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6E23C" w14:textId="747CDBA1" w:rsidR="0025104C" w:rsidRPr="006A5BC9" w:rsidRDefault="00BF5845" w:rsidP="006A5BC9">
      <w:pPr>
        <w:pStyle w:val="BodyA"/>
        <w:jc w:val="center"/>
        <w:rPr>
          <w:rFonts w:ascii="Arial" w:eastAsia="Arial" w:hAnsi="Arial" w:cs="Arial"/>
          <w:bCs/>
          <w:color w:val="auto"/>
          <w:sz w:val="32"/>
          <w:szCs w:val="32"/>
        </w:rPr>
      </w:pPr>
      <w:bookmarkStart w:id="0" w:name="_GoBack"/>
      <w:bookmarkEnd w:id="0"/>
      <w:r w:rsidRPr="006A5BC9">
        <w:rPr>
          <w:rFonts w:ascii="Arial"/>
          <w:bCs/>
          <w:color w:val="auto"/>
          <w:sz w:val="32"/>
          <w:szCs w:val="32"/>
        </w:rPr>
        <w:t>Administraci</w:t>
      </w:r>
      <w:r w:rsidRPr="006A5BC9">
        <w:rPr>
          <w:rFonts w:hAnsi="Arial"/>
          <w:bCs/>
          <w:color w:val="auto"/>
          <w:sz w:val="32"/>
          <w:szCs w:val="32"/>
        </w:rPr>
        <w:t>ó</w:t>
      </w:r>
      <w:r w:rsidRPr="006A5BC9">
        <w:rPr>
          <w:rFonts w:ascii="Arial"/>
          <w:bCs/>
          <w:color w:val="auto"/>
          <w:sz w:val="32"/>
          <w:szCs w:val="32"/>
        </w:rPr>
        <w:t xml:space="preserve">n Portuaria Integral de </w:t>
      </w:r>
      <w:r w:rsidR="00D0421C">
        <w:rPr>
          <w:rFonts w:ascii="Arial"/>
          <w:bCs/>
          <w:color w:val="auto"/>
          <w:sz w:val="32"/>
          <w:szCs w:val="32"/>
        </w:rPr>
        <w:t>COATZACOALCOS</w:t>
      </w:r>
      <w:r w:rsidRPr="006A5BC9">
        <w:rPr>
          <w:rFonts w:ascii="Arial"/>
          <w:bCs/>
          <w:color w:val="auto"/>
          <w:sz w:val="32"/>
          <w:szCs w:val="32"/>
        </w:rPr>
        <w:t xml:space="preserve"> S.A de C.V.</w:t>
      </w:r>
    </w:p>
    <w:p w14:paraId="7541E01A" w14:textId="56F1E3EF" w:rsidR="0025104C" w:rsidRPr="00BF5845" w:rsidRDefault="00BF5845" w:rsidP="006A5BC9">
      <w:pPr>
        <w:pStyle w:val="BodyA"/>
        <w:jc w:val="center"/>
        <w:rPr>
          <w:rFonts w:ascii="Arial" w:eastAsia="Arial" w:hAnsi="Arial" w:cs="Arial"/>
          <w:b/>
          <w:bCs/>
          <w:color w:val="auto"/>
          <w:u w:val="single"/>
        </w:rPr>
      </w:pPr>
      <w:r w:rsidRPr="00BF5845">
        <w:rPr>
          <w:rFonts w:ascii="Arial"/>
          <w:b/>
          <w:bCs/>
          <w:color w:val="auto"/>
          <w:u w:val="single"/>
        </w:rPr>
        <w:t>EMITE LA CONVOCATORIA</w:t>
      </w:r>
    </w:p>
    <w:p w14:paraId="6ED5FC69" w14:textId="5669EDC8" w:rsidR="0025104C" w:rsidRPr="00BF5845" w:rsidRDefault="00BF5845" w:rsidP="006A5BC9">
      <w:pPr>
        <w:pStyle w:val="BodyA"/>
        <w:jc w:val="center"/>
        <w:rPr>
          <w:rFonts w:ascii="Arial" w:eastAsia="Arial" w:hAnsi="Arial" w:cs="Arial"/>
          <w:bCs/>
          <w:color w:val="auto"/>
          <w:sz w:val="28"/>
          <w:szCs w:val="28"/>
        </w:rPr>
      </w:pPr>
      <w:r w:rsidRPr="00BF5845">
        <w:rPr>
          <w:rFonts w:ascii="Arial"/>
          <w:bCs/>
          <w:color w:val="auto"/>
          <w:sz w:val="28"/>
          <w:szCs w:val="28"/>
        </w:rPr>
        <w:t>Para Licitaci</w:t>
      </w:r>
      <w:r w:rsidRPr="00BF5845">
        <w:rPr>
          <w:rFonts w:hAnsi="Arial"/>
          <w:bCs/>
          <w:color w:val="auto"/>
          <w:sz w:val="28"/>
          <w:szCs w:val="28"/>
        </w:rPr>
        <w:t>ó</w:t>
      </w:r>
      <w:r w:rsidRPr="00BF5845">
        <w:rPr>
          <w:rFonts w:ascii="Arial"/>
          <w:bCs/>
          <w:color w:val="auto"/>
          <w:sz w:val="28"/>
          <w:szCs w:val="28"/>
        </w:rPr>
        <w:t>n P</w:t>
      </w:r>
      <w:r w:rsidRPr="00BF5845">
        <w:rPr>
          <w:rFonts w:hAnsi="Arial"/>
          <w:bCs/>
          <w:color w:val="auto"/>
          <w:sz w:val="28"/>
          <w:szCs w:val="28"/>
        </w:rPr>
        <w:t>ú</w:t>
      </w:r>
      <w:r w:rsidRPr="00BF5845">
        <w:rPr>
          <w:rFonts w:ascii="Arial"/>
          <w:bCs/>
          <w:color w:val="auto"/>
          <w:sz w:val="28"/>
          <w:szCs w:val="28"/>
        </w:rPr>
        <w:t xml:space="preserve">blica Nacional </w:t>
      </w:r>
      <w:r w:rsidR="008A527F">
        <w:rPr>
          <w:rFonts w:ascii="Arial"/>
          <w:bCs/>
          <w:color w:val="auto"/>
          <w:sz w:val="28"/>
          <w:szCs w:val="28"/>
        </w:rPr>
        <w:t>Presencial</w:t>
      </w:r>
      <w:r w:rsidRPr="00BF5845">
        <w:rPr>
          <w:rFonts w:ascii="Arial"/>
          <w:bCs/>
          <w:color w:val="auto"/>
          <w:sz w:val="28"/>
          <w:szCs w:val="28"/>
        </w:rPr>
        <w:t xml:space="preserve"> Consolidada Plurianual</w:t>
      </w:r>
      <w:r w:rsidR="007847AC" w:rsidRPr="00BF5845">
        <w:rPr>
          <w:rFonts w:ascii="Arial"/>
          <w:bCs/>
          <w:color w:val="auto"/>
          <w:sz w:val="28"/>
          <w:szCs w:val="28"/>
        </w:rPr>
        <w:t xml:space="preserve"> </w:t>
      </w:r>
    </w:p>
    <w:p w14:paraId="22412D4D" w14:textId="45186409" w:rsidR="0025104C" w:rsidRPr="00BF5845" w:rsidRDefault="00784E1E" w:rsidP="006A5BC9">
      <w:pPr>
        <w:pStyle w:val="BodyA"/>
        <w:jc w:val="center"/>
        <w:rPr>
          <w:rFonts w:ascii="Arial" w:eastAsia="Arial" w:hAnsi="Arial" w:cs="Arial"/>
          <w:b/>
          <w:bCs/>
          <w:color w:val="auto"/>
          <w:sz w:val="36"/>
          <w:szCs w:val="36"/>
        </w:rPr>
      </w:pPr>
      <w:r>
        <w:rPr>
          <w:rFonts w:ascii="Arial"/>
          <w:b/>
          <w:bCs/>
          <w:color w:val="auto"/>
          <w:sz w:val="36"/>
          <w:szCs w:val="36"/>
        </w:rPr>
        <w:t>LA-009J3F002-E22-2016</w:t>
      </w:r>
    </w:p>
    <w:p w14:paraId="736B5869" w14:textId="77777777" w:rsidR="006A5BC9" w:rsidRPr="0072453C" w:rsidRDefault="006A5BC9" w:rsidP="006A5BC9">
      <w:pPr>
        <w:pStyle w:val="BodyA"/>
        <w:jc w:val="both"/>
        <w:rPr>
          <w:rFonts w:ascii="Arial" w:hAnsi="Arial" w:cs="Arial"/>
          <w:bCs/>
          <w:color w:val="auto"/>
          <w:sz w:val="12"/>
          <w:szCs w:val="12"/>
        </w:rPr>
      </w:pPr>
    </w:p>
    <w:p w14:paraId="39739ED7" w14:textId="555F6DCC" w:rsidR="0025104C" w:rsidRDefault="00D65A46" w:rsidP="006A5BC9">
      <w:pPr>
        <w:pStyle w:val="BodyA"/>
        <w:jc w:val="both"/>
        <w:rPr>
          <w:rFonts w:ascii="Arial" w:hAnsi="Arial" w:cs="Arial"/>
          <w:b/>
          <w:bCs/>
          <w:color w:val="auto"/>
          <w:sz w:val="20"/>
          <w:szCs w:val="20"/>
          <w:lang w:val="pt-PT"/>
        </w:rPr>
      </w:pPr>
      <w:r>
        <w:rPr>
          <w:rFonts w:ascii="Arial" w:hAnsi="Arial" w:cs="Arial"/>
          <w:bCs/>
          <w:color w:val="auto"/>
          <w:sz w:val="20"/>
          <w:szCs w:val="20"/>
        </w:rPr>
        <w:t>P</w:t>
      </w:r>
      <w:r w:rsidR="00BF5845" w:rsidRPr="00BF5845">
        <w:rPr>
          <w:rFonts w:ascii="Arial" w:hAnsi="Arial" w:cs="Arial"/>
          <w:bCs/>
          <w:color w:val="auto"/>
          <w:sz w:val="20"/>
          <w:szCs w:val="20"/>
        </w:rPr>
        <w:t>ara contratación de la compañía de seguros que cubrirá</w:t>
      </w:r>
      <w:r w:rsidR="007847AC" w:rsidRPr="00BF5845">
        <w:rPr>
          <w:rFonts w:ascii="Arial" w:hAnsi="Arial" w:cs="Arial"/>
          <w:bCs/>
          <w:color w:val="auto"/>
          <w:sz w:val="20"/>
          <w:szCs w:val="20"/>
        </w:rPr>
        <w:t xml:space="preserve"> </w:t>
      </w:r>
      <w:r w:rsidR="00BF5845" w:rsidRPr="00BF5845">
        <w:rPr>
          <w:rFonts w:ascii="Arial" w:hAnsi="Arial" w:cs="Arial"/>
          <w:bCs/>
          <w:color w:val="auto"/>
          <w:sz w:val="20"/>
          <w:szCs w:val="20"/>
          <w:lang w:val="pt-PT"/>
        </w:rPr>
        <w:t xml:space="preserve">el </w:t>
      </w:r>
      <w:r>
        <w:rPr>
          <w:rFonts w:ascii="Arial" w:hAnsi="Arial" w:cs="Arial"/>
          <w:bCs/>
          <w:color w:val="auto"/>
          <w:sz w:val="20"/>
          <w:szCs w:val="20"/>
          <w:lang w:val="pt-PT"/>
        </w:rPr>
        <w:t>P</w:t>
      </w:r>
      <w:r w:rsidR="00BF5845" w:rsidRPr="00BF5845">
        <w:rPr>
          <w:rFonts w:ascii="Arial" w:hAnsi="Arial" w:cs="Arial"/>
          <w:bCs/>
          <w:color w:val="auto"/>
          <w:sz w:val="20"/>
          <w:szCs w:val="20"/>
          <w:lang w:val="pt-PT"/>
        </w:rPr>
        <w:t xml:space="preserve">rograma de </w:t>
      </w:r>
      <w:r>
        <w:rPr>
          <w:rFonts w:ascii="Arial" w:hAnsi="Arial" w:cs="Arial"/>
          <w:bCs/>
          <w:color w:val="auto"/>
          <w:sz w:val="20"/>
          <w:szCs w:val="20"/>
          <w:lang w:val="pt-PT"/>
        </w:rPr>
        <w:t>A</w:t>
      </w:r>
      <w:r w:rsidR="00BF5845" w:rsidRPr="00BF5845">
        <w:rPr>
          <w:rFonts w:ascii="Arial" w:hAnsi="Arial" w:cs="Arial"/>
          <w:bCs/>
          <w:color w:val="auto"/>
          <w:sz w:val="20"/>
          <w:szCs w:val="20"/>
          <w:lang w:val="pt-PT"/>
        </w:rPr>
        <w:t xml:space="preserve">seguramiento </w:t>
      </w:r>
      <w:r>
        <w:rPr>
          <w:rFonts w:ascii="Arial" w:hAnsi="Arial" w:cs="Arial"/>
          <w:bCs/>
          <w:color w:val="auto"/>
          <w:sz w:val="20"/>
          <w:szCs w:val="20"/>
          <w:lang w:val="pt-PT"/>
        </w:rPr>
        <w:t>I</w:t>
      </w:r>
      <w:r w:rsidR="00BF5845" w:rsidRPr="00BF5845">
        <w:rPr>
          <w:rFonts w:ascii="Arial" w:hAnsi="Arial" w:cs="Arial"/>
          <w:bCs/>
          <w:color w:val="auto"/>
          <w:sz w:val="20"/>
          <w:szCs w:val="20"/>
          <w:lang w:val="pt-PT"/>
        </w:rPr>
        <w:t xml:space="preserve">ntegral de </w:t>
      </w:r>
      <w:r>
        <w:rPr>
          <w:rFonts w:ascii="Arial" w:hAnsi="Arial" w:cs="Arial"/>
          <w:bCs/>
          <w:color w:val="auto"/>
          <w:sz w:val="20"/>
          <w:szCs w:val="20"/>
          <w:lang w:val="pt-PT"/>
        </w:rPr>
        <w:t>B</w:t>
      </w:r>
      <w:r w:rsidR="00BF5845" w:rsidRPr="00BF5845">
        <w:rPr>
          <w:rFonts w:ascii="Arial" w:hAnsi="Arial" w:cs="Arial"/>
          <w:bCs/>
          <w:color w:val="auto"/>
          <w:sz w:val="20"/>
          <w:szCs w:val="20"/>
          <w:lang w:val="pt-PT"/>
        </w:rPr>
        <w:t xml:space="preserve">ienes </w:t>
      </w:r>
      <w:r>
        <w:rPr>
          <w:rFonts w:ascii="Arial" w:hAnsi="Arial" w:cs="Arial"/>
          <w:bCs/>
          <w:color w:val="auto"/>
          <w:sz w:val="20"/>
          <w:szCs w:val="20"/>
          <w:lang w:val="pt-PT"/>
        </w:rPr>
        <w:t>M</w:t>
      </w:r>
      <w:r w:rsidR="00BF5845" w:rsidRPr="00BF5845">
        <w:rPr>
          <w:rFonts w:ascii="Arial" w:hAnsi="Arial" w:cs="Arial"/>
          <w:bCs/>
          <w:color w:val="auto"/>
          <w:sz w:val="20"/>
          <w:szCs w:val="20"/>
          <w:lang w:val="pt-PT"/>
        </w:rPr>
        <w:t xml:space="preserve">uebles e </w:t>
      </w:r>
      <w:r>
        <w:rPr>
          <w:rFonts w:ascii="Arial" w:hAnsi="Arial" w:cs="Arial"/>
          <w:bCs/>
          <w:color w:val="auto"/>
          <w:sz w:val="20"/>
          <w:szCs w:val="20"/>
          <w:lang w:val="pt-PT"/>
        </w:rPr>
        <w:t>I</w:t>
      </w:r>
      <w:r w:rsidR="00BF5845" w:rsidRPr="00BF5845">
        <w:rPr>
          <w:rFonts w:ascii="Arial" w:hAnsi="Arial" w:cs="Arial"/>
          <w:bCs/>
          <w:color w:val="auto"/>
          <w:sz w:val="20"/>
          <w:szCs w:val="20"/>
          <w:lang w:val="pt-PT"/>
        </w:rPr>
        <w:t xml:space="preserve">nmuebles y </w:t>
      </w:r>
      <w:r>
        <w:rPr>
          <w:rFonts w:ascii="Arial" w:hAnsi="Arial" w:cs="Arial"/>
          <w:bCs/>
          <w:color w:val="auto"/>
          <w:sz w:val="20"/>
          <w:szCs w:val="20"/>
          <w:lang w:val="pt-PT"/>
        </w:rPr>
        <w:t>O</w:t>
      </w:r>
      <w:r w:rsidR="00BF5845" w:rsidRPr="00BF5845">
        <w:rPr>
          <w:rFonts w:ascii="Arial" w:hAnsi="Arial" w:cs="Arial"/>
          <w:bCs/>
          <w:color w:val="auto"/>
          <w:sz w:val="20"/>
          <w:szCs w:val="20"/>
          <w:lang w:val="pt-PT"/>
        </w:rPr>
        <w:t xml:space="preserve">bras </w:t>
      </w:r>
      <w:r>
        <w:rPr>
          <w:rFonts w:ascii="Arial" w:hAnsi="Arial" w:cs="Arial"/>
          <w:bCs/>
          <w:color w:val="auto"/>
          <w:sz w:val="20"/>
          <w:szCs w:val="20"/>
          <w:lang w:val="pt-PT"/>
        </w:rPr>
        <w:t>P</w:t>
      </w:r>
      <w:r w:rsidR="00BF5845" w:rsidRPr="00BF5845">
        <w:rPr>
          <w:rFonts w:ascii="Arial" w:hAnsi="Arial" w:cs="Arial"/>
          <w:bCs/>
          <w:color w:val="auto"/>
          <w:sz w:val="20"/>
          <w:szCs w:val="20"/>
          <w:lang w:val="pt-PT"/>
        </w:rPr>
        <w:t xml:space="preserve">ortuarias </w:t>
      </w:r>
      <w:r>
        <w:rPr>
          <w:rFonts w:ascii="Arial" w:hAnsi="Arial" w:cs="Arial"/>
          <w:bCs/>
          <w:color w:val="auto"/>
          <w:sz w:val="20"/>
          <w:szCs w:val="20"/>
          <w:lang w:val="pt-PT"/>
        </w:rPr>
        <w:t>C</w:t>
      </w:r>
      <w:r w:rsidR="00BF5845" w:rsidRPr="00BF5845">
        <w:rPr>
          <w:rFonts w:ascii="Arial" w:hAnsi="Arial" w:cs="Arial"/>
          <w:bCs/>
          <w:color w:val="auto"/>
          <w:sz w:val="20"/>
          <w:szCs w:val="20"/>
          <w:lang w:val="pt-PT"/>
        </w:rPr>
        <w:t xml:space="preserve">oncesionadas a las </w:t>
      </w:r>
      <w:r>
        <w:rPr>
          <w:rFonts w:ascii="Arial" w:hAnsi="Arial" w:cs="Arial"/>
          <w:bCs/>
          <w:color w:val="auto"/>
          <w:sz w:val="20"/>
          <w:szCs w:val="20"/>
          <w:lang w:val="pt-PT"/>
        </w:rPr>
        <w:t>A</w:t>
      </w:r>
      <w:r w:rsidR="00BF5845" w:rsidRPr="00BF5845">
        <w:rPr>
          <w:rFonts w:ascii="Arial" w:hAnsi="Arial" w:cs="Arial"/>
          <w:bCs/>
          <w:color w:val="auto"/>
          <w:sz w:val="20"/>
          <w:szCs w:val="20"/>
          <w:lang w:val="pt-PT"/>
        </w:rPr>
        <w:t>dministracione</w:t>
      </w:r>
      <w:r w:rsidR="000C0C9F">
        <w:rPr>
          <w:rFonts w:ascii="Arial" w:hAnsi="Arial" w:cs="Arial"/>
          <w:bCs/>
          <w:color w:val="auto"/>
          <w:sz w:val="20"/>
          <w:szCs w:val="20"/>
          <w:lang w:val="pt-PT"/>
        </w:rPr>
        <w:t xml:space="preserve"> </w:t>
      </w:r>
      <w:r w:rsidR="00BF5845" w:rsidRPr="00BF5845">
        <w:rPr>
          <w:rFonts w:ascii="Arial" w:hAnsi="Arial" w:cs="Arial"/>
          <w:bCs/>
          <w:color w:val="auto"/>
          <w:sz w:val="20"/>
          <w:szCs w:val="20"/>
          <w:lang w:val="pt-PT"/>
        </w:rPr>
        <w:t xml:space="preserve">s </w:t>
      </w:r>
      <w:r>
        <w:rPr>
          <w:rFonts w:ascii="Arial" w:hAnsi="Arial" w:cs="Arial"/>
          <w:bCs/>
          <w:color w:val="auto"/>
          <w:sz w:val="20"/>
          <w:szCs w:val="20"/>
          <w:lang w:val="pt-PT"/>
        </w:rPr>
        <w:t>P</w:t>
      </w:r>
      <w:r w:rsidR="00BF5845" w:rsidRPr="00BF5845">
        <w:rPr>
          <w:rFonts w:ascii="Arial" w:hAnsi="Arial" w:cs="Arial"/>
          <w:bCs/>
          <w:color w:val="auto"/>
          <w:sz w:val="20"/>
          <w:szCs w:val="20"/>
          <w:lang w:val="pt-PT"/>
        </w:rPr>
        <w:t xml:space="preserve">ortuarias </w:t>
      </w:r>
      <w:r>
        <w:rPr>
          <w:rFonts w:ascii="Arial" w:hAnsi="Arial" w:cs="Arial"/>
          <w:bCs/>
          <w:color w:val="auto"/>
          <w:sz w:val="20"/>
          <w:szCs w:val="20"/>
          <w:lang w:val="pt-PT"/>
        </w:rPr>
        <w:t>I</w:t>
      </w:r>
      <w:r w:rsidR="00BF5845" w:rsidRPr="00BF5845">
        <w:rPr>
          <w:rFonts w:ascii="Arial" w:hAnsi="Arial" w:cs="Arial"/>
          <w:bCs/>
          <w:color w:val="auto"/>
          <w:sz w:val="20"/>
          <w:szCs w:val="20"/>
          <w:lang w:val="pt-PT"/>
        </w:rPr>
        <w:t xml:space="preserve">ntegrales para el periodo comprendido del </w:t>
      </w:r>
      <w:r w:rsidR="00BF5845" w:rsidRPr="00BF5845">
        <w:rPr>
          <w:rFonts w:ascii="Arial" w:hAnsi="Arial" w:cs="Arial"/>
          <w:b/>
          <w:bCs/>
          <w:color w:val="auto"/>
          <w:sz w:val="20"/>
          <w:szCs w:val="20"/>
          <w:lang w:val="pt-PT"/>
        </w:rPr>
        <w:t>22 de abril de 2016 al 22 de abril de 2017</w:t>
      </w:r>
      <w:r w:rsidR="007847AC" w:rsidRPr="00BF5845">
        <w:rPr>
          <w:rFonts w:ascii="Arial" w:hAnsi="Arial" w:cs="Arial"/>
          <w:b/>
          <w:bCs/>
          <w:color w:val="auto"/>
          <w:sz w:val="20"/>
          <w:szCs w:val="20"/>
          <w:lang w:val="pt-PT"/>
        </w:rPr>
        <w:t>.</w:t>
      </w:r>
    </w:p>
    <w:p w14:paraId="23A17CF7" w14:textId="77777777" w:rsidR="0025104C" w:rsidRPr="0072453C" w:rsidRDefault="0025104C" w:rsidP="006A5BC9">
      <w:pPr>
        <w:pStyle w:val="BodyA"/>
        <w:widowControl w:val="0"/>
        <w:rPr>
          <w:rFonts w:ascii="Arial" w:eastAsia="Arial" w:hAnsi="Arial" w:cs="Arial"/>
          <w:color w:val="auto"/>
          <w:sz w:val="12"/>
          <w:szCs w:val="12"/>
        </w:rPr>
      </w:pPr>
    </w:p>
    <w:tbl>
      <w:tblPr>
        <w:tblStyle w:val="TableNormal"/>
        <w:tblpPr w:leftFromText="141" w:rightFromText="141" w:vertAnchor="text" w:tblpY="1"/>
        <w:tblOverlap w:val="never"/>
        <w:tblW w:w="5000" w:type="pct"/>
        <w:tblBorders>
          <w:top w:val="single" w:sz="4" w:space="0" w:color="595959" w:themeColor="text1" w:themeTint="A6"/>
          <w:bottom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4"/>
        <w:gridCol w:w="8628"/>
      </w:tblGrid>
      <w:tr w:rsidR="0025104C" w:rsidRPr="00913B5C" w14:paraId="3F78A0EA" w14:textId="77777777" w:rsidTr="006A5BC9">
        <w:trPr>
          <w:trHeight w:val="310"/>
        </w:trPr>
        <w:tc>
          <w:tcPr>
            <w:tcW w:w="742" w:type="pct"/>
            <w:shd w:val="clear" w:color="auto" w:fill="auto"/>
            <w:tcMar>
              <w:top w:w="80" w:type="dxa"/>
              <w:left w:w="80" w:type="dxa"/>
              <w:bottom w:w="80" w:type="dxa"/>
              <w:right w:w="80" w:type="dxa"/>
            </w:tcMar>
            <w:vAlign w:val="center"/>
          </w:tcPr>
          <w:p w14:paraId="0543E7ED" w14:textId="7FEA9493" w:rsidR="0025104C" w:rsidRPr="00B83431" w:rsidRDefault="00CA5DC6" w:rsidP="006A5BC9">
            <w:pPr>
              <w:pStyle w:val="BodyA"/>
              <w:jc w:val="center"/>
              <w:rPr>
                <w:rFonts w:ascii="Arial" w:hAnsi="Arial" w:cs="Arial"/>
                <w:color w:val="auto"/>
                <w:sz w:val="18"/>
                <w:szCs w:val="18"/>
              </w:rPr>
            </w:pPr>
            <w:r>
              <w:rPr>
                <w:rFonts w:ascii="Arial" w:hAnsi="Arial" w:cs="Arial"/>
                <w:b/>
                <w:bCs/>
                <w:color w:val="auto"/>
                <w:sz w:val="18"/>
                <w:szCs w:val="18"/>
              </w:rPr>
              <w:t>Número</w:t>
            </w:r>
          </w:p>
        </w:tc>
        <w:tc>
          <w:tcPr>
            <w:tcW w:w="4258" w:type="pct"/>
            <w:shd w:val="clear" w:color="auto" w:fill="auto"/>
            <w:tcMar>
              <w:top w:w="80" w:type="dxa"/>
              <w:left w:w="80" w:type="dxa"/>
              <w:bottom w:w="80" w:type="dxa"/>
              <w:right w:w="80" w:type="dxa"/>
            </w:tcMar>
            <w:vAlign w:val="center"/>
          </w:tcPr>
          <w:p w14:paraId="19251A8F" w14:textId="40FF4246" w:rsidR="0025104C" w:rsidRPr="00B83431" w:rsidRDefault="007847AC" w:rsidP="006A5BC9">
            <w:pPr>
              <w:pStyle w:val="BodyA"/>
              <w:jc w:val="center"/>
              <w:rPr>
                <w:rFonts w:ascii="Arial" w:hAnsi="Arial" w:cs="Arial"/>
                <w:color w:val="auto"/>
                <w:sz w:val="18"/>
                <w:szCs w:val="18"/>
              </w:rPr>
            </w:pPr>
            <w:r w:rsidRPr="00B83431">
              <w:rPr>
                <w:rFonts w:ascii="Arial" w:hAnsi="Arial" w:cs="Arial"/>
                <w:b/>
                <w:bCs/>
                <w:color w:val="auto"/>
                <w:sz w:val="18"/>
                <w:szCs w:val="18"/>
              </w:rPr>
              <w:t>E</w:t>
            </w:r>
            <w:r w:rsidR="00CA5DC6">
              <w:rPr>
                <w:rFonts w:ascii="Arial" w:hAnsi="Arial" w:cs="Arial"/>
                <w:b/>
                <w:bCs/>
                <w:color w:val="auto"/>
                <w:sz w:val="18"/>
                <w:szCs w:val="18"/>
              </w:rPr>
              <w:t>n nombre de las</w:t>
            </w:r>
            <w:r w:rsidR="009F517E">
              <w:rPr>
                <w:rFonts w:ascii="Arial" w:hAnsi="Arial" w:cs="Arial"/>
                <w:b/>
                <w:bCs/>
                <w:color w:val="auto"/>
                <w:sz w:val="18"/>
                <w:szCs w:val="18"/>
              </w:rPr>
              <w:t>:</w:t>
            </w:r>
          </w:p>
        </w:tc>
      </w:tr>
      <w:tr w:rsidR="0025104C" w:rsidRPr="00AB7711" w14:paraId="3734A93A" w14:textId="77777777" w:rsidTr="00FA0E77">
        <w:trPr>
          <w:trHeight w:val="278"/>
        </w:trPr>
        <w:tc>
          <w:tcPr>
            <w:tcW w:w="742" w:type="pct"/>
            <w:shd w:val="clear" w:color="auto" w:fill="auto"/>
            <w:tcMar>
              <w:top w:w="80" w:type="dxa"/>
              <w:left w:w="80" w:type="dxa"/>
              <w:bottom w:w="80" w:type="dxa"/>
              <w:right w:w="80" w:type="dxa"/>
            </w:tcMar>
            <w:vAlign w:val="center"/>
          </w:tcPr>
          <w:p w14:paraId="11C1F6FE"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1</w:t>
            </w:r>
          </w:p>
        </w:tc>
        <w:tc>
          <w:tcPr>
            <w:tcW w:w="4258" w:type="pct"/>
            <w:shd w:val="clear" w:color="auto" w:fill="auto"/>
            <w:tcMar>
              <w:top w:w="80" w:type="dxa"/>
              <w:left w:w="80" w:type="dxa"/>
              <w:bottom w:w="80" w:type="dxa"/>
              <w:right w:w="80" w:type="dxa"/>
            </w:tcMar>
            <w:vAlign w:val="center"/>
          </w:tcPr>
          <w:p w14:paraId="592D3AC6"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Ensenada, S.A. de C. V.</w:t>
            </w:r>
          </w:p>
        </w:tc>
      </w:tr>
      <w:tr w:rsidR="0025104C" w:rsidRPr="00AB7711" w14:paraId="549A19D7" w14:textId="77777777" w:rsidTr="006A5BC9">
        <w:trPr>
          <w:trHeight w:val="280"/>
        </w:trPr>
        <w:tc>
          <w:tcPr>
            <w:tcW w:w="742" w:type="pct"/>
            <w:shd w:val="clear" w:color="auto" w:fill="auto"/>
            <w:tcMar>
              <w:top w:w="80" w:type="dxa"/>
              <w:left w:w="80" w:type="dxa"/>
              <w:bottom w:w="80" w:type="dxa"/>
              <w:right w:w="80" w:type="dxa"/>
            </w:tcMar>
            <w:vAlign w:val="center"/>
          </w:tcPr>
          <w:p w14:paraId="7A4CF41A" w14:textId="77777777" w:rsidR="0025104C" w:rsidRPr="00B83431" w:rsidRDefault="007847AC" w:rsidP="006A5BC9">
            <w:pPr>
              <w:pStyle w:val="Textoindependiente2"/>
              <w:ind w:right="0"/>
              <w:jc w:val="center"/>
              <w:rPr>
                <w:rFonts w:hAnsi="Arial" w:cs="Arial"/>
                <w:color w:val="auto"/>
                <w:sz w:val="18"/>
                <w:szCs w:val="18"/>
              </w:rPr>
            </w:pPr>
            <w:r w:rsidRPr="00B83431">
              <w:rPr>
                <w:rFonts w:hAnsi="Arial" w:cs="Arial"/>
                <w:color w:val="auto"/>
                <w:sz w:val="18"/>
                <w:szCs w:val="18"/>
              </w:rPr>
              <w:t>2</w:t>
            </w:r>
          </w:p>
        </w:tc>
        <w:tc>
          <w:tcPr>
            <w:tcW w:w="4258" w:type="pct"/>
            <w:shd w:val="clear" w:color="auto" w:fill="auto"/>
            <w:tcMar>
              <w:top w:w="80" w:type="dxa"/>
              <w:left w:w="80" w:type="dxa"/>
              <w:bottom w:w="80" w:type="dxa"/>
              <w:right w:w="80" w:type="dxa"/>
            </w:tcMar>
            <w:vAlign w:val="center"/>
          </w:tcPr>
          <w:p w14:paraId="753D8812" w14:textId="77777777" w:rsidR="0025104C" w:rsidRPr="00B83431" w:rsidRDefault="007847AC" w:rsidP="006A5BC9">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Guaymas, S.A. de C. V.</w:t>
            </w:r>
          </w:p>
        </w:tc>
      </w:tr>
      <w:tr w:rsidR="0025104C" w:rsidRPr="00AB7711" w14:paraId="1B60D8C5" w14:textId="77777777" w:rsidTr="006A5BC9">
        <w:trPr>
          <w:trHeight w:val="280"/>
        </w:trPr>
        <w:tc>
          <w:tcPr>
            <w:tcW w:w="742" w:type="pct"/>
            <w:shd w:val="clear" w:color="auto" w:fill="auto"/>
            <w:tcMar>
              <w:top w:w="80" w:type="dxa"/>
              <w:left w:w="80" w:type="dxa"/>
              <w:bottom w:w="80" w:type="dxa"/>
              <w:right w:w="80" w:type="dxa"/>
            </w:tcMar>
            <w:vAlign w:val="center"/>
          </w:tcPr>
          <w:p w14:paraId="36DE3E53"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3</w:t>
            </w:r>
          </w:p>
        </w:tc>
        <w:tc>
          <w:tcPr>
            <w:tcW w:w="4258" w:type="pct"/>
            <w:shd w:val="clear" w:color="auto" w:fill="auto"/>
            <w:tcMar>
              <w:top w:w="80" w:type="dxa"/>
              <w:left w:w="80" w:type="dxa"/>
              <w:bottom w:w="80" w:type="dxa"/>
              <w:right w:w="80" w:type="dxa"/>
            </w:tcMar>
            <w:vAlign w:val="center"/>
          </w:tcPr>
          <w:p w14:paraId="0709BB3D"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Topolobampo, S.A. de C. V.</w:t>
            </w:r>
          </w:p>
        </w:tc>
      </w:tr>
      <w:tr w:rsidR="0025104C" w:rsidRPr="00AB7711" w14:paraId="74BD45ED" w14:textId="77777777" w:rsidTr="006A5BC9">
        <w:trPr>
          <w:trHeight w:val="280"/>
        </w:trPr>
        <w:tc>
          <w:tcPr>
            <w:tcW w:w="742" w:type="pct"/>
            <w:shd w:val="clear" w:color="auto" w:fill="auto"/>
            <w:tcMar>
              <w:top w:w="80" w:type="dxa"/>
              <w:left w:w="80" w:type="dxa"/>
              <w:bottom w:w="80" w:type="dxa"/>
              <w:right w:w="80" w:type="dxa"/>
            </w:tcMar>
            <w:vAlign w:val="center"/>
          </w:tcPr>
          <w:p w14:paraId="6D68CD96"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4</w:t>
            </w:r>
          </w:p>
        </w:tc>
        <w:tc>
          <w:tcPr>
            <w:tcW w:w="4258" w:type="pct"/>
            <w:shd w:val="clear" w:color="auto" w:fill="auto"/>
            <w:tcMar>
              <w:top w:w="80" w:type="dxa"/>
              <w:left w:w="80" w:type="dxa"/>
              <w:bottom w:w="80" w:type="dxa"/>
              <w:right w:w="80" w:type="dxa"/>
            </w:tcMar>
            <w:vAlign w:val="center"/>
          </w:tcPr>
          <w:p w14:paraId="68A3F365"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Mazatlán, S.A. de C. V.</w:t>
            </w:r>
          </w:p>
        </w:tc>
      </w:tr>
      <w:tr w:rsidR="0025104C" w:rsidRPr="00AB7711" w14:paraId="6D49937C" w14:textId="77777777" w:rsidTr="006A5BC9">
        <w:trPr>
          <w:trHeight w:val="280"/>
        </w:trPr>
        <w:tc>
          <w:tcPr>
            <w:tcW w:w="742" w:type="pct"/>
            <w:shd w:val="clear" w:color="auto" w:fill="auto"/>
            <w:tcMar>
              <w:top w:w="80" w:type="dxa"/>
              <w:left w:w="80" w:type="dxa"/>
              <w:bottom w:w="80" w:type="dxa"/>
              <w:right w:w="80" w:type="dxa"/>
            </w:tcMar>
            <w:vAlign w:val="center"/>
          </w:tcPr>
          <w:p w14:paraId="1C3085F1"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5</w:t>
            </w:r>
          </w:p>
        </w:tc>
        <w:tc>
          <w:tcPr>
            <w:tcW w:w="4258" w:type="pct"/>
            <w:shd w:val="clear" w:color="auto" w:fill="auto"/>
            <w:tcMar>
              <w:top w:w="80" w:type="dxa"/>
              <w:left w:w="80" w:type="dxa"/>
              <w:bottom w:w="80" w:type="dxa"/>
              <w:right w:w="80" w:type="dxa"/>
            </w:tcMar>
            <w:vAlign w:val="center"/>
          </w:tcPr>
          <w:p w14:paraId="0C8F374F"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Manzanillo, S.A. de C. V.</w:t>
            </w:r>
          </w:p>
        </w:tc>
      </w:tr>
      <w:tr w:rsidR="0025104C" w:rsidRPr="00AB7711" w14:paraId="3EB1B414" w14:textId="77777777" w:rsidTr="006A5BC9">
        <w:trPr>
          <w:trHeight w:val="280"/>
        </w:trPr>
        <w:tc>
          <w:tcPr>
            <w:tcW w:w="742" w:type="pct"/>
            <w:shd w:val="clear" w:color="auto" w:fill="auto"/>
            <w:tcMar>
              <w:top w:w="80" w:type="dxa"/>
              <w:left w:w="80" w:type="dxa"/>
              <w:bottom w:w="80" w:type="dxa"/>
              <w:right w:w="80" w:type="dxa"/>
            </w:tcMar>
            <w:vAlign w:val="center"/>
          </w:tcPr>
          <w:p w14:paraId="3AABE852"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6</w:t>
            </w:r>
          </w:p>
        </w:tc>
        <w:tc>
          <w:tcPr>
            <w:tcW w:w="4258" w:type="pct"/>
            <w:shd w:val="clear" w:color="auto" w:fill="auto"/>
            <w:tcMar>
              <w:top w:w="80" w:type="dxa"/>
              <w:left w:w="80" w:type="dxa"/>
              <w:bottom w:w="80" w:type="dxa"/>
              <w:right w:w="80" w:type="dxa"/>
            </w:tcMar>
            <w:vAlign w:val="center"/>
          </w:tcPr>
          <w:p w14:paraId="6FFC5765"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Puerto Vallarta, S.A. de C. V.</w:t>
            </w:r>
          </w:p>
        </w:tc>
      </w:tr>
      <w:tr w:rsidR="0025104C" w:rsidRPr="00AB7711" w14:paraId="7BB2CE82" w14:textId="77777777" w:rsidTr="006A5BC9">
        <w:trPr>
          <w:trHeight w:val="280"/>
        </w:trPr>
        <w:tc>
          <w:tcPr>
            <w:tcW w:w="742" w:type="pct"/>
            <w:shd w:val="clear" w:color="auto" w:fill="auto"/>
            <w:tcMar>
              <w:top w:w="80" w:type="dxa"/>
              <w:left w:w="80" w:type="dxa"/>
              <w:bottom w:w="80" w:type="dxa"/>
              <w:right w:w="80" w:type="dxa"/>
            </w:tcMar>
            <w:vAlign w:val="center"/>
          </w:tcPr>
          <w:p w14:paraId="42563CCE"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7</w:t>
            </w:r>
          </w:p>
        </w:tc>
        <w:tc>
          <w:tcPr>
            <w:tcW w:w="4258" w:type="pct"/>
            <w:shd w:val="clear" w:color="auto" w:fill="auto"/>
            <w:tcMar>
              <w:top w:w="80" w:type="dxa"/>
              <w:left w:w="80" w:type="dxa"/>
              <w:bottom w:w="80" w:type="dxa"/>
              <w:right w:w="80" w:type="dxa"/>
            </w:tcMar>
            <w:vAlign w:val="center"/>
          </w:tcPr>
          <w:p w14:paraId="01678700"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Lázaro Cárdenas, S.A. de C. V.</w:t>
            </w:r>
          </w:p>
        </w:tc>
      </w:tr>
      <w:tr w:rsidR="0025104C" w:rsidRPr="00AB7711" w14:paraId="5F8DFB75" w14:textId="77777777" w:rsidTr="006A5BC9">
        <w:trPr>
          <w:trHeight w:val="280"/>
        </w:trPr>
        <w:tc>
          <w:tcPr>
            <w:tcW w:w="742" w:type="pct"/>
            <w:shd w:val="clear" w:color="auto" w:fill="auto"/>
            <w:tcMar>
              <w:top w:w="80" w:type="dxa"/>
              <w:left w:w="80" w:type="dxa"/>
              <w:bottom w:w="80" w:type="dxa"/>
              <w:right w:w="80" w:type="dxa"/>
            </w:tcMar>
            <w:vAlign w:val="center"/>
          </w:tcPr>
          <w:p w14:paraId="15A94452"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8</w:t>
            </w:r>
          </w:p>
        </w:tc>
        <w:tc>
          <w:tcPr>
            <w:tcW w:w="4258" w:type="pct"/>
            <w:shd w:val="clear" w:color="auto" w:fill="auto"/>
            <w:tcMar>
              <w:top w:w="80" w:type="dxa"/>
              <w:left w:w="80" w:type="dxa"/>
              <w:bottom w:w="80" w:type="dxa"/>
              <w:right w:w="80" w:type="dxa"/>
            </w:tcMar>
            <w:vAlign w:val="center"/>
          </w:tcPr>
          <w:p w14:paraId="19AEBCCE"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Salina Cruz, S.A. de C. V.</w:t>
            </w:r>
          </w:p>
        </w:tc>
      </w:tr>
      <w:tr w:rsidR="0025104C" w:rsidRPr="00AB7711" w14:paraId="0886F20B" w14:textId="77777777" w:rsidTr="006A5BC9">
        <w:trPr>
          <w:trHeight w:val="280"/>
        </w:trPr>
        <w:tc>
          <w:tcPr>
            <w:tcW w:w="742" w:type="pct"/>
            <w:shd w:val="clear" w:color="auto" w:fill="auto"/>
            <w:tcMar>
              <w:top w:w="80" w:type="dxa"/>
              <w:left w:w="80" w:type="dxa"/>
              <w:bottom w:w="80" w:type="dxa"/>
              <w:right w:w="80" w:type="dxa"/>
            </w:tcMar>
            <w:vAlign w:val="center"/>
          </w:tcPr>
          <w:p w14:paraId="64F4A26D"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9</w:t>
            </w:r>
          </w:p>
        </w:tc>
        <w:tc>
          <w:tcPr>
            <w:tcW w:w="4258" w:type="pct"/>
            <w:shd w:val="clear" w:color="auto" w:fill="auto"/>
            <w:tcMar>
              <w:top w:w="80" w:type="dxa"/>
              <w:left w:w="80" w:type="dxa"/>
              <w:bottom w:w="80" w:type="dxa"/>
              <w:right w:w="80" w:type="dxa"/>
            </w:tcMar>
            <w:vAlign w:val="center"/>
          </w:tcPr>
          <w:p w14:paraId="18081128"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Puerto Madero, S.A. de C. V.</w:t>
            </w:r>
          </w:p>
        </w:tc>
      </w:tr>
      <w:tr w:rsidR="0025104C" w:rsidRPr="00AB7711" w14:paraId="0B66BA25" w14:textId="77777777" w:rsidTr="006A5BC9">
        <w:trPr>
          <w:trHeight w:val="280"/>
        </w:trPr>
        <w:tc>
          <w:tcPr>
            <w:tcW w:w="742" w:type="pct"/>
            <w:shd w:val="clear" w:color="auto" w:fill="auto"/>
            <w:tcMar>
              <w:top w:w="80" w:type="dxa"/>
              <w:left w:w="80" w:type="dxa"/>
              <w:bottom w:w="80" w:type="dxa"/>
              <w:right w:w="80" w:type="dxa"/>
            </w:tcMar>
            <w:vAlign w:val="center"/>
          </w:tcPr>
          <w:p w14:paraId="3C00408D"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10</w:t>
            </w:r>
          </w:p>
        </w:tc>
        <w:tc>
          <w:tcPr>
            <w:tcW w:w="4258" w:type="pct"/>
            <w:shd w:val="clear" w:color="auto" w:fill="auto"/>
            <w:tcMar>
              <w:top w:w="80" w:type="dxa"/>
              <w:left w:w="80" w:type="dxa"/>
              <w:bottom w:w="80" w:type="dxa"/>
              <w:right w:w="80" w:type="dxa"/>
            </w:tcMar>
            <w:vAlign w:val="center"/>
          </w:tcPr>
          <w:p w14:paraId="70B92FAC"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Altamira, S.A. de C. V.</w:t>
            </w:r>
          </w:p>
        </w:tc>
      </w:tr>
      <w:tr w:rsidR="0025104C" w:rsidRPr="00AB7711" w14:paraId="055DEA9C" w14:textId="77777777" w:rsidTr="00FA0E77">
        <w:trPr>
          <w:trHeight w:val="313"/>
        </w:trPr>
        <w:tc>
          <w:tcPr>
            <w:tcW w:w="742" w:type="pct"/>
            <w:shd w:val="clear" w:color="auto" w:fill="auto"/>
            <w:tcMar>
              <w:top w:w="80" w:type="dxa"/>
              <w:left w:w="80" w:type="dxa"/>
              <w:bottom w:w="80" w:type="dxa"/>
              <w:right w:w="80" w:type="dxa"/>
            </w:tcMar>
            <w:vAlign w:val="center"/>
          </w:tcPr>
          <w:p w14:paraId="7EFFDD34"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11</w:t>
            </w:r>
          </w:p>
        </w:tc>
        <w:tc>
          <w:tcPr>
            <w:tcW w:w="4258" w:type="pct"/>
            <w:shd w:val="clear" w:color="auto" w:fill="auto"/>
            <w:tcMar>
              <w:top w:w="80" w:type="dxa"/>
              <w:left w:w="80" w:type="dxa"/>
              <w:bottom w:w="80" w:type="dxa"/>
              <w:right w:w="80" w:type="dxa"/>
            </w:tcMar>
            <w:vAlign w:val="center"/>
          </w:tcPr>
          <w:p w14:paraId="38D603D6"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Tampico, S.A. de C. V.</w:t>
            </w:r>
          </w:p>
        </w:tc>
      </w:tr>
      <w:tr w:rsidR="0025104C" w:rsidRPr="00AB7711" w14:paraId="60726FB3" w14:textId="77777777" w:rsidTr="00FA0E77">
        <w:trPr>
          <w:trHeight w:val="148"/>
        </w:trPr>
        <w:tc>
          <w:tcPr>
            <w:tcW w:w="742" w:type="pct"/>
            <w:shd w:val="clear" w:color="auto" w:fill="auto"/>
            <w:tcMar>
              <w:top w:w="80" w:type="dxa"/>
              <w:left w:w="80" w:type="dxa"/>
              <w:bottom w:w="80" w:type="dxa"/>
              <w:right w:w="80" w:type="dxa"/>
            </w:tcMar>
            <w:vAlign w:val="center"/>
          </w:tcPr>
          <w:p w14:paraId="7EFE092E"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12</w:t>
            </w:r>
          </w:p>
        </w:tc>
        <w:tc>
          <w:tcPr>
            <w:tcW w:w="4258" w:type="pct"/>
            <w:shd w:val="clear" w:color="auto" w:fill="auto"/>
            <w:tcMar>
              <w:top w:w="80" w:type="dxa"/>
              <w:left w:w="80" w:type="dxa"/>
              <w:bottom w:w="80" w:type="dxa"/>
              <w:right w:w="80" w:type="dxa"/>
            </w:tcMar>
            <w:vAlign w:val="center"/>
          </w:tcPr>
          <w:p w14:paraId="72B337D9"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Tuxpan, S.A. de C. V.</w:t>
            </w:r>
          </w:p>
        </w:tc>
      </w:tr>
      <w:tr w:rsidR="0025104C" w:rsidRPr="00AB7711" w14:paraId="3F25E177" w14:textId="77777777" w:rsidTr="006A5BC9">
        <w:trPr>
          <w:trHeight w:val="280"/>
        </w:trPr>
        <w:tc>
          <w:tcPr>
            <w:tcW w:w="742" w:type="pct"/>
            <w:shd w:val="clear" w:color="auto" w:fill="auto"/>
            <w:tcMar>
              <w:top w:w="80" w:type="dxa"/>
              <w:left w:w="80" w:type="dxa"/>
              <w:bottom w:w="80" w:type="dxa"/>
              <w:right w:w="80" w:type="dxa"/>
            </w:tcMar>
            <w:vAlign w:val="center"/>
          </w:tcPr>
          <w:p w14:paraId="21340736" w14:textId="77777777" w:rsidR="0025104C" w:rsidRPr="00B83431" w:rsidRDefault="007847AC" w:rsidP="006A5BC9">
            <w:pPr>
              <w:pStyle w:val="Textoindependiente2"/>
              <w:ind w:right="0"/>
              <w:jc w:val="center"/>
              <w:rPr>
                <w:rFonts w:hAnsi="Arial" w:cs="Arial"/>
                <w:color w:val="auto"/>
                <w:sz w:val="18"/>
                <w:szCs w:val="18"/>
              </w:rPr>
            </w:pPr>
            <w:r w:rsidRPr="00B83431">
              <w:rPr>
                <w:rFonts w:hAnsi="Arial" w:cs="Arial"/>
                <w:color w:val="auto"/>
                <w:sz w:val="18"/>
                <w:szCs w:val="18"/>
              </w:rPr>
              <w:t>13</w:t>
            </w:r>
          </w:p>
        </w:tc>
        <w:tc>
          <w:tcPr>
            <w:tcW w:w="4258" w:type="pct"/>
            <w:shd w:val="clear" w:color="auto" w:fill="auto"/>
            <w:tcMar>
              <w:top w:w="80" w:type="dxa"/>
              <w:left w:w="80" w:type="dxa"/>
              <w:bottom w:w="80" w:type="dxa"/>
              <w:right w:w="80" w:type="dxa"/>
            </w:tcMar>
            <w:vAlign w:val="center"/>
          </w:tcPr>
          <w:p w14:paraId="64056CA5" w14:textId="77777777" w:rsidR="0025104C" w:rsidRPr="00B83431" w:rsidRDefault="007847AC" w:rsidP="006A5BC9">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Veracruz, S.A. de C. V.</w:t>
            </w:r>
          </w:p>
        </w:tc>
      </w:tr>
      <w:tr w:rsidR="0025104C" w:rsidRPr="00AB7711" w14:paraId="48707A5C" w14:textId="77777777" w:rsidTr="006A5BC9">
        <w:trPr>
          <w:trHeight w:val="280"/>
        </w:trPr>
        <w:tc>
          <w:tcPr>
            <w:tcW w:w="742" w:type="pct"/>
            <w:shd w:val="clear" w:color="auto" w:fill="auto"/>
            <w:tcMar>
              <w:top w:w="80" w:type="dxa"/>
              <w:left w:w="80" w:type="dxa"/>
              <w:bottom w:w="80" w:type="dxa"/>
              <w:right w:w="80" w:type="dxa"/>
            </w:tcMar>
            <w:vAlign w:val="center"/>
          </w:tcPr>
          <w:p w14:paraId="2B475ECF" w14:textId="77777777" w:rsidR="0025104C" w:rsidRPr="00B83431" w:rsidRDefault="007847AC" w:rsidP="006A5BC9">
            <w:pPr>
              <w:pStyle w:val="Textoindependiente2"/>
              <w:ind w:right="0"/>
              <w:jc w:val="center"/>
              <w:rPr>
                <w:rFonts w:hAnsi="Arial" w:cs="Arial"/>
                <w:color w:val="auto"/>
                <w:sz w:val="18"/>
                <w:szCs w:val="18"/>
              </w:rPr>
            </w:pPr>
            <w:r w:rsidRPr="00B83431">
              <w:rPr>
                <w:rFonts w:hAnsi="Arial" w:cs="Arial"/>
                <w:color w:val="auto"/>
                <w:sz w:val="18"/>
                <w:szCs w:val="18"/>
              </w:rPr>
              <w:t>14</w:t>
            </w:r>
          </w:p>
        </w:tc>
        <w:tc>
          <w:tcPr>
            <w:tcW w:w="4258" w:type="pct"/>
            <w:shd w:val="clear" w:color="auto" w:fill="auto"/>
            <w:tcMar>
              <w:top w:w="80" w:type="dxa"/>
              <w:left w:w="80" w:type="dxa"/>
              <w:bottom w:w="80" w:type="dxa"/>
              <w:right w:w="80" w:type="dxa"/>
            </w:tcMar>
            <w:vAlign w:val="center"/>
          </w:tcPr>
          <w:p w14:paraId="6C0CF719" w14:textId="77777777" w:rsidR="0025104C" w:rsidRPr="00B83431" w:rsidRDefault="007847AC" w:rsidP="006A5BC9">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Coatzacoalcos, S.A. de C. V.</w:t>
            </w:r>
          </w:p>
        </w:tc>
      </w:tr>
      <w:tr w:rsidR="0025104C" w:rsidRPr="00AB7711" w14:paraId="595FF73A" w14:textId="77777777" w:rsidTr="006A5BC9">
        <w:trPr>
          <w:trHeight w:val="280"/>
        </w:trPr>
        <w:tc>
          <w:tcPr>
            <w:tcW w:w="742" w:type="pct"/>
            <w:shd w:val="clear" w:color="auto" w:fill="auto"/>
            <w:tcMar>
              <w:top w:w="80" w:type="dxa"/>
              <w:left w:w="80" w:type="dxa"/>
              <w:bottom w:w="80" w:type="dxa"/>
              <w:right w:w="80" w:type="dxa"/>
            </w:tcMar>
            <w:vAlign w:val="center"/>
          </w:tcPr>
          <w:p w14:paraId="1E12F410"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15</w:t>
            </w:r>
          </w:p>
        </w:tc>
        <w:tc>
          <w:tcPr>
            <w:tcW w:w="4258" w:type="pct"/>
            <w:shd w:val="clear" w:color="auto" w:fill="auto"/>
            <w:tcMar>
              <w:top w:w="80" w:type="dxa"/>
              <w:left w:w="80" w:type="dxa"/>
              <w:bottom w:w="80" w:type="dxa"/>
              <w:right w:w="80" w:type="dxa"/>
            </w:tcMar>
            <w:vAlign w:val="center"/>
          </w:tcPr>
          <w:p w14:paraId="5829DF14" w14:textId="1B3DA5E7" w:rsidR="0025104C" w:rsidRPr="00B83431" w:rsidRDefault="007847AC" w:rsidP="008A527F">
            <w:pPr>
              <w:pStyle w:val="BodyA"/>
              <w:ind w:left="452"/>
              <w:jc w:val="both"/>
              <w:rPr>
                <w:rFonts w:ascii="Arial" w:hAnsi="Arial" w:cs="Arial"/>
                <w:color w:val="auto"/>
                <w:sz w:val="18"/>
                <w:szCs w:val="18"/>
              </w:rPr>
            </w:pPr>
            <w:r w:rsidRPr="00B83431">
              <w:rPr>
                <w:rFonts w:ascii="Arial" w:hAnsi="Arial" w:cs="Arial"/>
                <w:color w:val="auto"/>
                <w:sz w:val="18"/>
                <w:szCs w:val="18"/>
              </w:rPr>
              <w:t xml:space="preserve">Administración Portuaria Integral de </w:t>
            </w:r>
            <w:r w:rsidR="008A527F">
              <w:rPr>
                <w:rFonts w:ascii="Arial" w:hAnsi="Arial" w:cs="Arial"/>
                <w:color w:val="auto"/>
                <w:sz w:val="18"/>
                <w:szCs w:val="18"/>
              </w:rPr>
              <w:t>Dos Bocas</w:t>
            </w:r>
            <w:r w:rsidRPr="00B83431">
              <w:rPr>
                <w:rFonts w:ascii="Arial" w:hAnsi="Arial" w:cs="Arial"/>
                <w:color w:val="auto"/>
                <w:sz w:val="18"/>
                <w:szCs w:val="18"/>
              </w:rPr>
              <w:t>, S.A. de C. V.</w:t>
            </w:r>
          </w:p>
        </w:tc>
      </w:tr>
      <w:tr w:rsidR="0025104C" w:rsidRPr="00AB7711" w14:paraId="512C0987" w14:textId="77777777" w:rsidTr="00FA0E77">
        <w:trPr>
          <w:trHeight w:val="203"/>
        </w:trPr>
        <w:tc>
          <w:tcPr>
            <w:tcW w:w="742" w:type="pct"/>
            <w:shd w:val="clear" w:color="auto" w:fill="auto"/>
            <w:tcMar>
              <w:top w:w="80" w:type="dxa"/>
              <w:left w:w="80" w:type="dxa"/>
              <w:bottom w:w="80" w:type="dxa"/>
              <w:right w:w="80" w:type="dxa"/>
            </w:tcMar>
            <w:vAlign w:val="center"/>
          </w:tcPr>
          <w:p w14:paraId="519C5AAA"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16</w:t>
            </w:r>
          </w:p>
        </w:tc>
        <w:tc>
          <w:tcPr>
            <w:tcW w:w="4258" w:type="pct"/>
            <w:shd w:val="clear" w:color="auto" w:fill="auto"/>
            <w:tcMar>
              <w:top w:w="80" w:type="dxa"/>
              <w:left w:w="80" w:type="dxa"/>
              <w:bottom w:w="80" w:type="dxa"/>
              <w:right w:w="80" w:type="dxa"/>
            </w:tcMar>
            <w:vAlign w:val="center"/>
          </w:tcPr>
          <w:p w14:paraId="764F097D"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Progreso, S.A. de C. V.</w:t>
            </w:r>
          </w:p>
        </w:tc>
      </w:tr>
      <w:tr w:rsidR="0025104C" w:rsidRPr="00AB7711" w14:paraId="0EF10295" w14:textId="77777777" w:rsidTr="00FA0E77">
        <w:trPr>
          <w:trHeight w:val="180"/>
        </w:trPr>
        <w:tc>
          <w:tcPr>
            <w:tcW w:w="742" w:type="pct"/>
            <w:shd w:val="clear" w:color="auto" w:fill="auto"/>
            <w:tcMar>
              <w:top w:w="80" w:type="dxa"/>
              <w:left w:w="80" w:type="dxa"/>
              <w:bottom w:w="80" w:type="dxa"/>
              <w:right w:w="80" w:type="dxa"/>
            </w:tcMar>
            <w:vAlign w:val="center"/>
          </w:tcPr>
          <w:p w14:paraId="21766978" w14:textId="77777777" w:rsidR="0025104C" w:rsidRPr="00B83431" w:rsidRDefault="007847AC" w:rsidP="006A5BC9">
            <w:pPr>
              <w:pStyle w:val="Textoindependiente2"/>
              <w:ind w:right="0"/>
              <w:jc w:val="center"/>
              <w:rPr>
                <w:rFonts w:hAnsi="Arial" w:cs="Arial"/>
                <w:color w:val="auto"/>
                <w:sz w:val="18"/>
                <w:szCs w:val="18"/>
              </w:rPr>
            </w:pPr>
            <w:r w:rsidRPr="00B83431">
              <w:rPr>
                <w:rFonts w:hAnsi="Arial" w:cs="Arial"/>
                <w:color w:val="auto"/>
                <w:sz w:val="18"/>
                <w:szCs w:val="18"/>
              </w:rPr>
              <w:t>17</w:t>
            </w:r>
          </w:p>
        </w:tc>
        <w:tc>
          <w:tcPr>
            <w:tcW w:w="4258" w:type="pct"/>
            <w:shd w:val="clear" w:color="auto" w:fill="auto"/>
            <w:tcMar>
              <w:top w:w="80" w:type="dxa"/>
              <w:left w:w="80" w:type="dxa"/>
              <w:bottom w:w="80" w:type="dxa"/>
              <w:right w:w="80" w:type="dxa"/>
            </w:tcMar>
            <w:vAlign w:val="center"/>
          </w:tcPr>
          <w:p w14:paraId="56B8E9DF" w14:textId="77777777" w:rsidR="0025104C" w:rsidRPr="00B83431" w:rsidRDefault="007847AC" w:rsidP="006A5BC9">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Quintana Roo, S.A. de C. V. (API Invitada)</w:t>
            </w:r>
          </w:p>
        </w:tc>
      </w:tr>
      <w:tr w:rsidR="0025104C" w:rsidRPr="00AB7711" w14:paraId="0EA17FC6" w14:textId="77777777" w:rsidTr="006A5BC9">
        <w:trPr>
          <w:trHeight w:val="320"/>
        </w:trPr>
        <w:tc>
          <w:tcPr>
            <w:tcW w:w="742" w:type="pct"/>
            <w:shd w:val="clear" w:color="auto" w:fill="auto"/>
            <w:tcMar>
              <w:top w:w="80" w:type="dxa"/>
              <w:left w:w="80" w:type="dxa"/>
              <w:bottom w:w="80" w:type="dxa"/>
              <w:right w:w="80" w:type="dxa"/>
            </w:tcMar>
            <w:vAlign w:val="center"/>
          </w:tcPr>
          <w:p w14:paraId="4EFCB730" w14:textId="77777777" w:rsidR="0025104C" w:rsidRPr="00B83431" w:rsidRDefault="007847AC" w:rsidP="006A5BC9">
            <w:pPr>
              <w:pStyle w:val="BodyA"/>
              <w:jc w:val="center"/>
              <w:rPr>
                <w:rFonts w:ascii="Arial" w:hAnsi="Arial" w:cs="Arial"/>
                <w:color w:val="auto"/>
                <w:sz w:val="18"/>
                <w:szCs w:val="18"/>
              </w:rPr>
            </w:pPr>
            <w:r w:rsidRPr="00B83431">
              <w:rPr>
                <w:rFonts w:ascii="Arial" w:hAnsi="Arial" w:cs="Arial"/>
                <w:color w:val="auto"/>
                <w:sz w:val="18"/>
                <w:szCs w:val="18"/>
              </w:rPr>
              <w:t>18</w:t>
            </w:r>
          </w:p>
        </w:tc>
        <w:tc>
          <w:tcPr>
            <w:tcW w:w="4258" w:type="pct"/>
            <w:shd w:val="clear" w:color="auto" w:fill="auto"/>
            <w:tcMar>
              <w:top w:w="80" w:type="dxa"/>
              <w:left w:w="80" w:type="dxa"/>
              <w:bottom w:w="80" w:type="dxa"/>
              <w:right w:w="80" w:type="dxa"/>
            </w:tcMar>
            <w:vAlign w:val="center"/>
          </w:tcPr>
          <w:p w14:paraId="500C9AF5" w14:textId="77777777" w:rsidR="0025104C" w:rsidRPr="00B83431" w:rsidRDefault="007847AC" w:rsidP="006A5BC9">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Tamaulipas, S.A. de C. V. (API Invitada)</w:t>
            </w:r>
          </w:p>
        </w:tc>
      </w:tr>
    </w:tbl>
    <w:p w14:paraId="6D051FD5" w14:textId="77777777" w:rsidR="00FA0E77" w:rsidRDefault="00FA0E77" w:rsidP="001B4C1F">
      <w:pPr>
        <w:pStyle w:val="BodyA"/>
        <w:widowControl w:val="0"/>
        <w:jc w:val="both"/>
        <w:rPr>
          <w:rFonts w:ascii="Arial" w:hAnsi="Arial" w:cs="Arial"/>
          <w:sz w:val="20"/>
          <w:szCs w:val="20"/>
        </w:rPr>
      </w:pPr>
    </w:p>
    <w:p w14:paraId="5A1BE5E7" w14:textId="2D30790F" w:rsidR="003840BE" w:rsidRPr="001B4C1F" w:rsidRDefault="009F517E" w:rsidP="001B4C1F">
      <w:pPr>
        <w:pStyle w:val="BodyA"/>
        <w:widowControl w:val="0"/>
        <w:jc w:val="both"/>
        <w:rPr>
          <w:rFonts w:ascii="Arial" w:hAnsi="Arial" w:cs="Arial"/>
          <w:bCs/>
          <w:color w:val="auto"/>
          <w:sz w:val="20"/>
          <w:szCs w:val="20"/>
          <w:lang w:val="es-ES"/>
        </w:rPr>
      </w:pPr>
      <w:r>
        <w:rPr>
          <w:rFonts w:ascii="Arial" w:hAnsi="Arial" w:cs="Arial"/>
          <w:sz w:val="20"/>
          <w:szCs w:val="20"/>
        </w:rPr>
        <w:t>C</w:t>
      </w:r>
      <w:r w:rsidRPr="001B4C1F">
        <w:rPr>
          <w:rFonts w:ascii="Arial" w:hAnsi="Arial" w:cs="Arial"/>
          <w:sz w:val="20"/>
          <w:szCs w:val="20"/>
        </w:rPr>
        <w:t xml:space="preserve">onforme a los artículos </w:t>
      </w:r>
      <w:r w:rsidR="00DD3D18" w:rsidRPr="001B4C1F">
        <w:rPr>
          <w:rFonts w:ascii="Arial" w:hAnsi="Arial" w:cs="Arial"/>
          <w:sz w:val="20"/>
          <w:szCs w:val="20"/>
        </w:rPr>
        <w:t xml:space="preserve">5, 13, 26 </w:t>
      </w:r>
      <w:r w:rsidRPr="001B4C1F">
        <w:rPr>
          <w:rFonts w:ascii="Arial" w:hAnsi="Arial" w:cs="Arial"/>
          <w:sz w:val="20"/>
          <w:szCs w:val="20"/>
        </w:rPr>
        <w:t>fracción</w:t>
      </w:r>
      <w:r>
        <w:rPr>
          <w:rFonts w:ascii="Arial" w:hAnsi="Arial" w:cs="Arial"/>
          <w:sz w:val="20"/>
          <w:szCs w:val="20"/>
        </w:rPr>
        <w:t xml:space="preserve"> l y</w:t>
      </w:r>
      <w:r w:rsidR="002B76EF">
        <w:rPr>
          <w:rFonts w:ascii="Arial" w:hAnsi="Arial" w:cs="Arial"/>
          <w:sz w:val="20"/>
          <w:szCs w:val="20"/>
        </w:rPr>
        <w:t xml:space="preserve"> 26 Bis</w:t>
      </w:r>
      <w:r w:rsidR="00DD3D18" w:rsidRPr="001B4C1F">
        <w:rPr>
          <w:rFonts w:ascii="Arial" w:hAnsi="Arial" w:cs="Arial"/>
          <w:sz w:val="20"/>
          <w:szCs w:val="20"/>
        </w:rPr>
        <w:t xml:space="preserve"> </w:t>
      </w:r>
      <w:r w:rsidRPr="001B4C1F">
        <w:rPr>
          <w:rFonts w:ascii="Arial" w:hAnsi="Arial" w:cs="Arial"/>
          <w:sz w:val="20"/>
          <w:szCs w:val="20"/>
        </w:rPr>
        <w:t>fracción</w:t>
      </w:r>
      <w:r w:rsidR="00DD3D18" w:rsidRPr="001B4C1F">
        <w:rPr>
          <w:rFonts w:ascii="Arial" w:hAnsi="Arial" w:cs="Arial"/>
          <w:sz w:val="20"/>
          <w:szCs w:val="20"/>
        </w:rPr>
        <w:t xml:space="preserve"> l, 28 </w:t>
      </w:r>
      <w:r w:rsidRPr="001B4C1F">
        <w:rPr>
          <w:rFonts w:ascii="Arial" w:hAnsi="Arial" w:cs="Arial"/>
          <w:sz w:val="20"/>
          <w:szCs w:val="20"/>
        </w:rPr>
        <w:t>fracción</w:t>
      </w:r>
      <w:r w:rsidR="00DD3D18" w:rsidRPr="001B4C1F">
        <w:rPr>
          <w:rFonts w:ascii="Arial" w:hAnsi="Arial" w:cs="Arial"/>
          <w:sz w:val="20"/>
          <w:szCs w:val="20"/>
        </w:rPr>
        <w:t xml:space="preserve"> l, 32 </w:t>
      </w:r>
      <w:r w:rsidR="002B76EF">
        <w:rPr>
          <w:rFonts w:ascii="Arial" w:hAnsi="Arial" w:cs="Arial"/>
          <w:sz w:val="20"/>
          <w:szCs w:val="20"/>
        </w:rPr>
        <w:t xml:space="preserve">tercer párrafo </w:t>
      </w:r>
      <w:r>
        <w:rPr>
          <w:rFonts w:ascii="Arial" w:hAnsi="Arial" w:cs="Arial"/>
          <w:sz w:val="20"/>
          <w:szCs w:val="20"/>
        </w:rPr>
        <w:t>de</w:t>
      </w:r>
      <w:r w:rsidR="00DD3D18" w:rsidRPr="001B4C1F">
        <w:rPr>
          <w:rFonts w:ascii="Arial" w:hAnsi="Arial" w:cs="Arial"/>
          <w:sz w:val="20"/>
          <w:szCs w:val="20"/>
        </w:rPr>
        <w:t xml:space="preserve"> La Ley de A</w:t>
      </w:r>
      <w:r w:rsidR="00DD3D18" w:rsidRPr="001B4C1F">
        <w:rPr>
          <w:rFonts w:ascii="Arial" w:hAnsi="Arial" w:cs="Arial"/>
          <w:sz w:val="20"/>
          <w:szCs w:val="20"/>
        </w:rPr>
        <w:t>d</w:t>
      </w:r>
      <w:r w:rsidR="00DD3D18" w:rsidRPr="001B4C1F">
        <w:rPr>
          <w:rFonts w:ascii="Arial" w:hAnsi="Arial" w:cs="Arial"/>
          <w:sz w:val="20"/>
          <w:szCs w:val="20"/>
        </w:rPr>
        <w:t>quisiciones, Arrendamientos y Servicios del Sector Publico.</w:t>
      </w:r>
    </w:p>
    <w:p w14:paraId="1828D64F" w14:textId="7B4FA8E7" w:rsidR="002705D1" w:rsidRDefault="003840BE" w:rsidP="002705D1">
      <w:pPr>
        <w:pStyle w:val="BodyA"/>
        <w:widowControl w:val="0"/>
        <w:rPr>
          <w:rFonts w:ascii="Arial" w:hAnsi="Arial" w:cs="Arial"/>
          <w:bCs/>
          <w:color w:val="auto"/>
          <w:sz w:val="28"/>
          <w:szCs w:val="28"/>
          <w:lang w:val="en-US"/>
        </w:rPr>
      </w:pPr>
      <w:r w:rsidRPr="00D0421C">
        <w:rPr>
          <w:rFonts w:ascii="Arial" w:hAnsi="Arial" w:cs="Arial"/>
          <w:bCs/>
          <w:color w:val="auto"/>
          <w:sz w:val="28"/>
          <w:szCs w:val="28"/>
          <w:lang w:val="es-ES"/>
        </w:rPr>
        <w:br w:type="column"/>
      </w:r>
      <w:r w:rsidR="002705D1">
        <w:rPr>
          <w:rFonts w:ascii="Arial" w:hAnsi="Arial" w:cs="Arial"/>
          <w:bCs/>
          <w:color w:val="auto"/>
          <w:sz w:val="28"/>
          <w:szCs w:val="28"/>
          <w:lang w:val="en-US"/>
        </w:rPr>
        <w:lastRenderedPageBreak/>
        <w:t>Índice</w:t>
      </w:r>
      <w:r w:rsidR="004F1086">
        <w:rPr>
          <w:rFonts w:ascii="Arial" w:hAnsi="Arial" w:cs="Arial"/>
          <w:bCs/>
          <w:color w:val="auto"/>
          <w:sz w:val="28"/>
          <w:szCs w:val="28"/>
          <w:lang w:val="en-US"/>
        </w:rPr>
        <w:pict w14:anchorId="72ED642C">
          <v:rect id="_x0000_i1025" style="width:0;height:1.5pt" o:hralign="center" o:hrstd="t" o:hr="t" fillcolor="#a0a0a0" stroked="f"/>
        </w:pict>
      </w:r>
    </w:p>
    <w:p w14:paraId="3F12F3B7" w14:textId="77777777" w:rsidR="005714D1" w:rsidRPr="00B62BA9" w:rsidRDefault="005714D1" w:rsidP="002E39CF">
      <w:pPr>
        <w:pStyle w:val="BodyA"/>
        <w:widowControl w:val="0"/>
        <w:rPr>
          <w:rFonts w:ascii="Arial" w:hAnsi="Arial" w:cs="Arial"/>
          <w:bCs/>
          <w:color w:val="auto"/>
          <w:sz w:val="18"/>
          <w:szCs w:val="18"/>
          <w:lang w:val="es-MX"/>
        </w:rPr>
      </w:pPr>
    </w:p>
    <w:p w14:paraId="551C9423" w14:textId="681FB960" w:rsidR="005714D1" w:rsidRPr="00B62BA9" w:rsidRDefault="005714D1"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Generalidades</w:t>
      </w:r>
    </w:p>
    <w:p w14:paraId="6FE610CF" w14:textId="12331CAC" w:rsidR="005714D1" w:rsidRPr="00B62BA9" w:rsidRDefault="005714D1"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Descripción de los servicios</w:t>
      </w:r>
    </w:p>
    <w:p w14:paraId="375D5282" w14:textId="26CBC459" w:rsidR="005714D1"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Programa de Aseguramiento Integral de Bienes Muebles e Inmuebles y Obras Portuarias Concesionadas</w:t>
      </w:r>
    </w:p>
    <w:p w14:paraId="72384C14" w14:textId="1E99D032" w:rsidR="003A00C5"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Programa integral de aseguramiento.</w:t>
      </w:r>
    </w:p>
    <w:p w14:paraId="67ADAF3B" w14:textId="4CECF341"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Impedimento para recibir proposiciones y contratar.</w:t>
      </w:r>
    </w:p>
    <w:p w14:paraId="393CD95C" w14:textId="7E50422D"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Presentación conjunta de proposiciones.</w:t>
      </w:r>
    </w:p>
    <w:p w14:paraId="6807BAA5" w14:textId="76E69358"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Autorización para operar como compañía de seguros.</w:t>
      </w:r>
    </w:p>
    <w:p w14:paraId="06AF844B" w14:textId="53F9BCD6"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Requisitos que deben reunir los licitantes.</w:t>
      </w:r>
    </w:p>
    <w:p w14:paraId="2ECE33B0" w14:textId="2B80E328" w:rsidR="003A00C5"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Legales.</w:t>
      </w:r>
    </w:p>
    <w:p w14:paraId="0A973EE4" w14:textId="2A990185" w:rsidR="003A00C5"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Administrativos</w:t>
      </w:r>
    </w:p>
    <w:p w14:paraId="67545DA2" w14:textId="77F23F13" w:rsidR="003A00C5"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Financieros</w:t>
      </w:r>
    </w:p>
    <w:p w14:paraId="4EE525DB" w14:textId="01A6AF9A"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color w:val="auto"/>
          <w:sz w:val="18"/>
          <w:szCs w:val="18"/>
          <w:lang w:val="es-MX"/>
        </w:rPr>
        <w:t>Vigencia y lugar de prestación de servicios.</w:t>
      </w:r>
    </w:p>
    <w:p w14:paraId="72AB66C8" w14:textId="5D6781CE"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Moneda de cotización y forma de pago.</w:t>
      </w:r>
    </w:p>
    <w:p w14:paraId="66EBA9FA" w14:textId="384618EF"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Impuestos y derechos.</w:t>
      </w:r>
    </w:p>
    <w:p w14:paraId="743765CF" w14:textId="7AE19722"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color w:val="auto"/>
          <w:sz w:val="18"/>
          <w:szCs w:val="18"/>
          <w:lang w:val="es-MX"/>
        </w:rPr>
        <w:t>Patentes, marcas y derechos de autor.</w:t>
      </w:r>
    </w:p>
    <w:p w14:paraId="3B6FDE33" w14:textId="600123DE"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color w:val="auto"/>
          <w:sz w:val="18"/>
          <w:szCs w:val="18"/>
          <w:lang w:val="es-MX"/>
        </w:rPr>
        <w:t>Confidencialidad.</w:t>
      </w:r>
    </w:p>
    <w:p w14:paraId="3105B91E" w14:textId="77777777"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Forma de adjudicación</w:t>
      </w:r>
    </w:p>
    <w:p w14:paraId="26C9E9DF" w14:textId="6AE40948"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Acreditación de la personalidad de los licitantes.</w:t>
      </w:r>
    </w:p>
    <w:p w14:paraId="4944EF70" w14:textId="7009C9D1"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Calendario de actividades de la licitación.</w:t>
      </w:r>
    </w:p>
    <w:p w14:paraId="42903E67" w14:textId="0F5AAD9D"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Junta de aclaraciones y apertur</w:t>
      </w:r>
      <w:r w:rsidR="00B62BA9">
        <w:rPr>
          <w:rFonts w:ascii="Arial" w:eastAsia="Arial" w:hAnsi="Arial" w:cs="Arial"/>
          <w:bCs/>
          <w:color w:val="auto"/>
          <w:sz w:val="18"/>
          <w:szCs w:val="18"/>
          <w:lang w:val="es-MX"/>
        </w:rPr>
        <w:t>a</w:t>
      </w:r>
      <w:r w:rsidRPr="00B62BA9">
        <w:rPr>
          <w:rFonts w:ascii="Arial" w:eastAsia="Arial" w:hAnsi="Arial" w:cs="Arial"/>
          <w:bCs/>
          <w:color w:val="auto"/>
          <w:sz w:val="18"/>
          <w:szCs w:val="18"/>
          <w:lang w:val="es-MX"/>
        </w:rPr>
        <w:t xml:space="preserve"> de proposiciones</w:t>
      </w:r>
    </w:p>
    <w:p w14:paraId="0FD06814" w14:textId="3EC87771"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Acto de presentación y apertura de proposiciones.</w:t>
      </w:r>
    </w:p>
    <w:p w14:paraId="720E54BC" w14:textId="608DEAF1" w:rsidR="003A00C5"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Registro</w:t>
      </w:r>
    </w:p>
    <w:p w14:paraId="2AD5A0FE" w14:textId="6C2F0A7B" w:rsidR="003A00C5"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Presentación y apertur</w:t>
      </w:r>
      <w:r w:rsidR="00B62BA9">
        <w:rPr>
          <w:rFonts w:ascii="Arial" w:eastAsia="Arial" w:hAnsi="Arial" w:cs="Arial"/>
          <w:bCs/>
          <w:color w:val="auto"/>
          <w:sz w:val="18"/>
          <w:szCs w:val="18"/>
          <w:lang w:val="es-MX"/>
        </w:rPr>
        <w:t>a</w:t>
      </w:r>
      <w:r w:rsidRPr="00B62BA9">
        <w:rPr>
          <w:rFonts w:ascii="Arial" w:eastAsia="Arial" w:hAnsi="Arial" w:cs="Arial"/>
          <w:bCs/>
          <w:color w:val="auto"/>
          <w:sz w:val="18"/>
          <w:szCs w:val="18"/>
          <w:lang w:val="es-MX"/>
        </w:rPr>
        <w:t xml:space="preserve"> de proposiciones</w:t>
      </w:r>
    </w:p>
    <w:p w14:paraId="26D1E4C6" w14:textId="54BCF4C6" w:rsidR="003A00C5" w:rsidRPr="00B62BA9" w:rsidRDefault="003A00C5" w:rsidP="006166D4">
      <w:pPr>
        <w:pStyle w:val="BodyA"/>
        <w:widowControl w:val="0"/>
        <w:numPr>
          <w:ilvl w:val="1"/>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Firma del acta</w:t>
      </w:r>
    </w:p>
    <w:p w14:paraId="2B9AF0A3" w14:textId="53465553"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Criterios que se aplicaran para las evaluaciones.</w:t>
      </w:r>
    </w:p>
    <w:p w14:paraId="1623610D" w14:textId="0CF3FF5A"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Adjudicación</w:t>
      </w:r>
    </w:p>
    <w:p w14:paraId="4F18FECE" w14:textId="582E2ECE"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Fallo de la licitación</w:t>
      </w:r>
    </w:p>
    <w:p w14:paraId="68F9F4B8" w14:textId="1EADE7A2"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Suspensión temporal de la licitación</w:t>
      </w:r>
    </w:p>
    <w:p w14:paraId="390F654C" w14:textId="14EB5277"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Declaratoria de licitación desierta y cancelación total de la licitación</w:t>
      </w:r>
    </w:p>
    <w:p w14:paraId="70840CC8" w14:textId="2F4CB9D8"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Entrega de las pólizas de seguros</w:t>
      </w:r>
    </w:p>
    <w:p w14:paraId="5709D567" w14:textId="125AD956"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Instrucciones para elaborar y entregar las proposiciones</w:t>
      </w:r>
    </w:p>
    <w:p w14:paraId="425068A5" w14:textId="138102D4"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Controversias</w:t>
      </w:r>
    </w:p>
    <w:p w14:paraId="21CB68D2" w14:textId="740C6E06"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t>Cancelación anticipada del contrato</w:t>
      </w:r>
    </w:p>
    <w:p w14:paraId="5198F56E" w14:textId="54387373"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eastAsia="Arial" w:hAnsi="Arial" w:cs="Arial"/>
          <w:bCs/>
          <w:color w:val="auto"/>
          <w:sz w:val="18"/>
          <w:szCs w:val="18"/>
          <w:lang w:val="es-MX"/>
        </w:rPr>
        <w:lastRenderedPageBreak/>
        <w:t>Cancelación de las pólizas</w:t>
      </w:r>
    </w:p>
    <w:p w14:paraId="639B3476" w14:textId="2EA7BF11"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Inconformidades, penas convencionales y sanciones</w:t>
      </w:r>
      <w:r w:rsidRPr="00B62BA9">
        <w:rPr>
          <w:rFonts w:ascii="Arial" w:eastAsia="Arial" w:hAnsi="Arial" w:cs="Arial"/>
          <w:bCs/>
          <w:color w:val="auto"/>
          <w:sz w:val="18"/>
          <w:szCs w:val="18"/>
          <w:lang w:val="es-MX"/>
        </w:rPr>
        <w:t xml:space="preserve"> </w:t>
      </w:r>
    </w:p>
    <w:p w14:paraId="7459BB13" w14:textId="6F258C54"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Tipo y modelo de contrato.</w:t>
      </w:r>
    </w:p>
    <w:p w14:paraId="0E85611D" w14:textId="25E5A192"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Nota de la OCDE</w:t>
      </w:r>
    </w:p>
    <w:p w14:paraId="419C57EB" w14:textId="26614BF0"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Acceso a la información</w:t>
      </w:r>
    </w:p>
    <w:p w14:paraId="0687E4CD" w14:textId="390473DD"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Encuesta (Programa de transparencia y combate a la corrupción)</w:t>
      </w:r>
    </w:p>
    <w:p w14:paraId="25B5582D" w14:textId="28B4D7E4"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Causas de desechamiento</w:t>
      </w:r>
    </w:p>
    <w:p w14:paraId="3CCB1FF8" w14:textId="4257FCFF"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Situaciones no previstas en la convocatoria</w:t>
      </w:r>
    </w:p>
    <w:p w14:paraId="05E5179C" w14:textId="3DE037E6"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Otras consideraciones</w:t>
      </w:r>
    </w:p>
    <w:p w14:paraId="40C76E53" w14:textId="11DB7EF4" w:rsidR="003A00C5" w:rsidRPr="00B62BA9" w:rsidRDefault="003A00C5" w:rsidP="006166D4">
      <w:pPr>
        <w:pStyle w:val="BodyA"/>
        <w:widowControl w:val="0"/>
        <w:numPr>
          <w:ilvl w:val="0"/>
          <w:numId w:val="197"/>
        </w:numPr>
        <w:spacing w:before="120" w:after="120"/>
        <w:rPr>
          <w:rFonts w:ascii="Arial" w:eastAsia="Arial" w:hAnsi="Arial" w:cs="Arial"/>
          <w:bCs/>
          <w:color w:val="auto"/>
          <w:sz w:val="18"/>
          <w:szCs w:val="18"/>
          <w:lang w:val="es-MX"/>
        </w:rPr>
      </w:pPr>
      <w:r w:rsidRPr="00B62BA9">
        <w:rPr>
          <w:rFonts w:ascii="Arial" w:hAnsi="Arial" w:cs="Arial"/>
          <w:bCs/>
          <w:color w:val="auto"/>
          <w:sz w:val="18"/>
          <w:szCs w:val="18"/>
          <w:lang w:val="es-MX"/>
        </w:rPr>
        <w:t>Apéndice I “Tabla de Puntos y Porcentajes”</w:t>
      </w:r>
    </w:p>
    <w:p w14:paraId="1A6218A4" w14:textId="1D86ADBE" w:rsidR="002705D1" w:rsidRPr="00EE074A" w:rsidRDefault="002705D1" w:rsidP="002705D1">
      <w:pPr>
        <w:pStyle w:val="BodyA"/>
        <w:widowControl w:val="0"/>
        <w:rPr>
          <w:rFonts w:ascii="Arial" w:hAnsi="Arial" w:cs="Arial"/>
          <w:bCs/>
          <w:color w:val="auto"/>
          <w:sz w:val="18"/>
          <w:szCs w:val="18"/>
          <w:lang w:val="es-ES"/>
        </w:rPr>
      </w:pPr>
      <w:r w:rsidRPr="00EE074A">
        <w:rPr>
          <w:rFonts w:ascii="Arial" w:hAnsi="Arial" w:cs="Arial"/>
          <w:bCs/>
          <w:color w:val="auto"/>
          <w:sz w:val="28"/>
          <w:szCs w:val="28"/>
          <w:lang w:val="es-ES"/>
        </w:rPr>
        <w:t>Anexos</w:t>
      </w:r>
      <w:r w:rsidR="004F1086">
        <w:rPr>
          <w:rFonts w:ascii="Arial" w:hAnsi="Arial" w:cs="Arial"/>
          <w:bCs/>
          <w:color w:val="auto"/>
          <w:sz w:val="18"/>
          <w:szCs w:val="18"/>
          <w:lang w:val="en-US"/>
        </w:rPr>
        <w:pict w14:anchorId="1FD084E3">
          <v:rect id="_x0000_i1026" style="width:0;height:1.5pt" o:hralign="center" o:hrstd="t" o:hr="t" fillcolor="#a0a0a0" stroked="f"/>
        </w:pict>
      </w:r>
    </w:p>
    <w:p w14:paraId="15EACB5D" w14:textId="07AB7ADB" w:rsidR="002705D1" w:rsidRPr="00B62BA9" w:rsidRDefault="002705D1" w:rsidP="002705D1">
      <w:pPr>
        <w:pStyle w:val="BodyA"/>
        <w:widowControl w:val="0"/>
        <w:spacing w:before="120" w:after="120"/>
        <w:rPr>
          <w:rFonts w:ascii="Arial" w:eastAsia="Arial" w:hAnsi="Arial" w:cs="Arial"/>
          <w:b/>
          <w:bCs/>
          <w:color w:val="auto"/>
          <w:sz w:val="18"/>
          <w:szCs w:val="18"/>
          <w:lang w:val="es-MX"/>
        </w:rPr>
      </w:pPr>
      <w:r w:rsidRPr="00B62BA9">
        <w:rPr>
          <w:rFonts w:ascii="Arial" w:eastAsia="Arial" w:hAnsi="Arial" w:cs="Arial"/>
          <w:b/>
          <w:bCs/>
          <w:i/>
          <w:color w:val="auto"/>
          <w:sz w:val="18"/>
          <w:szCs w:val="18"/>
          <w:lang w:val="es-MX"/>
        </w:rPr>
        <w:t>Anexo A</w:t>
      </w:r>
      <w:r w:rsidRPr="00B62BA9">
        <w:rPr>
          <w:rFonts w:ascii="Arial" w:eastAsia="Arial" w:hAnsi="Arial" w:cs="Arial"/>
          <w:b/>
          <w:bCs/>
          <w:color w:val="auto"/>
          <w:sz w:val="18"/>
          <w:szCs w:val="18"/>
          <w:lang w:val="es-MX"/>
        </w:rPr>
        <w:tab/>
      </w:r>
      <w:r w:rsidRPr="00B62BA9">
        <w:rPr>
          <w:rFonts w:ascii="Arial" w:eastAsia="Arial" w:hAnsi="Arial" w:cs="Arial"/>
          <w:b/>
          <w:bCs/>
          <w:color w:val="auto"/>
          <w:sz w:val="18"/>
          <w:szCs w:val="18"/>
          <w:lang w:val="es-MX"/>
        </w:rPr>
        <w:tab/>
        <w:t>Estándares de Servicio</w:t>
      </w:r>
    </w:p>
    <w:p w14:paraId="46CFB205" w14:textId="379F8B96"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r>
      <w:r w:rsidRPr="00B62BA9">
        <w:rPr>
          <w:rFonts w:ascii="Arial" w:eastAsia="Arial" w:hAnsi="Arial" w:cs="Arial"/>
          <w:b/>
          <w:bCs/>
          <w:color w:val="auto"/>
          <w:sz w:val="18"/>
          <w:szCs w:val="18"/>
          <w:lang w:val="es-MX"/>
        </w:rPr>
        <w:t>Ramo 1</w:t>
      </w:r>
      <w:r w:rsidRPr="00B62BA9">
        <w:rPr>
          <w:rFonts w:ascii="Arial" w:eastAsia="Arial" w:hAnsi="Arial" w:cs="Arial"/>
          <w:bCs/>
          <w:color w:val="auto"/>
          <w:sz w:val="18"/>
          <w:szCs w:val="18"/>
          <w:lang w:val="es-MX"/>
        </w:rPr>
        <w:tab/>
        <w:t>Póliza de Grandes Riesgos</w:t>
      </w:r>
    </w:p>
    <w:p w14:paraId="577345A7" w14:textId="7A49B901"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w:t>
      </w:r>
      <w:r w:rsidRPr="00B62BA9">
        <w:rPr>
          <w:rFonts w:ascii="Arial" w:eastAsia="Arial" w:hAnsi="Arial" w:cs="Arial"/>
          <w:b/>
          <w:bCs/>
          <w:color w:val="auto"/>
          <w:sz w:val="18"/>
          <w:szCs w:val="18"/>
          <w:lang w:val="es-MX"/>
        </w:rPr>
        <w:t xml:space="preserve"> </w:t>
      </w:r>
      <w:r w:rsidRPr="00B62BA9">
        <w:rPr>
          <w:rFonts w:ascii="Arial" w:eastAsia="Arial" w:hAnsi="Arial" w:cs="Arial"/>
          <w:b/>
          <w:bCs/>
          <w:color w:val="auto"/>
          <w:sz w:val="18"/>
          <w:szCs w:val="18"/>
          <w:lang w:val="es-MX"/>
        </w:rPr>
        <w:tab/>
      </w:r>
      <w:r w:rsidRPr="00B62BA9">
        <w:rPr>
          <w:rFonts w:ascii="Arial" w:eastAsia="Arial" w:hAnsi="Arial" w:cs="Arial"/>
          <w:b/>
          <w:bCs/>
          <w:color w:val="auto"/>
          <w:sz w:val="18"/>
          <w:szCs w:val="18"/>
          <w:lang w:val="es-MX"/>
        </w:rPr>
        <w:tab/>
        <w:t>Ramo 2</w:t>
      </w:r>
      <w:r w:rsidRPr="00B62BA9">
        <w:rPr>
          <w:rFonts w:ascii="Arial" w:eastAsia="Arial" w:hAnsi="Arial" w:cs="Arial"/>
          <w:bCs/>
          <w:color w:val="auto"/>
          <w:sz w:val="18"/>
          <w:szCs w:val="18"/>
          <w:lang w:val="es-MX"/>
        </w:rPr>
        <w:tab/>
        <w:t>Póliza de Seguro Empresarial</w:t>
      </w:r>
    </w:p>
    <w:p w14:paraId="3803E145" w14:textId="42B140C4"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w:t>
      </w:r>
      <w:r w:rsidRPr="00B62BA9">
        <w:rPr>
          <w:rFonts w:ascii="Arial" w:eastAsia="Arial" w:hAnsi="Arial" w:cs="Arial"/>
          <w:b/>
          <w:bCs/>
          <w:color w:val="auto"/>
          <w:sz w:val="18"/>
          <w:szCs w:val="18"/>
          <w:lang w:val="es-MX"/>
        </w:rPr>
        <w:tab/>
      </w:r>
      <w:r w:rsidRPr="00B62BA9">
        <w:rPr>
          <w:rFonts w:ascii="Arial" w:eastAsia="Arial" w:hAnsi="Arial" w:cs="Arial"/>
          <w:b/>
          <w:bCs/>
          <w:color w:val="auto"/>
          <w:sz w:val="18"/>
          <w:szCs w:val="18"/>
          <w:lang w:val="es-MX"/>
        </w:rPr>
        <w:tab/>
        <w:t>Ramo 3</w:t>
      </w:r>
      <w:r w:rsidRPr="00B62BA9">
        <w:rPr>
          <w:rFonts w:ascii="Arial" w:eastAsia="Arial" w:hAnsi="Arial" w:cs="Arial"/>
          <w:bCs/>
          <w:color w:val="auto"/>
          <w:sz w:val="18"/>
          <w:szCs w:val="18"/>
          <w:lang w:val="es-MX"/>
        </w:rPr>
        <w:tab/>
        <w:t>Póliza de Seguro de Responsabilidad Civil Social</w:t>
      </w:r>
    </w:p>
    <w:p w14:paraId="07E5E24C" w14:textId="7D88C188"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w:t>
      </w:r>
      <w:r w:rsidRPr="00B62BA9">
        <w:rPr>
          <w:rFonts w:ascii="Arial" w:eastAsia="Arial" w:hAnsi="Arial" w:cs="Arial"/>
          <w:b/>
          <w:bCs/>
          <w:color w:val="auto"/>
          <w:sz w:val="18"/>
          <w:szCs w:val="18"/>
          <w:lang w:val="es-MX"/>
        </w:rPr>
        <w:tab/>
      </w:r>
      <w:r w:rsidRPr="00B62BA9">
        <w:rPr>
          <w:rFonts w:ascii="Arial" w:eastAsia="Arial" w:hAnsi="Arial" w:cs="Arial"/>
          <w:b/>
          <w:bCs/>
          <w:color w:val="auto"/>
          <w:sz w:val="18"/>
          <w:szCs w:val="18"/>
          <w:lang w:val="es-MX"/>
        </w:rPr>
        <w:tab/>
        <w:t>Ramo 4</w:t>
      </w:r>
      <w:r w:rsidRPr="00B62BA9">
        <w:rPr>
          <w:rFonts w:ascii="Arial" w:eastAsia="Arial" w:hAnsi="Arial" w:cs="Arial"/>
          <w:bCs/>
          <w:color w:val="auto"/>
          <w:sz w:val="18"/>
          <w:szCs w:val="18"/>
          <w:lang w:val="es-MX"/>
        </w:rPr>
        <w:tab/>
        <w:t>Póliza de Seguro de Transporte y Embarcaciones Menores</w:t>
      </w:r>
    </w:p>
    <w:p w14:paraId="19272300" w14:textId="3A7655FE"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w:t>
      </w:r>
      <w:r w:rsidRPr="00B62BA9">
        <w:rPr>
          <w:rFonts w:ascii="Arial" w:eastAsia="Arial" w:hAnsi="Arial" w:cs="Arial"/>
          <w:b/>
          <w:bCs/>
          <w:color w:val="auto"/>
          <w:sz w:val="18"/>
          <w:szCs w:val="18"/>
          <w:lang w:val="es-MX"/>
        </w:rPr>
        <w:tab/>
      </w:r>
      <w:r w:rsidRPr="00B62BA9">
        <w:rPr>
          <w:rFonts w:ascii="Arial" w:eastAsia="Arial" w:hAnsi="Arial" w:cs="Arial"/>
          <w:b/>
          <w:bCs/>
          <w:color w:val="auto"/>
          <w:sz w:val="18"/>
          <w:szCs w:val="18"/>
          <w:lang w:val="es-MX"/>
        </w:rPr>
        <w:tab/>
        <w:t>Ramo 5</w:t>
      </w:r>
      <w:r w:rsidRPr="00B62BA9">
        <w:rPr>
          <w:rFonts w:ascii="Arial" w:eastAsia="Arial" w:hAnsi="Arial" w:cs="Arial"/>
          <w:bCs/>
          <w:color w:val="auto"/>
          <w:sz w:val="18"/>
          <w:szCs w:val="18"/>
          <w:lang w:val="es-MX"/>
        </w:rPr>
        <w:tab/>
        <w:t>Póliza de Seguro de Automóviles</w:t>
      </w:r>
    </w:p>
    <w:p w14:paraId="06BD9D75" w14:textId="1DF90B93"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2</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Relación de domicilios fiscales</w:t>
      </w:r>
    </w:p>
    <w:p w14:paraId="721785D4" w14:textId="48D69246"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3</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r>
      <w:r w:rsidR="00503C57">
        <w:rPr>
          <w:rFonts w:ascii="Arial" w:eastAsia="Arial" w:hAnsi="Arial" w:cs="Arial"/>
          <w:bCs/>
          <w:color w:val="auto"/>
          <w:sz w:val="18"/>
          <w:szCs w:val="18"/>
          <w:lang w:val="es-MX"/>
        </w:rPr>
        <w:t>Formato para Acreditar la Personalidad del Licitante</w:t>
      </w:r>
    </w:p>
    <w:p w14:paraId="7EEA9FA7" w14:textId="4BEE59B0"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4</w:t>
      </w:r>
      <w:r w:rsidRPr="00B62BA9">
        <w:rPr>
          <w:rFonts w:ascii="Arial" w:eastAsia="Arial" w:hAnsi="Arial" w:cs="Arial"/>
          <w:b/>
          <w:bCs/>
          <w:color w:val="auto"/>
          <w:sz w:val="18"/>
          <w:szCs w:val="18"/>
          <w:lang w:val="es-MX"/>
        </w:rPr>
        <w:tab/>
      </w:r>
      <w:r w:rsidRPr="00B62BA9">
        <w:rPr>
          <w:rFonts w:ascii="Arial" w:eastAsia="Arial" w:hAnsi="Arial" w:cs="Arial"/>
          <w:b/>
          <w:bCs/>
          <w:color w:val="auto"/>
          <w:sz w:val="18"/>
          <w:szCs w:val="18"/>
          <w:lang w:val="es-MX"/>
        </w:rPr>
        <w:tab/>
      </w:r>
      <w:r w:rsidRPr="00B62BA9">
        <w:rPr>
          <w:rFonts w:ascii="Arial" w:eastAsia="Arial" w:hAnsi="Arial" w:cs="Arial"/>
          <w:bCs/>
          <w:color w:val="auto"/>
          <w:sz w:val="18"/>
          <w:szCs w:val="18"/>
          <w:lang w:val="es-MX"/>
        </w:rPr>
        <w:t>Formato Artículo 50 y 60 de la LAASSP</w:t>
      </w:r>
    </w:p>
    <w:p w14:paraId="09FBC9A6" w14:textId="01B14DAC"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5</w:t>
      </w:r>
      <w:r w:rsidRPr="00B62BA9">
        <w:rPr>
          <w:rFonts w:ascii="Arial" w:eastAsia="Arial" w:hAnsi="Arial" w:cs="Arial"/>
          <w:bCs/>
          <w:color w:val="auto"/>
          <w:sz w:val="18"/>
          <w:szCs w:val="18"/>
          <w:lang w:val="es-MX"/>
        </w:rPr>
        <w:tab/>
      </w:r>
      <w:r w:rsidR="009257DA">
        <w:rPr>
          <w:rFonts w:ascii="Arial" w:eastAsia="Arial" w:hAnsi="Arial" w:cs="Arial"/>
          <w:bCs/>
          <w:color w:val="auto"/>
          <w:sz w:val="18"/>
          <w:szCs w:val="18"/>
          <w:lang w:val="es-MX"/>
        </w:rPr>
        <w:tab/>
        <w:t>Formato Ley Federal de Responsabilidades Administrativas</w:t>
      </w:r>
    </w:p>
    <w:p w14:paraId="1B73A213" w14:textId="5D57098C" w:rsidR="002705D1" w:rsidRPr="00B62BA9" w:rsidRDefault="002705D1" w:rsidP="002705D1">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6</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r>
      <w:r w:rsidR="003C3BC2" w:rsidRPr="00B62BA9">
        <w:rPr>
          <w:rFonts w:ascii="Arial" w:eastAsia="Arial" w:hAnsi="Arial" w:cs="Arial"/>
          <w:bCs/>
          <w:color w:val="auto"/>
          <w:sz w:val="18"/>
          <w:szCs w:val="18"/>
          <w:lang w:val="es-MX"/>
        </w:rPr>
        <w:t>Formato para declarar contenido de la convocatoria</w:t>
      </w:r>
    </w:p>
    <w:p w14:paraId="0CBAE2AA" w14:textId="40922DF9"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7</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Relación de documentos a present</w:t>
      </w:r>
      <w:r w:rsidR="00B62BA9">
        <w:rPr>
          <w:rFonts w:ascii="Arial" w:eastAsia="Arial" w:hAnsi="Arial" w:cs="Arial"/>
          <w:bCs/>
          <w:color w:val="auto"/>
          <w:sz w:val="18"/>
          <w:szCs w:val="18"/>
          <w:lang w:val="es-MX"/>
        </w:rPr>
        <w:t>a</w:t>
      </w:r>
      <w:r w:rsidRPr="00B62BA9">
        <w:rPr>
          <w:rFonts w:ascii="Arial" w:eastAsia="Arial" w:hAnsi="Arial" w:cs="Arial"/>
          <w:bCs/>
          <w:color w:val="auto"/>
          <w:sz w:val="18"/>
          <w:szCs w:val="18"/>
          <w:lang w:val="es-MX"/>
        </w:rPr>
        <w:t>r de las proposiciones</w:t>
      </w:r>
    </w:p>
    <w:p w14:paraId="78965E15" w14:textId="16C03312"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8</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Formato de acreditación, cumplimiento de obligaciones fiscales</w:t>
      </w:r>
    </w:p>
    <w:p w14:paraId="0A720BF2" w14:textId="2259A0A0"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9</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Proposición económica precios unitarios</w:t>
      </w:r>
    </w:p>
    <w:p w14:paraId="5440F291" w14:textId="227769F9"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9Bis</w:t>
      </w:r>
      <w:r w:rsidRPr="00B62BA9">
        <w:rPr>
          <w:rFonts w:ascii="Arial" w:eastAsia="Arial" w:hAnsi="Arial" w:cs="Arial"/>
          <w:bCs/>
          <w:color w:val="auto"/>
          <w:sz w:val="18"/>
          <w:szCs w:val="18"/>
          <w:lang w:val="es-MX"/>
        </w:rPr>
        <w:tab/>
        <w:t>Formato propuesta económica</w:t>
      </w:r>
    </w:p>
    <w:p w14:paraId="5AA69298" w14:textId="00E60D75"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10</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Carta de proposición</w:t>
      </w:r>
    </w:p>
    <w:p w14:paraId="4352BCF7" w14:textId="38E94A17"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11</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Carta poder simple</w:t>
      </w:r>
    </w:p>
    <w:p w14:paraId="7AA3A67D" w14:textId="232DB26A"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12</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Carta compromiso para el pago de penalizaciones</w:t>
      </w:r>
    </w:p>
    <w:p w14:paraId="7337051D" w14:textId="3E5B62E4"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13</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Formato Carta de aclaración de integridad</w:t>
      </w:r>
    </w:p>
    <w:p w14:paraId="20CC258B" w14:textId="43FD3ABB"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14</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Formato Nacionalidad</w:t>
      </w:r>
    </w:p>
    <w:p w14:paraId="52C910A6" w14:textId="1D5585C3"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15</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Nota informativ</w:t>
      </w:r>
      <w:r w:rsidR="00B62BA9">
        <w:rPr>
          <w:rFonts w:ascii="Arial" w:eastAsia="Arial" w:hAnsi="Arial" w:cs="Arial"/>
          <w:bCs/>
          <w:color w:val="auto"/>
          <w:sz w:val="18"/>
          <w:szCs w:val="18"/>
          <w:lang w:val="es-MX"/>
        </w:rPr>
        <w:t>a</w:t>
      </w:r>
      <w:r w:rsidRPr="00B62BA9">
        <w:rPr>
          <w:rFonts w:ascii="Arial" w:eastAsia="Arial" w:hAnsi="Arial" w:cs="Arial"/>
          <w:bCs/>
          <w:color w:val="auto"/>
          <w:sz w:val="18"/>
          <w:szCs w:val="18"/>
          <w:lang w:val="es-MX"/>
        </w:rPr>
        <w:t xml:space="preserve"> OCDE</w:t>
      </w:r>
    </w:p>
    <w:p w14:paraId="06909144" w14:textId="6B880C4F"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16</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Formato de identificación de confidencialidad</w:t>
      </w:r>
    </w:p>
    <w:p w14:paraId="7BDCA538" w14:textId="52A8AC02"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16Bis</w:t>
      </w:r>
      <w:r w:rsidRPr="00B62BA9">
        <w:rPr>
          <w:rFonts w:ascii="Arial" w:eastAsia="Arial" w:hAnsi="Arial" w:cs="Arial"/>
          <w:bCs/>
          <w:color w:val="auto"/>
          <w:sz w:val="18"/>
          <w:szCs w:val="18"/>
          <w:lang w:val="es-MX"/>
        </w:rPr>
        <w:tab/>
        <w:t>Formato de encuesta de transparencia</w:t>
      </w:r>
    </w:p>
    <w:p w14:paraId="5ABB5BFD" w14:textId="2780DC24"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17</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Carta compromiso pago de siniestros</w:t>
      </w:r>
    </w:p>
    <w:p w14:paraId="60C4E27C" w14:textId="2AACB5AB"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lastRenderedPageBreak/>
        <w:t>Anexo 18</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Carta compromis</w:t>
      </w:r>
      <w:r w:rsidR="00B62BA9">
        <w:rPr>
          <w:rFonts w:ascii="Arial" w:eastAsia="Arial" w:hAnsi="Arial" w:cs="Arial"/>
          <w:bCs/>
          <w:color w:val="auto"/>
          <w:sz w:val="18"/>
          <w:szCs w:val="18"/>
          <w:lang w:val="es-MX"/>
        </w:rPr>
        <w:t>o</w:t>
      </w:r>
      <w:r w:rsidRPr="00B62BA9">
        <w:rPr>
          <w:rFonts w:ascii="Arial" w:eastAsia="Arial" w:hAnsi="Arial" w:cs="Arial"/>
          <w:bCs/>
          <w:color w:val="auto"/>
          <w:sz w:val="18"/>
          <w:szCs w:val="18"/>
          <w:lang w:val="es-MX"/>
        </w:rPr>
        <w:t xml:space="preserve"> Coberturas</w:t>
      </w:r>
    </w:p>
    <w:p w14:paraId="25F69C90" w14:textId="11349BF2" w:rsidR="003C3BC2"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1</w:t>
      </w:r>
      <w:r w:rsidR="001A7896">
        <w:rPr>
          <w:rFonts w:ascii="Arial" w:eastAsia="Arial" w:hAnsi="Arial" w:cs="Arial"/>
          <w:b/>
          <w:bCs/>
          <w:i/>
          <w:color w:val="auto"/>
          <w:sz w:val="18"/>
          <w:szCs w:val="18"/>
          <w:lang w:val="es-MX"/>
        </w:rPr>
        <w:t>9</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r>
      <w:r w:rsidR="001A7896">
        <w:rPr>
          <w:rFonts w:ascii="Arial" w:eastAsia="Arial" w:hAnsi="Arial" w:cs="Arial"/>
          <w:bCs/>
          <w:color w:val="auto"/>
          <w:sz w:val="18"/>
          <w:szCs w:val="18"/>
          <w:lang w:val="es-MX"/>
        </w:rPr>
        <w:t>Convenio de Pago en Especie</w:t>
      </w:r>
    </w:p>
    <w:p w14:paraId="388BC93C" w14:textId="5A9CB758" w:rsidR="001A7896" w:rsidRDefault="001A7896" w:rsidP="001A7896">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 xml:space="preserve">Anexo </w:t>
      </w:r>
      <w:r>
        <w:rPr>
          <w:rFonts w:ascii="Arial" w:eastAsia="Arial" w:hAnsi="Arial" w:cs="Arial"/>
          <w:b/>
          <w:bCs/>
          <w:i/>
          <w:color w:val="auto"/>
          <w:sz w:val="18"/>
          <w:szCs w:val="18"/>
          <w:lang w:val="es-MX"/>
        </w:rPr>
        <w:t>20</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t>Derechos de autor</w:t>
      </w:r>
    </w:p>
    <w:p w14:paraId="00E0F73D" w14:textId="31E44D75" w:rsidR="003C3BC2" w:rsidRPr="00B62BA9" w:rsidRDefault="003C3BC2" w:rsidP="003C3BC2">
      <w:pPr>
        <w:pStyle w:val="BodyA"/>
        <w:widowControl w:val="0"/>
        <w:spacing w:before="120" w:after="120"/>
        <w:rPr>
          <w:rFonts w:ascii="Arial" w:eastAsia="Arial" w:hAnsi="Arial" w:cs="Arial"/>
          <w:bCs/>
          <w:color w:val="auto"/>
          <w:sz w:val="18"/>
          <w:szCs w:val="18"/>
          <w:lang w:val="es-MX"/>
        </w:rPr>
      </w:pPr>
      <w:r w:rsidRPr="00B62BA9">
        <w:rPr>
          <w:rFonts w:ascii="Arial" w:eastAsia="Arial" w:hAnsi="Arial" w:cs="Arial"/>
          <w:b/>
          <w:bCs/>
          <w:i/>
          <w:color w:val="auto"/>
          <w:sz w:val="18"/>
          <w:szCs w:val="18"/>
          <w:lang w:val="es-MX"/>
        </w:rPr>
        <w:t>Anexo 2</w:t>
      </w:r>
      <w:r w:rsidR="001A7896">
        <w:rPr>
          <w:rFonts w:ascii="Arial" w:eastAsia="Arial" w:hAnsi="Arial" w:cs="Arial"/>
          <w:b/>
          <w:bCs/>
          <w:i/>
          <w:color w:val="auto"/>
          <w:sz w:val="18"/>
          <w:szCs w:val="18"/>
          <w:lang w:val="es-MX"/>
        </w:rPr>
        <w:t>1</w:t>
      </w:r>
      <w:r w:rsidRPr="00B62BA9">
        <w:rPr>
          <w:rFonts w:ascii="Arial" w:eastAsia="Arial" w:hAnsi="Arial" w:cs="Arial"/>
          <w:bCs/>
          <w:color w:val="auto"/>
          <w:sz w:val="18"/>
          <w:szCs w:val="18"/>
          <w:lang w:val="es-MX"/>
        </w:rPr>
        <w:tab/>
      </w:r>
      <w:r w:rsidRPr="00B62BA9">
        <w:rPr>
          <w:rFonts w:ascii="Arial" w:eastAsia="Arial" w:hAnsi="Arial" w:cs="Arial"/>
          <w:bCs/>
          <w:color w:val="auto"/>
          <w:sz w:val="18"/>
          <w:szCs w:val="18"/>
          <w:lang w:val="es-MX"/>
        </w:rPr>
        <w:tab/>
      </w:r>
      <w:r w:rsidR="00D35460" w:rsidRPr="00B62BA9">
        <w:rPr>
          <w:rFonts w:ascii="Arial" w:eastAsia="Arial" w:hAnsi="Arial" w:cs="Arial"/>
          <w:bCs/>
          <w:color w:val="auto"/>
          <w:sz w:val="18"/>
          <w:szCs w:val="18"/>
          <w:lang w:val="es-MX"/>
        </w:rPr>
        <w:t>Modelo de contrato</w:t>
      </w:r>
    </w:p>
    <w:p w14:paraId="23171FB0" w14:textId="77777777" w:rsidR="009A05FE" w:rsidRDefault="009A05FE" w:rsidP="00D35460">
      <w:pPr>
        <w:pStyle w:val="BodyA"/>
        <w:widowControl w:val="0"/>
        <w:rPr>
          <w:rFonts w:ascii="Arial" w:hAnsi="Arial" w:cs="Arial"/>
          <w:bCs/>
          <w:color w:val="auto"/>
          <w:sz w:val="28"/>
          <w:szCs w:val="28"/>
          <w:lang w:val="es-MX"/>
        </w:rPr>
      </w:pPr>
    </w:p>
    <w:p w14:paraId="167ED34C" w14:textId="0B650508" w:rsidR="00D35460" w:rsidRPr="00EE074A" w:rsidRDefault="00D35460" w:rsidP="00D35460">
      <w:pPr>
        <w:pStyle w:val="BodyA"/>
        <w:widowControl w:val="0"/>
        <w:rPr>
          <w:rFonts w:ascii="Arial" w:hAnsi="Arial" w:cs="Arial"/>
          <w:bCs/>
          <w:color w:val="auto"/>
          <w:sz w:val="18"/>
          <w:szCs w:val="18"/>
          <w:lang w:val="es-ES"/>
        </w:rPr>
      </w:pPr>
      <w:r w:rsidRPr="00B62BA9">
        <w:rPr>
          <w:rFonts w:ascii="Arial" w:hAnsi="Arial" w:cs="Arial"/>
          <w:bCs/>
          <w:color w:val="auto"/>
          <w:sz w:val="28"/>
          <w:szCs w:val="28"/>
          <w:lang w:val="es-MX"/>
        </w:rPr>
        <w:t>Definiciones</w:t>
      </w:r>
      <w:r w:rsidRPr="00B62BA9">
        <w:rPr>
          <w:rFonts w:ascii="Arial" w:hAnsi="Arial" w:cs="Arial"/>
          <w:color w:val="auto"/>
          <w:sz w:val="28"/>
          <w:szCs w:val="28"/>
          <w:lang w:val="es-MX"/>
        </w:rPr>
        <w:t>.</w:t>
      </w:r>
      <w:r w:rsidRPr="00B62BA9">
        <w:rPr>
          <w:rFonts w:ascii="Arial" w:hAnsi="Arial" w:cs="Arial"/>
          <w:b/>
          <w:color w:val="auto"/>
          <w:sz w:val="20"/>
          <w:szCs w:val="20"/>
          <w:lang w:val="es-MX"/>
        </w:rPr>
        <w:t xml:space="preserve"> </w:t>
      </w:r>
      <w:r w:rsidRPr="00B62BA9">
        <w:rPr>
          <w:rFonts w:ascii="Arial" w:hAnsi="Arial" w:cs="Arial"/>
          <w:color w:val="auto"/>
          <w:sz w:val="20"/>
          <w:szCs w:val="20"/>
          <w:lang w:val="es-MX"/>
        </w:rPr>
        <w:t>Para efectos de la presente LICITACIÓN, se establecen las siguientes definiciones:</w:t>
      </w:r>
      <w:r w:rsidR="004F1086">
        <w:rPr>
          <w:rFonts w:ascii="Arial" w:hAnsi="Arial" w:cs="Arial"/>
          <w:bCs/>
          <w:color w:val="auto"/>
          <w:sz w:val="18"/>
          <w:szCs w:val="18"/>
          <w:lang w:val="en-US"/>
        </w:rPr>
        <w:pict w14:anchorId="67A5DF70">
          <v:rect id="_x0000_i1027" style="width:0;height:1.5pt" o:hralign="center" o:hrstd="t" o:hr="t" fillcolor="#a0a0a0" stroked="f"/>
        </w:pict>
      </w:r>
    </w:p>
    <w:p w14:paraId="598BEFB9" w14:textId="77777777" w:rsidR="0025104C" w:rsidRPr="0033659B" w:rsidRDefault="0025104C" w:rsidP="002E39CF">
      <w:pPr>
        <w:pStyle w:val="BodyA"/>
        <w:widowControl w:val="0"/>
        <w:rPr>
          <w:rFonts w:ascii="Arial" w:eastAsia="Arial" w:hAnsi="Arial" w:cs="Arial"/>
          <w:color w:val="auto"/>
          <w:sz w:val="20"/>
          <w:szCs w:val="20"/>
          <w:u w:val="single"/>
        </w:rPr>
      </w:pPr>
    </w:p>
    <w:tbl>
      <w:tblPr>
        <w:tblStyle w:val="TableNormal"/>
        <w:tblW w:w="10921" w:type="dxa"/>
        <w:tblInd w:w="-431" w:type="dxa"/>
        <w:tblBorders>
          <w:top w:val="single" w:sz="4" w:space="0" w:color="595959" w:themeColor="text1" w:themeTint="A6"/>
          <w:bottom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265"/>
        <w:gridCol w:w="7656"/>
      </w:tblGrid>
      <w:tr w:rsidR="0025104C" w:rsidRPr="0033659B" w14:paraId="302E40FE" w14:textId="77777777" w:rsidTr="006C206B">
        <w:trPr>
          <w:trHeight w:val="6290"/>
        </w:trPr>
        <w:tc>
          <w:tcPr>
            <w:tcW w:w="1495" w:type="pct"/>
            <w:shd w:val="clear" w:color="auto" w:fill="auto"/>
            <w:tcMar>
              <w:top w:w="80" w:type="dxa"/>
              <w:left w:w="80" w:type="dxa"/>
              <w:bottom w:w="80" w:type="dxa"/>
              <w:right w:w="80" w:type="dxa"/>
            </w:tcMar>
          </w:tcPr>
          <w:p w14:paraId="68787674" w14:textId="77777777" w:rsidR="0025104C" w:rsidRPr="0033659B" w:rsidRDefault="007847AC" w:rsidP="002E39CF">
            <w:pPr>
              <w:pStyle w:val="Asuntodelcomentario"/>
              <w:spacing w:before="60"/>
              <w:rPr>
                <w:rFonts w:ascii="Arial" w:hAnsi="Arial" w:cs="Arial"/>
                <w:color w:val="auto"/>
              </w:rPr>
            </w:pPr>
            <w:r w:rsidRPr="0033659B">
              <w:rPr>
                <w:rFonts w:ascii="Arial" w:hAnsi="Arial" w:cs="Arial"/>
                <w:color w:val="auto"/>
              </w:rPr>
              <w:t>API</w:t>
            </w:r>
          </w:p>
        </w:tc>
        <w:tc>
          <w:tcPr>
            <w:tcW w:w="3505" w:type="pct"/>
            <w:shd w:val="clear" w:color="auto" w:fill="auto"/>
            <w:tcMar>
              <w:top w:w="80" w:type="dxa"/>
              <w:left w:w="80" w:type="dxa"/>
              <w:bottom w:w="80" w:type="dxa"/>
              <w:right w:w="80" w:type="dxa"/>
            </w:tcMar>
          </w:tcPr>
          <w:p w14:paraId="70652FB5" w14:textId="4F578096"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Ensenada, S.A. de C. V.</w:t>
            </w:r>
          </w:p>
          <w:p w14:paraId="74E41E59"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Guaymas, S.A. de C. V.</w:t>
            </w:r>
          </w:p>
          <w:p w14:paraId="6E6D363D"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Topolobampo, S.A. de C. V.</w:t>
            </w:r>
          </w:p>
          <w:p w14:paraId="6EC6B061"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Mazatlán, S.A. de C. V.</w:t>
            </w:r>
          </w:p>
          <w:p w14:paraId="57695A92"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Manzanillo, S.A. de C. V.</w:t>
            </w:r>
          </w:p>
          <w:p w14:paraId="7FC46B14"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Puerto Vallarta, S.A. de C. V.</w:t>
            </w:r>
          </w:p>
          <w:p w14:paraId="2D4CC884"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Lázaro Cárdenas, S.A. de C. V.</w:t>
            </w:r>
          </w:p>
          <w:p w14:paraId="75B5394E"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Salina Cruz, S.A. de C. V.</w:t>
            </w:r>
          </w:p>
          <w:p w14:paraId="44645EDF"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Puerto Madero, S.A. de C. V.</w:t>
            </w:r>
          </w:p>
          <w:p w14:paraId="59985C77"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Altamira, S.A. de C. V.</w:t>
            </w:r>
          </w:p>
          <w:p w14:paraId="452017B3"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Tampico, S.A. de C. V.</w:t>
            </w:r>
          </w:p>
          <w:p w14:paraId="7B39F907"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Tuxpan, S.A. de C. V.</w:t>
            </w:r>
          </w:p>
          <w:p w14:paraId="7A137AEC"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Veracruz, S.A. de C. V.</w:t>
            </w:r>
          </w:p>
          <w:p w14:paraId="585FB9D3"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Coatzacoalcos, S.A. de C. V.</w:t>
            </w:r>
          </w:p>
          <w:p w14:paraId="6B68CADC" w14:textId="0D90DAB8"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 xml:space="preserve">Administración Portuaria Integral de </w:t>
            </w:r>
            <w:r w:rsidR="00D0421C">
              <w:rPr>
                <w:rFonts w:ascii="Arial" w:hAnsi="Arial" w:cs="Arial"/>
                <w:color w:val="auto"/>
                <w:sz w:val="20"/>
                <w:szCs w:val="20"/>
              </w:rPr>
              <w:t>Dos Bocas</w:t>
            </w:r>
            <w:r w:rsidRPr="0033659B">
              <w:rPr>
                <w:rFonts w:ascii="Arial" w:hAnsi="Arial" w:cs="Arial"/>
                <w:color w:val="auto"/>
                <w:sz w:val="20"/>
                <w:szCs w:val="20"/>
              </w:rPr>
              <w:t>, S.A. de C. V.</w:t>
            </w:r>
          </w:p>
          <w:p w14:paraId="2E3B59C0" w14:textId="77777777" w:rsidR="0025104C" w:rsidRPr="0033659B" w:rsidRDefault="007847AC" w:rsidP="002E39CF">
            <w:pPr>
              <w:pStyle w:val="Default"/>
              <w:rPr>
                <w:rFonts w:ascii="Arial" w:eastAsia="Arial" w:hAnsi="Arial" w:cs="Arial"/>
                <w:color w:val="auto"/>
                <w:sz w:val="20"/>
                <w:szCs w:val="20"/>
              </w:rPr>
            </w:pPr>
            <w:r w:rsidRPr="0033659B">
              <w:rPr>
                <w:rFonts w:ascii="Arial" w:hAnsi="Arial" w:cs="Arial"/>
                <w:color w:val="auto"/>
                <w:sz w:val="20"/>
                <w:szCs w:val="20"/>
              </w:rPr>
              <w:t>Administración Portuaria Integral de Progreso, S.A. de C. V.</w:t>
            </w:r>
          </w:p>
          <w:p w14:paraId="35EEF018" w14:textId="77777777" w:rsidR="0025104C" w:rsidRPr="0033659B" w:rsidRDefault="007847AC" w:rsidP="002E39CF">
            <w:pPr>
              <w:pStyle w:val="Default"/>
              <w:rPr>
                <w:rFonts w:ascii="Arial" w:hAnsi="Arial" w:cs="Arial"/>
                <w:color w:val="auto"/>
                <w:sz w:val="20"/>
                <w:szCs w:val="20"/>
              </w:rPr>
            </w:pPr>
            <w:r w:rsidRPr="0033659B">
              <w:rPr>
                <w:rFonts w:ascii="Arial" w:hAnsi="Arial" w:cs="Arial"/>
                <w:color w:val="auto"/>
                <w:sz w:val="20"/>
                <w:szCs w:val="20"/>
              </w:rPr>
              <w:t xml:space="preserve">Administración Portuaria Integral de Quintana Roo, S.A. de C. V. (API Invitada </w:t>
            </w:r>
          </w:p>
          <w:p w14:paraId="6AECCC3D" w14:textId="77777777" w:rsidR="0033659B" w:rsidRDefault="007847AC" w:rsidP="002E39CF">
            <w:pPr>
              <w:pStyle w:val="Default"/>
              <w:rPr>
                <w:rFonts w:ascii="Arial" w:hAnsi="Arial" w:cs="Arial"/>
                <w:color w:val="auto"/>
                <w:sz w:val="20"/>
                <w:szCs w:val="20"/>
                <w:shd w:val="clear" w:color="auto" w:fill="FFFFFF" w:themeFill="background1"/>
              </w:rPr>
            </w:pPr>
            <w:r w:rsidRPr="0033659B">
              <w:rPr>
                <w:rFonts w:ascii="Arial" w:hAnsi="Arial" w:cs="Arial"/>
                <w:color w:val="auto"/>
                <w:sz w:val="20"/>
                <w:szCs w:val="20"/>
              </w:rPr>
              <w:t>Administración Portuaria Integral de Tamaulipas, S.A. de C. V. (API Invitada)</w:t>
            </w:r>
            <w:r w:rsidRPr="0033659B">
              <w:rPr>
                <w:rFonts w:ascii="Arial" w:hAnsi="Arial" w:cs="Arial"/>
                <w:color w:val="auto"/>
                <w:sz w:val="20"/>
                <w:szCs w:val="20"/>
              </w:rPr>
              <w:br/>
            </w:r>
          </w:p>
          <w:p w14:paraId="2A7D9E4A" w14:textId="01DB4FA3" w:rsidR="0025104C" w:rsidRPr="0033659B" w:rsidRDefault="0033659B" w:rsidP="0033659B">
            <w:pPr>
              <w:pStyle w:val="Default"/>
              <w:rPr>
                <w:rFonts w:ascii="Arial" w:hAnsi="Arial" w:cs="Arial"/>
                <w:color w:val="auto"/>
                <w:sz w:val="20"/>
                <w:szCs w:val="20"/>
              </w:rPr>
            </w:pPr>
            <w:r>
              <w:rPr>
                <w:rFonts w:ascii="Arial" w:hAnsi="Arial" w:cs="Arial"/>
                <w:color w:val="auto"/>
                <w:sz w:val="20"/>
                <w:szCs w:val="20"/>
                <w:shd w:val="clear" w:color="auto" w:fill="FFFFFF" w:themeFill="background1"/>
              </w:rPr>
              <w:t>P</w:t>
            </w:r>
            <w:r w:rsidR="007847AC" w:rsidRPr="0033659B">
              <w:rPr>
                <w:rFonts w:ascii="Arial" w:hAnsi="Arial" w:cs="Arial"/>
                <w:color w:val="auto"/>
                <w:sz w:val="20"/>
                <w:szCs w:val="20"/>
                <w:shd w:val="clear" w:color="auto" w:fill="FFFFFF" w:themeFill="background1"/>
              </w:rPr>
              <w:t>or invitada significa que estas administradoras portuarias integrales no están al mando de la coordinación general de puertos y marina mercante sin embargo por compartir actividades y características se añadieron al programa de aseguramiento integra</w:t>
            </w:r>
            <w:r>
              <w:rPr>
                <w:rFonts w:ascii="Arial" w:hAnsi="Arial" w:cs="Arial"/>
                <w:color w:val="auto"/>
                <w:sz w:val="20"/>
                <w:szCs w:val="20"/>
                <w:shd w:val="clear" w:color="auto" w:fill="FFFFFF" w:themeFill="background1"/>
              </w:rPr>
              <w:t>l de bienes muebles e inmuebles.</w:t>
            </w:r>
            <w:r w:rsidR="007847AC" w:rsidRPr="0033659B">
              <w:rPr>
                <w:rFonts w:ascii="Arial" w:hAnsi="Arial" w:cs="Arial"/>
                <w:color w:val="auto"/>
                <w:sz w:val="20"/>
                <w:szCs w:val="20"/>
                <w:shd w:val="clear" w:color="auto" w:fill="FFFFFF" w:themeFill="background1"/>
              </w:rPr>
              <w:br/>
            </w:r>
            <w:r w:rsidR="007847AC" w:rsidRPr="0033659B">
              <w:rPr>
                <w:rFonts w:ascii="Arial" w:hAnsi="Arial" w:cs="Arial"/>
                <w:color w:val="auto"/>
                <w:sz w:val="20"/>
                <w:szCs w:val="20"/>
                <w:shd w:val="clear" w:color="auto" w:fill="FFFFFF" w:themeFill="background1"/>
              </w:rPr>
              <w:br/>
              <w:t xml:space="preserve">El listado de administradoras portuarias integrales con </w:t>
            </w:r>
            <w:r w:rsidR="00233582" w:rsidRPr="0033659B">
              <w:rPr>
                <w:rFonts w:ascii="Arial" w:hAnsi="Arial" w:cs="Arial"/>
                <w:color w:val="auto"/>
                <w:sz w:val="20"/>
                <w:szCs w:val="20"/>
                <w:shd w:val="clear" w:color="auto" w:fill="FFFFFF" w:themeFill="background1"/>
              </w:rPr>
              <w:t>relación</w:t>
            </w:r>
            <w:r w:rsidR="007847AC" w:rsidRPr="0033659B">
              <w:rPr>
                <w:rFonts w:ascii="Arial" w:hAnsi="Arial" w:cs="Arial"/>
                <w:color w:val="auto"/>
                <w:sz w:val="20"/>
                <w:szCs w:val="20"/>
                <w:shd w:val="clear" w:color="auto" w:fill="FFFFFF" w:themeFill="background1"/>
              </w:rPr>
              <w:t xml:space="preserve"> de domicilios e inv</w:t>
            </w:r>
            <w:r w:rsidR="007847AC" w:rsidRPr="0033659B">
              <w:rPr>
                <w:rFonts w:ascii="Arial" w:hAnsi="Arial" w:cs="Arial"/>
                <w:color w:val="auto"/>
                <w:sz w:val="20"/>
                <w:szCs w:val="20"/>
                <w:shd w:val="clear" w:color="auto" w:fill="FFFFFF" w:themeFill="background1"/>
              </w:rPr>
              <w:t>i</w:t>
            </w:r>
            <w:r w:rsidR="007847AC" w:rsidRPr="0033659B">
              <w:rPr>
                <w:rFonts w:ascii="Arial" w:hAnsi="Arial" w:cs="Arial"/>
                <w:color w:val="auto"/>
                <w:sz w:val="20"/>
                <w:szCs w:val="20"/>
                <w:shd w:val="clear" w:color="auto" w:fill="FFFFFF" w:themeFill="background1"/>
              </w:rPr>
              <w:t>tadas junto con el anexo 2 son las administradoras portuarias integrales que forman el programa integral</w:t>
            </w:r>
          </w:p>
        </w:tc>
      </w:tr>
      <w:tr w:rsidR="0025104C" w:rsidRPr="0033659B" w14:paraId="64DD9A7C" w14:textId="77777777" w:rsidTr="006C206B">
        <w:trPr>
          <w:trHeight w:val="280"/>
        </w:trPr>
        <w:tc>
          <w:tcPr>
            <w:tcW w:w="1495" w:type="pct"/>
            <w:shd w:val="clear" w:color="auto" w:fill="auto"/>
            <w:tcMar>
              <w:top w:w="80" w:type="dxa"/>
              <w:left w:w="80" w:type="dxa"/>
              <w:bottom w:w="80" w:type="dxa"/>
              <w:right w:w="80" w:type="dxa"/>
            </w:tcMar>
          </w:tcPr>
          <w:p w14:paraId="79802E61"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API CONVOCANTE</w:t>
            </w:r>
          </w:p>
        </w:tc>
        <w:tc>
          <w:tcPr>
            <w:tcW w:w="3505" w:type="pct"/>
            <w:shd w:val="clear" w:color="auto" w:fill="auto"/>
            <w:tcMar>
              <w:top w:w="80" w:type="dxa"/>
              <w:left w:w="80" w:type="dxa"/>
              <w:bottom w:w="80" w:type="dxa"/>
              <w:right w:w="80" w:type="dxa"/>
            </w:tcMar>
          </w:tcPr>
          <w:p w14:paraId="458044D6" w14:textId="0594D8E3" w:rsidR="0025104C" w:rsidRPr="0033659B" w:rsidRDefault="007847AC" w:rsidP="002E39CF">
            <w:pPr>
              <w:pStyle w:val="Piedepgina"/>
              <w:tabs>
                <w:tab w:val="clear" w:pos="4252"/>
                <w:tab w:val="clear" w:pos="8504"/>
              </w:tabs>
              <w:spacing w:before="60"/>
              <w:jc w:val="both"/>
              <w:rPr>
                <w:rFonts w:ascii="Arial" w:hAnsi="Arial" w:cs="Arial"/>
                <w:color w:val="auto"/>
              </w:rPr>
            </w:pPr>
            <w:r w:rsidRPr="0033659B">
              <w:rPr>
                <w:rFonts w:ascii="Arial" w:hAnsi="Arial" w:cs="Arial"/>
                <w:color w:val="auto"/>
              </w:rPr>
              <w:t xml:space="preserve">Administración Portuaria Integral de </w:t>
            </w:r>
            <w:r w:rsidR="00D0421C">
              <w:rPr>
                <w:rFonts w:ascii="Arial" w:hAnsi="Arial" w:cs="Arial"/>
                <w:color w:val="auto"/>
              </w:rPr>
              <w:t>COATZACOALCOS</w:t>
            </w:r>
            <w:r w:rsidRPr="0033659B">
              <w:rPr>
                <w:rFonts w:ascii="Arial" w:hAnsi="Arial" w:cs="Arial"/>
                <w:color w:val="auto"/>
              </w:rPr>
              <w:t>, S.A. de C. V.</w:t>
            </w:r>
          </w:p>
        </w:tc>
      </w:tr>
      <w:tr w:rsidR="0025104C" w:rsidRPr="0033659B" w14:paraId="16B773BA" w14:textId="77777777" w:rsidTr="006C206B">
        <w:trPr>
          <w:trHeight w:val="1944"/>
        </w:trPr>
        <w:tc>
          <w:tcPr>
            <w:tcW w:w="1495" w:type="pct"/>
            <w:shd w:val="clear" w:color="auto" w:fill="auto"/>
            <w:tcMar>
              <w:top w:w="80" w:type="dxa"/>
              <w:left w:w="80" w:type="dxa"/>
              <w:bottom w:w="80" w:type="dxa"/>
              <w:right w:w="80" w:type="dxa"/>
            </w:tcMar>
          </w:tcPr>
          <w:p w14:paraId="247C7199" w14:textId="77777777" w:rsidR="0025104C" w:rsidRPr="0033659B" w:rsidRDefault="007847AC" w:rsidP="002E39CF">
            <w:pPr>
              <w:pStyle w:val="Piedepgina"/>
              <w:tabs>
                <w:tab w:val="clear" w:pos="4252"/>
                <w:tab w:val="clear" w:pos="8504"/>
              </w:tabs>
              <w:spacing w:before="60"/>
              <w:rPr>
                <w:rFonts w:ascii="Arial" w:hAnsi="Arial" w:cs="Arial"/>
                <w:color w:val="auto"/>
              </w:rPr>
            </w:pPr>
            <w:r w:rsidRPr="0033659B">
              <w:rPr>
                <w:rFonts w:ascii="Arial" w:hAnsi="Arial" w:cs="Arial"/>
                <w:b/>
                <w:bCs/>
                <w:color w:val="auto"/>
              </w:rPr>
              <w:t>COMITÉ</w:t>
            </w:r>
          </w:p>
        </w:tc>
        <w:tc>
          <w:tcPr>
            <w:tcW w:w="3505" w:type="pct"/>
            <w:shd w:val="clear" w:color="auto" w:fill="auto"/>
            <w:tcMar>
              <w:top w:w="80" w:type="dxa"/>
              <w:left w:w="80" w:type="dxa"/>
              <w:bottom w:w="80" w:type="dxa"/>
              <w:right w:w="80" w:type="dxa"/>
            </w:tcMar>
          </w:tcPr>
          <w:p w14:paraId="551EB94C" w14:textId="74283F0B" w:rsidR="0025104C" w:rsidRPr="0033659B" w:rsidRDefault="007847AC" w:rsidP="009F517E">
            <w:pPr>
              <w:pStyle w:val="BodyA"/>
              <w:jc w:val="both"/>
              <w:rPr>
                <w:rFonts w:ascii="Arial" w:hAnsi="Arial" w:cs="Arial"/>
                <w:color w:val="auto"/>
                <w:sz w:val="20"/>
                <w:szCs w:val="20"/>
              </w:rPr>
            </w:pPr>
            <w:r w:rsidRPr="0033659B">
              <w:rPr>
                <w:rFonts w:ascii="Arial" w:hAnsi="Arial" w:cs="Arial"/>
                <w:color w:val="auto"/>
                <w:sz w:val="20"/>
                <w:szCs w:val="20"/>
              </w:rPr>
              <w:t>El Comité de Consolidación está integrado por los servidores públicos que se me</w:t>
            </w:r>
            <w:r w:rsidRPr="0033659B">
              <w:rPr>
                <w:rFonts w:ascii="Arial" w:hAnsi="Arial" w:cs="Arial"/>
                <w:color w:val="auto"/>
                <w:sz w:val="20"/>
                <w:szCs w:val="20"/>
              </w:rPr>
              <w:t>n</w:t>
            </w:r>
            <w:r w:rsidRPr="0033659B">
              <w:rPr>
                <w:rFonts w:ascii="Arial" w:hAnsi="Arial" w:cs="Arial"/>
                <w:color w:val="auto"/>
                <w:sz w:val="20"/>
                <w:szCs w:val="20"/>
              </w:rPr>
              <w:t xml:space="preserve">cionan en el Acta de la sesión de instalación e integración del Comité, de fecha </w:t>
            </w:r>
            <w:r w:rsidR="00D0421C">
              <w:rPr>
                <w:rFonts w:ascii="Arial" w:hAnsi="Arial" w:cs="Arial"/>
                <w:color w:val="auto"/>
                <w:sz w:val="20"/>
                <w:szCs w:val="20"/>
              </w:rPr>
              <w:t>30 de MARZO de 2016</w:t>
            </w:r>
            <w:r w:rsidRPr="00D0421C">
              <w:rPr>
                <w:rFonts w:ascii="Arial" w:hAnsi="Arial" w:cs="Arial"/>
                <w:color w:val="auto"/>
                <w:sz w:val="20"/>
                <w:szCs w:val="20"/>
              </w:rPr>
              <w:t>,</w:t>
            </w:r>
            <w:r w:rsidRPr="0033659B">
              <w:rPr>
                <w:rFonts w:ascii="Arial" w:hAnsi="Arial" w:cs="Arial"/>
                <w:color w:val="auto"/>
                <w:sz w:val="20"/>
                <w:szCs w:val="20"/>
              </w:rPr>
              <w:t xml:space="preserve"> para coordinar el presente proceso de licitación pública y que es presidido por el </w:t>
            </w:r>
            <w:r w:rsidR="00D0421C">
              <w:rPr>
                <w:rFonts w:ascii="Arial" w:hAnsi="Arial" w:cs="Arial"/>
                <w:color w:val="auto"/>
                <w:sz w:val="20"/>
                <w:szCs w:val="20"/>
              </w:rPr>
              <w:t>Lic. Bernardino Guzmán Zavala</w:t>
            </w:r>
            <w:r w:rsidRPr="0033659B">
              <w:rPr>
                <w:rFonts w:ascii="Arial" w:hAnsi="Arial" w:cs="Arial"/>
                <w:color w:val="auto"/>
                <w:sz w:val="20"/>
                <w:szCs w:val="20"/>
              </w:rPr>
              <w:t xml:space="preserve">, Gerente de Administración y Finanzas de la Administración Portuaria Integral de </w:t>
            </w:r>
            <w:r w:rsidR="00D0421C">
              <w:rPr>
                <w:rFonts w:ascii="Arial" w:hAnsi="Arial" w:cs="Arial"/>
                <w:color w:val="auto"/>
                <w:sz w:val="20"/>
                <w:szCs w:val="20"/>
              </w:rPr>
              <w:t>COATZACOALCOS</w:t>
            </w:r>
            <w:r w:rsidRPr="0033659B">
              <w:rPr>
                <w:rFonts w:ascii="Arial" w:hAnsi="Arial" w:cs="Arial"/>
                <w:color w:val="auto"/>
                <w:sz w:val="20"/>
                <w:szCs w:val="20"/>
              </w:rPr>
              <w:t>, S.A. de C.V., de conformidad con lo estipulado en el artículo 13 del REGLAMENTO</w:t>
            </w:r>
            <w:r w:rsidRPr="0033659B">
              <w:rPr>
                <w:rFonts w:ascii="Arial" w:hAnsi="Arial" w:cs="Arial"/>
                <w:b/>
                <w:bCs/>
                <w:color w:val="auto"/>
                <w:sz w:val="20"/>
                <w:szCs w:val="20"/>
              </w:rPr>
              <w:t xml:space="preserve"> </w:t>
            </w:r>
            <w:r w:rsidRPr="0033659B">
              <w:rPr>
                <w:rFonts w:ascii="Arial" w:hAnsi="Arial" w:cs="Arial"/>
                <w:color w:val="auto"/>
                <w:sz w:val="20"/>
                <w:szCs w:val="20"/>
              </w:rPr>
              <w:t>de la LAASSP.</w:t>
            </w:r>
          </w:p>
        </w:tc>
      </w:tr>
      <w:tr w:rsidR="0025104C" w:rsidRPr="0033659B" w14:paraId="0A06A34C" w14:textId="77777777" w:rsidTr="006C206B">
        <w:trPr>
          <w:trHeight w:val="1233"/>
        </w:trPr>
        <w:tc>
          <w:tcPr>
            <w:tcW w:w="1495" w:type="pct"/>
            <w:shd w:val="clear" w:color="auto" w:fill="auto"/>
            <w:tcMar>
              <w:top w:w="80" w:type="dxa"/>
              <w:left w:w="80" w:type="dxa"/>
              <w:bottom w:w="80" w:type="dxa"/>
              <w:right w:w="80" w:type="dxa"/>
            </w:tcMar>
          </w:tcPr>
          <w:p w14:paraId="16DF5541"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lastRenderedPageBreak/>
              <w:t>CONTRATO</w:t>
            </w:r>
          </w:p>
        </w:tc>
        <w:tc>
          <w:tcPr>
            <w:tcW w:w="3505" w:type="pct"/>
            <w:shd w:val="clear" w:color="auto" w:fill="auto"/>
            <w:tcMar>
              <w:top w:w="80" w:type="dxa"/>
              <w:left w:w="80" w:type="dxa"/>
              <w:bottom w:w="80" w:type="dxa"/>
              <w:right w:w="80" w:type="dxa"/>
            </w:tcMar>
          </w:tcPr>
          <w:p w14:paraId="10D65850" w14:textId="77777777" w:rsidR="0025104C" w:rsidRPr="0033659B" w:rsidRDefault="007847AC" w:rsidP="002E39CF">
            <w:pPr>
              <w:pStyle w:val="Default"/>
              <w:rPr>
                <w:rFonts w:ascii="Arial" w:hAnsi="Arial" w:cs="Arial"/>
                <w:color w:val="auto"/>
                <w:sz w:val="20"/>
                <w:szCs w:val="20"/>
              </w:rPr>
            </w:pPr>
            <w:r w:rsidRPr="0033659B">
              <w:rPr>
                <w:rFonts w:ascii="Arial" w:hAnsi="Arial" w:cs="Arial"/>
                <w:color w:val="auto"/>
                <w:sz w:val="20"/>
                <w:szCs w:val="20"/>
              </w:rPr>
              <w:t xml:space="preserve">Para efectos de esta licitación se entenderá que el contrato son todas y cada una de las pólizas que deberá entregar en tres originales el licitante ganador a cada una de las API, por cada uno de los tipos de pólizas </w:t>
            </w:r>
            <w:r w:rsidRPr="0033659B">
              <w:rPr>
                <w:rFonts w:ascii="Arial" w:hAnsi="Arial" w:cs="Arial"/>
                <w:b/>
                <w:bCs/>
                <w:color w:val="auto"/>
                <w:sz w:val="20"/>
                <w:szCs w:val="20"/>
              </w:rPr>
              <w:t>Y</w:t>
            </w:r>
            <w:r w:rsidRPr="0033659B">
              <w:rPr>
                <w:rFonts w:ascii="Arial" w:hAnsi="Arial" w:cs="Arial"/>
                <w:color w:val="auto"/>
                <w:sz w:val="20"/>
                <w:szCs w:val="20"/>
              </w:rPr>
              <w:t xml:space="preserve"> el Contrato que se celebre con cada una de las API en términos de la LAASSP. (ANEXO 20)</w:t>
            </w:r>
          </w:p>
        </w:tc>
      </w:tr>
      <w:tr w:rsidR="0025104C" w:rsidRPr="0033659B" w14:paraId="36DA681A" w14:textId="77777777" w:rsidTr="006C206B">
        <w:trPr>
          <w:trHeight w:val="1032"/>
        </w:trPr>
        <w:tc>
          <w:tcPr>
            <w:tcW w:w="1495" w:type="pct"/>
            <w:shd w:val="clear" w:color="auto" w:fill="auto"/>
            <w:tcMar>
              <w:top w:w="80" w:type="dxa"/>
              <w:left w:w="80" w:type="dxa"/>
              <w:bottom w:w="80" w:type="dxa"/>
              <w:right w:w="80" w:type="dxa"/>
            </w:tcMar>
          </w:tcPr>
          <w:p w14:paraId="3BB350DC"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CONVOCATORIA</w:t>
            </w:r>
          </w:p>
        </w:tc>
        <w:tc>
          <w:tcPr>
            <w:tcW w:w="3505" w:type="pct"/>
            <w:shd w:val="clear" w:color="auto" w:fill="auto"/>
            <w:tcMar>
              <w:top w:w="80" w:type="dxa"/>
              <w:left w:w="80" w:type="dxa"/>
              <w:bottom w:w="80" w:type="dxa"/>
              <w:right w:w="80" w:type="dxa"/>
            </w:tcMar>
          </w:tcPr>
          <w:p w14:paraId="6931CEE0" w14:textId="77777777"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 xml:space="preserve">La presente Convocatoria de la </w:t>
            </w:r>
            <w:r w:rsidRPr="0033659B">
              <w:rPr>
                <w:rFonts w:ascii="Arial" w:hAnsi="Arial" w:cs="Arial"/>
                <w:b/>
                <w:bCs/>
                <w:color w:val="auto"/>
                <w:sz w:val="20"/>
                <w:szCs w:val="20"/>
              </w:rPr>
              <w:t>LICITACIÓN</w:t>
            </w:r>
            <w:r w:rsidRPr="0033659B">
              <w:rPr>
                <w:rFonts w:ascii="Arial" w:hAnsi="Arial" w:cs="Arial"/>
                <w:color w:val="auto"/>
                <w:sz w:val="20"/>
                <w:szCs w:val="20"/>
              </w:rPr>
              <w:t xml:space="preserve">, que incluye los </w:t>
            </w:r>
            <w:r w:rsidRPr="0033659B">
              <w:rPr>
                <w:rFonts w:ascii="Arial" w:hAnsi="Arial" w:cs="Arial"/>
                <w:b/>
                <w:bCs/>
                <w:color w:val="auto"/>
                <w:sz w:val="20"/>
                <w:szCs w:val="20"/>
              </w:rPr>
              <w:t>TÉRMINOS DE R</w:t>
            </w:r>
            <w:r w:rsidRPr="0033659B">
              <w:rPr>
                <w:rFonts w:ascii="Arial" w:hAnsi="Arial" w:cs="Arial"/>
                <w:b/>
                <w:bCs/>
                <w:color w:val="auto"/>
                <w:sz w:val="20"/>
                <w:szCs w:val="20"/>
              </w:rPr>
              <w:t>E</w:t>
            </w:r>
            <w:r w:rsidRPr="0033659B">
              <w:rPr>
                <w:rFonts w:ascii="Arial" w:hAnsi="Arial" w:cs="Arial"/>
                <w:b/>
                <w:bCs/>
                <w:color w:val="auto"/>
                <w:sz w:val="20"/>
                <w:szCs w:val="20"/>
              </w:rPr>
              <w:t xml:space="preserve">FERENCIA </w:t>
            </w:r>
            <w:r w:rsidRPr="0033659B">
              <w:rPr>
                <w:rFonts w:ascii="Arial" w:hAnsi="Arial" w:cs="Arial"/>
                <w:color w:val="auto"/>
                <w:sz w:val="20"/>
                <w:szCs w:val="20"/>
              </w:rPr>
              <w:t>(especificaciones técnicas, términos y condiciones), sus anexos, y en su caso las modificaciones que se efectúen a este documento, derivadas de la Junta de Aclaraciones.</w:t>
            </w:r>
          </w:p>
        </w:tc>
      </w:tr>
      <w:tr w:rsidR="0025104C" w:rsidRPr="0033659B" w14:paraId="6F6F12E8" w14:textId="77777777" w:rsidTr="006C206B">
        <w:trPr>
          <w:trHeight w:val="411"/>
        </w:trPr>
        <w:tc>
          <w:tcPr>
            <w:tcW w:w="1495" w:type="pct"/>
            <w:shd w:val="clear" w:color="auto" w:fill="auto"/>
            <w:tcMar>
              <w:top w:w="80" w:type="dxa"/>
              <w:left w:w="80" w:type="dxa"/>
              <w:bottom w:w="80" w:type="dxa"/>
              <w:right w:w="80" w:type="dxa"/>
            </w:tcMar>
          </w:tcPr>
          <w:p w14:paraId="73D88988"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CNSF</w:t>
            </w:r>
          </w:p>
        </w:tc>
        <w:tc>
          <w:tcPr>
            <w:tcW w:w="3505" w:type="pct"/>
            <w:shd w:val="clear" w:color="auto" w:fill="auto"/>
            <w:tcMar>
              <w:top w:w="80" w:type="dxa"/>
              <w:left w:w="80" w:type="dxa"/>
              <w:bottom w:w="80" w:type="dxa"/>
              <w:right w:w="80" w:type="dxa"/>
            </w:tcMar>
          </w:tcPr>
          <w:p w14:paraId="55210950" w14:textId="77777777"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color w:val="auto"/>
                <w:sz w:val="20"/>
                <w:szCs w:val="20"/>
              </w:rPr>
              <w:t>Comisión Nacional de Seguros y Fianzas.</w:t>
            </w:r>
          </w:p>
        </w:tc>
      </w:tr>
      <w:tr w:rsidR="0025104C" w:rsidRPr="0033659B" w14:paraId="18CA6686" w14:textId="77777777" w:rsidTr="006C206B">
        <w:trPr>
          <w:trHeight w:val="1040"/>
        </w:trPr>
        <w:tc>
          <w:tcPr>
            <w:tcW w:w="1495" w:type="pct"/>
            <w:shd w:val="clear" w:color="auto" w:fill="auto"/>
            <w:tcMar>
              <w:top w:w="80" w:type="dxa"/>
              <w:left w:w="80" w:type="dxa"/>
              <w:bottom w:w="80" w:type="dxa"/>
              <w:right w:w="80" w:type="dxa"/>
            </w:tcMar>
          </w:tcPr>
          <w:p w14:paraId="13354E1D"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DOMICILIO OFICIAL</w:t>
            </w:r>
          </w:p>
        </w:tc>
        <w:tc>
          <w:tcPr>
            <w:tcW w:w="3505" w:type="pct"/>
            <w:shd w:val="clear" w:color="auto" w:fill="auto"/>
            <w:tcMar>
              <w:top w:w="80" w:type="dxa"/>
              <w:left w:w="80" w:type="dxa"/>
              <w:bottom w:w="80" w:type="dxa"/>
              <w:right w:w="80" w:type="dxa"/>
            </w:tcMar>
          </w:tcPr>
          <w:p w14:paraId="7F025D83" w14:textId="3051478E"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 xml:space="preserve">Es el domicilio del </w:t>
            </w:r>
            <w:r w:rsidRPr="0033659B">
              <w:rPr>
                <w:rFonts w:ascii="Arial" w:hAnsi="Arial" w:cs="Arial"/>
                <w:b/>
                <w:bCs/>
                <w:color w:val="auto"/>
                <w:sz w:val="20"/>
                <w:szCs w:val="20"/>
              </w:rPr>
              <w:t>COMITÉ,</w:t>
            </w:r>
            <w:r w:rsidRPr="0033659B">
              <w:rPr>
                <w:rFonts w:ascii="Arial" w:hAnsi="Arial" w:cs="Arial"/>
                <w:color w:val="auto"/>
                <w:sz w:val="20"/>
                <w:szCs w:val="20"/>
              </w:rPr>
              <w:t xml:space="preserve"> ubicado en Boulevard Adolfo López Mateos No. 1990, Colonia Los Alpes Tlacopac, Delegación Álvaro Obregón, C.P. 01010, </w:t>
            </w:r>
            <w:r w:rsidR="00D0421C">
              <w:rPr>
                <w:rFonts w:ascii="Arial" w:hAnsi="Arial" w:cs="Arial"/>
                <w:color w:val="auto"/>
                <w:sz w:val="20"/>
                <w:szCs w:val="20"/>
              </w:rPr>
              <w:t>Ciudad de México.</w:t>
            </w:r>
          </w:p>
        </w:tc>
      </w:tr>
      <w:tr w:rsidR="0025104C" w:rsidRPr="0033659B" w14:paraId="01AB94C1" w14:textId="77777777" w:rsidTr="006C206B">
        <w:trPr>
          <w:trHeight w:val="2420"/>
        </w:trPr>
        <w:tc>
          <w:tcPr>
            <w:tcW w:w="1495" w:type="pct"/>
            <w:shd w:val="clear" w:color="auto" w:fill="auto"/>
            <w:tcMar>
              <w:top w:w="80" w:type="dxa"/>
              <w:left w:w="80" w:type="dxa"/>
              <w:bottom w:w="80" w:type="dxa"/>
              <w:right w:w="80" w:type="dxa"/>
            </w:tcMar>
          </w:tcPr>
          <w:p w14:paraId="27CBE6F1" w14:textId="486994A1" w:rsidR="0025104C" w:rsidRPr="0033659B" w:rsidRDefault="007847AC" w:rsidP="006C206B">
            <w:pPr>
              <w:pStyle w:val="BodyA"/>
              <w:spacing w:before="60"/>
              <w:rPr>
                <w:rFonts w:ascii="Arial" w:hAnsi="Arial" w:cs="Arial"/>
                <w:color w:val="auto"/>
                <w:sz w:val="20"/>
                <w:szCs w:val="20"/>
              </w:rPr>
            </w:pPr>
            <w:r w:rsidRPr="0033659B">
              <w:rPr>
                <w:rFonts w:ascii="Arial" w:hAnsi="Arial" w:cs="Arial"/>
                <w:b/>
                <w:bCs/>
                <w:color w:val="auto"/>
                <w:sz w:val="20"/>
                <w:szCs w:val="20"/>
              </w:rPr>
              <w:t xml:space="preserve">FENÓMENOS NATURALES </w:t>
            </w:r>
          </w:p>
        </w:tc>
        <w:tc>
          <w:tcPr>
            <w:tcW w:w="3505" w:type="pct"/>
            <w:shd w:val="clear" w:color="auto" w:fill="auto"/>
            <w:tcMar>
              <w:top w:w="80" w:type="dxa"/>
              <w:left w:w="80" w:type="dxa"/>
              <w:bottom w:w="80" w:type="dxa"/>
              <w:right w:w="80" w:type="dxa"/>
            </w:tcMar>
          </w:tcPr>
          <w:p w14:paraId="5467713C" w14:textId="77777777" w:rsidR="0025104C" w:rsidRPr="0033659B" w:rsidRDefault="007847AC" w:rsidP="002E39CF">
            <w:pPr>
              <w:pStyle w:val="BodyA"/>
              <w:jc w:val="both"/>
              <w:rPr>
                <w:rFonts w:ascii="Arial" w:eastAsia="Helvetica" w:hAnsi="Arial" w:cs="Arial"/>
                <w:color w:val="auto"/>
                <w:sz w:val="20"/>
                <w:szCs w:val="20"/>
              </w:rPr>
            </w:pPr>
            <w:r w:rsidRPr="0033659B">
              <w:rPr>
                <w:rFonts w:ascii="Arial" w:hAnsi="Arial" w:cs="Arial"/>
                <w:color w:val="auto"/>
                <w:sz w:val="20"/>
                <w:szCs w:val="20"/>
              </w:rPr>
              <w:t>Son fenómenos que manifiesta la naturaleza de maneras diversas, señalando sin limitar:</w:t>
            </w:r>
          </w:p>
          <w:p w14:paraId="1F6FE1CA" w14:textId="77777777" w:rsidR="0025104C" w:rsidRPr="0033659B" w:rsidRDefault="0025104C" w:rsidP="002E39CF">
            <w:pPr>
              <w:pStyle w:val="BodyA"/>
              <w:jc w:val="both"/>
              <w:rPr>
                <w:rFonts w:ascii="Arial" w:eastAsia="Helvetica" w:hAnsi="Arial" w:cs="Arial"/>
                <w:color w:val="auto"/>
                <w:sz w:val="20"/>
                <w:szCs w:val="20"/>
              </w:rPr>
            </w:pPr>
          </w:p>
          <w:p w14:paraId="2235D7CE" w14:textId="77777777" w:rsidR="0025104C" w:rsidRPr="0033659B" w:rsidRDefault="007847AC" w:rsidP="002E39CF">
            <w:pPr>
              <w:pStyle w:val="BodyA"/>
              <w:jc w:val="both"/>
              <w:rPr>
                <w:rFonts w:ascii="Arial" w:eastAsia="Helvetica" w:hAnsi="Arial" w:cs="Arial"/>
                <w:color w:val="auto"/>
                <w:sz w:val="20"/>
                <w:szCs w:val="20"/>
              </w:rPr>
            </w:pPr>
            <w:r w:rsidRPr="0033659B">
              <w:rPr>
                <w:rFonts w:ascii="Arial" w:hAnsi="Arial" w:cs="Arial"/>
                <w:color w:val="auto"/>
                <w:sz w:val="20"/>
                <w:szCs w:val="20"/>
              </w:rPr>
              <w:t>Lluvia, lluvia ácida, mareas, marejadas, vientos, sismos, terremotos, géiseres, vo</w:t>
            </w:r>
            <w:r w:rsidRPr="0033659B">
              <w:rPr>
                <w:rFonts w:ascii="Arial" w:hAnsi="Arial" w:cs="Arial"/>
                <w:color w:val="auto"/>
                <w:sz w:val="20"/>
                <w:szCs w:val="20"/>
              </w:rPr>
              <w:t>l</w:t>
            </w:r>
            <w:r w:rsidRPr="0033659B">
              <w:rPr>
                <w:rFonts w:ascii="Arial" w:hAnsi="Arial" w:cs="Arial"/>
                <w:color w:val="auto"/>
                <w:sz w:val="20"/>
                <w:szCs w:val="20"/>
              </w:rPr>
              <w:t>canes.</w:t>
            </w:r>
          </w:p>
          <w:p w14:paraId="06A4B003" w14:textId="77777777" w:rsidR="0025104C" w:rsidRPr="0033659B" w:rsidRDefault="0025104C" w:rsidP="002E39CF">
            <w:pPr>
              <w:pStyle w:val="BodyA"/>
              <w:jc w:val="both"/>
              <w:rPr>
                <w:rFonts w:ascii="Arial" w:eastAsia="Helvetica" w:hAnsi="Arial" w:cs="Arial"/>
                <w:color w:val="auto"/>
                <w:sz w:val="20"/>
                <w:szCs w:val="20"/>
              </w:rPr>
            </w:pPr>
          </w:p>
          <w:p w14:paraId="77012313" w14:textId="77777777"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 xml:space="preserve">De igual forma, se pueden denominar desastres naturales: Tsunami, maremoto, lluvias prolongadas o intempestivas que traen inundaciones, ciclones, tornados y huracanes, cuya mejor expresión se denomina fenómenos naturales peligrosos. </w:t>
            </w:r>
          </w:p>
        </w:tc>
      </w:tr>
      <w:tr w:rsidR="0025104C" w:rsidRPr="0033659B" w14:paraId="2C1F1198" w14:textId="77777777" w:rsidTr="006C206B">
        <w:trPr>
          <w:trHeight w:val="278"/>
        </w:trPr>
        <w:tc>
          <w:tcPr>
            <w:tcW w:w="1495" w:type="pct"/>
            <w:shd w:val="clear" w:color="auto" w:fill="auto"/>
            <w:tcMar>
              <w:top w:w="80" w:type="dxa"/>
              <w:left w:w="80" w:type="dxa"/>
              <w:bottom w:w="80" w:type="dxa"/>
              <w:right w:w="80" w:type="dxa"/>
            </w:tcMar>
          </w:tcPr>
          <w:p w14:paraId="2E76658A"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IVA</w:t>
            </w:r>
          </w:p>
        </w:tc>
        <w:tc>
          <w:tcPr>
            <w:tcW w:w="3505" w:type="pct"/>
            <w:shd w:val="clear" w:color="auto" w:fill="auto"/>
            <w:tcMar>
              <w:top w:w="80" w:type="dxa"/>
              <w:left w:w="80" w:type="dxa"/>
              <w:bottom w:w="80" w:type="dxa"/>
              <w:right w:w="80" w:type="dxa"/>
            </w:tcMar>
          </w:tcPr>
          <w:p w14:paraId="0F22262C" w14:textId="77777777"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Impuesto al Valor Agregado.</w:t>
            </w:r>
          </w:p>
        </w:tc>
      </w:tr>
      <w:tr w:rsidR="0025104C" w:rsidRPr="0033659B" w14:paraId="28A2059E" w14:textId="77777777" w:rsidTr="006C206B">
        <w:trPr>
          <w:trHeight w:val="445"/>
        </w:trPr>
        <w:tc>
          <w:tcPr>
            <w:tcW w:w="1495" w:type="pct"/>
            <w:shd w:val="clear" w:color="auto" w:fill="auto"/>
            <w:tcMar>
              <w:top w:w="80" w:type="dxa"/>
              <w:left w:w="80" w:type="dxa"/>
              <w:bottom w:w="80" w:type="dxa"/>
              <w:right w:w="80" w:type="dxa"/>
            </w:tcMar>
          </w:tcPr>
          <w:p w14:paraId="3EF2C31E" w14:textId="77777777" w:rsidR="0025104C" w:rsidRPr="0033659B" w:rsidRDefault="007847AC" w:rsidP="002E39CF">
            <w:pPr>
              <w:pStyle w:val="Piedepgina"/>
              <w:tabs>
                <w:tab w:val="clear" w:pos="4252"/>
                <w:tab w:val="clear" w:pos="8504"/>
              </w:tabs>
              <w:spacing w:before="60"/>
              <w:rPr>
                <w:rFonts w:ascii="Arial" w:hAnsi="Arial" w:cs="Arial"/>
                <w:color w:val="auto"/>
              </w:rPr>
            </w:pPr>
            <w:r w:rsidRPr="0033659B">
              <w:rPr>
                <w:rFonts w:ascii="Arial" w:hAnsi="Arial" w:cs="Arial"/>
                <w:b/>
                <w:bCs/>
                <w:color w:val="auto"/>
              </w:rPr>
              <w:t>LAASSP</w:t>
            </w:r>
          </w:p>
        </w:tc>
        <w:tc>
          <w:tcPr>
            <w:tcW w:w="3505" w:type="pct"/>
            <w:shd w:val="clear" w:color="auto" w:fill="auto"/>
            <w:tcMar>
              <w:top w:w="80" w:type="dxa"/>
              <w:left w:w="80" w:type="dxa"/>
              <w:bottom w:w="80" w:type="dxa"/>
              <w:right w:w="80" w:type="dxa"/>
            </w:tcMar>
          </w:tcPr>
          <w:p w14:paraId="02343A02" w14:textId="77777777" w:rsidR="0025104C" w:rsidRPr="0033659B" w:rsidRDefault="007671DF" w:rsidP="002E39CF">
            <w:pPr>
              <w:pStyle w:val="BodyA"/>
              <w:spacing w:before="60"/>
              <w:jc w:val="both"/>
              <w:rPr>
                <w:rFonts w:ascii="Arial" w:hAnsi="Arial" w:cs="Arial"/>
                <w:color w:val="auto"/>
                <w:sz w:val="20"/>
                <w:szCs w:val="20"/>
              </w:rPr>
            </w:pPr>
            <w:r w:rsidRPr="0033659B">
              <w:rPr>
                <w:rFonts w:ascii="Arial" w:hAnsi="Arial" w:cs="Arial"/>
                <w:color w:val="auto"/>
                <w:sz w:val="20"/>
                <w:szCs w:val="20"/>
              </w:rPr>
              <w:t>LEY</w:t>
            </w:r>
            <w:r w:rsidR="007847AC" w:rsidRPr="0033659B">
              <w:rPr>
                <w:rFonts w:ascii="Arial" w:hAnsi="Arial" w:cs="Arial"/>
                <w:color w:val="auto"/>
                <w:sz w:val="20"/>
                <w:szCs w:val="20"/>
              </w:rPr>
              <w:t xml:space="preserve"> de Adquisiciones, Arrendamientos y Servicios del Sector Público. </w:t>
            </w:r>
          </w:p>
        </w:tc>
      </w:tr>
      <w:tr w:rsidR="0025104C" w:rsidRPr="0033659B" w14:paraId="09CA0CDA" w14:textId="77777777" w:rsidTr="006C206B">
        <w:trPr>
          <w:trHeight w:val="760"/>
        </w:trPr>
        <w:tc>
          <w:tcPr>
            <w:tcW w:w="1495" w:type="pct"/>
            <w:shd w:val="clear" w:color="auto" w:fill="auto"/>
            <w:tcMar>
              <w:top w:w="80" w:type="dxa"/>
              <w:left w:w="80" w:type="dxa"/>
              <w:bottom w:w="80" w:type="dxa"/>
              <w:right w:w="80" w:type="dxa"/>
            </w:tcMar>
          </w:tcPr>
          <w:p w14:paraId="6ABE3C4A"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LICITANTES</w:t>
            </w:r>
          </w:p>
        </w:tc>
        <w:tc>
          <w:tcPr>
            <w:tcW w:w="3505" w:type="pct"/>
            <w:shd w:val="clear" w:color="auto" w:fill="auto"/>
            <w:tcMar>
              <w:top w:w="80" w:type="dxa"/>
              <w:left w:w="80" w:type="dxa"/>
              <w:bottom w:w="80" w:type="dxa"/>
              <w:right w:w="80" w:type="dxa"/>
            </w:tcMar>
          </w:tcPr>
          <w:p w14:paraId="1F1BD513" w14:textId="77777777"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 xml:space="preserve">Cada una de las personas morales nacionales que adquieran la presente </w:t>
            </w:r>
            <w:r w:rsidRPr="0033659B">
              <w:rPr>
                <w:rFonts w:ascii="Arial" w:hAnsi="Arial" w:cs="Arial"/>
                <w:b/>
                <w:bCs/>
                <w:color w:val="auto"/>
                <w:sz w:val="20"/>
                <w:szCs w:val="20"/>
              </w:rPr>
              <w:t>CONV</w:t>
            </w:r>
            <w:r w:rsidRPr="0033659B">
              <w:rPr>
                <w:rFonts w:ascii="Arial" w:hAnsi="Arial" w:cs="Arial"/>
                <w:b/>
                <w:bCs/>
                <w:color w:val="auto"/>
                <w:sz w:val="20"/>
                <w:szCs w:val="20"/>
              </w:rPr>
              <w:t>O</w:t>
            </w:r>
            <w:r w:rsidRPr="0033659B">
              <w:rPr>
                <w:rFonts w:ascii="Arial" w:hAnsi="Arial" w:cs="Arial"/>
                <w:b/>
                <w:bCs/>
                <w:color w:val="auto"/>
                <w:sz w:val="20"/>
                <w:szCs w:val="20"/>
              </w:rPr>
              <w:t>CATORIA,</w:t>
            </w:r>
            <w:r w:rsidRPr="0033659B">
              <w:rPr>
                <w:rFonts w:ascii="Arial" w:hAnsi="Arial" w:cs="Arial"/>
                <w:color w:val="auto"/>
                <w:sz w:val="20"/>
                <w:szCs w:val="20"/>
              </w:rPr>
              <w:t xml:space="preserve"> que participen en la presente </w:t>
            </w:r>
            <w:r w:rsidRPr="0033659B">
              <w:rPr>
                <w:rFonts w:ascii="Arial" w:hAnsi="Arial" w:cs="Arial"/>
                <w:b/>
                <w:bCs/>
                <w:color w:val="auto"/>
                <w:sz w:val="20"/>
                <w:szCs w:val="20"/>
              </w:rPr>
              <w:t xml:space="preserve">LICITACIÓN PUBLICA </w:t>
            </w:r>
            <w:r w:rsidRPr="0033659B">
              <w:rPr>
                <w:rFonts w:ascii="Arial" w:hAnsi="Arial" w:cs="Arial"/>
                <w:color w:val="auto"/>
                <w:sz w:val="20"/>
                <w:szCs w:val="20"/>
              </w:rPr>
              <w:t>y se encuentren en aptitud de presentar proposición.</w:t>
            </w:r>
          </w:p>
        </w:tc>
      </w:tr>
      <w:tr w:rsidR="0025104C" w:rsidRPr="0033659B" w14:paraId="64B93BA8" w14:textId="77777777" w:rsidTr="006C206B">
        <w:trPr>
          <w:trHeight w:val="1220"/>
        </w:trPr>
        <w:tc>
          <w:tcPr>
            <w:tcW w:w="1495" w:type="pct"/>
            <w:shd w:val="clear" w:color="auto" w:fill="auto"/>
            <w:tcMar>
              <w:top w:w="80" w:type="dxa"/>
              <w:left w:w="80" w:type="dxa"/>
              <w:bottom w:w="80" w:type="dxa"/>
              <w:right w:w="80" w:type="dxa"/>
            </w:tcMar>
          </w:tcPr>
          <w:p w14:paraId="275BBD98"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LINEAMIENTOS</w:t>
            </w:r>
          </w:p>
        </w:tc>
        <w:tc>
          <w:tcPr>
            <w:tcW w:w="3505" w:type="pct"/>
            <w:shd w:val="clear" w:color="auto" w:fill="auto"/>
            <w:tcMar>
              <w:top w:w="80" w:type="dxa"/>
              <w:left w:w="80" w:type="dxa"/>
              <w:bottom w:w="80" w:type="dxa"/>
              <w:right w:w="80" w:type="dxa"/>
            </w:tcMar>
          </w:tcPr>
          <w:p w14:paraId="0585451E" w14:textId="77777777" w:rsidR="0025104C" w:rsidRPr="0033659B" w:rsidRDefault="007847AC" w:rsidP="002E39CF">
            <w:pPr>
              <w:pStyle w:val="BodyA"/>
              <w:spacing w:before="40" w:after="40"/>
              <w:jc w:val="both"/>
              <w:rPr>
                <w:rFonts w:ascii="Arial" w:hAnsi="Arial" w:cs="Arial"/>
                <w:color w:val="auto"/>
                <w:sz w:val="20"/>
                <w:szCs w:val="20"/>
              </w:rPr>
            </w:pPr>
            <w:r w:rsidRPr="0033659B">
              <w:rPr>
                <w:rFonts w:ascii="Arial" w:hAnsi="Arial" w:cs="Arial"/>
                <w:color w:val="auto"/>
                <w:sz w:val="20"/>
                <w:szCs w:val="20"/>
              </w:rPr>
              <w:t>Acuerdo por el que se establecen las disposiciones en Materia de Recursos Mat</w:t>
            </w:r>
            <w:r w:rsidRPr="0033659B">
              <w:rPr>
                <w:rFonts w:ascii="Arial" w:hAnsi="Arial" w:cs="Arial"/>
                <w:color w:val="auto"/>
                <w:sz w:val="20"/>
                <w:szCs w:val="20"/>
              </w:rPr>
              <w:t>e</w:t>
            </w:r>
            <w:r w:rsidRPr="0033659B">
              <w:rPr>
                <w:rFonts w:ascii="Arial" w:hAnsi="Arial" w:cs="Arial"/>
                <w:color w:val="auto"/>
                <w:sz w:val="20"/>
                <w:szCs w:val="20"/>
              </w:rPr>
              <w:t>riales y Servicios Generales y el Manual Administrativo de Aplicación General en Materia de Recursos Materiales y Servicios Generales; Acuerdo Publicado en el Diario oficial de la Federación el 16 de julio de 2010, última Reforma Publicada el 03 de octubre del 2012.</w:t>
            </w:r>
          </w:p>
        </w:tc>
      </w:tr>
      <w:tr w:rsidR="0025104C" w:rsidRPr="0033659B" w14:paraId="3EDA4797" w14:textId="77777777" w:rsidTr="006C206B">
        <w:trPr>
          <w:trHeight w:val="800"/>
        </w:trPr>
        <w:tc>
          <w:tcPr>
            <w:tcW w:w="1495" w:type="pct"/>
            <w:shd w:val="clear" w:color="auto" w:fill="auto"/>
            <w:tcMar>
              <w:top w:w="80" w:type="dxa"/>
              <w:left w:w="80" w:type="dxa"/>
              <w:bottom w:w="80" w:type="dxa"/>
              <w:right w:w="80" w:type="dxa"/>
            </w:tcMar>
          </w:tcPr>
          <w:p w14:paraId="313278DE" w14:textId="1577ADD9" w:rsidR="0025104C" w:rsidRPr="0033659B" w:rsidRDefault="007847AC" w:rsidP="006C206B">
            <w:pPr>
              <w:pStyle w:val="BodyA"/>
              <w:spacing w:before="60"/>
              <w:rPr>
                <w:rFonts w:ascii="Arial" w:hAnsi="Arial" w:cs="Arial"/>
                <w:color w:val="auto"/>
                <w:sz w:val="20"/>
                <w:szCs w:val="20"/>
              </w:rPr>
            </w:pPr>
            <w:r w:rsidRPr="0033659B">
              <w:rPr>
                <w:rFonts w:ascii="Arial" w:hAnsi="Arial" w:cs="Arial"/>
                <w:b/>
                <w:bCs/>
                <w:color w:val="auto"/>
                <w:sz w:val="20"/>
                <w:szCs w:val="20"/>
              </w:rPr>
              <w:t>OBRAS CONCESIONADAS</w:t>
            </w:r>
          </w:p>
        </w:tc>
        <w:tc>
          <w:tcPr>
            <w:tcW w:w="3505" w:type="pct"/>
            <w:shd w:val="clear" w:color="auto" w:fill="auto"/>
            <w:tcMar>
              <w:top w:w="80" w:type="dxa"/>
              <w:left w:w="80" w:type="dxa"/>
              <w:bottom w:w="80" w:type="dxa"/>
              <w:right w:w="80" w:type="dxa"/>
            </w:tcMar>
          </w:tcPr>
          <w:p w14:paraId="7853B882" w14:textId="77777777" w:rsidR="0025104C" w:rsidRPr="0033659B" w:rsidRDefault="007847AC" w:rsidP="002E39CF">
            <w:pPr>
              <w:pStyle w:val="BodyA"/>
              <w:spacing w:before="40" w:after="40"/>
              <w:jc w:val="both"/>
              <w:rPr>
                <w:rFonts w:ascii="Arial" w:hAnsi="Arial" w:cs="Arial"/>
                <w:color w:val="auto"/>
                <w:sz w:val="20"/>
                <w:szCs w:val="20"/>
              </w:rPr>
            </w:pPr>
            <w:r w:rsidRPr="0033659B">
              <w:rPr>
                <w:rFonts w:ascii="Arial" w:hAnsi="Arial" w:cs="Arial"/>
                <w:color w:val="auto"/>
                <w:sz w:val="20"/>
                <w:szCs w:val="20"/>
              </w:rPr>
              <w:t>Obras Portuarias concesionadas por el Gobierno Federal a las Administraciones Portuarias Integrales. (API’s)</w:t>
            </w:r>
          </w:p>
        </w:tc>
      </w:tr>
      <w:tr w:rsidR="0025104C" w:rsidRPr="0033659B" w14:paraId="7275B699" w14:textId="77777777" w:rsidTr="006C206B">
        <w:trPr>
          <w:trHeight w:val="1095"/>
        </w:trPr>
        <w:tc>
          <w:tcPr>
            <w:tcW w:w="1495" w:type="pct"/>
            <w:shd w:val="clear" w:color="auto" w:fill="auto"/>
            <w:tcMar>
              <w:top w:w="80" w:type="dxa"/>
              <w:left w:w="80" w:type="dxa"/>
              <w:bottom w:w="80" w:type="dxa"/>
              <w:right w:w="80" w:type="dxa"/>
            </w:tcMar>
          </w:tcPr>
          <w:p w14:paraId="558ACD52" w14:textId="77777777" w:rsidR="0033659B" w:rsidRDefault="007847AC" w:rsidP="002E39CF">
            <w:pPr>
              <w:pStyle w:val="BodyA"/>
              <w:spacing w:before="60"/>
              <w:rPr>
                <w:rFonts w:ascii="Arial" w:hAnsi="Arial" w:cs="Arial"/>
                <w:b/>
                <w:bCs/>
                <w:color w:val="auto"/>
                <w:sz w:val="20"/>
                <w:szCs w:val="20"/>
              </w:rPr>
            </w:pPr>
            <w:r w:rsidRPr="0033659B">
              <w:rPr>
                <w:rFonts w:ascii="Arial" w:hAnsi="Arial" w:cs="Arial"/>
                <w:b/>
                <w:bCs/>
                <w:color w:val="auto"/>
                <w:sz w:val="20"/>
                <w:szCs w:val="20"/>
              </w:rPr>
              <w:lastRenderedPageBreak/>
              <w:t xml:space="preserve">PÓLIZAS / </w:t>
            </w:r>
          </w:p>
          <w:p w14:paraId="56F94924" w14:textId="48F3A9F8"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CONTRATO DE SEGURO</w:t>
            </w:r>
          </w:p>
        </w:tc>
        <w:tc>
          <w:tcPr>
            <w:tcW w:w="3505" w:type="pct"/>
            <w:shd w:val="clear" w:color="auto" w:fill="auto"/>
            <w:tcMar>
              <w:top w:w="80" w:type="dxa"/>
              <w:left w:w="80" w:type="dxa"/>
              <w:bottom w:w="80" w:type="dxa"/>
              <w:right w:w="80" w:type="dxa"/>
            </w:tcMar>
          </w:tcPr>
          <w:p w14:paraId="3477C963" w14:textId="77777777"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 xml:space="preserve">El documento que el </w:t>
            </w:r>
            <w:r w:rsidRPr="0033659B">
              <w:rPr>
                <w:rFonts w:ascii="Arial" w:hAnsi="Arial" w:cs="Arial"/>
                <w:b/>
                <w:bCs/>
                <w:color w:val="auto"/>
                <w:sz w:val="20"/>
                <w:szCs w:val="20"/>
              </w:rPr>
              <w:t>LICITANTE</w:t>
            </w:r>
            <w:r w:rsidRPr="0033659B">
              <w:rPr>
                <w:rFonts w:ascii="Arial" w:hAnsi="Arial" w:cs="Arial"/>
                <w:color w:val="auto"/>
                <w:sz w:val="20"/>
                <w:szCs w:val="20"/>
              </w:rPr>
              <w:t xml:space="preserve"> ganador y adjudicatario deberá entregar a cada una de las </w:t>
            </w:r>
            <w:r w:rsidRPr="0033659B">
              <w:rPr>
                <w:rFonts w:ascii="Arial" w:hAnsi="Arial" w:cs="Arial"/>
                <w:b/>
                <w:bCs/>
                <w:color w:val="auto"/>
                <w:sz w:val="20"/>
                <w:szCs w:val="20"/>
              </w:rPr>
              <w:t xml:space="preserve">API, en 1 tanto original y de manera electrónica por cada uno de los 5 ramos, </w:t>
            </w:r>
            <w:r w:rsidRPr="0033659B">
              <w:rPr>
                <w:rFonts w:ascii="Arial" w:hAnsi="Arial" w:cs="Arial"/>
                <w:color w:val="auto"/>
                <w:sz w:val="20"/>
                <w:szCs w:val="20"/>
              </w:rPr>
              <w:t>en la que consten los derechos y obligaciones de las partes, con sujeción a los artículos 19 y 20 de la L</w:t>
            </w:r>
            <w:r w:rsidR="009511C9" w:rsidRPr="0033659B">
              <w:rPr>
                <w:rFonts w:ascii="Arial" w:hAnsi="Arial" w:cs="Arial"/>
                <w:color w:val="auto"/>
                <w:sz w:val="20"/>
                <w:szCs w:val="20"/>
              </w:rPr>
              <w:t>ey</w:t>
            </w:r>
            <w:r w:rsidRPr="0033659B">
              <w:rPr>
                <w:rFonts w:ascii="Arial" w:hAnsi="Arial" w:cs="Arial"/>
                <w:color w:val="auto"/>
                <w:sz w:val="20"/>
                <w:szCs w:val="20"/>
              </w:rPr>
              <w:t xml:space="preserve"> sobre el Contrato de Seguro.</w:t>
            </w:r>
          </w:p>
        </w:tc>
      </w:tr>
      <w:tr w:rsidR="0025104C" w:rsidRPr="0033659B" w14:paraId="04B1F83C" w14:textId="77777777" w:rsidTr="006C206B">
        <w:trPr>
          <w:trHeight w:val="740"/>
        </w:trPr>
        <w:tc>
          <w:tcPr>
            <w:tcW w:w="1495" w:type="pct"/>
            <w:shd w:val="clear" w:color="auto" w:fill="auto"/>
            <w:tcMar>
              <w:top w:w="80" w:type="dxa"/>
              <w:left w:w="80" w:type="dxa"/>
              <w:bottom w:w="80" w:type="dxa"/>
              <w:right w:w="80" w:type="dxa"/>
            </w:tcMar>
          </w:tcPr>
          <w:p w14:paraId="28EB1168"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PROPOSICIÓN</w:t>
            </w:r>
          </w:p>
        </w:tc>
        <w:tc>
          <w:tcPr>
            <w:tcW w:w="3505" w:type="pct"/>
            <w:shd w:val="clear" w:color="auto" w:fill="auto"/>
            <w:tcMar>
              <w:top w:w="80" w:type="dxa"/>
              <w:left w:w="80" w:type="dxa"/>
              <w:bottom w:w="80" w:type="dxa"/>
              <w:right w:w="80" w:type="dxa"/>
            </w:tcMar>
          </w:tcPr>
          <w:p w14:paraId="5D078624" w14:textId="77777777"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 xml:space="preserve">La proposición que cada uno de los participantes presente en la </w:t>
            </w:r>
            <w:r w:rsidRPr="0033659B">
              <w:rPr>
                <w:rFonts w:ascii="Arial" w:hAnsi="Arial" w:cs="Arial"/>
                <w:b/>
                <w:bCs/>
                <w:color w:val="auto"/>
                <w:sz w:val="20"/>
                <w:szCs w:val="20"/>
              </w:rPr>
              <w:t>LICITACIÓN</w:t>
            </w:r>
            <w:r w:rsidRPr="0033659B">
              <w:rPr>
                <w:rFonts w:ascii="Arial" w:hAnsi="Arial" w:cs="Arial"/>
                <w:color w:val="auto"/>
                <w:sz w:val="20"/>
                <w:szCs w:val="20"/>
              </w:rPr>
              <w:t xml:space="preserve"> y que se integra por una </w:t>
            </w:r>
            <w:r w:rsidRPr="0033659B">
              <w:rPr>
                <w:rFonts w:ascii="Arial" w:hAnsi="Arial" w:cs="Arial"/>
                <w:b/>
                <w:bCs/>
                <w:color w:val="auto"/>
                <w:sz w:val="20"/>
                <w:szCs w:val="20"/>
              </w:rPr>
              <w:t>PROPOSICIÓN TÉCNICA</w:t>
            </w:r>
            <w:r w:rsidRPr="0033659B">
              <w:rPr>
                <w:rFonts w:ascii="Arial" w:hAnsi="Arial" w:cs="Arial"/>
                <w:color w:val="auto"/>
                <w:sz w:val="20"/>
                <w:szCs w:val="20"/>
              </w:rPr>
              <w:t xml:space="preserve"> y una </w:t>
            </w:r>
            <w:r w:rsidRPr="0033659B">
              <w:rPr>
                <w:rFonts w:ascii="Arial" w:hAnsi="Arial" w:cs="Arial"/>
                <w:b/>
                <w:bCs/>
                <w:color w:val="auto"/>
                <w:sz w:val="20"/>
                <w:szCs w:val="20"/>
              </w:rPr>
              <w:t>PROPOSICIÓN ECONÓMICA</w:t>
            </w:r>
            <w:r w:rsidRPr="0033659B">
              <w:rPr>
                <w:rFonts w:ascii="Arial" w:hAnsi="Arial" w:cs="Arial"/>
                <w:color w:val="auto"/>
                <w:sz w:val="20"/>
                <w:szCs w:val="20"/>
              </w:rPr>
              <w:t>.</w:t>
            </w:r>
          </w:p>
        </w:tc>
      </w:tr>
      <w:tr w:rsidR="0025104C" w:rsidRPr="0033659B" w14:paraId="0FA85046" w14:textId="77777777" w:rsidTr="006C206B">
        <w:trPr>
          <w:trHeight w:val="560"/>
        </w:trPr>
        <w:tc>
          <w:tcPr>
            <w:tcW w:w="1495" w:type="pct"/>
            <w:shd w:val="clear" w:color="auto" w:fill="auto"/>
            <w:tcMar>
              <w:top w:w="80" w:type="dxa"/>
              <w:left w:w="80" w:type="dxa"/>
              <w:bottom w:w="80" w:type="dxa"/>
              <w:right w:w="80" w:type="dxa"/>
            </w:tcMar>
          </w:tcPr>
          <w:p w14:paraId="3A8CD184" w14:textId="77777777" w:rsidR="0025104C" w:rsidRPr="0033659B" w:rsidRDefault="007847AC" w:rsidP="002E39CF">
            <w:pPr>
              <w:pStyle w:val="BodyA"/>
              <w:jc w:val="both"/>
              <w:rPr>
                <w:rFonts w:ascii="Arial" w:eastAsia="Helvetica" w:hAnsi="Arial" w:cs="Arial"/>
                <w:b/>
                <w:bCs/>
                <w:color w:val="auto"/>
                <w:sz w:val="20"/>
                <w:szCs w:val="20"/>
              </w:rPr>
            </w:pPr>
            <w:r w:rsidRPr="0033659B">
              <w:rPr>
                <w:rFonts w:ascii="Arial" w:hAnsi="Arial" w:cs="Arial"/>
                <w:b/>
                <w:bCs/>
                <w:color w:val="auto"/>
                <w:sz w:val="20"/>
                <w:szCs w:val="20"/>
              </w:rPr>
              <w:t>PRESTADOR</w:t>
            </w:r>
          </w:p>
          <w:p w14:paraId="474E85E0" w14:textId="77777777" w:rsidR="0025104C" w:rsidRPr="0033659B" w:rsidRDefault="007847AC" w:rsidP="002E39CF">
            <w:pPr>
              <w:pStyle w:val="Piedepgina"/>
              <w:tabs>
                <w:tab w:val="clear" w:pos="4252"/>
                <w:tab w:val="clear" w:pos="8504"/>
              </w:tabs>
              <w:spacing w:before="60"/>
              <w:rPr>
                <w:rFonts w:ascii="Arial" w:hAnsi="Arial" w:cs="Arial"/>
                <w:color w:val="auto"/>
              </w:rPr>
            </w:pPr>
            <w:r w:rsidRPr="0033659B">
              <w:rPr>
                <w:rFonts w:ascii="Arial" w:hAnsi="Arial" w:cs="Arial"/>
                <w:b/>
                <w:bCs/>
                <w:color w:val="auto"/>
              </w:rPr>
              <w:t>DE SERVICIOS</w:t>
            </w:r>
          </w:p>
        </w:tc>
        <w:tc>
          <w:tcPr>
            <w:tcW w:w="3505" w:type="pct"/>
            <w:shd w:val="clear" w:color="auto" w:fill="auto"/>
            <w:tcMar>
              <w:top w:w="80" w:type="dxa"/>
              <w:left w:w="80" w:type="dxa"/>
              <w:bottom w:w="80" w:type="dxa"/>
              <w:right w:w="80" w:type="dxa"/>
            </w:tcMar>
          </w:tcPr>
          <w:p w14:paraId="2A72C2CF" w14:textId="26A40208" w:rsidR="0025104C" w:rsidRPr="0033659B" w:rsidRDefault="007847AC" w:rsidP="002E39CF">
            <w:pPr>
              <w:pStyle w:val="BodyA"/>
              <w:jc w:val="both"/>
              <w:rPr>
                <w:rFonts w:ascii="Arial" w:hAnsi="Arial" w:cs="Arial"/>
                <w:color w:val="auto"/>
                <w:sz w:val="20"/>
                <w:szCs w:val="20"/>
              </w:rPr>
            </w:pPr>
            <w:r w:rsidRPr="0033659B">
              <w:rPr>
                <w:rFonts w:ascii="Arial" w:hAnsi="Arial" w:cs="Arial"/>
                <w:b/>
                <w:bCs/>
                <w:color w:val="auto"/>
                <w:sz w:val="20"/>
                <w:szCs w:val="20"/>
              </w:rPr>
              <w:t>LICITANTE</w:t>
            </w:r>
            <w:r w:rsidRPr="0033659B">
              <w:rPr>
                <w:rFonts w:ascii="Arial" w:hAnsi="Arial" w:cs="Arial"/>
                <w:color w:val="auto"/>
                <w:sz w:val="20"/>
                <w:szCs w:val="20"/>
              </w:rPr>
              <w:t xml:space="preserve"> al que se le adjudique el contrato de la </w:t>
            </w:r>
            <w:r w:rsidRPr="0033659B">
              <w:rPr>
                <w:rFonts w:ascii="Arial" w:hAnsi="Arial" w:cs="Arial"/>
                <w:b/>
                <w:bCs/>
                <w:color w:val="auto"/>
                <w:sz w:val="20"/>
                <w:szCs w:val="20"/>
              </w:rPr>
              <w:t>LICITACIÓN.</w:t>
            </w:r>
          </w:p>
        </w:tc>
      </w:tr>
      <w:tr w:rsidR="0025104C" w:rsidRPr="0033659B" w14:paraId="03642113" w14:textId="77777777" w:rsidTr="006C206B">
        <w:trPr>
          <w:trHeight w:val="500"/>
        </w:trPr>
        <w:tc>
          <w:tcPr>
            <w:tcW w:w="1495" w:type="pct"/>
            <w:shd w:val="clear" w:color="auto" w:fill="auto"/>
            <w:tcMar>
              <w:top w:w="80" w:type="dxa"/>
              <w:left w:w="80" w:type="dxa"/>
              <w:bottom w:w="80" w:type="dxa"/>
              <w:right w:w="80" w:type="dxa"/>
            </w:tcMar>
          </w:tcPr>
          <w:p w14:paraId="471C5570" w14:textId="77777777" w:rsidR="0025104C" w:rsidRPr="0033659B" w:rsidRDefault="007847AC" w:rsidP="002E39CF">
            <w:pPr>
              <w:pStyle w:val="Piedepgina"/>
              <w:tabs>
                <w:tab w:val="clear" w:pos="4252"/>
                <w:tab w:val="clear" w:pos="8504"/>
              </w:tabs>
              <w:spacing w:before="60"/>
              <w:jc w:val="both"/>
              <w:rPr>
                <w:rFonts w:ascii="Arial" w:hAnsi="Arial" w:cs="Arial"/>
                <w:color w:val="auto"/>
              </w:rPr>
            </w:pPr>
            <w:r w:rsidRPr="0033659B">
              <w:rPr>
                <w:rFonts w:ascii="Arial" w:hAnsi="Arial" w:cs="Arial"/>
                <w:b/>
                <w:bCs/>
                <w:color w:val="auto"/>
              </w:rPr>
              <w:t>REGLAMENTO</w:t>
            </w:r>
          </w:p>
        </w:tc>
        <w:tc>
          <w:tcPr>
            <w:tcW w:w="3505" w:type="pct"/>
            <w:shd w:val="clear" w:color="auto" w:fill="auto"/>
            <w:tcMar>
              <w:top w:w="80" w:type="dxa"/>
              <w:left w:w="80" w:type="dxa"/>
              <w:bottom w:w="80" w:type="dxa"/>
              <w:right w:w="80" w:type="dxa"/>
            </w:tcMar>
          </w:tcPr>
          <w:p w14:paraId="25067285" w14:textId="77777777" w:rsidR="0025104C" w:rsidRPr="0033659B" w:rsidRDefault="007847AC" w:rsidP="002E39CF">
            <w:pPr>
              <w:pStyle w:val="BodyA"/>
              <w:jc w:val="both"/>
              <w:rPr>
                <w:rFonts w:ascii="Arial" w:hAnsi="Arial" w:cs="Arial"/>
                <w:color w:val="auto"/>
                <w:sz w:val="20"/>
                <w:szCs w:val="20"/>
              </w:rPr>
            </w:pPr>
            <w:r w:rsidRPr="0033659B">
              <w:rPr>
                <w:rFonts w:ascii="Arial" w:hAnsi="Arial" w:cs="Arial"/>
                <w:color w:val="auto"/>
                <w:sz w:val="20"/>
                <w:szCs w:val="20"/>
              </w:rPr>
              <w:t>Reglamento de la LAASSP de Adquisiciones, Arrendamientos y Servicios del Sector Público.</w:t>
            </w:r>
          </w:p>
        </w:tc>
      </w:tr>
      <w:tr w:rsidR="0025104C" w:rsidRPr="0033659B" w14:paraId="75520826" w14:textId="77777777" w:rsidTr="006C206B">
        <w:trPr>
          <w:trHeight w:val="1202"/>
        </w:trPr>
        <w:tc>
          <w:tcPr>
            <w:tcW w:w="1495" w:type="pct"/>
            <w:shd w:val="clear" w:color="auto" w:fill="auto"/>
            <w:tcMar>
              <w:top w:w="80" w:type="dxa"/>
              <w:left w:w="80" w:type="dxa"/>
              <w:bottom w:w="80" w:type="dxa"/>
              <w:right w:w="80" w:type="dxa"/>
            </w:tcMar>
          </w:tcPr>
          <w:p w14:paraId="2B550AA4" w14:textId="77777777" w:rsidR="006C206B" w:rsidRDefault="007847AC" w:rsidP="002E39CF">
            <w:pPr>
              <w:pStyle w:val="BodyA"/>
              <w:spacing w:before="60"/>
              <w:jc w:val="both"/>
              <w:rPr>
                <w:rFonts w:ascii="Arial" w:hAnsi="Arial" w:cs="Arial"/>
                <w:b/>
                <w:bCs/>
                <w:color w:val="auto"/>
                <w:sz w:val="20"/>
                <w:szCs w:val="20"/>
              </w:rPr>
            </w:pPr>
            <w:r w:rsidRPr="0033659B">
              <w:rPr>
                <w:rFonts w:ascii="Arial" w:hAnsi="Arial" w:cs="Arial"/>
                <w:b/>
                <w:bCs/>
                <w:color w:val="auto"/>
                <w:sz w:val="20"/>
                <w:szCs w:val="20"/>
              </w:rPr>
              <w:t xml:space="preserve">SERVICIOS DE </w:t>
            </w:r>
          </w:p>
          <w:p w14:paraId="335597B1" w14:textId="788600E1"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b/>
                <w:bCs/>
                <w:color w:val="auto"/>
                <w:sz w:val="20"/>
                <w:szCs w:val="20"/>
              </w:rPr>
              <w:t>ASEGURAMIENTO</w:t>
            </w:r>
          </w:p>
        </w:tc>
        <w:tc>
          <w:tcPr>
            <w:tcW w:w="3505" w:type="pct"/>
            <w:shd w:val="clear" w:color="auto" w:fill="auto"/>
            <w:tcMar>
              <w:top w:w="80" w:type="dxa"/>
              <w:left w:w="80" w:type="dxa"/>
              <w:bottom w:w="80" w:type="dxa"/>
              <w:right w:w="80" w:type="dxa"/>
            </w:tcMar>
          </w:tcPr>
          <w:p w14:paraId="75A92735" w14:textId="77777777"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color w:val="auto"/>
                <w:sz w:val="20"/>
                <w:szCs w:val="20"/>
              </w:rPr>
              <w:t>Los servicios</w:t>
            </w:r>
            <w:r w:rsidRPr="0033659B">
              <w:rPr>
                <w:rFonts w:ascii="Arial" w:hAnsi="Arial" w:cs="Arial"/>
                <w:b/>
                <w:bCs/>
                <w:color w:val="auto"/>
                <w:sz w:val="20"/>
                <w:szCs w:val="20"/>
              </w:rPr>
              <w:t xml:space="preserve"> </w:t>
            </w:r>
            <w:r w:rsidRPr="0033659B">
              <w:rPr>
                <w:rFonts w:ascii="Arial" w:hAnsi="Arial" w:cs="Arial"/>
                <w:color w:val="auto"/>
                <w:sz w:val="20"/>
                <w:szCs w:val="20"/>
              </w:rPr>
              <w:t>que con motivo del aseguramiento integral de los</w:t>
            </w:r>
            <w:r w:rsidRPr="0033659B">
              <w:rPr>
                <w:rFonts w:ascii="Arial" w:hAnsi="Arial" w:cs="Arial"/>
                <w:b/>
                <w:bCs/>
                <w:color w:val="auto"/>
                <w:sz w:val="20"/>
                <w:szCs w:val="20"/>
              </w:rPr>
              <w:t xml:space="preserve"> Bienes Muebles, Inmuebles y Obras Portuarias Concesionadas </w:t>
            </w:r>
            <w:r w:rsidRPr="0033659B">
              <w:rPr>
                <w:rFonts w:ascii="Arial" w:hAnsi="Arial" w:cs="Arial"/>
                <w:color w:val="auto"/>
                <w:sz w:val="20"/>
                <w:szCs w:val="20"/>
              </w:rPr>
              <w:t xml:space="preserve">de las </w:t>
            </w:r>
            <w:r w:rsidRPr="0033659B">
              <w:rPr>
                <w:rFonts w:ascii="Arial" w:hAnsi="Arial" w:cs="Arial"/>
                <w:b/>
                <w:bCs/>
                <w:color w:val="auto"/>
                <w:sz w:val="20"/>
                <w:szCs w:val="20"/>
              </w:rPr>
              <w:t>API</w:t>
            </w:r>
            <w:r w:rsidRPr="0033659B">
              <w:rPr>
                <w:rFonts w:ascii="Arial" w:hAnsi="Arial" w:cs="Arial"/>
                <w:color w:val="auto"/>
                <w:sz w:val="20"/>
                <w:szCs w:val="20"/>
              </w:rPr>
              <w:t xml:space="preserve">, el </w:t>
            </w:r>
            <w:r w:rsidRPr="0033659B">
              <w:rPr>
                <w:rFonts w:ascii="Arial" w:hAnsi="Arial" w:cs="Arial"/>
                <w:b/>
                <w:bCs/>
                <w:color w:val="auto"/>
                <w:sz w:val="20"/>
                <w:szCs w:val="20"/>
              </w:rPr>
              <w:t xml:space="preserve">licitante ganador </w:t>
            </w:r>
            <w:r w:rsidRPr="0033659B">
              <w:rPr>
                <w:rFonts w:ascii="Arial" w:hAnsi="Arial" w:cs="Arial"/>
                <w:color w:val="auto"/>
                <w:sz w:val="20"/>
                <w:szCs w:val="20"/>
              </w:rPr>
              <w:t xml:space="preserve">deberá proporcionar a las mismas, en los términos y con sujeción a los </w:t>
            </w:r>
            <w:r w:rsidRPr="0033659B">
              <w:rPr>
                <w:rFonts w:ascii="Arial" w:hAnsi="Arial" w:cs="Arial"/>
                <w:b/>
                <w:bCs/>
                <w:color w:val="auto"/>
                <w:sz w:val="20"/>
                <w:szCs w:val="20"/>
              </w:rPr>
              <w:t>TÉRMINOS DE REFERENCIA,</w:t>
            </w:r>
            <w:r w:rsidRPr="0033659B">
              <w:rPr>
                <w:rFonts w:ascii="Arial" w:hAnsi="Arial" w:cs="Arial"/>
                <w:color w:val="auto"/>
                <w:sz w:val="20"/>
                <w:szCs w:val="20"/>
              </w:rPr>
              <w:t xml:space="preserve"> con base en las </w:t>
            </w:r>
            <w:r w:rsidRPr="0033659B">
              <w:rPr>
                <w:rFonts w:ascii="Arial" w:hAnsi="Arial" w:cs="Arial"/>
                <w:b/>
                <w:bCs/>
                <w:color w:val="auto"/>
                <w:sz w:val="20"/>
                <w:szCs w:val="20"/>
              </w:rPr>
              <w:t>PÓLIZAS./CONTRATOS</w:t>
            </w:r>
          </w:p>
        </w:tc>
      </w:tr>
      <w:tr w:rsidR="0025104C" w:rsidRPr="0033659B" w14:paraId="39AC2ACF" w14:textId="77777777" w:rsidTr="006C206B">
        <w:trPr>
          <w:trHeight w:val="265"/>
        </w:trPr>
        <w:tc>
          <w:tcPr>
            <w:tcW w:w="1495" w:type="pct"/>
            <w:shd w:val="clear" w:color="auto" w:fill="auto"/>
            <w:tcMar>
              <w:top w:w="80" w:type="dxa"/>
              <w:left w:w="80" w:type="dxa"/>
              <w:bottom w:w="80" w:type="dxa"/>
              <w:right w:w="80" w:type="dxa"/>
            </w:tcMar>
          </w:tcPr>
          <w:p w14:paraId="670F8939" w14:textId="77777777"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b/>
                <w:bCs/>
                <w:color w:val="auto"/>
                <w:sz w:val="20"/>
                <w:szCs w:val="20"/>
              </w:rPr>
              <w:t>SAT</w:t>
            </w:r>
          </w:p>
        </w:tc>
        <w:tc>
          <w:tcPr>
            <w:tcW w:w="3505" w:type="pct"/>
            <w:shd w:val="clear" w:color="auto" w:fill="auto"/>
            <w:tcMar>
              <w:top w:w="80" w:type="dxa"/>
              <w:left w:w="80" w:type="dxa"/>
              <w:bottom w:w="80" w:type="dxa"/>
              <w:right w:w="80" w:type="dxa"/>
            </w:tcMar>
          </w:tcPr>
          <w:p w14:paraId="5A102D71" w14:textId="77777777"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color w:val="auto"/>
                <w:sz w:val="20"/>
                <w:szCs w:val="20"/>
              </w:rPr>
              <w:t>Sistema de Administración Tributaria.</w:t>
            </w:r>
          </w:p>
        </w:tc>
      </w:tr>
      <w:tr w:rsidR="0025104C" w:rsidRPr="0033659B" w14:paraId="18694D2F" w14:textId="77777777" w:rsidTr="006C206B">
        <w:trPr>
          <w:trHeight w:val="513"/>
        </w:trPr>
        <w:tc>
          <w:tcPr>
            <w:tcW w:w="1495" w:type="pct"/>
            <w:shd w:val="clear" w:color="auto" w:fill="auto"/>
            <w:tcMar>
              <w:top w:w="80" w:type="dxa"/>
              <w:left w:w="80" w:type="dxa"/>
              <w:bottom w:w="80" w:type="dxa"/>
              <w:right w:w="80" w:type="dxa"/>
            </w:tcMar>
          </w:tcPr>
          <w:p w14:paraId="1CF30A1D"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SFP</w:t>
            </w:r>
          </w:p>
        </w:tc>
        <w:tc>
          <w:tcPr>
            <w:tcW w:w="3505" w:type="pct"/>
            <w:shd w:val="clear" w:color="auto" w:fill="auto"/>
            <w:tcMar>
              <w:top w:w="80" w:type="dxa"/>
              <w:left w:w="80" w:type="dxa"/>
              <w:bottom w:w="80" w:type="dxa"/>
              <w:right w:w="80" w:type="dxa"/>
            </w:tcMar>
          </w:tcPr>
          <w:p w14:paraId="32D7B5E1" w14:textId="24C9567A"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color w:val="auto"/>
                <w:sz w:val="20"/>
                <w:szCs w:val="20"/>
              </w:rPr>
              <w:t>Secretaría de la Función Pública.</w:t>
            </w:r>
          </w:p>
        </w:tc>
      </w:tr>
      <w:tr w:rsidR="0025104C" w:rsidRPr="0033659B" w14:paraId="2B44E9E5" w14:textId="77777777" w:rsidTr="006C206B">
        <w:trPr>
          <w:trHeight w:val="423"/>
        </w:trPr>
        <w:tc>
          <w:tcPr>
            <w:tcW w:w="1495" w:type="pct"/>
            <w:shd w:val="clear" w:color="auto" w:fill="auto"/>
            <w:tcMar>
              <w:top w:w="80" w:type="dxa"/>
              <w:left w:w="80" w:type="dxa"/>
              <w:bottom w:w="80" w:type="dxa"/>
              <w:right w:w="80" w:type="dxa"/>
            </w:tcMar>
          </w:tcPr>
          <w:p w14:paraId="1AC2D2C0" w14:textId="77777777"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b/>
                <w:bCs/>
                <w:color w:val="auto"/>
                <w:sz w:val="20"/>
                <w:szCs w:val="20"/>
              </w:rPr>
              <w:t>SHCP</w:t>
            </w:r>
          </w:p>
        </w:tc>
        <w:tc>
          <w:tcPr>
            <w:tcW w:w="3505" w:type="pct"/>
            <w:shd w:val="clear" w:color="auto" w:fill="auto"/>
            <w:tcMar>
              <w:top w:w="80" w:type="dxa"/>
              <w:left w:w="80" w:type="dxa"/>
              <w:bottom w:w="80" w:type="dxa"/>
              <w:right w:w="80" w:type="dxa"/>
            </w:tcMar>
          </w:tcPr>
          <w:p w14:paraId="3F1BDEF3" w14:textId="46DCFD32"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color w:val="auto"/>
                <w:sz w:val="20"/>
                <w:szCs w:val="20"/>
              </w:rPr>
              <w:t>Secretaría de Hacienda y Crédito Público.</w:t>
            </w:r>
          </w:p>
        </w:tc>
      </w:tr>
      <w:tr w:rsidR="0025104C" w:rsidRPr="0033659B" w14:paraId="5A424D94" w14:textId="77777777" w:rsidTr="006C206B">
        <w:trPr>
          <w:trHeight w:val="820"/>
        </w:trPr>
        <w:tc>
          <w:tcPr>
            <w:tcW w:w="1495" w:type="pct"/>
            <w:shd w:val="clear" w:color="auto" w:fill="auto"/>
            <w:tcMar>
              <w:top w:w="80" w:type="dxa"/>
              <w:left w:w="80" w:type="dxa"/>
              <w:bottom w:w="80" w:type="dxa"/>
              <w:right w:w="80" w:type="dxa"/>
            </w:tcMar>
          </w:tcPr>
          <w:p w14:paraId="0DCDB2F6"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TÉRMINOS DE REFERENCIA</w:t>
            </w:r>
          </w:p>
        </w:tc>
        <w:tc>
          <w:tcPr>
            <w:tcW w:w="3505" w:type="pct"/>
            <w:shd w:val="clear" w:color="auto" w:fill="auto"/>
            <w:tcMar>
              <w:top w:w="80" w:type="dxa"/>
              <w:left w:w="80" w:type="dxa"/>
              <w:bottom w:w="80" w:type="dxa"/>
              <w:right w:w="80" w:type="dxa"/>
            </w:tcMar>
          </w:tcPr>
          <w:p w14:paraId="275746C2"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color w:val="auto"/>
                <w:sz w:val="20"/>
                <w:szCs w:val="20"/>
              </w:rPr>
              <w:t xml:space="preserve">El documento que se agrega como </w:t>
            </w:r>
            <w:r w:rsidRPr="0033659B">
              <w:rPr>
                <w:rFonts w:ascii="Arial" w:hAnsi="Arial" w:cs="Arial"/>
                <w:b/>
                <w:bCs/>
                <w:color w:val="auto"/>
                <w:sz w:val="20"/>
                <w:szCs w:val="20"/>
              </w:rPr>
              <w:t>ANEXO 1</w:t>
            </w:r>
            <w:r w:rsidRPr="0033659B">
              <w:rPr>
                <w:rFonts w:ascii="Arial" w:hAnsi="Arial" w:cs="Arial"/>
                <w:color w:val="auto"/>
                <w:sz w:val="20"/>
                <w:szCs w:val="20"/>
              </w:rPr>
              <w:t xml:space="preserve"> de la presente </w:t>
            </w:r>
            <w:r w:rsidRPr="0033659B">
              <w:rPr>
                <w:rFonts w:ascii="Arial" w:hAnsi="Arial" w:cs="Arial"/>
                <w:b/>
                <w:bCs/>
                <w:color w:val="auto"/>
                <w:sz w:val="20"/>
                <w:szCs w:val="20"/>
              </w:rPr>
              <w:t>y</w:t>
            </w:r>
            <w:r w:rsidRPr="0033659B">
              <w:rPr>
                <w:rFonts w:ascii="Arial" w:hAnsi="Arial" w:cs="Arial"/>
                <w:color w:val="auto"/>
                <w:sz w:val="20"/>
                <w:szCs w:val="20"/>
              </w:rPr>
              <w:t xml:space="preserve"> que contiene la de</w:t>
            </w:r>
            <w:r w:rsidRPr="0033659B">
              <w:rPr>
                <w:rFonts w:ascii="Arial" w:hAnsi="Arial" w:cs="Arial"/>
                <w:color w:val="auto"/>
                <w:sz w:val="20"/>
                <w:szCs w:val="20"/>
              </w:rPr>
              <w:t>s</w:t>
            </w:r>
            <w:r w:rsidRPr="0033659B">
              <w:rPr>
                <w:rFonts w:ascii="Arial" w:hAnsi="Arial" w:cs="Arial"/>
                <w:color w:val="auto"/>
                <w:sz w:val="20"/>
                <w:szCs w:val="20"/>
              </w:rPr>
              <w:t xml:space="preserve">cripción y alcance de los </w:t>
            </w:r>
            <w:r w:rsidRPr="0033659B">
              <w:rPr>
                <w:rFonts w:ascii="Arial" w:hAnsi="Arial" w:cs="Arial"/>
                <w:b/>
                <w:bCs/>
                <w:color w:val="auto"/>
                <w:sz w:val="20"/>
                <w:szCs w:val="20"/>
              </w:rPr>
              <w:t>SERVICIOS ASEGURAMIENTO.</w:t>
            </w:r>
          </w:p>
        </w:tc>
      </w:tr>
      <w:tr w:rsidR="0025104C" w:rsidRPr="0033659B" w14:paraId="7C1E04B5" w14:textId="77777777" w:rsidTr="006C206B">
        <w:trPr>
          <w:trHeight w:val="580"/>
        </w:trPr>
        <w:tc>
          <w:tcPr>
            <w:tcW w:w="1495" w:type="pct"/>
            <w:shd w:val="clear" w:color="auto" w:fill="auto"/>
            <w:tcMar>
              <w:top w:w="80" w:type="dxa"/>
              <w:left w:w="80" w:type="dxa"/>
              <w:bottom w:w="80" w:type="dxa"/>
              <w:right w:w="80" w:type="dxa"/>
            </w:tcMar>
          </w:tcPr>
          <w:p w14:paraId="3CA6FD15" w14:textId="77777777" w:rsidR="0025104C" w:rsidRPr="0033659B" w:rsidRDefault="007847AC" w:rsidP="002E39CF">
            <w:pPr>
              <w:pStyle w:val="BodyA"/>
              <w:spacing w:before="60"/>
              <w:rPr>
                <w:rFonts w:ascii="Arial" w:hAnsi="Arial" w:cs="Arial"/>
                <w:color w:val="auto"/>
                <w:sz w:val="20"/>
                <w:szCs w:val="20"/>
              </w:rPr>
            </w:pPr>
            <w:r w:rsidRPr="0033659B">
              <w:rPr>
                <w:rFonts w:ascii="Arial" w:hAnsi="Arial" w:cs="Arial"/>
                <w:b/>
                <w:bCs/>
                <w:color w:val="auto"/>
                <w:sz w:val="20"/>
                <w:szCs w:val="20"/>
              </w:rPr>
              <w:t>SMGMVDF</w:t>
            </w:r>
          </w:p>
        </w:tc>
        <w:tc>
          <w:tcPr>
            <w:tcW w:w="3505" w:type="pct"/>
            <w:shd w:val="clear" w:color="auto" w:fill="auto"/>
            <w:tcMar>
              <w:top w:w="80" w:type="dxa"/>
              <w:left w:w="80" w:type="dxa"/>
              <w:bottom w:w="80" w:type="dxa"/>
              <w:right w:w="80" w:type="dxa"/>
            </w:tcMar>
          </w:tcPr>
          <w:p w14:paraId="6D47F20E" w14:textId="77777777" w:rsidR="0025104C" w:rsidRPr="0033659B" w:rsidRDefault="007847AC" w:rsidP="002E39CF">
            <w:pPr>
              <w:pStyle w:val="BodyA"/>
              <w:spacing w:before="60"/>
              <w:jc w:val="both"/>
              <w:rPr>
                <w:rFonts w:ascii="Arial" w:hAnsi="Arial" w:cs="Arial"/>
                <w:color w:val="auto"/>
                <w:sz w:val="20"/>
                <w:szCs w:val="20"/>
              </w:rPr>
            </w:pPr>
            <w:r w:rsidRPr="0033659B">
              <w:rPr>
                <w:rFonts w:ascii="Arial" w:hAnsi="Arial" w:cs="Arial"/>
                <w:color w:val="auto"/>
                <w:sz w:val="20"/>
                <w:szCs w:val="20"/>
              </w:rPr>
              <w:t>Salario mínimo general mensual vigente en el Distrito Federal.</w:t>
            </w:r>
          </w:p>
        </w:tc>
      </w:tr>
    </w:tbl>
    <w:p w14:paraId="26A79D40" w14:textId="77777777" w:rsidR="0025104C" w:rsidRPr="0033659B" w:rsidRDefault="0025104C" w:rsidP="002E39CF">
      <w:pPr>
        <w:pStyle w:val="BodyA"/>
        <w:widowControl w:val="0"/>
        <w:rPr>
          <w:rFonts w:ascii="Arial" w:eastAsia="Arial" w:hAnsi="Arial" w:cs="Arial"/>
          <w:color w:val="auto"/>
          <w:sz w:val="20"/>
          <w:szCs w:val="20"/>
          <w:u w:val="single"/>
        </w:rPr>
      </w:pPr>
    </w:p>
    <w:p w14:paraId="1E0AC663" w14:textId="06421AFB" w:rsidR="00D35460" w:rsidRPr="00EE074A" w:rsidRDefault="003840BE" w:rsidP="00D35460">
      <w:pPr>
        <w:pStyle w:val="BodyA"/>
        <w:widowControl w:val="0"/>
        <w:rPr>
          <w:rFonts w:ascii="Arial" w:hAnsi="Arial" w:cs="Arial"/>
          <w:bCs/>
          <w:color w:val="auto"/>
          <w:sz w:val="18"/>
          <w:szCs w:val="18"/>
          <w:lang w:val="es-ES"/>
        </w:rPr>
      </w:pPr>
      <w:r>
        <w:rPr>
          <w:rFonts w:ascii="Arial" w:hAnsi="Arial" w:cs="Arial"/>
          <w:bCs/>
          <w:color w:val="auto"/>
          <w:sz w:val="28"/>
          <w:szCs w:val="28"/>
          <w:lang w:val="es-MX"/>
        </w:rPr>
        <w:br w:type="column"/>
      </w:r>
      <w:r w:rsidR="00AA0E9C">
        <w:rPr>
          <w:rFonts w:ascii="Arial" w:hAnsi="Arial" w:cs="Arial"/>
          <w:bCs/>
          <w:color w:val="auto"/>
          <w:sz w:val="28"/>
          <w:szCs w:val="28"/>
          <w:lang w:val="es-MX"/>
        </w:rPr>
        <w:lastRenderedPageBreak/>
        <w:t>APIS</w:t>
      </w:r>
      <w:r w:rsidR="00D35460" w:rsidRPr="006C206B">
        <w:rPr>
          <w:rFonts w:ascii="Arial" w:hAnsi="Arial" w:cs="Arial"/>
          <w:color w:val="auto"/>
          <w:sz w:val="28"/>
          <w:szCs w:val="28"/>
        </w:rPr>
        <w:t>.</w:t>
      </w:r>
      <w:r w:rsidR="00D35460">
        <w:rPr>
          <w:rFonts w:ascii="Arial" w:hAnsi="Arial" w:cs="Arial"/>
          <w:b/>
          <w:color w:val="auto"/>
          <w:sz w:val="20"/>
          <w:szCs w:val="20"/>
        </w:rPr>
        <w:t xml:space="preserve"> </w:t>
      </w:r>
      <w:r w:rsidR="00AA0E9C">
        <w:rPr>
          <w:rFonts w:ascii="Arial" w:hAnsi="Arial" w:cs="Arial"/>
          <w:color w:val="auto"/>
          <w:sz w:val="20"/>
          <w:szCs w:val="20"/>
        </w:rPr>
        <w:t>Nombre o razón social de las APIS</w:t>
      </w:r>
      <w:r w:rsidR="004F1086">
        <w:rPr>
          <w:rFonts w:ascii="Arial" w:hAnsi="Arial" w:cs="Arial"/>
          <w:bCs/>
          <w:color w:val="auto"/>
          <w:sz w:val="18"/>
          <w:szCs w:val="18"/>
          <w:lang w:val="en-US"/>
        </w:rPr>
        <w:pict w14:anchorId="7B685913">
          <v:rect id="_x0000_i1028" style="width:0;height:1.5pt" o:hralign="center" o:hrstd="t" o:hr="t" fillcolor="#a0a0a0" stroked="f"/>
        </w:pict>
      </w:r>
    </w:p>
    <w:p w14:paraId="6753A475" w14:textId="77777777" w:rsidR="00813701" w:rsidRPr="00913B5C" w:rsidRDefault="00813701" w:rsidP="00813701">
      <w:pPr>
        <w:pStyle w:val="BodyA"/>
        <w:widowControl w:val="0"/>
        <w:rPr>
          <w:rFonts w:ascii="Arial" w:eastAsia="Arial" w:hAnsi="Arial" w:cs="Arial"/>
          <w:color w:val="auto"/>
        </w:rPr>
      </w:pPr>
    </w:p>
    <w:tbl>
      <w:tblPr>
        <w:tblStyle w:val="TableNormal"/>
        <w:tblpPr w:leftFromText="141" w:rightFromText="141" w:vertAnchor="text" w:tblpY="1"/>
        <w:tblOverlap w:val="never"/>
        <w:tblW w:w="5000" w:type="pct"/>
        <w:tblBorders>
          <w:top w:val="single" w:sz="4" w:space="0" w:color="595959" w:themeColor="text1" w:themeTint="A6"/>
          <w:bottom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4"/>
        <w:gridCol w:w="8628"/>
      </w:tblGrid>
      <w:tr w:rsidR="00813701" w:rsidRPr="00913B5C" w14:paraId="6E64269D" w14:textId="77777777" w:rsidTr="00813701">
        <w:trPr>
          <w:trHeight w:val="310"/>
        </w:trPr>
        <w:tc>
          <w:tcPr>
            <w:tcW w:w="742" w:type="pct"/>
            <w:shd w:val="clear" w:color="auto" w:fill="auto"/>
            <w:tcMar>
              <w:top w:w="80" w:type="dxa"/>
              <w:left w:w="80" w:type="dxa"/>
              <w:bottom w:w="80" w:type="dxa"/>
              <w:right w:w="80" w:type="dxa"/>
            </w:tcMar>
            <w:vAlign w:val="center"/>
          </w:tcPr>
          <w:p w14:paraId="0ED9039C" w14:textId="77777777" w:rsidR="00813701" w:rsidRPr="00B83431" w:rsidRDefault="00813701" w:rsidP="00EE074A">
            <w:pPr>
              <w:pStyle w:val="BodyA"/>
              <w:jc w:val="center"/>
              <w:rPr>
                <w:rFonts w:ascii="Arial" w:hAnsi="Arial" w:cs="Arial"/>
                <w:color w:val="auto"/>
                <w:sz w:val="18"/>
                <w:szCs w:val="18"/>
              </w:rPr>
            </w:pPr>
            <w:r>
              <w:rPr>
                <w:rFonts w:ascii="Arial" w:hAnsi="Arial" w:cs="Arial"/>
                <w:b/>
                <w:bCs/>
                <w:color w:val="auto"/>
                <w:sz w:val="18"/>
                <w:szCs w:val="18"/>
              </w:rPr>
              <w:t>Número</w:t>
            </w:r>
          </w:p>
        </w:tc>
        <w:tc>
          <w:tcPr>
            <w:tcW w:w="4258" w:type="pct"/>
            <w:shd w:val="clear" w:color="auto" w:fill="auto"/>
            <w:tcMar>
              <w:top w:w="80" w:type="dxa"/>
              <w:left w:w="80" w:type="dxa"/>
              <w:bottom w:w="80" w:type="dxa"/>
              <w:right w:w="80" w:type="dxa"/>
            </w:tcMar>
            <w:vAlign w:val="center"/>
          </w:tcPr>
          <w:p w14:paraId="366C28C0" w14:textId="3F2B7D54" w:rsidR="00813701" w:rsidRPr="00B83431" w:rsidRDefault="00813701" w:rsidP="00813701">
            <w:pPr>
              <w:pStyle w:val="BodyA"/>
              <w:jc w:val="center"/>
              <w:rPr>
                <w:rFonts w:ascii="Arial" w:hAnsi="Arial" w:cs="Arial"/>
                <w:color w:val="auto"/>
                <w:sz w:val="18"/>
                <w:szCs w:val="18"/>
              </w:rPr>
            </w:pPr>
            <w:r w:rsidRPr="00B83431">
              <w:rPr>
                <w:rFonts w:ascii="Arial" w:hAnsi="Arial" w:cs="Arial"/>
                <w:b/>
                <w:bCs/>
                <w:color w:val="auto"/>
                <w:sz w:val="18"/>
                <w:szCs w:val="18"/>
              </w:rPr>
              <w:t>E</w:t>
            </w:r>
            <w:r>
              <w:rPr>
                <w:rFonts w:ascii="Arial" w:hAnsi="Arial" w:cs="Arial"/>
                <w:b/>
                <w:bCs/>
                <w:color w:val="auto"/>
                <w:sz w:val="18"/>
                <w:szCs w:val="18"/>
              </w:rPr>
              <w:t xml:space="preserve">n nombre de la Administradora API </w:t>
            </w:r>
            <w:r w:rsidR="00D0421C">
              <w:rPr>
                <w:rFonts w:ascii="Arial" w:hAnsi="Arial" w:cs="Arial"/>
                <w:b/>
                <w:bCs/>
                <w:color w:val="auto"/>
                <w:sz w:val="18"/>
                <w:szCs w:val="18"/>
              </w:rPr>
              <w:t>COATZACOALCOS</w:t>
            </w:r>
          </w:p>
        </w:tc>
      </w:tr>
      <w:tr w:rsidR="00813701" w:rsidRPr="00AB7711" w14:paraId="47A7C6C9" w14:textId="77777777" w:rsidTr="009A05FE">
        <w:trPr>
          <w:trHeight w:val="284"/>
        </w:trPr>
        <w:tc>
          <w:tcPr>
            <w:tcW w:w="742" w:type="pct"/>
            <w:shd w:val="clear" w:color="auto" w:fill="auto"/>
            <w:tcMar>
              <w:top w:w="80" w:type="dxa"/>
              <w:left w:w="80" w:type="dxa"/>
              <w:bottom w:w="80" w:type="dxa"/>
              <w:right w:w="80" w:type="dxa"/>
            </w:tcMar>
            <w:vAlign w:val="center"/>
          </w:tcPr>
          <w:p w14:paraId="132A3F36"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1</w:t>
            </w:r>
          </w:p>
        </w:tc>
        <w:tc>
          <w:tcPr>
            <w:tcW w:w="4258" w:type="pct"/>
            <w:shd w:val="clear" w:color="auto" w:fill="auto"/>
            <w:tcMar>
              <w:top w:w="80" w:type="dxa"/>
              <w:left w:w="80" w:type="dxa"/>
              <w:bottom w:w="80" w:type="dxa"/>
              <w:right w:w="80" w:type="dxa"/>
            </w:tcMar>
            <w:vAlign w:val="center"/>
          </w:tcPr>
          <w:p w14:paraId="56C7BCED"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Ensenada, S.A. de C. V.</w:t>
            </w:r>
          </w:p>
        </w:tc>
      </w:tr>
      <w:tr w:rsidR="00813701" w:rsidRPr="00AB7711" w14:paraId="7FCBAB59" w14:textId="77777777" w:rsidTr="00813701">
        <w:trPr>
          <w:trHeight w:val="280"/>
        </w:trPr>
        <w:tc>
          <w:tcPr>
            <w:tcW w:w="742" w:type="pct"/>
            <w:shd w:val="clear" w:color="auto" w:fill="auto"/>
            <w:tcMar>
              <w:top w:w="80" w:type="dxa"/>
              <w:left w:w="80" w:type="dxa"/>
              <w:bottom w:w="80" w:type="dxa"/>
              <w:right w:w="80" w:type="dxa"/>
            </w:tcMar>
            <w:vAlign w:val="center"/>
          </w:tcPr>
          <w:p w14:paraId="0A81DC13" w14:textId="77777777" w:rsidR="00813701" w:rsidRPr="00B83431" w:rsidRDefault="00813701" w:rsidP="00EE074A">
            <w:pPr>
              <w:pStyle w:val="Textoindependiente2"/>
              <w:ind w:right="0"/>
              <w:jc w:val="center"/>
              <w:rPr>
                <w:rFonts w:hAnsi="Arial" w:cs="Arial"/>
                <w:color w:val="auto"/>
                <w:sz w:val="18"/>
                <w:szCs w:val="18"/>
              </w:rPr>
            </w:pPr>
            <w:r w:rsidRPr="00B83431">
              <w:rPr>
                <w:rFonts w:hAnsi="Arial" w:cs="Arial"/>
                <w:color w:val="auto"/>
                <w:sz w:val="18"/>
                <w:szCs w:val="18"/>
              </w:rPr>
              <w:t>2</w:t>
            </w:r>
          </w:p>
        </w:tc>
        <w:tc>
          <w:tcPr>
            <w:tcW w:w="4258" w:type="pct"/>
            <w:shd w:val="clear" w:color="auto" w:fill="auto"/>
            <w:tcMar>
              <w:top w:w="80" w:type="dxa"/>
              <w:left w:w="80" w:type="dxa"/>
              <w:bottom w:w="80" w:type="dxa"/>
              <w:right w:w="80" w:type="dxa"/>
            </w:tcMar>
            <w:vAlign w:val="center"/>
          </w:tcPr>
          <w:p w14:paraId="32E46A38" w14:textId="77777777" w:rsidR="00813701" w:rsidRPr="00B83431" w:rsidRDefault="00813701" w:rsidP="00EE074A">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Guaymas, S.A. de C. V.</w:t>
            </w:r>
          </w:p>
        </w:tc>
      </w:tr>
      <w:tr w:rsidR="00813701" w:rsidRPr="00AB7711" w14:paraId="092A9C27" w14:textId="77777777" w:rsidTr="00813701">
        <w:trPr>
          <w:trHeight w:val="280"/>
        </w:trPr>
        <w:tc>
          <w:tcPr>
            <w:tcW w:w="742" w:type="pct"/>
            <w:shd w:val="clear" w:color="auto" w:fill="auto"/>
            <w:tcMar>
              <w:top w:w="80" w:type="dxa"/>
              <w:left w:w="80" w:type="dxa"/>
              <w:bottom w:w="80" w:type="dxa"/>
              <w:right w:w="80" w:type="dxa"/>
            </w:tcMar>
            <w:vAlign w:val="center"/>
          </w:tcPr>
          <w:p w14:paraId="437980B3"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3</w:t>
            </w:r>
          </w:p>
        </w:tc>
        <w:tc>
          <w:tcPr>
            <w:tcW w:w="4258" w:type="pct"/>
            <w:shd w:val="clear" w:color="auto" w:fill="auto"/>
            <w:tcMar>
              <w:top w:w="80" w:type="dxa"/>
              <w:left w:w="80" w:type="dxa"/>
              <w:bottom w:w="80" w:type="dxa"/>
              <w:right w:w="80" w:type="dxa"/>
            </w:tcMar>
            <w:vAlign w:val="center"/>
          </w:tcPr>
          <w:p w14:paraId="274B272C"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Topolobampo, S.A. de C. V.</w:t>
            </w:r>
          </w:p>
        </w:tc>
      </w:tr>
      <w:tr w:rsidR="00813701" w:rsidRPr="00AB7711" w14:paraId="56C151E5" w14:textId="77777777" w:rsidTr="00813701">
        <w:trPr>
          <w:trHeight w:val="280"/>
        </w:trPr>
        <w:tc>
          <w:tcPr>
            <w:tcW w:w="742" w:type="pct"/>
            <w:shd w:val="clear" w:color="auto" w:fill="auto"/>
            <w:tcMar>
              <w:top w:w="80" w:type="dxa"/>
              <w:left w:w="80" w:type="dxa"/>
              <w:bottom w:w="80" w:type="dxa"/>
              <w:right w:w="80" w:type="dxa"/>
            </w:tcMar>
            <w:vAlign w:val="center"/>
          </w:tcPr>
          <w:p w14:paraId="42B53D7D"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4</w:t>
            </w:r>
          </w:p>
        </w:tc>
        <w:tc>
          <w:tcPr>
            <w:tcW w:w="4258" w:type="pct"/>
            <w:shd w:val="clear" w:color="auto" w:fill="auto"/>
            <w:tcMar>
              <w:top w:w="80" w:type="dxa"/>
              <w:left w:w="80" w:type="dxa"/>
              <w:bottom w:w="80" w:type="dxa"/>
              <w:right w:w="80" w:type="dxa"/>
            </w:tcMar>
            <w:vAlign w:val="center"/>
          </w:tcPr>
          <w:p w14:paraId="3E04BC87"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Mazatlán, S.A. de C. V.</w:t>
            </w:r>
          </w:p>
        </w:tc>
      </w:tr>
      <w:tr w:rsidR="00813701" w:rsidRPr="00AB7711" w14:paraId="7A4C0775" w14:textId="77777777" w:rsidTr="00813701">
        <w:trPr>
          <w:trHeight w:val="280"/>
        </w:trPr>
        <w:tc>
          <w:tcPr>
            <w:tcW w:w="742" w:type="pct"/>
            <w:shd w:val="clear" w:color="auto" w:fill="auto"/>
            <w:tcMar>
              <w:top w:w="80" w:type="dxa"/>
              <w:left w:w="80" w:type="dxa"/>
              <w:bottom w:w="80" w:type="dxa"/>
              <w:right w:w="80" w:type="dxa"/>
            </w:tcMar>
            <w:vAlign w:val="center"/>
          </w:tcPr>
          <w:p w14:paraId="516FA9A3"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5</w:t>
            </w:r>
          </w:p>
        </w:tc>
        <w:tc>
          <w:tcPr>
            <w:tcW w:w="4258" w:type="pct"/>
            <w:shd w:val="clear" w:color="auto" w:fill="auto"/>
            <w:tcMar>
              <w:top w:w="80" w:type="dxa"/>
              <w:left w:w="80" w:type="dxa"/>
              <w:bottom w:w="80" w:type="dxa"/>
              <w:right w:w="80" w:type="dxa"/>
            </w:tcMar>
            <w:vAlign w:val="center"/>
          </w:tcPr>
          <w:p w14:paraId="43CBBE30"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Manzanillo, S.A. de C. V.</w:t>
            </w:r>
          </w:p>
        </w:tc>
      </w:tr>
      <w:tr w:rsidR="00813701" w:rsidRPr="00AB7711" w14:paraId="08A3DF4D" w14:textId="77777777" w:rsidTr="00813701">
        <w:trPr>
          <w:trHeight w:val="280"/>
        </w:trPr>
        <w:tc>
          <w:tcPr>
            <w:tcW w:w="742" w:type="pct"/>
            <w:shd w:val="clear" w:color="auto" w:fill="auto"/>
            <w:tcMar>
              <w:top w:w="80" w:type="dxa"/>
              <w:left w:w="80" w:type="dxa"/>
              <w:bottom w:w="80" w:type="dxa"/>
              <w:right w:w="80" w:type="dxa"/>
            </w:tcMar>
            <w:vAlign w:val="center"/>
          </w:tcPr>
          <w:p w14:paraId="51C71368"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6</w:t>
            </w:r>
          </w:p>
        </w:tc>
        <w:tc>
          <w:tcPr>
            <w:tcW w:w="4258" w:type="pct"/>
            <w:shd w:val="clear" w:color="auto" w:fill="auto"/>
            <w:tcMar>
              <w:top w:w="80" w:type="dxa"/>
              <w:left w:w="80" w:type="dxa"/>
              <w:bottom w:w="80" w:type="dxa"/>
              <w:right w:w="80" w:type="dxa"/>
            </w:tcMar>
            <w:vAlign w:val="center"/>
          </w:tcPr>
          <w:p w14:paraId="5D405904"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Puerto Vallarta, S.A. de C. V.</w:t>
            </w:r>
          </w:p>
        </w:tc>
      </w:tr>
      <w:tr w:rsidR="00813701" w:rsidRPr="00AB7711" w14:paraId="042FEB51" w14:textId="77777777" w:rsidTr="00813701">
        <w:trPr>
          <w:trHeight w:val="280"/>
        </w:trPr>
        <w:tc>
          <w:tcPr>
            <w:tcW w:w="742" w:type="pct"/>
            <w:shd w:val="clear" w:color="auto" w:fill="auto"/>
            <w:tcMar>
              <w:top w:w="80" w:type="dxa"/>
              <w:left w:w="80" w:type="dxa"/>
              <w:bottom w:w="80" w:type="dxa"/>
              <w:right w:w="80" w:type="dxa"/>
            </w:tcMar>
            <w:vAlign w:val="center"/>
          </w:tcPr>
          <w:p w14:paraId="11BA2F38"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7</w:t>
            </w:r>
          </w:p>
        </w:tc>
        <w:tc>
          <w:tcPr>
            <w:tcW w:w="4258" w:type="pct"/>
            <w:shd w:val="clear" w:color="auto" w:fill="auto"/>
            <w:tcMar>
              <w:top w:w="80" w:type="dxa"/>
              <w:left w:w="80" w:type="dxa"/>
              <w:bottom w:w="80" w:type="dxa"/>
              <w:right w:w="80" w:type="dxa"/>
            </w:tcMar>
            <w:vAlign w:val="center"/>
          </w:tcPr>
          <w:p w14:paraId="2EB22B32"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Lázaro Cárdenas, S.A. de C. V.</w:t>
            </w:r>
          </w:p>
        </w:tc>
      </w:tr>
      <w:tr w:rsidR="00813701" w:rsidRPr="00AB7711" w14:paraId="0367F6FE" w14:textId="77777777" w:rsidTr="00813701">
        <w:trPr>
          <w:trHeight w:val="280"/>
        </w:trPr>
        <w:tc>
          <w:tcPr>
            <w:tcW w:w="742" w:type="pct"/>
            <w:shd w:val="clear" w:color="auto" w:fill="auto"/>
            <w:tcMar>
              <w:top w:w="80" w:type="dxa"/>
              <w:left w:w="80" w:type="dxa"/>
              <w:bottom w:w="80" w:type="dxa"/>
              <w:right w:w="80" w:type="dxa"/>
            </w:tcMar>
            <w:vAlign w:val="center"/>
          </w:tcPr>
          <w:p w14:paraId="3D634736"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8</w:t>
            </w:r>
          </w:p>
        </w:tc>
        <w:tc>
          <w:tcPr>
            <w:tcW w:w="4258" w:type="pct"/>
            <w:shd w:val="clear" w:color="auto" w:fill="auto"/>
            <w:tcMar>
              <w:top w:w="80" w:type="dxa"/>
              <w:left w:w="80" w:type="dxa"/>
              <w:bottom w:w="80" w:type="dxa"/>
              <w:right w:w="80" w:type="dxa"/>
            </w:tcMar>
            <w:vAlign w:val="center"/>
          </w:tcPr>
          <w:p w14:paraId="24AFB2B8"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Salina Cruz, S.A. de C. V.</w:t>
            </w:r>
          </w:p>
        </w:tc>
      </w:tr>
      <w:tr w:rsidR="00813701" w:rsidRPr="00AB7711" w14:paraId="2C12DF40" w14:textId="77777777" w:rsidTr="00813701">
        <w:trPr>
          <w:trHeight w:val="280"/>
        </w:trPr>
        <w:tc>
          <w:tcPr>
            <w:tcW w:w="742" w:type="pct"/>
            <w:shd w:val="clear" w:color="auto" w:fill="auto"/>
            <w:tcMar>
              <w:top w:w="80" w:type="dxa"/>
              <w:left w:w="80" w:type="dxa"/>
              <w:bottom w:w="80" w:type="dxa"/>
              <w:right w:w="80" w:type="dxa"/>
            </w:tcMar>
            <w:vAlign w:val="center"/>
          </w:tcPr>
          <w:p w14:paraId="467B1FF3"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9</w:t>
            </w:r>
          </w:p>
        </w:tc>
        <w:tc>
          <w:tcPr>
            <w:tcW w:w="4258" w:type="pct"/>
            <w:shd w:val="clear" w:color="auto" w:fill="auto"/>
            <w:tcMar>
              <w:top w:w="80" w:type="dxa"/>
              <w:left w:w="80" w:type="dxa"/>
              <w:bottom w:w="80" w:type="dxa"/>
              <w:right w:w="80" w:type="dxa"/>
            </w:tcMar>
            <w:vAlign w:val="center"/>
          </w:tcPr>
          <w:p w14:paraId="7C859786"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Puerto Madero, S.A. de C. V.</w:t>
            </w:r>
          </w:p>
        </w:tc>
      </w:tr>
      <w:tr w:rsidR="00813701" w:rsidRPr="00AB7711" w14:paraId="5F5357E4" w14:textId="77777777" w:rsidTr="00813701">
        <w:trPr>
          <w:trHeight w:val="280"/>
        </w:trPr>
        <w:tc>
          <w:tcPr>
            <w:tcW w:w="742" w:type="pct"/>
            <w:shd w:val="clear" w:color="auto" w:fill="auto"/>
            <w:tcMar>
              <w:top w:w="80" w:type="dxa"/>
              <w:left w:w="80" w:type="dxa"/>
              <w:bottom w:w="80" w:type="dxa"/>
              <w:right w:w="80" w:type="dxa"/>
            </w:tcMar>
            <w:vAlign w:val="center"/>
          </w:tcPr>
          <w:p w14:paraId="6B0B5F8E"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10</w:t>
            </w:r>
          </w:p>
        </w:tc>
        <w:tc>
          <w:tcPr>
            <w:tcW w:w="4258" w:type="pct"/>
            <w:shd w:val="clear" w:color="auto" w:fill="auto"/>
            <w:tcMar>
              <w:top w:w="80" w:type="dxa"/>
              <w:left w:w="80" w:type="dxa"/>
              <w:bottom w:w="80" w:type="dxa"/>
              <w:right w:w="80" w:type="dxa"/>
            </w:tcMar>
            <w:vAlign w:val="center"/>
          </w:tcPr>
          <w:p w14:paraId="2E5DCB77"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Altamira, S.A. de C. V.</w:t>
            </w:r>
          </w:p>
        </w:tc>
      </w:tr>
      <w:tr w:rsidR="00813701" w:rsidRPr="00AB7711" w14:paraId="2165B5EF" w14:textId="77777777" w:rsidTr="00813701">
        <w:trPr>
          <w:trHeight w:val="280"/>
        </w:trPr>
        <w:tc>
          <w:tcPr>
            <w:tcW w:w="742" w:type="pct"/>
            <w:shd w:val="clear" w:color="auto" w:fill="auto"/>
            <w:tcMar>
              <w:top w:w="80" w:type="dxa"/>
              <w:left w:w="80" w:type="dxa"/>
              <w:bottom w:w="80" w:type="dxa"/>
              <w:right w:w="80" w:type="dxa"/>
            </w:tcMar>
            <w:vAlign w:val="center"/>
          </w:tcPr>
          <w:p w14:paraId="1B5FA07E"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11</w:t>
            </w:r>
          </w:p>
        </w:tc>
        <w:tc>
          <w:tcPr>
            <w:tcW w:w="4258" w:type="pct"/>
            <w:shd w:val="clear" w:color="auto" w:fill="auto"/>
            <w:tcMar>
              <w:top w:w="80" w:type="dxa"/>
              <w:left w:w="80" w:type="dxa"/>
              <w:bottom w:w="80" w:type="dxa"/>
              <w:right w:w="80" w:type="dxa"/>
            </w:tcMar>
            <w:vAlign w:val="center"/>
          </w:tcPr>
          <w:p w14:paraId="3E9CD35F"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Tampico, S.A. de C. V.</w:t>
            </w:r>
          </w:p>
        </w:tc>
      </w:tr>
      <w:tr w:rsidR="00813701" w:rsidRPr="00AB7711" w14:paraId="7BC33A48" w14:textId="77777777" w:rsidTr="00813701">
        <w:trPr>
          <w:trHeight w:val="280"/>
        </w:trPr>
        <w:tc>
          <w:tcPr>
            <w:tcW w:w="742" w:type="pct"/>
            <w:shd w:val="clear" w:color="auto" w:fill="auto"/>
            <w:tcMar>
              <w:top w:w="80" w:type="dxa"/>
              <w:left w:w="80" w:type="dxa"/>
              <w:bottom w:w="80" w:type="dxa"/>
              <w:right w:w="80" w:type="dxa"/>
            </w:tcMar>
            <w:vAlign w:val="center"/>
          </w:tcPr>
          <w:p w14:paraId="5601642B"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12</w:t>
            </w:r>
          </w:p>
        </w:tc>
        <w:tc>
          <w:tcPr>
            <w:tcW w:w="4258" w:type="pct"/>
            <w:shd w:val="clear" w:color="auto" w:fill="auto"/>
            <w:tcMar>
              <w:top w:w="80" w:type="dxa"/>
              <w:left w:w="80" w:type="dxa"/>
              <w:bottom w:w="80" w:type="dxa"/>
              <w:right w:w="80" w:type="dxa"/>
            </w:tcMar>
            <w:vAlign w:val="center"/>
          </w:tcPr>
          <w:p w14:paraId="0E6CB75E"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Tuxpan, S.A. de C. V.</w:t>
            </w:r>
          </w:p>
        </w:tc>
      </w:tr>
      <w:tr w:rsidR="00813701" w:rsidRPr="00AB7711" w14:paraId="175756BF" w14:textId="77777777" w:rsidTr="00813701">
        <w:trPr>
          <w:trHeight w:val="280"/>
        </w:trPr>
        <w:tc>
          <w:tcPr>
            <w:tcW w:w="742" w:type="pct"/>
            <w:shd w:val="clear" w:color="auto" w:fill="auto"/>
            <w:tcMar>
              <w:top w:w="80" w:type="dxa"/>
              <w:left w:w="80" w:type="dxa"/>
              <w:bottom w:w="80" w:type="dxa"/>
              <w:right w:w="80" w:type="dxa"/>
            </w:tcMar>
            <w:vAlign w:val="center"/>
          </w:tcPr>
          <w:p w14:paraId="0B9FD1A6" w14:textId="77777777" w:rsidR="00813701" w:rsidRPr="00B83431" w:rsidRDefault="00813701" w:rsidP="00EE074A">
            <w:pPr>
              <w:pStyle w:val="Textoindependiente2"/>
              <w:ind w:right="0"/>
              <w:jc w:val="center"/>
              <w:rPr>
                <w:rFonts w:hAnsi="Arial" w:cs="Arial"/>
                <w:color w:val="auto"/>
                <w:sz w:val="18"/>
                <w:szCs w:val="18"/>
              </w:rPr>
            </w:pPr>
            <w:r w:rsidRPr="00B83431">
              <w:rPr>
                <w:rFonts w:hAnsi="Arial" w:cs="Arial"/>
                <w:color w:val="auto"/>
                <w:sz w:val="18"/>
                <w:szCs w:val="18"/>
              </w:rPr>
              <w:t>13</w:t>
            </w:r>
          </w:p>
        </w:tc>
        <w:tc>
          <w:tcPr>
            <w:tcW w:w="4258" w:type="pct"/>
            <w:shd w:val="clear" w:color="auto" w:fill="auto"/>
            <w:tcMar>
              <w:top w:w="80" w:type="dxa"/>
              <w:left w:w="80" w:type="dxa"/>
              <w:bottom w:w="80" w:type="dxa"/>
              <w:right w:w="80" w:type="dxa"/>
            </w:tcMar>
            <w:vAlign w:val="center"/>
          </w:tcPr>
          <w:p w14:paraId="0D3A7997" w14:textId="77777777" w:rsidR="00813701" w:rsidRPr="00B83431" w:rsidRDefault="00813701" w:rsidP="00EE074A">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Veracruz, S.A. de C. V.</w:t>
            </w:r>
          </w:p>
        </w:tc>
      </w:tr>
      <w:tr w:rsidR="00813701" w:rsidRPr="00AB7711" w14:paraId="3797268E" w14:textId="77777777" w:rsidTr="00813701">
        <w:trPr>
          <w:trHeight w:val="280"/>
        </w:trPr>
        <w:tc>
          <w:tcPr>
            <w:tcW w:w="742" w:type="pct"/>
            <w:shd w:val="clear" w:color="auto" w:fill="auto"/>
            <w:tcMar>
              <w:top w:w="80" w:type="dxa"/>
              <w:left w:w="80" w:type="dxa"/>
              <w:bottom w:w="80" w:type="dxa"/>
              <w:right w:w="80" w:type="dxa"/>
            </w:tcMar>
            <w:vAlign w:val="center"/>
          </w:tcPr>
          <w:p w14:paraId="0CA79C68" w14:textId="77777777" w:rsidR="00813701" w:rsidRPr="00B83431" w:rsidRDefault="00813701" w:rsidP="00EE074A">
            <w:pPr>
              <w:pStyle w:val="Textoindependiente2"/>
              <w:ind w:right="0"/>
              <w:jc w:val="center"/>
              <w:rPr>
                <w:rFonts w:hAnsi="Arial" w:cs="Arial"/>
                <w:color w:val="auto"/>
                <w:sz w:val="18"/>
                <w:szCs w:val="18"/>
              </w:rPr>
            </w:pPr>
            <w:r w:rsidRPr="00B83431">
              <w:rPr>
                <w:rFonts w:hAnsi="Arial" w:cs="Arial"/>
                <w:color w:val="auto"/>
                <w:sz w:val="18"/>
                <w:szCs w:val="18"/>
              </w:rPr>
              <w:t>14</w:t>
            </w:r>
          </w:p>
        </w:tc>
        <w:tc>
          <w:tcPr>
            <w:tcW w:w="4258" w:type="pct"/>
            <w:shd w:val="clear" w:color="auto" w:fill="auto"/>
            <w:tcMar>
              <w:top w:w="80" w:type="dxa"/>
              <w:left w:w="80" w:type="dxa"/>
              <w:bottom w:w="80" w:type="dxa"/>
              <w:right w:w="80" w:type="dxa"/>
            </w:tcMar>
            <w:vAlign w:val="center"/>
          </w:tcPr>
          <w:p w14:paraId="1527EC0B" w14:textId="77777777" w:rsidR="00813701" w:rsidRPr="00B83431" w:rsidRDefault="00813701" w:rsidP="00EE074A">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Coatzacoalcos, S.A. de C. V.</w:t>
            </w:r>
          </w:p>
        </w:tc>
      </w:tr>
      <w:tr w:rsidR="00813701" w:rsidRPr="00AB7711" w14:paraId="43999D32" w14:textId="77777777" w:rsidTr="00813701">
        <w:trPr>
          <w:trHeight w:val="280"/>
        </w:trPr>
        <w:tc>
          <w:tcPr>
            <w:tcW w:w="742" w:type="pct"/>
            <w:shd w:val="clear" w:color="auto" w:fill="auto"/>
            <w:tcMar>
              <w:top w:w="80" w:type="dxa"/>
              <w:left w:w="80" w:type="dxa"/>
              <w:bottom w:w="80" w:type="dxa"/>
              <w:right w:w="80" w:type="dxa"/>
            </w:tcMar>
            <w:vAlign w:val="center"/>
          </w:tcPr>
          <w:p w14:paraId="3CAEF725"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15</w:t>
            </w:r>
          </w:p>
        </w:tc>
        <w:tc>
          <w:tcPr>
            <w:tcW w:w="4258" w:type="pct"/>
            <w:shd w:val="clear" w:color="auto" w:fill="auto"/>
            <w:tcMar>
              <w:top w:w="80" w:type="dxa"/>
              <w:left w:w="80" w:type="dxa"/>
              <w:bottom w:w="80" w:type="dxa"/>
              <w:right w:w="80" w:type="dxa"/>
            </w:tcMar>
            <w:vAlign w:val="center"/>
          </w:tcPr>
          <w:p w14:paraId="1F4C0CF4" w14:textId="3E61CCAB" w:rsidR="00813701" w:rsidRPr="00B83431" w:rsidRDefault="00813701" w:rsidP="00D0421C">
            <w:pPr>
              <w:pStyle w:val="BodyA"/>
              <w:ind w:left="452"/>
              <w:jc w:val="both"/>
              <w:rPr>
                <w:rFonts w:ascii="Arial" w:hAnsi="Arial" w:cs="Arial"/>
                <w:color w:val="auto"/>
                <w:sz w:val="18"/>
                <w:szCs w:val="18"/>
              </w:rPr>
            </w:pPr>
            <w:r w:rsidRPr="00B83431">
              <w:rPr>
                <w:rFonts w:ascii="Arial" w:hAnsi="Arial" w:cs="Arial"/>
                <w:color w:val="auto"/>
                <w:sz w:val="18"/>
                <w:szCs w:val="18"/>
              </w:rPr>
              <w:t xml:space="preserve">Administración Portuaria Integral de </w:t>
            </w:r>
            <w:r w:rsidR="00D0421C">
              <w:rPr>
                <w:rFonts w:ascii="Arial" w:hAnsi="Arial" w:cs="Arial"/>
                <w:color w:val="auto"/>
                <w:sz w:val="18"/>
                <w:szCs w:val="18"/>
              </w:rPr>
              <w:t>Dos Bocas</w:t>
            </w:r>
            <w:r w:rsidRPr="00B83431">
              <w:rPr>
                <w:rFonts w:ascii="Arial" w:hAnsi="Arial" w:cs="Arial"/>
                <w:color w:val="auto"/>
                <w:sz w:val="18"/>
                <w:szCs w:val="18"/>
              </w:rPr>
              <w:t>, S.A. de C. V.</w:t>
            </w:r>
          </w:p>
        </w:tc>
      </w:tr>
      <w:tr w:rsidR="00813701" w:rsidRPr="00AB7711" w14:paraId="0D5E946E" w14:textId="77777777" w:rsidTr="00813701">
        <w:trPr>
          <w:trHeight w:val="280"/>
        </w:trPr>
        <w:tc>
          <w:tcPr>
            <w:tcW w:w="742" w:type="pct"/>
            <w:shd w:val="clear" w:color="auto" w:fill="auto"/>
            <w:tcMar>
              <w:top w:w="80" w:type="dxa"/>
              <w:left w:w="80" w:type="dxa"/>
              <w:bottom w:w="80" w:type="dxa"/>
              <w:right w:w="80" w:type="dxa"/>
            </w:tcMar>
            <w:vAlign w:val="center"/>
          </w:tcPr>
          <w:p w14:paraId="7730559C"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16</w:t>
            </w:r>
          </w:p>
        </w:tc>
        <w:tc>
          <w:tcPr>
            <w:tcW w:w="4258" w:type="pct"/>
            <w:shd w:val="clear" w:color="auto" w:fill="auto"/>
            <w:tcMar>
              <w:top w:w="80" w:type="dxa"/>
              <w:left w:w="80" w:type="dxa"/>
              <w:bottom w:w="80" w:type="dxa"/>
              <w:right w:w="80" w:type="dxa"/>
            </w:tcMar>
            <w:vAlign w:val="center"/>
          </w:tcPr>
          <w:p w14:paraId="145148B2"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Progreso, S.A. de C. V.</w:t>
            </w:r>
          </w:p>
        </w:tc>
      </w:tr>
      <w:tr w:rsidR="00813701" w:rsidRPr="00AB7711" w14:paraId="75F1658E" w14:textId="77777777" w:rsidTr="00813701">
        <w:trPr>
          <w:trHeight w:val="302"/>
        </w:trPr>
        <w:tc>
          <w:tcPr>
            <w:tcW w:w="742" w:type="pct"/>
            <w:shd w:val="clear" w:color="auto" w:fill="auto"/>
            <w:tcMar>
              <w:top w:w="80" w:type="dxa"/>
              <w:left w:w="80" w:type="dxa"/>
              <w:bottom w:w="80" w:type="dxa"/>
              <w:right w:w="80" w:type="dxa"/>
            </w:tcMar>
            <w:vAlign w:val="center"/>
          </w:tcPr>
          <w:p w14:paraId="0071098B" w14:textId="77777777" w:rsidR="00813701" w:rsidRPr="00B83431" w:rsidRDefault="00813701" w:rsidP="00EE074A">
            <w:pPr>
              <w:pStyle w:val="Textoindependiente2"/>
              <w:ind w:right="0"/>
              <w:jc w:val="center"/>
              <w:rPr>
                <w:rFonts w:hAnsi="Arial" w:cs="Arial"/>
                <w:color w:val="auto"/>
                <w:sz w:val="18"/>
                <w:szCs w:val="18"/>
              </w:rPr>
            </w:pPr>
            <w:r w:rsidRPr="00B83431">
              <w:rPr>
                <w:rFonts w:hAnsi="Arial" w:cs="Arial"/>
                <w:color w:val="auto"/>
                <w:sz w:val="18"/>
                <w:szCs w:val="18"/>
              </w:rPr>
              <w:t>17</w:t>
            </w:r>
          </w:p>
        </w:tc>
        <w:tc>
          <w:tcPr>
            <w:tcW w:w="4258" w:type="pct"/>
            <w:shd w:val="clear" w:color="auto" w:fill="auto"/>
            <w:tcMar>
              <w:top w:w="80" w:type="dxa"/>
              <w:left w:w="80" w:type="dxa"/>
              <w:bottom w:w="80" w:type="dxa"/>
              <w:right w:w="80" w:type="dxa"/>
            </w:tcMar>
            <w:vAlign w:val="center"/>
          </w:tcPr>
          <w:p w14:paraId="0B87DB36" w14:textId="77777777" w:rsidR="00813701" w:rsidRPr="00B83431" w:rsidRDefault="00813701" w:rsidP="00EE074A">
            <w:pPr>
              <w:pStyle w:val="Textoindependiente2"/>
              <w:ind w:left="452" w:right="0"/>
              <w:rPr>
                <w:rFonts w:hAnsi="Arial" w:cs="Arial"/>
                <w:color w:val="auto"/>
                <w:sz w:val="18"/>
                <w:szCs w:val="18"/>
              </w:rPr>
            </w:pPr>
            <w:r w:rsidRPr="00B83431">
              <w:rPr>
                <w:rFonts w:hAnsi="Arial" w:cs="Arial"/>
                <w:color w:val="auto"/>
                <w:sz w:val="18"/>
                <w:szCs w:val="18"/>
              </w:rPr>
              <w:t>Administración Portuaria Integral de Quintana Roo, S.A. de C. V. (API Invitada)</w:t>
            </w:r>
          </w:p>
        </w:tc>
      </w:tr>
      <w:tr w:rsidR="00813701" w:rsidRPr="00AB7711" w14:paraId="2BE77B1E" w14:textId="77777777" w:rsidTr="00813701">
        <w:trPr>
          <w:trHeight w:val="320"/>
        </w:trPr>
        <w:tc>
          <w:tcPr>
            <w:tcW w:w="742" w:type="pct"/>
            <w:shd w:val="clear" w:color="auto" w:fill="auto"/>
            <w:tcMar>
              <w:top w:w="80" w:type="dxa"/>
              <w:left w:w="80" w:type="dxa"/>
              <w:bottom w:w="80" w:type="dxa"/>
              <w:right w:w="80" w:type="dxa"/>
            </w:tcMar>
            <w:vAlign w:val="center"/>
          </w:tcPr>
          <w:p w14:paraId="48D1F41B" w14:textId="77777777" w:rsidR="00813701" w:rsidRPr="00B83431" w:rsidRDefault="00813701" w:rsidP="00EE074A">
            <w:pPr>
              <w:pStyle w:val="BodyA"/>
              <w:jc w:val="center"/>
              <w:rPr>
                <w:rFonts w:ascii="Arial" w:hAnsi="Arial" w:cs="Arial"/>
                <w:color w:val="auto"/>
                <w:sz w:val="18"/>
                <w:szCs w:val="18"/>
              </w:rPr>
            </w:pPr>
            <w:r w:rsidRPr="00B83431">
              <w:rPr>
                <w:rFonts w:ascii="Arial" w:hAnsi="Arial" w:cs="Arial"/>
                <w:color w:val="auto"/>
                <w:sz w:val="18"/>
                <w:szCs w:val="18"/>
              </w:rPr>
              <w:t>18</w:t>
            </w:r>
          </w:p>
        </w:tc>
        <w:tc>
          <w:tcPr>
            <w:tcW w:w="4258" w:type="pct"/>
            <w:shd w:val="clear" w:color="auto" w:fill="auto"/>
            <w:tcMar>
              <w:top w:w="80" w:type="dxa"/>
              <w:left w:w="80" w:type="dxa"/>
              <w:bottom w:w="80" w:type="dxa"/>
              <w:right w:w="80" w:type="dxa"/>
            </w:tcMar>
            <w:vAlign w:val="center"/>
          </w:tcPr>
          <w:p w14:paraId="398E8740" w14:textId="77777777" w:rsidR="00813701" w:rsidRPr="00B83431" w:rsidRDefault="00813701" w:rsidP="00EE074A">
            <w:pPr>
              <w:pStyle w:val="BodyA"/>
              <w:ind w:left="452"/>
              <w:jc w:val="both"/>
              <w:rPr>
                <w:rFonts w:ascii="Arial" w:hAnsi="Arial" w:cs="Arial"/>
                <w:color w:val="auto"/>
                <w:sz w:val="18"/>
                <w:szCs w:val="18"/>
              </w:rPr>
            </w:pPr>
            <w:r w:rsidRPr="00B83431">
              <w:rPr>
                <w:rFonts w:ascii="Arial" w:hAnsi="Arial" w:cs="Arial"/>
                <w:color w:val="auto"/>
                <w:sz w:val="18"/>
                <w:szCs w:val="18"/>
              </w:rPr>
              <w:t>Administración Portuaria Integral de Tamaulipas, S.A. de C. V. (API Invitada)</w:t>
            </w:r>
          </w:p>
        </w:tc>
      </w:tr>
    </w:tbl>
    <w:p w14:paraId="46004EC0" w14:textId="77777777" w:rsidR="006B17FC" w:rsidRDefault="006B17FC" w:rsidP="00813701">
      <w:pPr>
        <w:pStyle w:val="BodyA"/>
        <w:widowControl w:val="0"/>
        <w:ind w:left="-426"/>
        <w:rPr>
          <w:rFonts w:ascii="Arial" w:eastAsia="Arial" w:hAnsi="Arial" w:cs="Arial"/>
          <w:color w:val="auto"/>
          <w:sz w:val="20"/>
          <w:szCs w:val="20"/>
          <w:u w:val="single"/>
        </w:rPr>
      </w:pPr>
    </w:p>
    <w:p w14:paraId="1B209773" w14:textId="7B905CB1" w:rsidR="0025104C" w:rsidRPr="0033659B" w:rsidRDefault="00813701" w:rsidP="00813701">
      <w:pPr>
        <w:pStyle w:val="Prrafodelista"/>
        <w:numPr>
          <w:ilvl w:val="0"/>
          <w:numId w:val="1"/>
        </w:numPr>
        <w:tabs>
          <w:tab w:val="clear" w:pos="1275"/>
        </w:tabs>
        <w:ind w:left="709" w:hanging="425"/>
        <w:jc w:val="both"/>
        <w:rPr>
          <w:rFonts w:ascii="Arial" w:eastAsia="Arial" w:hAnsi="Arial" w:cs="Arial"/>
          <w:b/>
          <w:bCs/>
          <w:color w:val="auto"/>
          <w:sz w:val="20"/>
          <w:szCs w:val="20"/>
        </w:rPr>
      </w:pPr>
      <w:r>
        <w:rPr>
          <w:rFonts w:ascii="Arial" w:hAnsi="Arial" w:cs="Arial"/>
          <w:b/>
          <w:bCs/>
          <w:color w:val="auto"/>
          <w:sz w:val="20"/>
          <w:szCs w:val="20"/>
        </w:rPr>
        <w:t>GENERALIDADES</w:t>
      </w:r>
    </w:p>
    <w:p w14:paraId="12E33F28" w14:textId="77777777" w:rsidR="00EC3E57" w:rsidRDefault="00EC3E57" w:rsidP="009F517E">
      <w:pPr>
        <w:pStyle w:val="Prrafodelista"/>
        <w:ind w:left="284"/>
        <w:jc w:val="both"/>
        <w:rPr>
          <w:rFonts w:ascii="Arial" w:hAnsi="Arial" w:cs="Arial"/>
          <w:color w:val="auto"/>
          <w:sz w:val="20"/>
          <w:szCs w:val="20"/>
        </w:rPr>
      </w:pPr>
    </w:p>
    <w:p w14:paraId="6E958DD9" w14:textId="77777777" w:rsidR="0025104C" w:rsidRPr="0033659B" w:rsidRDefault="007847AC" w:rsidP="009F517E">
      <w:pPr>
        <w:pStyle w:val="Prrafodelista"/>
        <w:ind w:left="284"/>
        <w:jc w:val="both"/>
        <w:rPr>
          <w:rFonts w:ascii="Arial" w:eastAsia="Arial" w:hAnsi="Arial" w:cs="Arial"/>
          <w:color w:val="auto"/>
          <w:sz w:val="20"/>
          <w:szCs w:val="20"/>
        </w:rPr>
      </w:pPr>
      <w:r w:rsidRPr="0033659B">
        <w:rPr>
          <w:rFonts w:ascii="Arial" w:hAnsi="Arial" w:cs="Arial"/>
          <w:color w:val="auto"/>
          <w:sz w:val="20"/>
          <w:szCs w:val="20"/>
        </w:rPr>
        <w:t>La Secretaria de Comunicaciones y Transportes a través de la Coordinación General de Puertos y Marina Mercante  le corresponde la regulación, construcción uso aprovechamiento del Sistema Portuario Nacional para apoyar a los sectores económicos estratégicos del país así como fomentar el desarrollo de la Marina Mercante y del Cabotaje en este contexto la actividad portuaria resulta estratégica  para  nuestro  país. De</w:t>
      </w:r>
      <w:r w:rsidRPr="0033659B">
        <w:rPr>
          <w:rFonts w:ascii="Arial" w:hAnsi="Arial" w:cs="Arial"/>
          <w:color w:val="auto"/>
          <w:sz w:val="20"/>
          <w:szCs w:val="20"/>
        </w:rPr>
        <w:t>n</w:t>
      </w:r>
      <w:r w:rsidRPr="0033659B">
        <w:rPr>
          <w:rFonts w:ascii="Arial" w:hAnsi="Arial" w:cs="Arial"/>
          <w:color w:val="auto"/>
          <w:sz w:val="20"/>
          <w:szCs w:val="20"/>
        </w:rPr>
        <w:t>tro de la normatividad vigente se establece que anualmente se deberán asegurar adecuada y satisfactori</w:t>
      </w:r>
      <w:r w:rsidRPr="0033659B">
        <w:rPr>
          <w:rFonts w:ascii="Arial" w:hAnsi="Arial" w:cs="Arial"/>
          <w:color w:val="auto"/>
          <w:sz w:val="20"/>
          <w:szCs w:val="20"/>
        </w:rPr>
        <w:t>a</w:t>
      </w:r>
      <w:r w:rsidRPr="0033659B">
        <w:rPr>
          <w:rFonts w:ascii="Arial" w:hAnsi="Arial" w:cs="Arial"/>
          <w:color w:val="auto"/>
          <w:sz w:val="20"/>
          <w:szCs w:val="20"/>
        </w:rPr>
        <w:t>mente sus bienes patrimoniales y su infraestructura ante los riesgos a que están expuestos los bienes  y v</w:t>
      </w:r>
      <w:r w:rsidRPr="0033659B">
        <w:rPr>
          <w:rFonts w:ascii="Arial" w:hAnsi="Arial" w:cs="Arial"/>
          <w:color w:val="auto"/>
          <w:sz w:val="20"/>
          <w:szCs w:val="20"/>
        </w:rPr>
        <w:t>a</w:t>
      </w:r>
      <w:r w:rsidRPr="0033659B">
        <w:rPr>
          <w:rFonts w:ascii="Arial" w:hAnsi="Arial" w:cs="Arial"/>
          <w:color w:val="auto"/>
          <w:sz w:val="20"/>
          <w:szCs w:val="20"/>
        </w:rPr>
        <w:t xml:space="preserve">lores de su propiedad o bajo su responsabilidad legal, así como aquellos que sean inherentes a su operación </w:t>
      </w:r>
      <w:r w:rsidRPr="0033659B">
        <w:rPr>
          <w:rFonts w:ascii="Arial" w:hAnsi="Arial" w:cs="Arial"/>
          <w:color w:val="auto"/>
          <w:sz w:val="20"/>
          <w:szCs w:val="20"/>
        </w:rPr>
        <w:lastRenderedPageBreak/>
        <w:t>y funcionamiento, mediante un Programa integral de Aseguramiento para cubrir los riesgos contra el efecto económico adverso, que provoca un acontecimiento súbito, accidental, imprevisto, violento, fortuito y cata</w:t>
      </w:r>
      <w:r w:rsidRPr="0033659B">
        <w:rPr>
          <w:rFonts w:ascii="Arial" w:hAnsi="Arial" w:cs="Arial"/>
          <w:color w:val="auto"/>
          <w:sz w:val="20"/>
          <w:szCs w:val="20"/>
        </w:rPr>
        <w:t>s</w:t>
      </w:r>
      <w:r w:rsidRPr="0033659B">
        <w:rPr>
          <w:rFonts w:ascii="Arial" w:hAnsi="Arial" w:cs="Arial"/>
          <w:color w:val="auto"/>
          <w:sz w:val="20"/>
          <w:szCs w:val="20"/>
        </w:rPr>
        <w:t>trófico que se pudiera presentar en las instalaciones y en los bienes, es por ello que se realiza la contrat</w:t>
      </w:r>
      <w:r w:rsidRPr="0033659B">
        <w:rPr>
          <w:rFonts w:ascii="Arial" w:hAnsi="Arial" w:cs="Arial"/>
          <w:color w:val="auto"/>
          <w:sz w:val="20"/>
          <w:szCs w:val="20"/>
        </w:rPr>
        <w:t>a</w:t>
      </w:r>
      <w:r w:rsidRPr="0033659B">
        <w:rPr>
          <w:rFonts w:ascii="Arial" w:hAnsi="Arial" w:cs="Arial"/>
          <w:color w:val="auto"/>
          <w:sz w:val="20"/>
          <w:szCs w:val="20"/>
        </w:rPr>
        <w:t xml:space="preserve">ción de los servicios de su Programa de Aseguramiento Integral de sus Bienes Muebles e Inmuebles y Obras Portuarias que se tienen concesionarias a través  de las 16  Administraciones Portuarias Integrales. </w:t>
      </w:r>
    </w:p>
    <w:p w14:paraId="7A6FACF3" w14:textId="77777777" w:rsidR="0025104C" w:rsidRPr="0033659B" w:rsidRDefault="0025104C" w:rsidP="00813701">
      <w:pPr>
        <w:pStyle w:val="Prrafodelista"/>
        <w:ind w:left="284"/>
        <w:jc w:val="both"/>
        <w:rPr>
          <w:rFonts w:ascii="Arial" w:eastAsia="Arial" w:hAnsi="Arial" w:cs="Arial"/>
          <w:color w:val="auto"/>
          <w:sz w:val="20"/>
          <w:szCs w:val="20"/>
        </w:rPr>
      </w:pPr>
    </w:p>
    <w:p w14:paraId="35E0F7D1" w14:textId="0C72C781" w:rsidR="0025104C" w:rsidRDefault="007847AC" w:rsidP="00813701">
      <w:pPr>
        <w:pStyle w:val="Prrafodelista"/>
        <w:ind w:left="284"/>
        <w:jc w:val="both"/>
        <w:rPr>
          <w:rFonts w:ascii="Arial" w:hAnsi="Arial" w:cs="Arial"/>
          <w:color w:val="auto"/>
          <w:sz w:val="20"/>
          <w:szCs w:val="20"/>
        </w:rPr>
      </w:pPr>
      <w:r w:rsidRPr="0033659B">
        <w:rPr>
          <w:rFonts w:ascii="Arial" w:hAnsi="Arial" w:cs="Arial"/>
          <w:color w:val="auto"/>
          <w:sz w:val="20"/>
          <w:szCs w:val="20"/>
        </w:rPr>
        <w:t xml:space="preserve">EL SISTEMA PORTUARIO NACIONAL está integrado por 117 puertos y terminales habilitadas a lo largo de 11.122 Km de costas: 71 de los puertos y terminales están concesionados en 25 API. </w:t>
      </w:r>
      <w:r w:rsidRPr="0033659B">
        <w:rPr>
          <w:rFonts w:ascii="Arial" w:hAnsi="Arial" w:cs="Arial"/>
          <w:b/>
          <w:bCs/>
          <w:color w:val="auto"/>
          <w:sz w:val="20"/>
          <w:szCs w:val="20"/>
          <w:u w:val="single"/>
        </w:rPr>
        <w:t>De estas 16 están a cargo de la SCT (Coordinación General de Puertos y Marina Mercante)</w:t>
      </w:r>
      <w:r w:rsidR="006B17FC" w:rsidRPr="0033659B">
        <w:rPr>
          <w:rFonts w:ascii="Arial" w:hAnsi="Arial" w:cs="Arial"/>
          <w:b/>
          <w:bCs/>
          <w:color w:val="auto"/>
          <w:sz w:val="20"/>
          <w:szCs w:val="20"/>
          <w:u w:val="single"/>
        </w:rPr>
        <w:t xml:space="preserve">, </w:t>
      </w:r>
      <w:r w:rsidRPr="0033659B">
        <w:rPr>
          <w:rFonts w:ascii="Arial" w:hAnsi="Arial" w:cs="Arial"/>
          <w:color w:val="auto"/>
          <w:sz w:val="20"/>
          <w:szCs w:val="20"/>
        </w:rPr>
        <w:t xml:space="preserve"> 2 a cargo FONATUR</w:t>
      </w:r>
      <w:r w:rsidR="006B17FC" w:rsidRPr="0033659B">
        <w:rPr>
          <w:rFonts w:ascii="Arial" w:hAnsi="Arial" w:cs="Arial"/>
          <w:color w:val="auto"/>
          <w:sz w:val="20"/>
          <w:szCs w:val="20"/>
        </w:rPr>
        <w:t xml:space="preserve">, </w:t>
      </w:r>
      <w:r w:rsidRPr="0033659B">
        <w:rPr>
          <w:rFonts w:ascii="Arial" w:hAnsi="Arial" w:cs="Arial"/>
          <w:color w:val="auto"/>
          <w:sz w:val="20"/>
          <w:szCs w:val="20"/>
        </w:rPr>
        <w:t xml:space="preserve"> 6 son es</w:t>
      </w:r>
      <w:r w:rsidR="009F517E">
        <w:rPr>
          <w:rFonts w:ascii="Arial" w:hAnsi="Arial" w:cs="Arial"/>
          <w:color w:val="auto"/>
          <w:sz w:val="20"/>
          <w:szCs w:val="20"/>
        </w:rPr>
        <w:t>tatales y 1 privada. En cua</w:t>
      </w:r>
      <w:r w:rsidRPr="0033659B">
        <w:rPr>
          <w:rFonts w:ascii="Arial" w:hAnsi="Arial" w:cs="Arial"/>
          <w:color w:val="auto"/>
          <w:sz w:val="20"/>
          <w:szCs w:val="20"/>
        </w:rPr>
        <w:t>nto a la autoridad marítima, ésta se conforma por 103 Capitanías de Puerto.</w:t>
      </w:r>
    </w:p>
    <w:p w14:paraId="1441FDFD" w14:textId="77777777" w:rsidR="00813701" w:rsidRPr="0033659B" w:rsidRDefault="00813701" w:rsidP="00813701">
      <w:pPr>
        <w:pStyle w:val="Prrafodelista"/>
        <w:ind w:left="284"/>
        <w:jc w:val="both"/>
        <w:rPr>
          <w:rFonts w:ascii="Arial" w:eastAsia="Arial" w:hAnsi="Arial" w:cs="Arial"/>
          <w:color w:val="auto"/>
          <w:sz w:val="20"/>
          <w:szCs w:val="20"/>
        </w:rPr>
      </w:pPr>
    </w:p>
    <w:p w14:paraId="4855103D" w14:textId="2729EE03" w:rsidR="0025104C" w:rsidRPr="0033659B" w:rsidRDefault="007847AC" w:rsidP="00813701">
      <w:pPr>
        <w:pStyle w:val="BodyA"/>
        <w:ind w:left="284"/>
        <w:jc w:val="both"/>
        <w:rPr>
          <w:rFonts w:ascii="Arial" w:eastAsia="Arial" w:hAnsi="Arial" w:cs="Arial"/>
          <w:color w:val="auto"/>
          <w:sz w:val="20"/>
          <w:szCs w:val="20"/>
        </w:rPr>
      </w:pPr>
      <w:r w:rsidRPr="0040502F">
        <w:rPr>
          <w:rFonts w:ascii="Arial" w:eastAsia="Arial Unicode MS" w:hAnsi="Arial" w:cs="Arial"/>
          <w:color w:val="auto"/>
          <w:sz w:val="20"/>
          <w:szCs w:val="20"/>
        </w:rPr>
        <w:t>Los Puertos estratégicos administrados por las API más importantes de carga son los de: Altamira, Veracruz, Manzanillo y Lázaro Cá</w:t>
      </w:r>
      <w:r w:rsidR="0040502F" w:rsidRPr="0040502F">
        <w:rPr>
          <w:rFonts w:ascii="Arial" w:eastAsia="Arial Unicode MS" w:hAnsi="Arial" w:cs="Arial"/>
          <w:color w:val="auto"/>
          <w:sz w:val="20"/>
          <w:szCs w:val="20"/>
        </w:rPr>
        <w:t>rdenas</w:t>
      </w:r>
      <w:r w:rsidRPr="0040502F">
        <w:rPr>
          <w:rFonts w:ascii="Arial" w:eastAsia="Arial Unicode MS" w:hAnsi="Arial" w:cs="Arial"/>
          <w:color w:val="auto"/>
          <w:sz w:val="20"/>
          <w:szCs w:val="20"/>
        </w:rPr>
        <w:t>.</w:t>
      </w:r>
      <w:r w:rsidR="009A05FE" w:rsidRPr="0040502F">
        <w:rPr>
          <w:rFonts w:ascii="Arial" w:eastAsia="Arial Unicode MS" w:hAnsi="Arial" w:cs="Arial"/>
          <w:color w:val="auto"/>
          <w:sz w:val="20"/>
          <w:szCs w:val="20"/>
        </w:rPr>
        <w:t xml:space="preserve"> </w:t>
      </w:r>
      <w:r w:rsidRPr="0040502F">
        <w:rPr>
          <w:rFonts w:ascii="Arial" w:eastAsia="Arial Unicode MS" w:hAnsi="Arial" w:cs="Arial"/>
          <w:color w:val="auto"/>
          <w:sz w:val="20"/>
          <w:szCs w:val="20"/>
        </w:rPr>
        <w:t>El Programas Sectorial de comunicaciones y transportes y el Programa Nacional de Infraestructura 2014-2018 en el rubro de Infraestructura del Sector Portuario contempla como prioridades: Promover dos sistemas portuarios integrales: el del Golfo de México y el del Pacífico, en donde los puertos  por seguridad de navegación y protección requieren de la contratación de aseguramiento  que se encuentren en condiciones óptimas con las coberturas adecuadas de seguros, que amparen los bienes muebles e inmue</w:t>
      </w:r>
      <w:r w:rsidRPr="0033659B">
        <w:rPr>
          <w:rFonts w:ascii="Arial" w:hAnsi="Arial" w:cs="Arial"/>
          <w:color w:val="auto"/>
          <w:sz w:val="20"/>
          <w:szCs w:val="20"/>
        </w:rPr>
        <w:t>bles bajo un esquema de aseguramiento integral.</w:t>
      </w:r>
    </w:p>
    <w:p w14:paraId="4C117C6E" w14:textId="77777777" w:rsidR="002E225C" w:rsidRDefault="002E225C" w:rsidP="002E39CF">
      <w:pPr>
        <w:pStyle w:val="BodyA"/>
        <w:ind w:left="360"/>
        <w:jc w:val="both"/>
        <w:rPr>
          <w:rFonts w:ascii="Arial" w:eastAsia="Arial" w:hAnsi="Arial" w:cs="Arial"/>
          <w:color w:val="auto"/>
          <w:sz w:val="20"/>
          <w:szCs w:val="20"/>
        </w:rPr>
      </w:pPr>
    </w:p>
    <w:p w14:paraId="5D5F784B" w14:textId="1F6B4F03" w:rsidR="00B62BA9" w:rsidRPr="00EE074A" w:rsidRDefault="00B62BA9" w:rsidP="00B62BA9">
      <w:pPr>
        <w:pStyle w:val="BodyA"/>
        <w:widowControl w:val="0"/>
        <w:rPr>
          <w:rFonts w:ascii="Arial" w:hAnsi="Arial" w:cs="Arial"/>
          <w:bCs/>
          <w:color w:val="auto"/>
          <w:sz w:val="18"/>
          <w:szCs w:val="18"/>
          <w:lang w:val="es-ES"/>
        </w:rPr>
      </w:pPr>
      <w:r>
        <w:rPr>
          <w:rFonts w:ascii="Arial" w:hAnsi="Arial" w:cs="Arial"/>
          <w:bCs/>
          <w:color w:val="auto"/>
          <w:sz w:val="28"/>
          <w:szCs w:val="28"/>
          <w:lang w:val="es-MX"/>
        </w:rPr>
        <w:t>Sistema Portuario Nacional</w:t>
      </w:r>
      <w:r w:rsidRPr="006C206B">
        <w:rPr>
          <w:rFonts w:ascii="Arial" w:hAnsi="Arial" w:cs="Arial"/>
          <w:color w:val="auto"/>
          <w:sz w:val="28"/>
          <w:szCs w:val="28"/>
        </w:rPr>
        <w:t>.</w:t>
      </w:r>
      <w:r w:rsidRPr="00B62BA9">
        <w:rPr>
          <w:rFonts w:ascii="Arial" w:hAnsi="Arial" w:cs="Arial"/>
          <w:color w:val="auto"/>
          <w:sz w:val="20"/>
          <w:szCs w:val="20"/>
        </w:rPr>
        <w:t xml:space="preserve"> Mapa de localización</w:t>
      </w:r>
      <w:r w:rsidR="004F1086">
        <w:rPr>
          <w:rFonts w:ascii="Arial" w:hAnsi="Arial" w:cs="Arial"/>
          <w:bCs/>
          <w:color w:val="auto"/>
          <w:sz w:val="18"/>
          <w:szCs w:val="18"/>
          <w:lang w:val="en-US"/>
        </w:rPr>
        <w:pict w14:anchorId="5DB7FB68">
          <v:rect id="_x0000_i1029" style="width:0;height:1.5pt" o:hralign="center" o:hrstd="t" o:hr="t" fillcolor="#a0a0a0" stroked="f"/>
        </w:pict>
      </w:r>
    </w:p>
    <w:p w14:paraId="5422380F" w14:textId="77777777" w:rsidR="00E2024F" w:rsidRPr="0033659B" w:rsidRDefault="00E2024F" w:rsidP="002E39CF">
      <w:pPr>
        <w:pStyle w:val="BodyA"/>
        <w:ind w:left="1134"/>
        <w:jc w:val="both"/>
        <w:rPr>
          <w:rFonts w:ascii="Arial" w:eastAsia="Arial" w:hAnsi="Arial" w:cs="Arial"/>
          <w:color w:val="auto"/>
          <w:sz w:val="20"/>
          <w:szCs w:val="20"/>
        </w:rPr>
      </w:pPr>
    </w:p>
    <w:p w14:paraId="4022ACC6" w14:textId="77777777" w:rsidR="0025104C" w:rsidRPr="0033659B" w:rsidRDefault="007847AC" w:rsidP="009A05FE">
      <w:pPr>
        <w:pStyle w:val="BodyA"/>
        <w:jc w:val="center"/>
        <w:rPr>
          <w:rFonts w:ascii="Arial" w:eastAsia="Arial" w:hAnsi="Arial" w:cs="Arial"/>
          <w:color w:val="auto"/>
          <w:sz w:val="20"/>
          <w:szCs w:val="20"/>
        </w:rPr>
      </w:pPr>
      <w:r w:rsidRPr="0033659B">
        <w:rPr>
          <w:rFonts w:ascii="Arial" w:eastAsia="Arial" w:hAnsi="Arial" w:cs="Arial"/>
          <w:noProof/>
          <w:color w:val="auto"/>
          <w:sz w:val="20"/>
          <w:szCs w:val="20"/>
          <w:lang w:val="es-MX"/>
        </w:rPr>
        <w:drawing>
          <wp:inline distT="0" distB="0" distL="0" distR="0" wp14:anchorId="7491E6C0" wp14:editId="67613356">
            <wp:extent cx="4619625" cy="3467100"/>
            <wp:effectExtent l="0" t="0" r="9525"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pic:nvPicPr>
                  <pic:blipFill>
                    <a:blip r:embed="rId9">
                      <a:extLst/>
                    </a:blip>
                    <a:srcRect t="10441"/>
                    <a:stretch>
                      <a:fillRect/>
                    </a:stretch>
                  </pic:blipFill>
                  <pic:spPr>
                    <a:xfrm>
                      <a:off x="0" y="0"/>
                      <a:ext cx="4620125" cy="3467475"/>
                    </a:xfrm>
                    <a:prstGeom prst="rect">
                      <a:avLst/>
                    </a:prstGeom>
                    <a:ln w="12700" cap="flat">
                      <a:noFill/>
                      <a:miter lim="400000"/>
                    </a:ln>
                    <a:effectLst/>
                  </pic:spPr>
                </pic:pic>
              </a:graphicData>
            </a:graphic>
          </wp:inline>
        </w:drawing>
      </w:r>
    </w:p>
    <w:p w14:paraId="27202757" w14:textId="77777777" w:rsidR="00E2024F" w:rsidRPr="0033659B" w:rsidRDefault="00E2024F" w:rsidP="002E39CF">
      <w:pPr>
        <w:pStyle w:val="BodyA"/>
        <w:ind w:left="360"/>
        <w:rPr>
          <w:rFonts w:ascii="Arial" w:eastAsia="Arial" w:hAnsi="Arial" w:cs="Arial"/>
          <w:color w:val="auto"/>
          <w:sz w:val="20"/>
          <w:szCs w:val="20"/>
        </w:rPr>
      </w:pPr>
    </w:p>
    <w:p w14:paraId="1092BF9F" w14:textId="6955C860" w:rsidR="0025104C" w:rsidRPr="004378C3" w:rsidRDefault="007847AC" w:rsidP="00813701">
      <w:pPr>
        <w:pStyle w:val="BodyA"/>
        <w:ind w:left="284"/>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Administraciones Portuarias Integrales de Ensenada, Guaymas, Topolobampo, Mazatlán, Manzanillo, Puerto Vallarta, Lázaro Cárdenas, Salina Cruz, Puerto Madero, Altamira, Tampico, Tuxpan, Veracruz, Coatzacoalcos, </w:t>
      </w:r>
      <w:r w:rsidR="00D0421C">
        <w:rPr>
          <w:rFonts w:ascii="Arial" w:hAnsi="Arial" w:cs="Arial"/>
          <w:color w:val="auto"/>
          <w:sz w:val="20"/>
          <w:szCs w:val="20"/>
          <w:lang w:val="es-MX"/>
        </w:rPr>
        <w:t>Dos Bocas</w:t>
      </w:r>
      <w:r w:rsidRPr="004378C3">
        <w:rPr>
          <w:rFonts w:ascii="Arial" w:hAnsi="Arial" w:cs="Arial"/>
          <w:color w:val="auto"/>
          <w:sz w:val="20"/>
          <w:szCs w:val="20"/>
          <w:lang w:val="es-MX"/>
        </w:rPr>
        <w:t>, Progreso, Quintana Roo y Tamaulipas, todas ellas, S.A. de C. V., en coordinación con el Comité de Consolidación constituido para tal efecto y en cumplimiento de las disposiciones que establecen los artículos 134 de la Constitución Política de los Estados Unidos Mexicanos, los artículos 25, 26, fracción I, 26 bis fracción I, 28 fracción I, 29, 30, 32, 33 Bis, 34, 35 y 48 de la  LAAS</w:t>
      </w:r>
      <w:r w:rsidR="009511C9" w:rsidRPr="004378C3">
        <w:rPr>
          <w:rFonts w:ascii="Arial" w:hAnsi="Arial" w:cs="Arial"/>
          <w:color w:val="auto"/>
          <w:sz w:val="20"/>
          <w:szCs w:val="20"/>
          <w:lang w:val="es-MX"/>
        </w:rPr>
        <w:t>S</w:t>
      </w:r>
      <w:r w:rsidRPr="004378C3">
        <w:rPr>
          <w:rFonts w:ascii="Arial" w:hAnsi="Arial" w:cs="Arial"/>
          <w:color w:val="auto"/>
          <w:sz w:val="20"/>
          <w:szCs w:val="20"/>
          <w:lang w:val="es-MX"/>
        </w:rPr>
        <w:t xml:space="preserve">P, el artículo 13 de su REGLAMENTO y los LINEAMIENTOS, con domicilio oficial para efectos de la presente Licitación Pública Nacional Consolidada ubicado en Boulevard Adolfo López Mateos No. 1990, Colonia Los Alpes Tlacopac, Delegación Álvaro Obregón, C.P. 01010, </w:t>
      </w:r>
      <w:r w:rsidR="00E0417F">
        <w:rPr>
          <w:rFonts w:ascii="Arial" w:hAnsi="Arial" w:cs="Arial"/>
          <w:color w:val="auto"/>
          <w:sz w:val="20"/>
          <w:szCs w:val="20"/>
          <w:lang w:val="es-MX"/>
        </w:rPr>
        <w:t>Ciudad de México</w:t>
      </w:r>
      <w:r w:rsidRPr="004378C3">
        <w:rPr>
          <w:rFonts w:ascii="Arial" w:hAnsi="Arial" w:cs="Arial"/>
          <w:color w:val="auto"/>
          <w:sz w:val="20"/>
          <w:szCs w:val="20"/>
          <w:lang w:val="es-MX"/>
        </w:rPr>
        <w:t xml:space="preserve">, celebran la Licitación Pública Nacional Consolidada No. </w:t>
      </w:r>
      <w:r w:rsidR="00784E1E">
        <w:rPr>
          <w:rFonts w:ascii="Arial" w:hAnsi="Arial" w:cs="Arial"/>
          <w:b/>
          <w:bCs/>
          <w:color w:val="auto"/>
          <w:sz w:val="20"/>
          <w:szCs w:val="20"/>
          <w:lang w:val="es-MX"/>
        </w:rPr>
        <w:t>LA-009J3F002-E22-2016</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con el  fin de efectuar la </w:t>
      </w:r>
      <w:r w:rsidRPr="004378C3">
        <w:rPr>
          <w:rFonts w:ascii="Arial" w:hAnsi="Arial" w:cs="Arial"/>
          <w:b/>
          <w:bCs/>
          <w:color w:val="auto"/>
          <w:sz w:val="20"/>
          <w:szCs w:val="20"/>
          <w:lang w:val="es-MX"/>
        </w:rPr>
        <w:t>CONTRATACIÓN DE LA COMPAÑÍA DE SEGUROS QUE CUBRIRÁ LOS RIESGOS DERIVADOS DEL PROGRAMA DE ASEGURAMIENTO INTEGRAL DE BIENES MUEBLES, INMUEBLES Y OBRAS PORTUARIAS CONCESIONADAS A LAS ADMINISTRACIONES PORTUARIAS INTEGRALES</w:t>
      </w:r>
      <w:r w:rsidRPr="004378C3">
        <w:rPr>
          <w:rFonts w:ascii="Arial" w:hAnsi="Arial" w:cs="Arial"/>
          <w:color w:val="auto"/>
          <w:sz w:val="20"/>
          <w:szCs w:val="20"/>
          <w:lang w:val="es-MX"/>
        </w:rPr>
        <w:t xml:space="preserve">, se designará una sola compañía o participación conjunta para todos los riesgos motivo de la presente licitación de acuerdo a las condiciones aquí presentadas </w:t>
      </w:r>
      <w:r w:rsidRPr="00F62B26">
        <w:rPr>
          <w:rFonts w:ascii="Arial" w:hAnsi="Arial" w:cs="Arial"/>
          <w:color w:val="auto"/>
          <w:sz w:val="20"/>
          <w:szCs w:val="20"/>
          <w:lang w:val="es-MX"/>
        </w:rPr>
        <w:t xml:space="preserve">PARA EL PERIODO COMPRENDIDO DEL </w:t>
      </w:r>
      <w:r w:rsidR="00AF1C0F" w:rsidRPr="00F62B26">
        <w:rPr>
          <w:rFonts w:ascii="Arial" w:hAnsi="Arial" w:cs="Arial"/>
          <w:color w:val="auto"/>
          <w:sz w:val="20"/>
          <w:szCs w:val="20"/>
          <w:lang w:val="es-MX"/>
        </w:rPr>
        <w:t>22 DE ABRIL DE 2016 AL 22 DE ABRIL DE 2017</w:t>
      </w:r>
      <w:r w:rsidRPr="00F62B26">
        <w:rPr>
          <w:rFonts w:ascii="Arial" w:hAnsi="Arial" w:cs="Arial"/>
          <w:color w:val="auto"/>
          <w:sz w:val="20"/>
          <w:szCs w:val="20"/>
          <w:lang w:val="es-MX"/>
        </w:rPr>
        <w:t>,</w:t>
      </w:r>
      <w:r w:rsidRPr="004378C3">
        <w:rPr>
          <w:rFonts w:ascii="Arial" w:hAnsi="Arial" w:cs="Arial"/>
          <w:color w:val="auto"/>
          <w:sz w:val="20"/>
          <w:szCs w:val="20"/>
          <w:lang w:val="es-MX"/>
        </w:rPr>
        <w:t xml:space="preserve"> de acuerdo a la siguiente:</w:t>
      </w:r>
    </w:p>
    <w:p w14:paraId="68CDFB2B" w14:textId="77777777" w:rsidR="0025104C" w:rsidRPr="004378C3" w:rsidRDefault="0025104C" w:rsidP="002E39CF">
      <w:pPr>
        <w:pStyle w:val="BodyA"/>
        <w:ind w:left="709" w:hanging="709"/>
        <w:jc w:val="both"/>
        <w:rPr>
          <w:rFonts w:ascii="Arial" w:eastAsia="Arial" w:hAnsi="Arial" w:cs="Arial"/>
          <w:b/>
          <w:bCs/>
          <w:color w:val="auto"/>
          <w:sz w:val="20"/>
          <w:szCs w:val="20"/>
          <w:lang w:val="es-MX"/>
        </w:rPr>
      </w:pPr>
    </w:p>
    <w:p w14:paraId="08CFEEE6" w14:textId="77777777" w:rsidR="0025104C" w:rsidRPr="004378C3" w:rsidRDefault="007847AC" w:rsidP="002E39CF">
      <w:pPr>
        <w:pStyle w:val="BodyA"/>
        <w:numPr>
          <w:ilvl w:val="0"/>
          <w:numId w:val="2"/>
        </w:numPr>
        <w:tabs>
          <w:tab w:val="clear" w:pos="740"/>
        </w:tabs>
        <w:ind w:left="709" w:hanging="425"/>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DESCRIPCIÓN DE LOS SERVICIOS.</w:t>
      </w:r>
    </w:p>
    <w:p w14:paraId="2C0C9771" w14:textId="77777777" w:rsidR="0025104C" w:rsidRPr="001B4C1F" w:rsidRDefault="0025104C" w:rsidP="002E39CF">
      <w:pPr>
        <w:pStyle w:val="BodyA"/>
        <w:jc w:val="both"/>
        <w:rPr>
          <w:rFonts w:ascii="Arial" w:eastAsia="Arial" w:hAnsi="Arial" w:cs="Arial"/>
          <w:b/>
          <w:bCs/>
          <w:color w:val="auto"/>
          <w:sz w:val="20"/>
          <w:szCs w:val="20"/>
          <w:lang w:val="es-MX"/>
        </w:rPr>
      </w:pPr>
    </w:p>
    <w:p w14:paraId="77BCA5F6" w14:textId="4A48964C" w:rsidR="001B4C1F" w:rsidRPr="001B4C1F" w:rsidRDefault="001B4C1F" w:rsidP="001B4C1F">
      <w:pPr>
        <w:pStyle w:val="Prrafodelista"/>
        <w:ind w:left="709"/>
        <w:jc w:val="both"/>
        <w:rPr>
          <w:rFonts w:ascii="Arial" w:hAnsi="Arial" w:cs="Arial"/>
          <w:sz w:val="20"/>
          <w:szCs w:val="20"/>
        </w:rPr>
      </w:pPr>
      <w:r w:rsidRPr="001B4C1F">
        <w:rPr>
          <w:rFonts w:ascii="Arial" w:hAnsi="Arial" w:cs="Arial"/>
          <w:sz w:val="20"/>
          <w:szCs w:val="20"/>
        </w:rPr>
        <w:t>El servicio consiste en que el licitante que resulte adjudicado se obliga mediante una prima pagada por la convocante a resarcir un daño o a pagar una suma de dinero al verificarse cualquier eventualidad prevista en el contrato que se derive del presente procedimiento licitatorio.</w:t>
      </w:r>
    </w:p>
    <w:p w14:paraId="1B37C2E2" w14:textId="77777777" w:rsidR="001B4C1F" w:rsidRPr="001B4C1F" w:rsidRDefault="001B4C1F" w:rsidP="001B4C1F">
      <w:pPr>
        <w:pStyle w:val="Prrafodelista"/>
        <w:ind w:left="709"/>
        <w:jc w:val="both"/>
        <w:rPr>
          <w:rFonts w:ascii="Arial" w:hAnsi="Arial" w:cs="Arial"/>
          <w:sz w:val="20"/>
          <w:szCs w:val="20"/>
        </w:rPr>
      </w:pPr>
    </w:p>
    <w:p w14:paraId="453C1CF6" w14:textId="77777777" w:rsidR="001B4C1F" w:rsidRPr="001B4C1F" w:rsidRDefault="001B4C1F" w:rsidP="001B4C1F">
      <w:pPr>
        <w:pStyle w:val="Prrafodelista"/>
        <w:ind w:left="709"/>
        <w:jc w:val="both"/>
        <w:rPr>
          <w:rFonts w:ascii="Arial" w:hAnsi="Arial" w:cs="Arial"/>
          <w:sz w:val="20"/>
          <w:szCs w:val="20"/>
        </w:rPr>
      </w:pPr>
      <w:r w:rsidRPr="001B4C1F">
        <w:rPr>
          <w:rFonts w:ascii="Arial" w:hAnsi="Arial" w:cs="Arial"/>
          <w:sz w:val="20"/>
          <w:szCs w:val="20"/>
        </w:rPr>
        <w:t>En el “anexo técnico” se presentan los conceptos, características y especificaciones de los Bienes Patrimoniales y riesgos asegurables que serán cubiertos mediante la adjudicación del servicio objeto de esta Licitación Pública Nacional.</w:t>
      </w:r>
    </w:p>
    <w:p w14:paraId="2E2FE06F" w14:textId="77777777" w:rsidR="001B4C1F" w:rsidRPr="001B4C1F" w:rsidRDefault="001B4C1F" w:rsidP="001B4C1F">
      <w:pPr>
        <w:pStyle w:val="Prrafodelista"/>
        <w:ind w:left="709"/>
        <w:jc w:val="both"/>
        <w:rPr>
          <w:rFonts w:ascii="Arial" w:hAnsi="Arial" w:cs="Arial"/>
          <w:sz w:val="20"/>
          <w:szCs w:val="20"/>
        </w:rPr>
      </w:pPr>
    </w:p>
    <w:p w14:paraId="7DC1DEB5" w14:textId="5DBAD034" w:rsidR="001B4C1F" w:rsidRDefault="001B4C1F" w:rsidP="001B4C1F">
      <w:pPr>
        <w:pStyle w:val="Prrafodelista"/>
        <w:ind w:left="709"/>
        <w:jc w:val="both"/>
        <w:rPr>
          <w:rFonts w:ascii="Arial" w:hAnsi="Arial" w:cs="Arial"/>
          <w:sz w:val="20"/>
          <w:szCs w:val="20"/>
        </w:rPr>
      </w:pPr>
      <w:r w:rsidRPr="001B4C1F">
        <w:rPr>
          <w:rFonts w:ascii="Arial" w:hAnsi="Arial" w:cs="Arial"/>
          <w:sz w:val="20"/>
          <w:szCs w:val="20"/>
        </w:rPr>
        <w:t xml:space="preserve">La presente licitación consta de 5 ramos </w:t>
      </w:r>
      <w:r>
        <w:rPr>
          <w:rFonts w:ascii="Arial" w:hAnsi="Arial" w:cs="Arial"/>
          <w:sz w:val="20"/>
          <w:szCs w:val="20"/>
        </w:rPr>
        <w:t xml:space="preserve">descritos en el Anexo 1 </w:t>
      </w:r>
      <w:r w:rsidRPr="001B4C1F">
        <w:rPr>
          <w:rFonts w:ascii="Arial" w:hAnsi="Arial" w:cs="Arial"/>
          <w:sz w:val="20"/>
          <w:szCs w:val="20"/>
        </w:rPr>
        <w:t>que se refieren a la contratación de los siguientes servicios:</w:t>
      </w:r>
    </w:p>
    <w:p w14:paraId="62D238A0" w14:textId="77777777" w:rsidR="001B4C1F" w:rsidRPr="00F62B26" w:rsidRDefault="001B4C1F" w:rsidP="001B4C1F">
      <w:pPr>
        <w:pStyle w:val="Prrafodelista"/>
        <w:ind w:left="709"/>
        <w:jc w:val="both"/>
        <w:rPr>
          <w:rFonts w:ascii="Arial" w:hAnsi="Arial" w:cs="Arial"/>
          <w:sz w:val="18"/>
          <w:szCs w:val="18"/>
        </w:rPr>
      </w:pPr>
    </w:p>
    <w:tbl>
      <w:tblPr>
        <w:tblStyle w:val="TableNormal"/>
        <w:tblW w:w="9351"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96"/>
        <w:gridCol w:w="7655"/>
      </w:tblGrid>
      <w:tr w:rsidR="001B4C1F" w:rsidRPr="00F62B26" w14:paraId="36CA8DAF" w14:textId="77777777" w:rsidTr="00F62B26">
        <w:trPr>
          <w:trHeight w:val="225"/>
          <w:jc w:val="center"/>
        </w:trPr>
        <w:tc>
          <w:tcPr>
            <w:tcW w:w="1696" w:type="dxa"/>
            <w:shd w:val="clear" w:color="auto" w:fill="C0C0C0"/>
            <w:tcMar>
              <w:top w:w="80" w:type="dxa"/>
              <w:left w:w="80" w:type="dxa"/>
              <w:bottom w:w="80" w:type="dxa"/>
              <w:right w:w="80" w:type="dxa"/>
            </w:tcMar>
          </w:tcPr>
          <w:p w14:paraId="1189C489"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Arial" w:eastAsia="Helvetica" w:hAnsi="Arial" w:cs="Arial"/>
                <w:b/>
                <w:bCs/>
                <w:sz w:val="18"/>
                <w:szCs w:val="18"/>
              </w:rPr>
            </w:pPr>
            <w:r w:rsidRPr="00F62B26">
              <w:rPr>
                <w:rFonts w:ascii="Arial" w:hAnsi="Arial" w:cs="Arial"/>
                <w:b/>
                <w:bCs/>
                <w:sz w:val="18"/>
                <w:szCs w:val="18"/>
              </w:rPr>
              <w:t>SUBPARTIDAS</w:t>
            </w:r>
          </w:p>
          <w:p w14:paraId="6D457C21"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Arial" w:hAnsi="Arial" w:cs="Arial"/>
                <w:sz w:val="18"/>
                <w:szCs w:val="18"/>
              </w:rPr>
            </w:pPr>
            <w:r w:rsidRPr="00F62B26">
              <w:rPr>
                <w:rFonts w:ascii="Arial" w:hAnsi="Arial" w:cs="Arial"/>
                <w:b/>
                <w:bCs/>
                <w:sz w:val="18"/>
                <w:szCs w:val="18"/>
              </w:rPr>
              <w:t>(RAMOS)</w:t>
            </w:r>
          </w:p>
        </w:tc>
        <w:tc>
          <w:tcPr>
            <w:tcW w:w="7655" w:type="dxa"/>
            <w:shd w:val="clear" w:color="auto" w:fill="C0C0C0"/>
            <w:tcMar>
              <w:top w:w="80" w:type="dxa"/>
              <w:left w:w="80" w:type="dxa"/>
              <w:bottom w:w="80" w:type="dxa"/>
              <w:right w:w="80" w:type="dxa"/>
            </w:tcMar>
          </w:tcPr>
          <w:p w14:paraId="1DB7FF51"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center"/>
              <w:rPr>
                <w:rFonts w:ascii="Arial" w:hAnsi="Arial" w:cs="Arial"/>
                <w:sz w:val="18"/>
                <w:szCs w:val="18"/>
              </w:rPr>
            </w:pPr>
            <w:r w:rsidRPr="00F62B26">
              <w:rPr>
                <w:rFonts w:ascii="Arial" w:hAnsi="Arial" w:cs="Arial"/>
                <w:b/>
                <w:bCs/>
                <w:sz w:val="18"/>
                <w:szCs w:val="18"/>
              </w:rPr>
              <w:t>DESCRIPCIÓN</w:t>
            </w:r>
          </w:p>
        </w:tc>
      </w:tr>
      <w:tr w:rsidR="001B4C1F" w:rsidRPr="00F62B26" w14:paraId="00EBDEB5" w14:textId="77777777" w:rsidTr="00EC3E57">
        <w:trPr>
          <w:trHeight w:val="442"/>
          <w:jc w:val="center"/>
        </w:trPr>
        <w:tc>
          <w:tcPr>
            <w:tcW w:w="1696" w:type="dxa"/>
            <w:shd w:val="clear" w:color="auto" w:fill="auto"/>
            <w:tcMar>
              <w:top w:w="80" w:type="dxa"/>
              <w:left w:w="80" w:type="dxa"/>
              <w:bottom w:w="80" w:type="dxa"/>
              <w:right w:w="80" w:type="dxa"/>
            </w:tcMar>
          </w:tcPr>
          <w:p w14:paraId="13AA4273"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Arial" w:hAnsi="Arial" w:cs="Arial"/>
                <w:sz w:val="18"/>
                <w:szCs w:val="18"/>
              </w:rPr>
            </w:pPr>
            <w:r w:rsidRPr="00F62B26">
              <w:rPr>
                <w:rFonts w:ascii="Arial" w:hAnsi="Arial" w:cs="Arial"/>
                <w:b/>
                <w:bCs/>
                <w:sz w:val="18"/>
                <w:szCs w:val="18"/>
              </w:rPr>
              <w:t>1</w:t>
            </w:r>
          </w:p>
        </w:tc>
        <w:tc>
          <w:tcPr>
            <w:tcW w:w="7655" w:type="dxa"/>
            <w:shd w:val="clear" w:color="auto" w:fill="auto"/>
            <w:tcMar>
              <w:top w:w="80" w:type="dxa"/>
              <w:left w:w="80" w:type="dxa"/>
              <w:bottom w:w="80" w:type="dxa"/>
              <w:right w:w="80" w:type="dxa"/>
            </w:tcMar>
          </w:tcPr>
          <w:p w14:paraId="05C40162"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rPr>
                <w:rFonts w:ascii="Arial" w:eastAsia="Helvetica" w:hAnsi="Arial" w:cs="Arial"/>
                <w:b/>
                <w:bCs/>
                <w:sz w:val="18"/>
                <w:szCs w:val="18"/>
              </w:rPr>
            </w:pPr>
            <w:r w:rsidRPr="00F62B26">
              <w:rPr>
                <w:rFonts w:ascii="Arial" w:hAnsi="Arial" w:cs="Arial"/>
                <w:b/>
                <w:bCs/>
                <w:sz w:val="18"/>
                <w:szCs w:val="18"/>
              </w:rPr>
              <w:t xml:space="preserve">POLIZA DE GRANDES RIESGOS:  </w:t>
            </w:r>
          </w:p>
          <w:p w14:paraId="4B75CAA4"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rPr>
                <w:rFonts w:ascii="Arial" w:hAnsi="Arial" w:cs="Arial"/>
                <w:sz w:val="18"/>
                <w:szCs w:val="18"/>
              </w:rPr>
            </w:pPr>
            <w:r w:rsidRPr="00F62B26">
              <w:rPr>
                <w:rFonts w:ascii="Arial" w:hAnsi="Arial" w:cs="Arial"/>
                <w:b/>
                <w:bCs/>
                <w:sz w:val="18"/>
                <w:szCs w:val="18"/>
              </w:rPr>
              <w:t>EDIFICIOS, OBRAS PORTUARIAS Y SEÑALAMIENTOS MARÍTIMOS</w:t>
            </w:r>
          </w:p>
        </w:tc>
      </w:tr>
      <w:tr w:rsidR="001B4C1F" w:rsidRPr="00F62B26" w14:paraId="2ED4D5AB" w14:textId="77777777" w:rsidTr="00F62B26">
        <w:trPr>
          <w:trHeight w:val="284"/>
          <w:jc w:val="center"/>
        </w:trPr>
        <w:tc>
          <w:tcPr>
            <w:tcW w:w="1696" w:type="dxa"/>
            <w:shd w:val="clear" w:color="auto" w:fill="auto"/>
            <w:tcMar>
              <w:top w:w="80" w:type="dxa"/>
              <w:left w:w="80" w:type="dxa"/>
              <w:bottom w:w="80" w:type="dxa"/>
              <w:right w:w="80" w:type="dxa"/>
            </w:tcMar>
          </w:tcPr>
          <w:p w14:paraId="73CB7328"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Arial" w:hAnsi="Arial" w:cs="Arial"/>
                <w:sz w:val="18"/>
                <w:szCs w:val="18"/>
              </w:rPr>
            </w:pPr>
            <w:r w:rsidRPr="00F62B26">
              <w:rPr>
                <w:rFonts w:ascii="Arial" w:hAnsi="Arial" w:cs="Arial"/>
                <w:b/>
                <w:bCs/>
                <w:sz w:val="18"/>
                <w:szCs w:val="18"/>
              </w:rPr>
              <w:t>2</w:t>
            </w:r>
          </w:p>
        </w:tc>
        <w:tc>
          <w:tcPr>
            <w:tcW w:w="7655" w:type="dxa"/>
            <w:shd w:val="clear" w:color="auto" w:fill="auto"/>
            <w:tcMar>
              <w:top w:w="80" w:type="dxa"/>
              <w:left w:w="80" w:type="dxa"/>
              <w:bottom w:w="80" w:type="dxa"/>
              <w:right w:w="80" w:type="dxa"/>
            </w:tcMar>
          </w:tcPr>
          <w:p w14:paraId="5F0DC895"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Arial" w:hAnsi="Arial" w:cs="Arial"/>
                <w:sz w:val="18"/>
                <w:szCs w:val="18"/>
              </w:rPr>
            </w:pPr>
            <w:r w:rsidRPr="00F62B26">
              <w:rPr>
                <w:rFonts w:ascii="Arial" w:hAnsi="Arial" w:cs="Arial"/>
                <w:b/>
                <w:bCs/>
                <w:sz w:val="18"/>
                <w:szCs w:val="18"/>
              </w:rPr>
              <w:t>POLIZA DE SEGURO EMPRESARIAL</w:t>
            </w:r>
          </w:p>
        </w:tc>
      </w:tr>
      <w:tr w:rsidR="001B4C1F" w:rsidRPr="00F62B26" w14:paraId="75B5E8A1" w14:textId="77777777" w:rsidTr="00F62B26">
        <w:trPr>
          <w:trHeight w:val="284"/>
          <w:jc w:val="center"/>
        </w:trPr>
        <w:tc>
          <w:tcPr>
            <w:tcW w:w="1696" w:type="dxa"/>
            <w:shd w:val="clear" w:color="auto" w:fill="auto"/>
            <w:tcMar>
              <w:top w:w="80" w:type="dxa"/>
              <w:left w:w="80" w:type="dxa"/>
              <w:bottom w:w="80" w:type="dxa"/>
              <w:right w:w="80" w:type="dxa"/>
            </w:tcMar>
          </w:tcPr>
          <w:p w14:paraId="3615DD49"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Arial" w:hAnsi="Arial" w:cs="Arial"/>
                <w:sz w:val="18"/>
                <w:szCs w:val="18"/>
              </w:rPr>
            </w:pPr>
            <w:r w:rsidRPr="00F62B26">
              <w:rPr>
                <w:rFonts w:ascii="Arial" w:hAnsi="Arial" w:cs="Arial"/>
                <w:b/>
                <w:bCs/>
                <w:sz w:val="18"/>
                <w:szCs w:val="18"/>
              </w:rPr>
              <w:t>3</w:t>
            </w:r>
          </w:p>
        </w:tc>
        <w:tc>
          <w:tcPr>
            <w:tcW w:w="7655" w:type="dxa"/>
            <w:shd w:val="clear" w:color="auto" w:fill="auto"/>
            <w:tcMar>
              <w:top w:w="80" w:type="dxa"/>
              <w:left w:w="80" w:type="dxa"/>
              <w:bottom w:w="80" w:type="dxa"/>
              <w:right w:w="80" w:type="dxa"/>
            </w:tcMar>
          </w:tcPr>
          <w:p w14:paraId="7FD6FD07"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rPr>
                <w:rFonts w:ascii="Arial" w:hAnsi="Arial" w:cs="Arial"/>
                <w:sz w:val="18"/>
                <w:szCs w:val="18"/>
              </w:rPr>
            </w:pPr>
            <w:r w:rsidRPr="00F62B26">
              <w:rPr>
                <w:rFonts w:ascii="Arial" w:hAnsi="Arial" w:cs="Arial"/>
                <w:b/>
                <w:bCs/>
                <w:sz w:val="18"/>
                <w:szCs w:val="18"/>
              </w:rPr>
              <w:t>POLIZA DE RESPONSABILIDAD CIVIL</w:t>
            </w:r>
          </w:p>
        </w:tc>
      </w:tr>
      <w:tr w:rsidR="001B4C1F" w:rsidRPr="00F62B26" w14:paraId="5574F8F2" w14:textId="77777777" w:rsidTr="00F62B26">
        <w:trPr>
          <w:trHeight w:val="421"/>
          <w:jc w:val="center"/>
        </w:trPr>
        <w:tc>
          <w:tcPr>
            <w:tcW w:w="1696" w:type="dxa"/>
            <w:shd w:val="clear" w:color="auto" w:fill="auto"/>
            <w:tcMar>
              <w:top w:w="80" w:type="dxa"/>
              <w:left w:w="80" w:type="dxa"/>
              <w:bottom w:w="80" w:type="dxa"/>
              <w:right w:w="80" w:type="dxa"/>
            </w:tcMar>
          </w:tcPr>
          <w:p w14:paraId="5EAA68B0"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Arial" w:hAnsi="Arial" w:cs="Arial"/>
                <w:sz w:val="18"/>
                <w:szCs w:val="18"/>
              </w:rPr>
            </w:pPr>
            <w:r w:rsidRPr="00F62B26">
              <w:rPr>
                <w:rFonts w:ascii="Arial" w:hAnsi="Arial" w:cs="Arial"/>
                <w:b/>
                <w:bCs/>
                <w:sz w:val="18"/>
                <w:szCs w:val="18"/>
              </w:rPr>
              <w:t>4</w:t>
            </w:r>
          </w:p>
        </w:tc>
        <w:tc>
          <w:tcPr>
            <w:tcW w:w="7655" w:type="dxa"/>
            <w:shd w:val="clear" w:color="auto" w:fill="auto"/>
            <w:tcMar>
              <w:top w:w="80" w:type="dxa"/>
              <w:left w:w="80" w:type="dxa"/>
              <w:bottom w:w="80" w:type="dxa"/>
              <w:right w:w="80" w:type="dxa"/>
            </w:tcMar>
          </w:tcPr>
          <w:p w14:paraId="4A7F200C" w14:textId="35D334E2"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Arial" w:eastAsia="Helvetica" w:hAnsi="Arial" w:cs="Arial"/>
                <w:b/>
                <w:bCs/>
                <w:sz w:val="18"/>
                <w:szCs w:val="18"/>
              </w:rPr>
            </w:pPr>
            <w:r w:rsidRPr="00F62B26">
              <w:rPr>
                <w:rFonts w:ascii="Arial" w:hAnsi="Arial" w:cs="Arial"/>
                <w:b/>
                <w:bCs/>
                <w:sz w:val="18"/>
                <w:szCs w:val="18"/>
              </w:rPr>
              <w:t>POLIZA DE TRANSPORTES CARGA Y EMBARCACIONES MENORES</w:t>
            </w:r>
          </w:p>
          <w:p w14:paraId="09FD4CB9"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Arial" w:hAnsi="Arial" w:cs="Arial"/>
                <w:sz w:val="18"/>
                <w:szCs w:val="18"/>
              </w:rPr>
            </w:pPr>
            <w:r w:rsidRPr="00F62B26">
              <w:rPr>
                <w:rFonts w:ascii="Arial" w:hAnsi="Arial" w:cs="Arial"/>
                <w:b/>
                <w:bCs/>
                <w:sz w:val="18"/>
                <w:szCs w:val="18"/>
              </w:rPr>
              <w:t xml:space="preserve"> (OPERATIVAS / TRABAJO)</w:t>
            </w:r>
          </w:p>
        </w:tc>
      </w:tr>
      <w:tr w:rsidR="001B4C1F" w:rsidRPr="00F62B26" w14:paraId="45DC0AE9" w14:textId="77777777" w:rsidTr="00F62B26">
        <w:trPr>
          <w:trHeight w:val="695"/>
          <w:jc w:val="center"/>
        </w:trPr>
        <w:tc>
          <w:tcPr>
            <w:tcW w:w="1696" w:type="dxa"/>
            <w:shd w:val="clear" w:color="auto" w:fill="auto"/>
            <w:tcMar>
              <w:top w:w="80" w:type="dxa"/>
              <w:left w:w="80" w:type="dxa"/>
              <w:bottom w:w="80" w:type="dxa"/>
              <w:right w:w="80" w:type="dxa"/>
            </w:tcMar>
          </w:tcPr>
          <w:p w14:paraId="037F4E69"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Arial" w:hAnsi="Arial" w:cs="Arial"/>
                <w:sz w:val="18"/>
                <w:szCs w:val="18"/>
              </w:rPr>
            </w:pPr>
            <w:r w:rsidRPr="00F62B26">
              <w:rPr>
                <w:rFonts w:ascii="Arial" w:hAnsi="Arial" w:cs="Arial"/>
                <w:b/>
                <w:bCs/>
                <w:sz w:val="18"/>
                <w:szCs w:val="18"/>
              </w:rPr>
              <w:t>5</w:t>
            </w:r>
          </w:p>
        </w:tc>
        <w:tc>
          <w:tcPr>
            <w:tcW w:w="7655" w:type="dxa"/>
            <w:shd w:val="clear" w:color="auto" w:fill="auto"/>
            <w:tcMar>
              <w:top w:w="80" w:type="dxa"/>
              <w:left w:w="80" w:type="dxa"/>
              <w:bottom w:w="80" w:type="dxa"/>
              <w:right w:w="80" w:type="dxa"/>
            </w:tcMar>
          </w:tcPr>
          <w:p w14:paraId="45EFB43D" w14:textId="77777777" w:rsidR="001B4C1F" w:rsidRPr="00F62B26" w:rsidRDefault="001B4C1F" w:rsidP="0007647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rPr>
                <w:rFonts w:ascii="Arial" w:eastAsia="Helvetica" w:hAnsi="Arial" w:cs="Arial"/>
                <w:b/>
                <w:bCs/>
                <w:sz w:val="18"/>
                <w:szCs w:val="18"/>
              </w:rPr>
            </w:pPr>
            <w:r w:rsidRPr="00F62B26">
              <w:rPr>
                <w:rFonts w:ascii="Arial" w:hAnsi="Arial" w:cs="Arial"/>
                <w:b/>
                <w:bCs/>
                <w:sz w:val="18"/>
                <w:szCs w:val="18"/>
              </w:rPr>
              <w:t>POLIZA DE AUTOMÓVILES:</w:t>
            </w:r>
          </w:p>
          <w:p w14:paraId="17E25471" w14:textId="77777777" w:rsidR="001B4C1F" w:rsidRPr="00F62B26" w:rsidRDefault="001B4C1F" w:rsidP="006166D4">
            <w:pPr>
              <w:pStyle w:val="Prrafodelista"/>
              <w:numPr>
                <w:ilvl w:val="0"/>
                <w:numId w:val="20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Arial" w:eastAsia="Helvetica" w:hAnsi="Arial" w:cs="Arial"/>
                <w:b/>
                <w:bCs/>
                <w:sz w:val="18"/>
                <w:szCs w:val="18"/>
              </w:rPr>
            </w:pPr>
            <w:r w:rsidRPr="00F62B26">
              <w:rPr>
                <w:rFonts w:ascii="Arial" w:hAnsi="Arial" w:cs="Arial"/>
                <w:b/>
                <w:bCs/>
                <w:sz w:val="18"/>
                <w:szCs w:val="18"/>
              </w:rPr>
              <w:t>AUTOMÓVILES</w:t>
            </w:r>
          </w:p>
          <w:p w14:paraId="60CE2314" w14:textId="77777777" w:rsidR="001B4C1F" w:rsidRPr="00F62B26" w:rsidRDefault="001B4C1F" w:rsidP="006166D4">
            <w:pPr>
              <w:pStyle w:val="BodyA"/>
              <w:numPr>
                <w:ilvl w:val="0"/>
                <w:numId w:val="20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Arial" w:eastAsia="Helvetica" w:hAnsi="Arial" w:cs="Arial"/>
                <w:b/>
                <w:bCs/>
                <w:sz w:val="18"/>
                <w:szCs w:val="18"/>
              </w:rPr>
            </w:pPr>
            <w:r w:rsidRPr="00F62B26">
              <w:rPr>
                <w:rFonts w:ascii="Arial" w:hAnsi="Arial" w:cs="Arial"/>
                <w:b/>
                <w:bCs/>
                <w:sz w:val="18"/>
                <w:szCs w:val="18"/>
              </w:rPr>
              <w:t>CAMIONES DE CARGA</w:t>
            </w:r>
          </w:p>
          <w:p w14:paraId="5F24A0AA" w14:textId="77777777" w:rsidR="001B4C1F" w:rsidRPr="00F62B26" w:rsidRDefault="001B4C1F" w:rsidP="006166D4">
            <w:pPr>
              <w:pStyle w:val="BodyA"/>
              <w:numPr>
                <w:ilvl w:val="0"/>
                <w:numId w:val="20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Arial" w:eastAsia="Helvetica" w:hAnsi="Arial" w:cs="Arial"/>
                <w:b/>
                <w:bCs/>
                <w:sz w:val="18"/>
                <w:szCs w:val="18"/>
              </w:rPr>
            </w:pPr>
            <w:r w:rsidRPr="00F62B26">
              <w:rPr>
                <w:rFonts w:ascii="Arial" w:hAnsi="Arial" w:cs="Arial"/>
                <w:b/>
                <w:bCs/>
                <w:sz w:val="18"/>
                <w:szCs w:val="18"/>
              </w:rPr>
              <w:t>AUTOBUSES, RESPONSABILIDAD CIVIL VIAJERO</w:t>
            </w:r>
          </w:p>
          <w:p w14:paraId="1B3470E7" w14:textId="77777777" w:rsidR="001B4C1F" w:rsidRPr="00F62B26" w:rsidRDefault="001B4C1F" w:rsidP="006166D4">
            <w:pPr>
              <w:pStyle w:val="BodyA"/>
              <w:numPr>
                <w:ilvl w:val="0"/>
                <w:numId w:val="20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Arial" w:eastAsia="Helvetica" w:hAnsi="Arial" w:cs="Arial"/>
                <w:b/>
                <w:bCs/>
                <w:sz w:val="18"/>
                <w:szCs w:val="18"/>
              </w:rPr>
            </w:pPr>
            <w:r w:rsidRPr="00F62B26">
              <w:rPr>
                <w:rFonts w:ascii="Arial" w:hAnsi="Arial" w:cs="Arial"/>
                <w:b/>
                <w:bCs/>
                <w:sz w:val="18"/>
                <w:szCs w:val="18"/>
              </w:rPr>
              <w:t>MOTOCICLETAS</w:t>
            </w:r>
          </w:p>
        </w:tc>
      </w:tr>
    </w:tbl>
    <w:p w14:paraId="259B60F1" w14:textId="77777777" w:rsidR="001B4C1F" w:rsidRDefault="001B4C1F" w:rsidP="001B4C1F">
      <w:pPr>
        <w:jc w:val="both"/>
        <w:rPr>
          <w:rFonts w:ascii="Arial" w:hAnsi="Arial" w:cs="Arial"/>
          <w:sz w:val="18"/>
          <w:szCs w:val="18"/>
        </w:rPr>
      </w:pPr>
    </w:p>
    <w:p w14:paraId="366C38E3" w14:textId="77777777"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IMPEDIMENTO PARA RECIBIR PROPOSICIÓN Y CONTRATAR.</w:t>
      </w:r>
    </w:p>
    <w:p w14:paraId="70CF1B41" w14:textId="77777777" w:rsidR="0025104C" w:rsidRPr="004378C3" w:rsidRDefault="0025104C" w:rsidP="002E39CF">
      <w:pPr>
        <w:pStyle w:val="BodyA"/>
        <w:jc w:val="both"/>
        <w:rPr>
          <w:rFonts w:ascii="Arial" w:eastAsia="Arial" w:hAnsi="Arial" w:cs="Arial"/>
          <w:color w:val="auto"/>
          <w:sz w:val="20"/>
          <w:szCs w:val="20"/>
          <w:lang w:val="es-MX"/>
        </w:rPr>
      </w:pPr>
    </w:p>
    <w:p w14:paraId="54556EB2" w14:textId="7949AEC6" w:rsidR="0025104C" w:rsidRPr="004378C3" w:rsidRDefault="009F517E" w:rsidP="002E39CF">
      <w:pPr>
        <w:pStyle w:val="BodyA"/>
        <w:ind w:left="720"/>
        <w:jc w:val="both"/>
        <w:rPr>
          <w:rFonts w:ascii="Arial" w:eastAsia="Arial" w:hAnsi="Arial" w:cs="Arial"/>
          <w:color w:val="auto"/>
          <w:sz w:val="20"/>
          <w:szCs w:val="20"/>
          <w:lang w:val="es-MX"/>
        </w:rPr>
      </w:pPr>
      <w:r>
        <w:rPr>
          <w:rFonts w:ascii="Arial" w:hAnsi="Arial" w:cs="Arial"/>
          <w:color w:val="auto"/>
          <w:sz w:val="20"/>
          <w:szCs w:val="20"/>
          <w:lang w:val="es-MX"/>
        </w:rPr>
        <w:t>Conforme a lo establecido en los</w:t>
      </w:r>
      <w:r w:rsidR="007847AC" w:rsidRPr="004378C3">
        <w:rPr>
          <w:rFonts w:ascii="Arial" w:hAnsi="Arial" w:cs="Arial"/>
          <w:color w:val="auto"/>
          <w:sz w:val="20"/>
          <w:szCs w:val="20"/>
          <w:lang w:val="es-MX"/>
        </w:rPr>
        <w:t xml:space="preserve"> artículo</w:t>
      </w:r>
      <w:r>
        <w:rPr>
          <w:rFonts w:ascii="Arial" w:hAnsi="Arial" w:cs="Arial"/>
          <w:color w:val="auto"/>
          <w:sz w:val="20"/>
          <w:szCs w:val="20"/>
          <w:lang w:val="es-MX"/>
        </w:rPr>
        <w:t>s</w:t>
      </w:r>
      <w:r w:rsidR="007847AC" w:rsidRPr="004378C3">
        <w:rPr>
          <w:rFonts w:ascii="Arial" w:hAnsi="Arial" w:cs="Arial"/>
          <w:color w:val="auto"/>
          <w:sz w:val="20"/>
          <w:szCs w:val="20"/>
          <w:lang w:val="es-MX"/>
        </w:rPr>
        <w:t xml:space="preserve"> 50 y 60 penúltimo párrafo de la </w:t>
      </w:r>
      <w:r w:rsidR="007847AC" w:rsidRPr="004378C3">
        <w:rPr>
          <w:rFonts w:ascii="Arial" w:hAnsi="Arial" w:cs="Arial"/>
          <w:b/>
          <w:bCs/>
          <w:color w:val="auto"/>
          <w:sz w:val="20"/>
          <w:szCs w:val="20"/>
          <w:lang w:val="es-MX"/>
        </w:rPr>
        <w:t>LAASSP</w:t>
      </w:r>
      <w:r w:rsidR="007847AC" w:rsidRPr="004378C3">
        <w:rPr>
          <w:rFonts w:ascii="Arial" w:hAnsi="Arial" w:cs="Arial"/>
          <w:color w:val="auto"/>
          <w:sz w:val="20"/>
          <w:szCs w:val="20"/>
          <w:lang w:val="es-MX"/>
        </w:rPr>
        <w:t>, se prohíbe a las dependencias y entidades recibir proposición o celebrar contrato alguno con las personas físicas o morales que se encuentren en alguno de los supuestos previstos en tales artículos.</w:t>
      </w:r>
    </w:p>
    <w:p w14:paraId="6C8473A9" w14:textId="77777777" w:rsidR="0025104C" w:rsidRPr="004378C3" w:rsidRDefault="0025104C" w:rsidP="002E39CF">
      <w:pPr>
        <w:pStyle w:val="BodyA"/>
        <w:ind w:left="720"/>
        <w:jc w:val="both"/>
        <w:rPr>
          <w:rFonts w:ascii="Arial" w:eastAsia="Arial" w:hAnsi="Arial" w:cs="Arial"/>
          <w:color w:val="auto"/>
          <w:sz w:val="20"/>
          <w:szCs w:val="20"/>
          <w:lang w:val="es-MX"/>
        </w:rPr>
      </w:pPr>
    </w:p>
    <w:p w14:paraId="305601CC" w14:textId="77777777" w:rsidR="0025104C" w:rsidRPr="004378C3" w:rsidRDefault="007847AC" w:rsidP="002E39CF">
      <w:pPr>
        <w:pStyle w:val="BodyA"/>
        <w:ind w:left="720"/>
        <w:jc w:val="both"/>
        <w:rPr>
          <w:rFonts w:ascii="Arial" w:eastAsia="Arial" w:hAnsi="Arial" w:cs="Arial"/>
          <w:color w:val="auto"/>
          <w:sz w:val="20"/>
          <w:szCs w:val="20"/>
          <w:lang w:val="es-MX"/>
        </w:rPr>
      </w:pPr>
      <w:r w:rsidRPr="00EC3E57">
        <w:rPr>
          <w:rFonts w:ascii="Arial" w:hAnsi="Arial" w:cs="Arial"/>
          <w:color w:val="auto"/>
          <w:sz w:val="20"/>
          <w:szCs w:val="20"/>
          <w:lang w:val="es-MX"/>
        </w:rPr>
        <w:t xml:space="preserve">Los participantes en la presente </w:t>
      </w:r>
      <w:r w:rsidRPr="00EC3E57">
        <w:rPr>
          <w:rFonts w:ascii="Arial" w:hAnsi="Arial" w:cs="Arial"/>
          <w:b/>
          <w:bCs/>
          <w:color w:val="auto"/>
          <w:sz w:val="20"/>
          <w:szCs w:val="20"/>
          <w:lang w:val="es-MX"/>
        </w:rPr>
        <w:t>LICITACIÓN</w:t>
      </w:r>
      <w:r w:rsidRPr="00EC3E57">
        <w:rPr>
          <w:rFonts w:ascii="Arial" w:hAnsi="Arial" w:cs="Arial"/>
          <w:color w:val="auto"/>
          <w:sz w:val="20"/>
          <w:szCs w:val="20"/>
          <w:lang w:val="es-MX"/>
        </w:rPr>
        <w:t xml:space="preserve"> deberán presentar manifestación escrita, </w:t>
      </w:r>
      <w:r w:rsidRPr="00EC3E57">
        <w:rPr>
          <w:rFonts w:ascii="Arial" w:hAnsi="Arial" w:cs="Arial"/>
          <w:b/>
          <w:bCs/>
          <w:color w:val="auto"/>
          <w:sz w:val="20"/>
          <w:szCs w:val="20"/>
          <w:lang w:val="es-MX"/>
        </w:rPr>
        <w:t>Anexos 4 y 5,</w:t>
      </w:r>
      <w:r w:rsidRPr="00EC3E57">
        <w:rPr>
          <w:rFonts w:ascii="Arial" w:hAnsi="Arial" w:cs="Arial"/>
          <w:color w:val="auto"/>
          <w:sz w:val="20"/>
          <w:szCs w:val="20"/>
          <w:lang w:val="es-MX"/>
        </w:rPr>
        <w:t xml:space="preserve"> bajo protesta de decir verdad, de no encontrarse en alguno de los supuestos previstos en los artículos, 50 y 60 penúltimo párrafo de la </w:t>
      </w:r>
      <w:r w:rsidRPr="00EC3E57">
        <w:rPr>
          <w:rFonts w:ascii="Arial" w:hAnsi="Arial" w:cs="Arial"/>
          <w:b/>
          <w:bCs/>
          <w:color w:val="auto"/>
          <w:sz w:val="20"/>
          <w:szCs w:val="20"/>
          <w:lang w:val="es-MX"/>
        </w:rPr>
        <w:t>LAASSP</w:t>
      </w:r>
      <w:r w:rsidRPr="00EC3E57">
        <w:rPr>
          <w:rFonts w:ascii="Arial" w:hAnsi="Arial" w:cs="Arial"/>
          <w:color w:val="auto"/>
          <w:sz w:val="20"/>
          <w:szCs w:val="20"/>
          <w:lang w:val="es-MX"/>
        </w:rPr>
        <w:t xml:space="preserve"> y 8 fracción XX de la</w:t>
      </w:r>
      <w:r w:rsidRPr="00EC3E57">
        <w:rPr>
          <w:rFonts w:ascii="Arial" w:hAnsi="Arial" w:cs="Arial"/>
          <w:b/>
          <w:bCs/>
          <w:color w:val="auto"/>
          <w:sz w:val="20"/>
          <w:szCs w:val="20"/>
          <w:lang w:val="es-MX"/>
        </w:rPr>
        <w:t xml:space="preserve"> </w:t>
      </w:r>
      <w:r w:rsidRPr="00EC3E57">
        <w:rPr>
          <w:rFonts w:ascii="Arial" w:hAnsi="Arial" w:cs="Arial"/>
          <w:color w:val="auto"/>
          <w:sz w:val="20"/>
          <w:szCs w:val="20"/>
          <w:lang w:val="es-MX"/>
        </w:rPr>
        <w:t xml:space="preserve"> L</w:t>
      </w:r>
      <w:r w:rsidR="009511C9" w:rsidRPr="00EC3E57">
        <w:rPr>
          <w:rFonts w:ascii="Arial" w:hAnsi="Arial" w:cs="Arial"/>
          <w:color w:val="auto"/>
          <w:sz w:val="20"/>
          <w:szCs w:val="20"/>
          <w:lang w:val="es-MX"/>
        </w:rPr>
        <w:t>ey</w:t>
      </w:r>
      <w:r w:rsidRPr="00EC3E57">
        <w:rPr>
          <w:rFonts w:ascii="Arial" w:hAnsi="Arial" w:cs="Arial"/>
          <w:color w:val="auto"/>
          <w:sz w:val="20"/>
          <w:szCs w:val="20"/>
          <w:lang w:val="es-MX"/>
        </w:rPr>
        <w:t xml:space="preserve"> Federal de Responsabilidades Administrativas de los Servidores Públicos.</w:t>
      </w:r>
    </w:p>
    <w:p w14:paraId="6E8FBC0F" w14:textId="77777777" w:rsidR="0025104C" w:rsidRPr="004378C3" w:rsidRDefault="0025104C" w:rsidP="002E39CF">
      <w:pPr>
        <w:pStyle w:val="BodyA"/>
        <w:ind w:left="720"/>
        <w:jc w:val="both"/>
        <w:rPr>
          <w:rFonts w:ascii="Arial" w:eastAsia="Arial" w:hAnsi="Arial" w:cs="Arial"/>
          <w:color w:val="auto"/>
          <w:sz w:val="20"/>
          <w:szCs w:val="20"/>
          <w:lang w:val="es-MX"/>
        </w:rPr>
      </w:pPr>
    </w:p>
    <w:p w14:paraId="1B2E7A32" w14:textId="77777777" w:rsidR="0025104C" w:rsidRPr="004378C3" w:rsidRDefault="007847AC" w:rsidP="002E39CF">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falsedad en la manifestación a que se refiere este numeral será sancionada en los términos del Título Sexto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w:t>
      </w:r>
    </w:p>
    <w:p w14:paraId="6112959F" w14:textId="77777777" w:rsidR="0025104C" w:rsidRPr="004378C3" w:rsidRDefault="0025104C" w:rsidP="002E39CF">
      <w:pPr>
        <w:pStyle w:val="BodyA"/>
        <w:ind w:left="720"/>
        <w:jc w:val="both"/>
        <w:rPr>
          <w:rFonts w:ascii="Arial" w:eastAsia="Arial" w:hAnsi="Arial" w:cs="Arial"/>
          <w:color w:val="auto"/>
          <w:sz w:val="20"/>
          <w:szCs w:val="20"/>
          <w:lang w:val="es-MX"/>
        </w:rPr>
      </w:pPr>
    </w:p>
    <w:p w14:paraId="2102DD37" w14:textId="77777777" w:rsidR="0025104C" w:rsidRPr="004378C3" w:rsidRDefault="007847AC" w:rsidP="002E39CF">
      <w:pPr>
        <w:pStyle w:val="BodyA"/>
        <w:ind w:left="720"/>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La omisión por parte de los LICITANTES de la entrega de los Anexos 4 </w:t>
      </w:r>
      <w:r w:rsidRPr="00EC3E57">
        <w:rPr>
          <w:rFonts w:ascii="Arial" w:hAnsi="Arial" w:cs="Arial"/>
          <w:b/>
          <w:bCs/>
          <w:color w:val="auto"/>
          <w:sz w:val="20"/>
          <w:szCs w:val="20"/>
          <w:lang w:val="es-MX"/>
        </w:rPr>
        <w:t>y 5, referidos</w:t>
      </w:r>
      <w:r w:rsidRPr="004378C3">
        <w:rPr>
          <w:rFonts w:ascii="Arial" w:hAnsi="Arial" w:cs="Arial"/>
          <w:b/>
          <w:bCs/>
          <w:color w:val="auto"/>
          <w:sz w:val="20"/>
          <w:szCs w:val="20"/>
          <w:lang w:val="es-MX"/>
        </w:rPr>
        <w:t xml:space="preserve"> en este numeral será motivo para desechar su proposición.</w:t>
      </w:r>
    </w:p>
    <w:p w14:paraId="05ED4267" w14:textId="77777777" w:rsidR="0025104C" w:rsidRPr="004378C3" w:rsidRDefault="0025104C" w:rsidP="002E39CF">
      <w:pPr>
        <w:pStyle w:val="BodyA"/>
        <w:ind w:left="720"/>
        <w:jc w:val="both"/>
        <w:rPr>
          <w:rFonts w:ascii="Arial" w:eastAsia="Arial" w:hAnsi="Arial" w:cs="Arial"/>
          <w:color w:val="auto"/>
          <w:sz w:val="20"/>
          <w:szCs w:val="20"/>
          <w:lang w:val="es-MX"/>
        </w:rPr>
      </w:pPr>
    </w:p>
    <w:p w14:paraId="7A191E77" w14:textId="77777777" w:rsidR="0025104C" w:rsidRPr="004378C3" w:rsidRDefault="007847AC" w:rsidP="002E39CF">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Asimismo, si de la información y documentación con que cuente la </w:t>
      </w:r>
      <w:r w:rsidRPr="004378C3">
        <w:rPr>
          <w:rFonts w:ascii="Arial" w:hAnsi="Arial" w:cs="Arial"/>
          <w:b/>
          <w:bCs/>
          <w:color w:val="auto"/>
          <w:sz w:val="20"/>
          <w:szCs w:val="20"/>
          <w:lang w:val="es-MX"/>
        </w:rPr>
        <w:t>SFP</w:t>
      </w:r>
      <w:r w:rsidRPr="004378C3">
        <w:rPr>
          <w:rFonts w:ascii="Arial" w:hAnsi="Arial" w:cs="Arial"/>
          <w:color w:val="auto"/>
          <w:sz w:val="20"/>
          <w:szCs w:val="20"/>
          <w:lang w:val="es-MX"/>
        </w:rPr>
        <w:t xml:space="preserve"> se desprende que 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ganador y adjudicatario del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pretende evadir los efectos de la inhabilitación,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se abstendrán de firmar los contratos correspondientes, haciendo del conocimiento de la </w:t>
      </w:r>
      <w:r w:rsidRPr="004378C3">
        <w:rPr>
          <w:rFonts w:ascii="Arial" w:hAnsi="Arial" w:cs="Arial"/>
          <w:b/>
          <w:bCs/>
          <w:color w:val="auto"/>
          <w:sz w:val="20"/>
          <w:szCs w:val="20"/>
          <w:lang w:val="es-MX"/>
        </w:rPr>
        <w:t xml:space="preserve">SFP </w:t>
      </w:r>
      <w:r w:rsidRPr="004378C3">
        <w:rPr>
          <w:rFonts w:ascii="Arial" w:hAnsi="Arial" w:cs="Arial"/>
          <w:color w:val="auto"/>
          <w:sz w:val="20"/>
          <w:szCs w:val="20"/>
          <w:lang w:val="es-MX"/>
        </w:rPr>
        <w:t xml:space="preserve">tal situación, a efecto de que se proceda de acuerdo con lo dispuesto por el Título Sexto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w:t>
      </w:r>
    </w:p>
    <w:p w14:paraId="30B2AC26" w14:textId="77777777" w:rsidR="0025104C" w:rsidRPr="004378C3" w:rsidRDefault="0025104C" w:rsidP="002E39CF">
      <w:pPr>
        <w:pStyle w:val="BodyA"/>
        <w:jc w:val="both"/>
        <w:rPr>
          <w:rFonts w:ascii="Arial" w:eastAsia="Arial" w:hAnsi="Arial" w:cs="Arial"/>
          <w:color w:val="auto"/>
          <w:sz w:val="20"/>
          <w:szCs w:val="20"/>
          <w:lang w:val="es-MX"/>
        </w:rPr>
      </w:pPr>
    </w:p>
    <w:p w14:paraId="5182FD74" w14:textId="40B60D56"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PRESENTACIÓN CONJUNTA DE PROPOSICIONES.</w:t>
      </w:r>
    </w:p>
    <w:p w14:paraId="29422834" w14:textId="77777777" w:rsidR="0025104C" w:rsidRPr="004378C3" w:rsidRDefault="0025104C" w:rsidP="002E39CF">
      <w:pPr>
        <w:pStyle w:val="BodyA"/>
        <w:jc w:val="both"/>
        <w:rPr>
          <w:rFonts w:ascii="Arial" w:eastAsia="Arial" w:hAnsi="Arial" w:cs="Arial"/>
          <w:color w:val="auto"/>
          <w:sz w:val="20"/>
          <w:szCs w:val="20"/>
          <w:lang w:val="es-MX"/>
        </w:rPr>
      </w:pPr>
    </w:p>
    <w:p w14:paraId="6A0D1D4B" w14:textId="77777777" w:rsidR="0025104C" w:rsidRPr="004378C3" w:rsidRDefault="007847AC" w:rsidP="002E39CF">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 conformidad con el tercer párrafo del artículo 34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y 44 de su </w:t>
      </w:r>
      <w:r w:rsidRPr="004378C3">
        <w:rPr>
          <w:rFonts w:ascii="Arial" w:hAnsi="Arial" w:cs="Arial"/>
          <w:b/>
          <w:bCs/>
          <w:color w:val="auto"/>
          <w:sz w:val="20"/>
          <w:szCs w:val="20"/>
          <w:lang w:val="es-MX"/>
        </w:rPr>
        <w:t>REGLAMENTO</w:t>
      </w:r>
      <w:r w:rsidRPr="004378C3">
        <w:rPr>
          <w:rFonts w:ascii="Arial" w:hAnsi="Arial" w:cs="Arial"/>
          <w:color w:val="auto"/>
          <w:sz w:val="20"/>
          <w:szCs w:val="20"/>
          <w:lang w:val="es-MX"/>
        </w:rPr>
        <w:t xml:space="preserve">, dos o más personas morales, podrán presentar conjuntamente su </w:t>
      </w:r>
      <w:r w:rsidRPr="004378C3">
        <w:rPr>
          <w:rFonts w:ascii="Arial" w:hAnsi="Arial" w:cs="Arial"/>
          <w:b/>
          <w:bCs/>
          <w:color w:val="auto"/>
          <w:sz w:val="20"/>
          <w:szCs w:val="20"/>
          <w:lang w:val="es-MX"/>
        </w:rPr>
        <w:t xml:space="preserve">PROPOSICIÓN </w:t>
      </w:r>
      <w:r w:rsidRPr="004378C3">
        <w:rPr>
          <w:rFonts w:ascii="Arial" w:hAnsi="Arial" w:cs="Arial"/>
          <w:color w:val="auto"/>
          <w:sz w:val="20"/>
          <w:szCs w:val="20"/>
          <w:lang w:val="es-MX"/>
        </w:rPr>
        <w:t xml:space="preserve">en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sin necesidad de constituir una sociedad, o nueva sociedad en caso de personas morales, siempre que se establezca con precisión y a satisfacción de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que:</w:t>
      </w:r>
    </w:p>
    <w:p w14:paraId="1429AE40" w14:textId="77777777" w:rsidR="0025104C" w:rsidRPr="004378C3" w:rsidRDefault="0025104C" w:rsidP="002E39CF">
      <w:pPr>
        <w:pStyle w:val="BodyA"/>
        <w:jc w:val="both"/>
        <w:rPr>
          <w:rFonts w:ascii="Arial" w:eastAsia="Arial" w:hAnsi="Arial" w:cs="Arial"/>
          <w:b/>
          <w:bCs/>
          <w:color w:val="auto"/>
          <w:sz w:val="20"/>
          <w:szCs w:val="20"/>
          <w:lang w:val="es-MX"/>
        </w:rPr>
      </w:pPr>
    </w:p>
    <w:p w14:paraId="1E0E8539" w14:textId="7EC45116" w:rsidR="0025104C" w:rsidRDefault="007847AC" w:rsidP="002E39CF">
      <w:pPr>
        <w:pStyle w:val="BodyA"/>
        <w:ind w:left="1276" w:hanging="567"/>
        <w:jc w:val="both"/>
        <w:rPr>
          <w:rFonts w:ascii="Arial" w:hAnsi="Arial" w:cs="Arial"/>
          <w:b/>
          <w:bCs/>
          <w:color w:val="auto"/>
          <w:sz w:val="20"/>
          <w:szCs w:val="20"/>
          <w:lang w:val="es-MX"/>
        </w:rPr>
      </w:pPr>
      <w:r w:rsidRPr="004378C3">
        <w:rPr>
          <w:rFonts w:ascii="Arial" w:hAnsi="Arial" w:cs="Arial"/>
          <w:b/>
          <w:bCs/>
          <w:color w:val="auto"/>
          <w:sz w:val="20"/>
          <w:szCs w:val="20"/>
          <w:lang w:val="es-MX"/>
        </w:rPr>
        <w:t>4.1</w:t>
      </w:r>
      <w:r w:rsidRPr="004378C3">
        <w:rPr>
          <w:rFonts w:ascii="Arial" w:eastAsia="Arial" w:hAnsi="Arial" w:cs="Arial"/>
          <w:color w:val="auto"/>
          <w:sz w:val="20"/>
          <w:szCs w:val="20"/>
          <w:lang w:val="es-MX"/>
        </w:rPr>
        <w:tab/>
        <w:t>Ninguno de los interesados en agruparse se encuentren en alguno de los supuestos que establecen los art</w:t>
      </w:r>
      <w:r w:rsidRPr="004378C3">
        <w:rPr>
          <w:rFonts w:ascii="Arial" w:hAnsi="Arial" w:cs="Arial"/>
          <w:color w:val="auto"/>
          <w:sz w:val="20"/>
          <w:szCs w:val="20"/>
          <w:lang w:val="es-MX"/>
        </w:rPr>
        <w:t xml:space="preserve">ículos, 50 y 60 penúltimo párrafo de la </w:t>
      </w:r>
      <w:r w:rsidRPr="004378C3">
        <w:rPr>
          <w:rFonts w:ascii="Arial" w:hAnsi="Arial" w:cs="Arial"/>
          <w:b/>
          <w:bCs/>
          <w:color w:val="auto"/>
          <w:sz w:val="20"/>
          <w:szCs w:val="20"/>
          <w:lang w:val="es-MX"/>
        </w:rPr>
        <w:t xml:space="preserve">LAASSP, todos deberán presentar los Anexos 4 </w:t>
      </w:r>
      <w:r w:rsidRPr="00EC3E57">
        <w:rPr>
          <w:rFonts w:ascii="Arial" w:hAnsi="Arial" w:cs="Arial"/>
          <w:b/>
          <w:bCs/>
          <w:color w:val="auto"/>
          <w:sz w:val="20"/>
          <w:szCs w:val="20"/>
          <w:lang w:val="es-MX"/>
        </w:rPr>
        <w:t>y 5, en</w:t>
      </w:r>
      <w:r w:rsidRPr="004378C3">
        <w:rPr>
          <w:rFonts w:ascii="Arial" w:hAnsi="Arial" w:cs="Arial"/>
          <w:b/>
          <w:bCs/>
          <w:color w:val="auto"/>
          <w:sz w:val="20"/>
          <w:szCs w:val="20"/>
          <w:lang w:val="es-MX"/>
        </w:rPr>
        <w:t xml:space="preserve"> caso de  no hacerlo alguno de  los participantes en el convenio de colaboración conjunta será motivo para desechar</w:t>
      </w:r>
      <w:r w:rsidR="00C23F13">
        <w:rPr>
          <w:rFonts w:ascii="Arial" w:hAnsi="Arial" w:cs="Arial"/>
          <w:b/>
          <w:bCs/>
          <w:color w:val="auto"/>
          <w:sz w:val="20"/>
          <w:szCs w:val="20"/>
          <w:lang w:val="es-MX"/>
        </w:rPr>
        <w:t xml:space="preserve"> la proposición que presenten. </w:t>
      </w:r>
    </w:p>
    <w:p w14:paraId="4C67ADBB" w14:textId="77777777" w:rsidR="00C23F13" w:rsidRDefault="00C23F13" w:rsidP="002E39CF">
      <w:pPr>
        <w:pStyle w:val="BodyA"/>
        <w:ind w:left="1276" w:hanging="567"/>
        <w:jc w:val="both"/>
        <w:rPr>
          <w:rFonts w:ascii="Arial" w:hAnsi="Arial" w:cs="Arial"/>
          <w:b/>
          <w:bCs/>
          <w:color w:val="auto"/>
          <w:sz w:val="20"/>
          <w:szCs w:val="20"/>
          <w:lang w:val="es-MX"/>
        </w:rPr>
      </w:pPr>
    </w:p>
    <w:p w14:paraId="4080B8A0" w14:textId="607CFA8D" w:rsidR="00C23F13" w:rsidRPr="004378C3" w:rsidRDefault="00C23F13" w:rsidP="002E39CF">
      <w:pPr>
        <w:pStyle w:val="BodyA"/>
        <w:ind w:left="1276" w:hanging="567"/>
        <w:jc w:val="both"/>
        <w:rPr>
          <w:rFonts w:ascii="Arial" w:eastAsia="Arial" w:hAnsi="Arial" w:cs="Arial"/>
          <w:b/>
          <w:bCs/>
          <w:color w:val="auto"/>
          <w:sz w:val="20"/>
          <w:szCs w:val="20"/>
          <w:lang w:val="es-MX"/>
        </w:rPr>
      </w:pPr>
      <w:r>
        <w:rPr>
          <w:rFonts w:ascii="Arial" w:hAnsi="Arial" w:cs="Arial"/>
          <w:b/>
          <w:bCs/>
          <w:color w:val="auto"/>
          <w:sz w:val="20"/>
          <w:szCs w:val="20"/>
          <w:lang w:val="es-MX"/>
        </w:rPr>
        <w:t>4.2</w:t>
      </w:r>
      <w:r>
        <w:rPr>
          <w:rFonts w:ascii="Arial" w:hAnsi="Arial" w:cs="Arial"/>
          <w:b/>
          <w:bCs/>
          <w:color w:val="auto"/>
          <w:sz w:val="20"/>
          <w:szCs w:val="20"/>
          <w:lang w:val="es-MX"/>
        </w:rPr>
        <w:tab/>
      </w:r>
      <w:r w:rsidRPr="008F0B8D">
        <w:rPr>
          <w:rFonts w:ascii="Arial" w:hAnsi="Arial" w:cs="Arial"/>
          <w:bCs/>
          <w:color w:val="auto"/>
          <w:sz w:val="20"/>
          <w:szCs w:val="20"/>
          <w:lang w:val="es-ES"/>
        </w:rPr>
        <w:t>Cualquiera de los integrantes de la agrupación, podrá presentar el escrito mediante el cual manifieste su interés en participar en la junta de aclaraciones y en el procedimiento de contratación;</w:t>
      </w:r>
      <w:r w:rsidRPr="008F0B8D">
        <w:rPr>
          <w:rFonts w:ascii="Arial" w:hAnsi="Arial" w:cs="Arial"/>
          <w:bCs/>
          <w:color w:val="auto"/>
          <w:sz w:val="20"/>
          <w:szCs w:val="20"/>
          <w:lang w:val="es-MX"/>
        </w:rPr>
        <w:t xml:space="preserve"> </w:t>
      </w:r>
    </w:p>
    <w:p w14:paraId="2E19A97C" w14:textId="77777777" w:rsidR="0025104C" w:rsidRPr="004378C3" w:rsidRDefault="0025104C" w:rsidP="002E39CF">
      <w:pPr>
        <w:pStyle w:val="BodyA"/>
        <w:ind w:left="1276" w:hanging="567"/>
        <w:jc w:val="both"/>
        <w:rPr>
          <w:rFonts w:ascii="Arial" w:eastAsia="Arial" w:hAnsi="Arial" w:cs="Arial"/>
          <w:color w:val="auto"/>
          <w:sz w:val="20"/>
          <w:szCs w:val="20"/>
          <w:lang w:val="es-MX"/>
        </w:rPr>
      </w:pPr>
    </w:p>
    <w:p w14:paraId="2987C25B" w14:textId="775F07FF" w:rsidR="0025104C" w:rsidRPr="004378C3" w:rsidRDefault="007847AC" w:rsidP="002E39CF">
      <w:pPr>
        <w:pStyle w:val="BodyA"/>
        <w:ind w:left="1276"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4.</w:t>
      </w:r>
      <w:r w:rsidR="00C23F13">
        <w:rPr>
          <w:rFonts w:ascii="Arial" w:hAnsi="Arial" w:cs="Arial"/>
          <w:b/>
          <w:bCs/>
          <w:color w:val="auto"/>
          <w:sz w:val="20"/>
          <w:szCs w:val="20"/>
          <w:lang w:val="es-MX"/>
        </w:rPr>
        <w:t>3</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Todas las personas que integren el grupo del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w:t>
      </w:r>
      <w:r w:rsidR="00C23F13">
        <w:rPr>
          <w:rFonts w:ascii="Arial" w:hAnsi="Arial" w:cs="Arial"/>
          <w:color w:val="auto"/>
          <w:sz w:val="20"/>
          <w:szCs w:val="20"/>
          <w:lang w:val="es-MX"/>
        </w:rPr>
        <w:t>deben celebrar</w:t>
      </w:r>
      <w:r w:rsidRPr="004378C3">
        <w:rPr>
          <w:rFonts w:ascii="Arial" w:hAnsi="Arial" w:cs="Arial"/>
          <w:color w:val="auto"/>
          <w:sz w:val="20"/>
          <w:szCs w:val="20"/>
          <w:lang w:val="es-MX"/>
        </w:rPr>
        <w:t xml:space="preserve"> entre ellas, un convenio en los términos de la legislación aplicable, en el que deberán establecerse, con precisión, los siguientes aspectos:</w:t>
      </w:r>
    </w:p>
    <w:p w14:paraId="5837DB66" w14:textId="77777777" w:rsidR="0025104C" w:rsidRPr="004378C3" w:rsidRDefault="0025104C" w:rsidP="002E39CF">
      <w:pPr>
        <w:pStyle w:val="BodyA"/>
        <w:ind w:left="720" w:hanging="720"/>
        <w:jc w:val="both"/>
        <w:rPr>
          <w:rFonts w:ascii="Arial" w:eastAsia="Arial" w:hAnsi="Arial" w:cs="Arial"/>
          <w:color w:val="auto"/>
          <w:sz w:val="20"/>
          <w:szCs w:val="20"/>
          <w:lang w:val="es-MX"/>
        </w:rPr>
      </w:pPr>
    </w:p>
    <w:p w14:paraId="71E8B6B0" w14:textId="77777777" w:rsidR="0025104C" w:rsidRPr="003840BE" w:rsidRDefault="007847AC" w:rsidP="002E39CF">
      <w:pPr>
        <w:pStyle w:val="BodyA"/>
        <w:numPr>
          <w:ilvl w:val="0"/>
          <w:numId w:val="3"/>
        </w:numPr>
        <w:tabs>
          <w:tab w:val="clear" w:pos="772"/>
        </w:tabs>
        <w:ind w:left="170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Nombre, domicilio y registro Federal de Contribuyentes de las personas integrantes del grupo, identificando, en su caso,  los datos de las escrituras públicas con las que se acreditan su existencia legal, sus reformas y los nombres de los socios que aparezcan en las mismas;</w:t>
      </w:r>
    </w:p>
    <w:p w14:paraId="16FB5997" w14:textId="77777777" w:rsidR="003840BE" w:rsidRPr="004378C3" w:rsidRDefault="003840BE" w:rsidP="003840BE">
      <w:pPr>
        <w:pStyle w:val="BodyA"/>
        <w:ind w:left="1701"/>
        <w:jc w:val="both"/>
        <w:rPr>
          <w:rFonts w:ascii="Arial" w:eastAsia="Arial" w:hAnsi="Arial" w:cs="Arial"/>
          <w:color w:val="auto"/>
          <w:sz w:val="20"/>
          <w:szCs w:val="20"/>
          <w:lang w:val="es-MX"/>
        </w:rPr>
      </w:pPr>
    </w:p>
    <w:p w14:paraId="5553C3D3" w14:textId="77777777" w:rsidR="0025104C" w:rsidRDefault="007847AC" w:rsidP="002E39CF">
      <w:pPr>
        <w:pStyle w:val="BodyA"/>
        <w:ind w:left="1701" w:hanging="425"/>
        <w:jc w:val="both"/>
        <w:rPr>
          <w:rFonts w:ascii="Arial" w:hAnsi="Arial" w:cs="Arial"/>
          <w:color w:val="auto"/>
          <w:sz w:val="20"/>
          <w:szCs w:val="20"/>
          <w:lang w:val="es-MX"/>
        </w:rPr>
      </w:pPr>
      <w:r w:rsidRPr="004378C3">
        <w:rPr>
          <w:rFonts w:ascii="Arial" w:hAnsi="Arial" w:cs="Arial"/>
          <w:color w:val="auto"/>
          <w:sz w:val="20"/>
          <w:szCs w:val="20"/>
          <w:lang w:val="es-MX"/>
        </w:rPr>
        <w:t>b)</w:t>
      </w:r>
      <w:r w:rsidRPr="004378C3">
        <w:rPr>
          <w:rFonts w:ascii="Arial" w:hAnsi="Arial" w:cs="Arial"/>
          <w:color w:val="auto"/>
          <w:sz w:val="20"/>
          <w:szCs w:val="20"/>
          <w:lang w:val="es-MX"/>
        </w:rPr>
        <w:tab/>
        <w:t>Nombre y domicilio de los representantes de cada una de las personas agrupadas, identificando, en su caso, los datos de las escrituras públicas y/o poderes, con las que acreditan las facultades de representación;</w:t>
      </w:r>
    </w:p>
    <w:p w14:paraId="43A8A62F" w14:textId="77777777" w:rsidR="003840BE" w:rsidRPr="004378C3" w:rsidRDefault="003840BE" w:rsidP="002E39CF">
      <w:pPr>
        <w:pStyle w:val="BodyA"/>
        <w:ind w:left="1701" w:hanging="425"/>
        <w:jc w:val="both"/>
        <w:rPr>
          <w:rFonts w:ascii="Arial" w:eastAsia="Arial" w:hAnsi="Arial" w:cs="Arial"/>
          <w:color w:val="auto"/>
          <w:sz w:val="20"/>
          <w:szCs w:val="20"/>
          <w:lang w:val="es-MX"/>
        </w:rPr>
      </w:pPr>
    </w:p>
    <w:p w14:paraId="6AC3590D" w14:textId="77777777" w:rsidR="0025104C" w:rsidRDefault="007847AC" w:rsidP="002E39CF">
      <w:pPr>
        <w:pStyle w:val="BodyA"/>
        <w:ind w:left="1701" w:hanging="425"/>
        <w:jc w:val="both"/>
        <w:rPr>
          <w:rFonts w:ascii="Arial" w:hAnsi="Arial" w:cs="Arial"/>
          <w:color w:val="auto"/>
          <w:sz w:val="20"/>
          <w:szCs w:val="20"/>
          <w:lang w:val="es-MX"/>
        </w:rPr>
      </w:pPr>
      <w:r w:rsidRPr="004378C3">
        <w:rPr>
          <w:rFonts w:ascii="Arial" w:hAnsi="Arial" w:cs="Arial"/>
          <w:color w:val="auto"/>
          <w:sz w:val="20"/>
          <w:szCs w:val="20"/>
          <w:lang w:val="es-MX"/>
        </w:rPr>
        <w:t>c)</w:t>
      </w:r>
      <w:r w:rsidRPr="004378C3">
        <w:rPr>
          <w:rFonts w:ascii="Arial" w:hAnsi="Arial" w:cs="Arial"/>
          <w:color w:val="auto"/>
          <w:sz w:val="20"/>
          <w:szCs w:val="20"/>
          <w:lang w:val="es-MX"/>
        </w:rPr>
        <w:tab/>
        <w:t>La designación de un representante común, otorgándole poder amplio y suficiente, para atender todo lo relacionado con la proposición en el proceso de licitación, mismo que firmará la proposición;</w:t>
      </w:r>
    </w:p>
    <w:p w14:paraId="2E19B529" w14:textId="77777777" w:rsidR="003840BE" w:rsidRPr="004378C3" w:rsidRDefault="003840BE" w:rsidP="002E39CF">
      <w:pPr>
        <w:pStyle w:val="BodyA"/>
        <w:ind w:left="1701" w:hanging="425"/>
        <w:jc w:val="both"/>
        <w:rPr>
          <w:rFonts w:ascii="Arial" w:eastAsia="Arial" w:hAnsi="Arial" w:cs="Arial"/>
          <w:b/>
          <w:bCs/>
          <w:color w:val="auto"/>
          <w:sz w:val="20"/>
          <w:szCs w:val="20"/>
          <w:lang w:val="es-MX"/>
        </w:rPr>
      </w:pPr>
    </w:p>
    <w:p w14:paraId="1681303C" w14:textId="77777777" w:rsidR="0025104C" w:rsidRDefault="007847AC" w:rsidP="002E39CF">
      <w:pPr>
        <w:pStyle w:val="BodyA"/>
        <w:ind w:left="1701" w:hanging="425"/>
        <w:jc w:val="both"/>
        <w:rPr>
          <w:rFonts w:ascii="Arial" w:hAnsi="Arial" w:cs="Arial"/>
          <w:b/>
          <w:bCs/>
          <w:color w:val="auto"/>
          <w:sz w:val="20"/>
          <w:szCs w:val="20"/>
          <w:lang w:val="es-MX"/>
        </w:rPr>
      </w:pPr>
      <w:r w:rsidRPr="004378C3">
        <w:rPr>
          <w:rFonts w:ascii="Arial" w:hAnsi="Arial" w:cs="Arial"/>
          <w:color w:val="auto"/>
          <w:sz w:val="20"/>
          <w:szCs w:val="20"/>
          <w:lang w:val="es-MX"/>
        </w:rPr>
        <w:t>d)</w:t>
      </w:r>
      <w:r w:rsidRPr="004378C3">
        <w:rPr>
          <w:rFonts w:ascii="Arial" w:hAnsi="Arial" w:cs="Arial"/>
          <w:color w:val="auto"/>
          <w:sz w:val="20"/>
          <w:szCs w:val="20"/>
          <w:lang w:val="es-MX"/>
        </w:rPr>
        <w:tab/>
        <w:t xml:space="preserve">Establecer con precisión y a satisfacción de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la descripción de los </w:t>
      </w:r>
      <w:r w:rsidRPr="004378C3">
        <w:rPr>
          <w:rFonts w:ascii="Arial" w:hAnsi="Arial" w:cs="Arial"/>
          <w:b/>
          <w:bCs/>
          <w:color w:val="auto"/>
          <w:sz w:val="20"/>
          <w:szCs w:val="20"/>
          <w:lang w:val="es-MX"/>
        </w:rPr>
        <w:t>Ramos del Seguro</w:t>
      </w:r>
      <w:r w:rsidRPr="004378C3">
        <w:rPr>
          <w:rFonts w:ascii="Arial" w:hAnsi="Arial" w:cs="Arial"/>
          <w:color w:val="auto"/>
          <w:sz w:val="20"/>
          <w:szCs w:val="20"/>
          <w:lang w:val="es-MX"/>
        </w:rPr>
        <w:t xml:space="preserve"> en su papel membretado, que corresponderá cubrir a cada persona moral que integre la agrupación, </w:t>
      </w:r>
      <w:r w:rsidRPr="004378C3">
        <w:rPr>
          <w:rFonts w:ascii="Arial" w:hAnsi="Arial" w:cs="Arial"/>
          <w:b/>
          <w:bCs/>
          <w:color w:val="auto"/>
          <w:sz w:val="20"/>
          <w:szCs w:val="20"/>
          <w:lang w:val="es-MX"/>
        </w:rPr>
        <w:t xml:space="preserve">así como la manera en que se les exigirá el cumplimiento de las obligaciones; </w:t>
      </w:r>
    </w:p>
    <w:p w14:paraId="2B47B94B" w14:textId="77777777" w:rsidR="003840BE" w:rsidRPr="004378C3" w:rsidRDefault="003840BE" w:rsidP="002E39CF">
      <w:pPr>
        <w:pStyle w:val="BodyA"/>
        <w:ind w:left="1701" w:hanging="425"/>
        <w:jc w:val="both"/>
        <w:rPr>
          <w:rFonts w:ascii="Arial" w:eastAsia="Arial" w:hAnsi="Arial" w:cs="Arial"/>
          <w:b/>
          <w:bCs/>
          <w:color w:val="auto"/>
          <w:sz w:val="20"/>
          <w:szCs w:val="20"/>
          <w:lang w:val="es-MX"/>
        </w:rPr>
      </w:pPr>
    </w:p>
    <w:p w14:paraId="087BD0D1" w14:textId="77777777" w:rsidR="0025104C" w:rsidRPr="004378C3" w:rsidRDefault="007847AC" w:rsidP="002E39CF">
      <w:pPr>
        <w:pStyle w:val="BodyA"/>
        <w:ind w:left="170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e)</w:t>
      </w:r>
      <w:r w:rsidRPr="004378C3">
        <w:rPr>
          <w:rFonts w:ascii="Arial" w:hAnsi="Arial" w:cs="Arial"/>
          <w:color w:val="auto"/>
          <w:sz w:val="20"/>
          <w:szCs w:val="20"/>
          <w:lang w:val="es-MX"/>
        </w:rPr>
        <w:tab/>
        <w:t>La estipulación expresa de que cada uno de los firmantes en su papel membretado, quedará obligado en forma conjunta y solidaria con los demás integrantes, para comprometerse por cualquier responsabilidad derivada del fallo de la licitación.</w:t>
      </w:r>
    </w:p>
    <w:p w14:paraId="467B8C9F" w14:textId="77777777" w:rsidR="0025104C" w:rsidRPr="004378C3" w:rsidRDefault="007847AC" w:rsidP="002E39CF">
      <w:pPr>
        <w:pStyle w:val="BodyA"/>
        <w:ind w:left="1701"/>
        <w:jc w:val="both"/>
        <w:rPr>
          <w:rFonts w:ascii="Arial" w:eastAsia="Arial" w:hAnsi="Arial" w:cs="Arial"/>
          <w:color w:val="auto"/>
          <w:sz w:val="20"/>
          <w:szCs w:val="20"/>
          <w:lang w:val="es-MX"/>
        </w:rPr>
      </w:pPr>
      <w:r w:rsidRPr="004378C3">
        <w:rPr>
          <w:rFonts w:ascii="Arial" w:hAnsi="Arial" w:cs="Arial"/>
          <w:color w:val="auto"/>
          <w:sz w:val="20"/>
          <w:szCs w:val="20"/>
          <w:lang w:val="es-MX"/>
        </w:rPr>
        <w:t>En este supuesto las proposiciones deberán estar firmadas por el representante común que para el efecto haya sido designado por el grupo de personas.</w:t>
      </w:r>
    </w:p>
    <w:p w14:paraId="0CCE8F99" w14:textId="77777777" w:rsidR="0025104C" w:rsidRPr="004378C3" w:rsidRDefault="0025104C" w:rsidP="002E39CF">
      <w:pPr>
        <w:pStyle w:val="BodyA"/>
        <w:ind w:left="720" w:hanging="720"/>
        <w:jc w:val="both"/>
        <w:rPr>
          <w:rFonts w:ascii="Arial" w:eastAsia="Arial" w:hAnsi="Arial" w:cs="Arial"/>
          <w:b/>
          <w:bCs/>
          <w:color w:val="auto"/>
          <w:sz w:val="20"/>
          <w:szCs w:val="20"/>
          <w:lang w:val="es-MX"/>
        </w:rPr>
      </w:pPr>
    </w:p>
    <w:p w14:paraId="6B67A045" w14:textId="3ECE44B2" w:rsidR="0025104C" w:rsidRPr="004378C3" w:rsidRDefault="00C23F13" w:rsidP="002E39CF">
      <w:pPr>
        <w:pStyle w:val="BodyA"/>
        <w:ind w:left="1276" w:hanging="567"/>
        <w:jc w:val="both"/>
        <w:rPr>
          <w:rFonts w:ascii="Arial" w:hAnsi="Arial" w:cs="Arial"/>
          <w:b/>
          <w:bCs/>
          <w:color w:val="auto"/>
          <w:sz w:val="20"/>
          <w:szCs w:val="20"/>
          <w:lang w:val="es-MX"/>
        </w:rPr>
      </w:pPr>
      <w:r>
        <w:rPr>
          <w:rFonts w:ascii="Arial" w:hAnsi="Arial" w:cs="Arial"/>
          <w:b/>
          <w:bCs/>
          <w:color w:val="auto"/>
          <w:sz w:val="20"/>
          <w:szCs w:val="20"/>
          <w:lang w:val="es-MX"/>
        </w:rPr>
        <w:t>4.4</w:t>
      </w:r>
      <w:r w:rsidR="007847AC" w:rsidRPr="004378C3">
        <w:rPr>
          <w:rFonts w:ascii="Arial" w:hAnsi="Arial" w:cs="Arial"/>
          <w:b/>
          <w:bCs/>
          <w:color w:val="auto"/>
          <w:sz w:val="20"/>
          <w:szCs w:val="20"/>
          <w:lang w:val="es-MX"/>
        </w:rPr>
        <w:tab/>
        <w:t>Ninguno de los LICITANTES que se agrupen, podrá contar con miembros de otro u otros LICITANTES o formar parte de otro consorcio o tener interés o participación accionaria o de cualquier otro tipo en las empresas LICITANTES o ser miembro de otro consorcio o estar vinculado entre sí por algún socio o asociado común.</w:t>
      </w:r>
    </w:p>
    <w:p w14:paraId="017C600C" w14:textId="77777777" w:rsidR="0025104C" w:rsidRPr="004378C3" w:rsidRDefault="0025104C" w:rsidP="002E39CF">
      <w:pPr>
        <w:pStyle w:val="BodyA"/>
        <w:ind w:left="1276" w:hanging="567"/>
        <w:jc w:val="both"/>
        <w:rPr>
          <w:rFonts w:ascii="Arial" w:hAnsi="Arial" w:cs="Arial"/>
          <w:b/>
          <w:bCs/>
          <w:color w:val="auto"/>
          <w:sz w:val="20"/>
          <w:szCs w:val="20"/>
          <w:lang w:val="es-MX"/>
        </w:rPr>
      </w:pPr>
    </w:p>
    <w:p w14:paraId="1B7D4BE8" w14:textId="70645AB9" w:rsidR="0025104C" w:rsidRPr="004378C3" w:rsidRDefault="007847AC" w:rsidP="002E39CF">
      <w:pPr>
        <w:pStyle w:val="BodyA"/>
        <w:ind w:left="720" w:hanging="11"/>
        <w:jc w:val="both"/>
        <w:rPr>
          <w:rFonts w:ascii="Arial" w:eastAsia="Arial" w:hAnsi="Arial" w:cs="Arial"/>
          <w:color w:val="auto"/>
          <w:sz w:val="20"/>
          <w:szCs w:val="20"/>
          <w:lang w:val="es-MX"/>
        </w:rPr>
      </w:pPr>
      <w:r w:rsidRPr="004378C3">
        <w:rPr>
          <w:rFonts w:ascii="Arial" w:eastAsia="Arial" w:hAnsi="Arial" w:cs="Arial"/>
          <w:color w:val="auto"/>
          <w:sz w:val="20"/>
          <w:szCs w:val="20"/>
          <w:lang w:val="es-MX"/>
        </w:rPr>
        <w:tab/>
      </w:r>
      <w:r w:rsidRPr="00183744">
        <w:rPr>
          <w:rFonts w:ascii="Arial" w:hAnsi="Arial" w:cs="Arial"/>
          <w:b/>
          <w:bCs/>
          <w:color w:val="auto"/>
          <w:sz w:val="20"/>
          <w:szCs w:val="20"/>
          <w:lang w:val="es-MX"/>
        </w:rPr>
        <w:t xml:space="preserve">El incumplimiento de lo dispuesto en los numerales 4, 4.1, 4.2 </w:t>
      </w:r>
      <w:r w:rsidR="00C23F13">
        <w:rPr>
          <w:rFonts w:ascii="Arial" w:hAnsi="Arial" w:cs="Arial"/>
          <w:b/>
          <w:bCs/>
          <w:color w:val="auto"/>
          <w:sz w:val="20"/>
          <w:szCs w:val="20"/>
          <w:lang w:val="es-MX"/>
        </w:rPr>
        <w:t>,</w:t>
      </w:r>
      <w:r w:rsidRPr="00183744">
        <w:rPr>
          <w:rFonts w:ascii="Arial" w:hAnsi="Arial" w:cs="Arial"/>
          <w:b/>
          <w:bCs/>
          <w:color w:val="auto"/>
          <w:sz w:val="20"/>
          <w:szCs w:val="20"/>
          <w:lang w:val="es-MX"/>
        </w:rPr>
        <w:t>4.3</w:t>
      </w:r>
      <w:r w:rsidR="00C23F13">
        <w:rPr>
          <w:rFonts w:ascii="Arial" w:hAnsi="Arial" w:cs="Arial"/>
          <w:b/>
          <w:bCs/>
          <w:color w:val="auto"/>
          <w:sz w:val="20"/>
          <w:szCs w:val="20"/>
          <w:lang w:val="es-MX"/>
        </w:rPr>
        <w:t xml:space="preserve"> y 4.4</w:t>
      </w:r>
      <w:r w:rsidRPr="00183744">
        <w:rPr>
          <w:rFonts w:ascii="Arial" w:hAnsi="Arial" w:cs="Arial"/>
          <w:b/>
          <w:bCs/>
          <w:color w:val="auto"/>
          <w:sz w:val="20"/>
          <w:szCs w:val="20"/>
          <w:lang w:val="es-MX"/>
        </w:rPr>
        <w:t xml:space="preserve"> será causa para desechar la proposición del LICITANTE.</w:t>
      </w:r>
    </w:p>
    <w:p w14:paraId="30D5C8D1" w14:textId="77777777" w:rsidR="0025104C" w:rsidRPr="004378C3" w:rsidRDefault="0025104C" w:rsidP="002E39CF">
      <w:pPr>
        <w:pStyle w:val="BodyA"/>
        <w:jc w:val="both"/>
        <w:rPr>
          <w:rFonts w:ascii="Arial" w:eastAsia="Arial" w:hAnsi="Arial" w:cs="Arial"/>
          <w:color w:val="auto"/>
          <w:sz w:val="20"/>
          <w:szCs w:val="20"/>
          <w:lang w:val="es-MX"/>
        </w:rPr>
      </w:pPr>
    </w:p>
    <w:p w14:paraId="6C4F30FD" w14:textId="1FD5D338"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AUTORIZACIÓN PARA OPERAR COMO COMPAÑÍA DE SEGUROS.</w:t>
      </w:r>
    </w:p>
    <w:p w14:paraId="35175C79" w14:textId="77777777" w:rsidR="0025104C" w:rsidRPr="004378C3" w:rsidRDefault="0025104C" w:rsidP="002E39CF">
      <w:pPr>
        <w:pStyle w:val="BodyA"/>
        <w:jc w:val="both"/>
        <w:rPr>
          <w:rFonts w:ascii="Arial" w:eastAsia="Arial" w:hAnsi="Arial" w:cs="Arial"/>
          <w:color w:val="auto"/>
          <w:sz w:val="20"/>
          <w:szCs w:val="20"/>
          <w:lang w:val="es-MX"/>
        </w:rPr>
      </w:pPr>
    </w:p>
    <w:p w14:paraId="5C43683F" w14:textId="54F965F0" w:rsidR="0025104C" w:rsidRDefault="007847AC" w:rsidP="002E39CF">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 xml:space="preserve">La Convocante verificará que las Empresas Participantes estén registradas </w:t>
      </w:r>
      <w:r w:rsidR="00C23F13">
        <w:rPr>
          <w:rFonts w:ascii="Arial" w:hAnsi="Arial" w:cs="Arial"/>
          <w:color w:val="auto"/>
          <w:sz w:val="20"/>
          <w:szCs w:val="20"/>
          <w:lang w:val="es-MX"/>
        </w:rPr>
        <w:t xml:space="preserve">y autorizadas </w:t>
      </w:r>
      <w:r w:rsidRPr="004378C3">
        <w:rPr>
          <w:rFonts w:ascii="Arial" w:hAnsi="Arial" w:cs="Arial"/>
          <w:color w:val="auto"/>
          <w:sz w:val="20"/>
          <w:szCs w:val="20"/>
          <w:lang w:val="es-MX"/>
        </w:rPr>
        <w:t>para operar los Riesgos y Ramos del Seguro, propósito de esta Licitación ante la SHCP. Será motivo de descalificación automática el comprobarse que no estén registradas ante las autoridades previamente mencionadas. No se acepta la participación de intermediarios o Agentes de Seguros.</w:t>
      </w:r>
    </w:p>
    <w:p w14:paraId="7EC89641" w14:textId="77777777" w:rsidR="00C23F13" w:rsidRDefault="00C23F13" w:rsidP="002E39CF">
      <w:pPr>
        <w:pStyle w:val="BodyA"/>
        <w:ind w:left="720"/>
        <w:jc w:val="both"/>
        <w:rPr>
          <w:rFonts w:ascii="Arial" w:hAnsi="Arial" w:cs="Arial"/>
          <w:color w:val="auto"/>
          <w:sz w:val="20"/>
          <w:szCs w:val="20"/>
          <w:lang w:val="es-MX"/>
        </w:rPr>
      </w:pPr>
    </w:p>
    <w:p w14:paraId="7039354B" w14:textId="4BB12A4F" w:rsidR="00C23F13" w:rsidRPr="004378C3" w:rsidRDefault="00C23F13" w:rsidP="002E39CF">
      <w:pPr>
        <w:pStyle w:val="BodyA"/>
        <w:ind w:left="720"/>
        <w:jc w:val="both"/>
        <w:rPr>
          <w:rFonts w:ascii="Arial" w:eastAsia="Arial" w:hAnsi="Arial" w:cs="Arial"/>
          <w:b/>
          <w:bCs/>
          <w:color w:val="auto"/>
          <w:sz w:val="20"/>
          <w:szCs w:val="20"/>
          <w:lang w:val="es-MX"/>
        </w:rPr>
      </w:pPr>
      <w:r w:rsidRPr="007D0847">
        <w:rPr>
          <w:rFonts w:ascii="Calibri" w:hAnsi="Calibri"/>
          <w:color w:val="auto"/>
          <w:sz w:val="22"/>
          <w:bdr w:val="none" w:sz="0" w:space="0" w:color="auto"/>
          <w:lang w:val="es-MX" w:eastAsia="es-ES"/>
        </w:rPr>
        <w:t>En caso de participación conjunta</w:t>
      </w:r>
      <w:r>
        <w:rPr>
          <w:rFonts w:ascii="Calibri" w:hAnsi="Calibri"/>
          <w:color w:val="auto"/>
          <w:sz w:val="22"/>
          <w:bdr w:val="none" w:sz="0" w:space="0" w:color="auto"/>
          <w:lang w:val="es-MX" w:eastAsia="es-ES"/>
        </w:rPr>
        <w:t>,</w:t>
      </w:r>
      <w:r w:rsidRPr="007D0847">
        <w:rPr>
          <w:rFonts w:ascii="Calibri" w:hAnsi="Calibri"/>
          <w:color w:val="auto"/>
          <w:sz w:val="22"/>
          <w:bdr w:val="none" w:sz="0" w:space="0" w:color="auto"/>
          <w:lang w:val="es-MX" w:eastAsia="es-ES"/>
        </w:rPr>
        <w:t xml:space="preserve"> todos los participantes que formen el consorcio deberán de tener </w:t>
      </w:r>
      <w:r>
        <w:rPr>
          <w:rFonts w:ascii="Calibri" w:hAnsi="Calibri"/>
          <w:color w:val="auto"/>
          <w:sz w:val="22"/>
          <w:bdr w:val="none" w:sz="0" w:space="0" w:color="auto"/>
          <w:lang w:val="es-MX" w:eastAsia="es-ES"/>
        </w:rPr>
        <w:t xml:space="preserve">la </w:t>
      </w:r>
      <w:r w:rsidRPr="007D0847">
        <w:rPr>
          <w:rFonts w:ascii="Calibri" w:hAnsi="Calibri"/>
          <w:color w:val="auto"/>
          <w:sz w:val="22"/>
          <w:bdr w:val="none" w:sz="0" w:space="0" w:color="auto"/>
          <w:lang w:val="es-MX" w:eastAsia="es-ES"/>
        </w:rPr>
        <w:t>autorización de la CNSF</w:t>
      </w:r>
      <w:r>
        <w:rPr>
          <w:rFonts w:ascii="Calibri" w:hAnsi="Calibri"/>
          <w:color w:val="auto"/>
          <w:sz w:val="22"/>
          <w:bdr w:val="none" w:sz="0" w:space="0" w:color="auto"/>
          <w:lang w:val="es-MX" w:eastAsia="es-ES"/>
        </w:rPr>
        <w:t xml:space="preserve"> mencionada en el párrafo anterior.</w:t>
      </w:r>
    </w:p>
    <w:p w14:paraId="7D8383CC" w14:textId="77777777" w:rsidR="0025104C" w:rsidRPr="004378C3" w:rsidRDefault="0025104C" w:rsidP="002E39CF">
      <w:pPr>
        <w:pStyle w:val="BodyA"/>
        <w:jc w:val="both"/>
        <w:rPr>
          <w:rFonts w:ascii="Arial" w:eastAsia="Arial" w:hAnsi="Arial" w:cs="Arial"/>
          <w:b/>
          <w:bCs/>
          <w:color w:val="auto"/>
          <w:sz w:val="20"/>
          <w:szCs w:val="20"/>
          <w:lang w:val="es-MX"/>
        </w:rPr>
      </w:pPr>
    </w:p>
    <w:p w14:paraId="39642C76" w14:textId="4337E731"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REQUISITOS QUE DEBEN REUNIR LOS LICITANTES.</w:t>
      </w:r>
    </w:p>
    <w:p w14:paraId="530A6E60" w14:textId="77777777" w:rsidR="0025104C" w:rsidRPr="004378C3" w:rsidRDefault="0025104C" w:rsidP="002E39CF">
      <w:pPr>
        <w:pStyle w:val="BodyA"/>
        <w:jc w:val="both"/>
        <w:rPr>
          <w:rFonts w:ascii="Arial" w:eastAsia="Arial" w:hAnsi="Arial" w:cs="Arial"/>
          <w:color w:val="auto"/>
          <w:sz w:val="20"/>
          <w:szCs w:val="20"/>
          <w:lang w:val="es-MX"/>
        </w:rPr>
      </w:pPr>
    </w:p>
    <w:p w14:paraId="52394BF7" w14:textId="5B979597" w:rsidR="0025104C" w:rsidRPr="004378C3" w:rsidRDefault="007847AC" w:rsidP="002E39CF">
      <w:pPr>
        <w:pStyle w:val="BodyA"/>
        <w:ind w:left="1276" w:hanging="568"/>
        <w:jc w:val="both"/>
        <w:rPr>
          <w:rFonts w:ascii="Arial" w:eastAsia="Arial" w:hAnsi="Arial" w:cs="Arial"/>
          <w:color w:val="auto"/>
          <w:sz w:val="20"/>
          <w:szCs w:val="20"/>
          <w:lang w:val="es-MX"/>
        </w:rPr>
      </w:pPr>
      <w:r w:rsidRPr="004378C3">
        <w:rPr>
          <w:rFonts w:ascii="Arial" w:hAnsi="Arial" w:cs="Arial"/>
          <w:b/>
          <w:bCs/>
          <w:color w:val="auto"/>
          <w:sz w:val="20"/>
          <w:szCs w:val="20"/>
          <w:lang w:val="es-MX"/>
        </w:rPr>
        <w:t>6.1</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deberán acreditar ser de nacionalidad mexicana, estar constituidos conforme a las L</w:t>
      </w:r>
      <w:r w:rsidR="00233582" w:rsidRPr="004378C3">
        <w:rPr>
          <w:rFonts w:ascii="Arial" w:hAnsi="Arial" w:cs="Arial"/>
          <w:color w:val="auto"/>
          <w:sz w:val="20"/>
          <w:szCs w:val="20"/>
          <w:lang w:val="es-MX"/>
        </w:rPr>
        <w:t>eyes</w:t>
      </w:r>
      <w:r w:rsidRPr="004378C3">
        <w:rPr>
          <w:rFonts w:ascii="Arial" w:hAnsi="Arial" w:cs="Arial"/>
          <w:color w:val="auto"/>
          <w:sz w:val="20"/>
          <w:szCs w:val="20"/>
          <w:lang w:val="es-MX"/>
        </w:rPr>
        <w:t xml:space="preserve"> mexicanas (personas morales) y estar debidamente capacitados, jurídica y técnicamente, para cumplir con todas y cada una de las obligaciones contenidas en la presente, </w:t>
      </w:r>
      <w:r w:rsidR="00C23F13">
        <w:rPr>
          <w:rFonts w:ascii="Arial" w:hAnsi="Arial" w:cs="Arial"/>
          <w:color w:val="auto"/>
          <w:sz w:val="20"/>
          <w:szCs w:val="20"/>
          <w:lang w:val="es-MX"/>
        </w:rPr>
        <w:t>en l</w:t>
      </w:r>
      <w:r w:rsidRPr="004378C3">
        <w:rPr>
          <w:rFonts w:ascii="Arial" w:hAnsi="Arial" w:cs="Arial"/>
          <w:color w:val="auto"/>
          <w:sz w:val="20"/>
          <w:szCs w:val="20"/>
          <w:lang w:val="es-MX"/>
        </w:rPr>
        <w:t xml:space="preserve">os </w:t>
      </w:r>
      <w:r w:rsidRPr="004378C3">
        <w:rPr>
          <w:rFonts w:ascii="Arial" w:hAnsi="Arial" w:cs="Arial"/>
          <w:b/>
          <w:bCs/>
          <w:color w:val="auto"/>
          <w:sz w:val="20"/>
          <w:szCs w:val="20"/>
          <w:lang w:val="es-MX"/>
        </w:rPr>
        <w:t xml:space="preserve">TÉRMINOS DE REFERENCIA </w:t>
      </w:r>
      <w:r w:rsidRPr="004378C3">
        <w:rPr>
          <w:rFonts w:ascii="Arial" w:hAnsi="Arial" w:cs="Arial"/>
          <w:color w:val="auto"/>
          <w:sz w:val="20"/>
          <w:szCs w:val="20"/>
          <w:lang w:val="es-MX"/>
        </w:rPr>
        <w:t xml:space="preserve">y cuya actividad preponderante u objeto social sea el Aseguramiento de Bienes en el Ramo de Daños, reservándose el </w:t>
      </w:r>
      <w:r w:rsidRPr="004378C3">
        <w:rPr>
          <w:rFonts w:ascii="Arial" w:hAnsi="Arial" w:cs="Arial"/>
          <w:b/>
          <w:bCs/>
          <w:color w:val="auto"/>
          <w:sz w:val="20"/>
          <w:szCs w:val="20"/>
          <w:lang w:val="es-MX"/>
        </w:rPr>
        <w:t>COMITÉ</w:t>
      </w:r>
      <w:r w:rsidRPr="004378C3">
        <w:rPr>
          <w:rFonts w:ascii="Arial" w:hAnsi="Arial" w:cs="Arial"/>
          <w:color w:val="auto"/>
          <w:sz w:val="20"/>
          <w:szCs w:val="20"/>
          <w:lang w:val="es-MX"/>
        </w:rPr>
        <w:t xml:space="preserve"> el derecho de constatar la veracidad de su experiencia. (</w:t>
      </w:r>
      <w:r w:rsidRPr="004378C3">
        <w:rPr>
          <w:rFonts w:ascii="Arial" w:hAnsi="Arial" w:cs="Arial"/>
          <w:b/>
          <w:bCs/>
          <w:color w:val="auto"/>
          <w:sz w:val="20"/>
          <w:szCs w:val="20"/>
          <w:lang w:val="es-MX"/>
        </w:rPr>
        <w:t>Anexo 14).</w:t>
      </w:r>
    </w:p>
    <w:p w14:paraId="7B241C91" w14:textId="77777777" w:rsidR="0025104C" w:rsidRPr="004378C3" w:rsidRDefault="0025104C" w:rsidP="002E39CF">
      <w:pPr>
        <w:pStyle w:val="BodyA"/>
        <w:jc w:val="both"/>
        <w:rPr>
          <w:rFonts w:ascii="Arial" w:eastAsia="Arial" w:hAnsi="Arial" w:cs="Arial"/>
          <w:b/>
          <w:bCs/>
          <w:color w:val="auto"/>
          <w:sz w:val="20"/>
          <w:szCs w:val="20"/>
          <w:lang w:val="es-MX"/>
        </w:rPr>
      </w:pPr>
    </w:p>
    <w:p w14:paraId="3368DEB6" w14:textId="0D062A50" w:rsidR="0025104C" w:rsidRPr="004378C3" w:rsidRDefault="007847AC" w:rsidP="002E39CF">
      <w:pPr>
        <w:pStyle w:val="BodyA"/>
        <w:ind w:left="2127" w:hanging="851"/>
        <w:jc w:val="both"/>
        <w:rPr>
          <w:rFonts w:ascii="Arial" w:eastAsia="Arial" w:hAnsi="Arial" w:cs="Arial"/>
          <w:color w:val="auto"/>
          <w:sz w:val="20"/>
          <w:szCs w:val="20"/>
          <w:lang w:val="es-MX"/>
        </w:rPr>
      </w:pPr>
      <w:r w:rsidRPr="004378C3">
        <w:rPr>
          <w:rFonts w:ascii="Arial" w:hAnsi="Arial" w:cs="Arial"/>
          <w:b/>
          <w:bCs/>
          <w:color w:val="auto"/>
          <w:sz w:val="20"/>
          <w:szCs w:val="20"/>
          <w:lang w:val="es-MX"/>
        </w:rPr>
        <w:t>6.1.1</w:t>
      </w:r>
      <w:r w:rsidR="00E2024F" w:rsidRPr="004378C3">
        <w:rPr>
          <w:rFonts w:ascii="Arial" w:hAnsi="Arial" w:cs="Arial"/>
          <w:b/>
          <w:bCs/>
          <w:color w:val="auto"/>
          <w:sz w:val="20"/>
          <w:szCs w:val="20"/>
          <w:lang w:val="es-MX"/>
        </w:rPr>
        <w:tab/>
      </w:r>
      <w:r w:rsidRPr="004378C3">
        <w:rPr>
          <w:rFonts w:ascii="Arial" w:hAnsi="Arial" w:cs="Arial"/>
          <w:color w:val="auto"/>
          <w:sz w:val="20"/>
          <w:szCs w:val="20"/>
          <w:lang w:val="es-MX"/>
        </w:rPr>
        <w:t>El</w:t>
      </w:r>
      <w:r w:rsidRPr="004378C3">
        <w:rPr>
          <w:rFonts w:ascii="Arial" w:hAnsi="Arial" w:cs="Arial"/>
          <w:b/>
          <w:bCs/>
          <w:color w:val="auto"/>
          <w:sz w:val="20"/>
          <w:szCs w:val="20"/>
          <w:lang w:val="es-MX"/>
        </w:rPr>
        <w:t xml:space="preserve"> LICITANTE</w:t>
      </w:r>
      <w:r w:rsidRPr="004378C3">
        <w:rPr>
          <w:rFonts w:ascii="Arial" w:hAnsi="Arial" w:cs="Arial"/>
          <w:color w:val="auto"/>
          <w:sz w:val="20"/>
          <w:szCs w:val="20"/>
          <w:lang w:val="es-MX"/>
        </w:rPr>
        <w:t xml:space="preserve"> deberá presentar original y copia, para su cotejo, del recibo que emite COMPRANET de manifestación de interés así como el escrito mediante el cual ratifique su interés de participar en la presente Convocatoria, de lo contrario no se admitirá su participación en la Junta de Aclaraciones o en el Acto de Presentación y Apertura de Proposiciones.</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Como se establece en el artículo 45 del REGLAMENTO </w:t>
      </w:r>
      <w:r w:rsidR="009511C9" w:rsidRPr="004378C3">
        <w:rPr>
          <w:rFonts w:ascii="Arial" w:hAnsi="Arial" w:cs="Arial"/>
          <w:color w:val="auto"/>
          <w:sz w:val="20"/>
          <w:szCs w:val="20"/>
          <w:lang w:val="es-MX"/>
        </w:rPr>
        <w:t xml:space="preserve">de la </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LAAS</w:t>
      </w:r>
      <w:r w:rsidR="009511C9" w:rsidRPr="004378C3">
        <w:rPr>
          <w:rFonts w:ascii="Arial" w:hAnsi="Arial" w:cs="Arial"/>
          <w:b/>
          <w:bCs/>
          <w:color w:val="auto"/>
          <w:sz w:val="20"/>
          <w:szCs w:val="20"/>
          <w:lang w:val="es-MX"/>
        </w:rPr>
        <w:t>S</w:t>
      </w:r>
      <w:r w:rsidRPr="004378C3">
        <w:rPr>
          <w:rFonts w:ascii="Arial" w:hAnsi="Arial" w:cs="Arial"/>
          <w:b/>
          <w:bCs/>
          <w:color w:val="auto"/>
          <w:sz w:val="20"/>
          <w:szCs w:val="20"/>
          <w:lang w:val="es-MX"/>
        </w:rPr>
        <w:t>P</w:t>
      </w:r>
      <w:r w:rsidRPr="004378C3">
        <w:rPr>
          <w:rFonts w:ascii="Arial" w:hAnsi="Arial" w:cs="Arial"/>
          <w:color w:val="auto"/>
          <w:sz w:val="20"/>
          <w:szCs w:val="20"/>
          <w:lang w:val="es-MX"/>
        </w:rPr>
        <w:t xml:space="preserve"> si el escrito señalado en este Artículo no se presenta se permitirá el acceso a la Junta de Aclaraciones a la persona que los solicite, en calidad de observador en términos del penúltimo párrafo del Artículo 26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w:t>
      </w:r>
    </w:p>
    <w:p w14:paraId="5934C5A8" w14:textId="77777777" w:rsidR="0025104C" w:rsidRPr="004378C3" w:rsidRDefault="0025104C" w:rsidP="002E39CF">
      <w:pPr>
        <w:pStyle w:val="BodyA"/>
        <w:ind w:left="720"/>
        <w:jc w:val="both"/>
        <w:rPr>
          <w:rFonts w:ascii="Arial" w:eastAsia="Arial" w:hAnsi="Arial" w:cs="Arial"/>
          <w:b/>
          <w:bCs/>
          <w:color w:val="auto"/>
          <w:sz w:val="20"/>
          <w:szCs w:val="20"/>
          <w:lang w:val="es-MX"/>
        </w:rPr>
      </w:pPr>
    </w:p>
    <w:p w14:paraId="588F9A31" w14:textId="77777777" w:rsidR="0025104C" w:rsidRPr="004378C3" w:rsidRDefault="007847AC" w:rsidP="002E39CF">
      <w:pPr>
        <w:pStyle w:val="BodyA"/>
        <w:ind w:left="1276"/>
        <w:jc w:val="both"/>
        <w:rPr>
          <w:rFonts w:ascii="Arial" w:eastAsia="Arial" w:hAnsi="Arial" w:cs="Arial"/>
          <w:color w:val="auto"/>
          <w:sz w:val="20"/>
          <w:szCs w:val="20"/>
          <w:lang w:val="es-MX"/>
        </w:rPr>
      </w:pPr>
      <w:r w:rsidRPr="00183744">
        <w:rPr>
          <w:rFonts w:ascii="Arial" w:hAnsi="Arial" w:cs="Arial"/>
          <w:b/>
          <w:bCs/>
          <w:color w:val="auto"/>
          <w:sz w:val="20"/>
          <w:szCs w:val="20"/>
          <w:lang w:val="es-MX"/>
        </w:rPr>
        <w:t>De igual forma, debe presentar debidamente requisitados, en hoja membretada del licitante, los Anexos: 1, 2, 3, 4, 5, 6, 7, 8, 9, 10, 12, 13, 14, 17, 18 y 19, el no presentar alguno de los anexos listados será causa para desechar la proposición del LICITANTE</w:t>
      </w:r>
      <w:r w:rsidRPr="004378C3">
        <w:rPr>
          <w:rFonts w:ascii="Arial" w:hAnsi="Arial" w:cs="Arial"/>
          <w:b/>
          <w:bCs/>
          <w:color w:val="auto"/>
          <w:sz w:val="20"/>
          <w:szCs w:val="20"/>
          <w:lang w:val="es-MX"/>
        </w:rPr>
        <w:t>.</w:t>
      </w:r>
    </w:p>
    <w:p w14:paraId="181B33AD" w14:textId="77777777" w:rsidR="0025104C" w:rsidRPr="004378C3" w:rsidRDefault="007847AC" w:rsidP="002E39CF">
      <w:pPr>
        <w:pStyle w:val="BodyA"/>
        <w:ind w:left="720"/>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  </w:t>
      </w:r>
    </w:p>
    <w:p w14:paraId="669A4092" w14:textId="7043E7AD" w:rsidR="0025104C" w:rsidRPr="004378C3" w:rsidRDefault="007847AC" w:rsidP="002E39CF">
      <w:pPr>
        <w:pStyle w:val="BodyA"/>
        <w:ind w:left="127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 conformidad con lo dispuesto por el Artículo 39, fracción VIII inciso F del </w:t>
      </w:r>
      <w:r w:rsidRPr="004378C3">
        <w:rPr>
          <w:rFonts w:ascii="Arial" w:hAnsi="Arial" w:cs="Arial"/>
          <w:b/>
          <w:bCs/>
          <w:color w:val="auto"/>
          <w:sz w:val="20"/>
          <w:szCs w:val="20"/>
          <w:lang w:val="es-MX"/>
        </w:rPr>
        <w:t>REGLAMENTO de la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LAASSP,</w:t>
      </w:r>
      <w:r w:rsidR="00C23F13">
        <w:rPr>
          <w:rFonts w:ascii="Arial" w:hAnsi="Arial" w:cs="Arial"/>
          <w:color w:val="auto"/>
          <w:sz w:val="20"/>
          <w:szCs w:val="20"/>
          <w:lang w:val="es-MX"/>
        </w:rPr>
        <w:t xml:space="preserve"> el </w:t>
      </w:r>
      <w:r w:rsidRPr="004378C3">
        <w:rPr>
          <w:rFonts w:ascii="Arial" w:hAnsi="Arial" w:cs="Arial"/>
          <w:b/>
          <w:bCs/>
          <w:color w:val="auto"/>
          <w:sz w:val="20"/>
          <w:szCs w:val="20"/>
          <w:lang w:val="es-MX"/>
        </w:rPr>
        <w:t xml:space="preserve">Anexo 7 </w:t>
      </w:r>
      <w:r w:rsidRPr="004378C3">
        <w:rPr>
          <w:rFonts w:ascii="Arial" w:hAnsi="Arial" w:cs="Arial"/>
          <w:color w:val="auto"/>
          <w:sz w:val="20"/>
          <w:szCs w:val="20"/>
          <w:lang w:val="es-MX"/>
        </w:rPr>
        <w:t>de esta CONVOCATORIA contiene el formato en el que se señalan los documentos requeridos para participar en la licitación, los cuales se anotan en los párrafos siguientes para su correlación.</w:t>
      </w:r>
    </w:p>
    <w:p w14:paraId="46AC213E" w14:textId="77777777" w:rsidR="0025104C" w:rsidRPr="004378C3" w:rsidRDefault="0025104C" w:rsidP="002E39CF">
      <w:pPr>
        <w:pStyle w:val="BodyA"/>
        <w:jc w:val="both"/>
        <w:rPr>
          <w:rFonts w:ascii="Arial" w:eastAsia="Arial" w:hAnsi="Arial" w:cs="Arial"/>
          <w:b/>
          <w:bCs/>
          <w:color w:val="auto"/>
          <w:sz w:val="20"/>
          <w:szCs w:val="20"/>
          <w:lang w:val="es-MX"/>
        </w:rPr>
      </w:pPr>
    </w:p>
    <w:p w14:paraId="54841932" w14:textId="19FAA618" w:rsidR="0025104C" w:rsidRPr="004378C3" w:rsidRDefault="007847AC" w:rsidP="002E39CF">
      <w:pPr>
        <w:pStyle w:val="BodyA"/>
        <w:ind w:left="1276" w:hanging="568"/>
        <w:jc w:val="both"/>
        <w:rPr>
          <w:rFonts w:ascii="Arial" w:hAnsi="Arial" w:cs="Arial"/>
          <w:b/>
          <w:bCs/>
          <w:color w:val="auto"/>
          <w:sz w:val="20"/>
          <w:szCs w:val="20"/>
          <w:lang w:val="es-MX"/>
        </w:rPr>
      </w:pPr>
      <w:r w:rsidRPr="004378C3">
        <w:rPr>
          <w:rFonts w:ascii="Arial" w:hAnsi="Arial" w:cs="Arial"/>
          <w:b/>
          <w:bCs/>
          <w:color w:val="auto"/>
          <w:sz w:val="20"/>
          <w:szCs w:val="20"/>
          <w:lang w:val="es-MX"/>
        </w:rPr>
        <w:t>6.2</w:t>
      </w:r>
      <w:r w:rsidR="00E2024F" w:rsidRPr="004378C3">
        <w:rPr>
          <w:rFonts w:ascii="Arial" w:hAnsi="Arial" w:cs="Arial"/>
          <w:b/>
          <w:bCs/>
          <w:color w:val="auto"/>
          <w:sz w:val="20"/>
          <w:szCs w:val="20"/>
          <w:lang w:val="es-MX"/>
        </w:rPr>
        <w:tab/>
      </w:r>
      <w:r w:rsidRPr="004378C3">
        <w:rPr>
          <w:rFonts w:ascii="Arial" w:hAnsi="Arial" w:cs="Arial"/>
          <w:b/>
          <w:bCs/>
          <w:color w:val="auto"/>
          <w:sz w:val="20"/>
          <w:szCs w:val="20"/>
          <w:lang w:val="es-MX"/>
        </w:rPr>
        <w:t>LEGALES.</w:t>
      </w:r>
    </w:p>
    <w:p w14:paraId="6AC76C8D" w14:textId="77777777" w:rsidR="0025104C" w:rsidRPr="004378C3" w:rsidRDefault="0025104C" w:rsidP="002E39CF">
      <w:pPr>
        <w:pStyle w:val="BodyA"/>
        <w:ind w:left="393"/>
        <w:jc w:val="both"/>
        <w:rPr>
          <w:rFonts w:ascii="Arial" w:eastAsia="Arial" w:hAnsi="Arial" w:cs="Arial"/>
          <w:b/>
          <w:bCs/>
          <w:color w:val="auto"/>
          <w:sz w:val="20"/>
          <w:szCs w:val="20"/>
          <w:lang w:val="es-MX"/>
        </w:rPr>
      </w:pPr>
    </w:p>
    <w:p w14:paraId="7F9C51CF" w14:textId="1101A4F5" w:rsidR="0025104C" w:rsidRPr="004378C3" w:rsidRDefault="007847AC" w:rsidP="002E39CF">
      <w:pPr>
        <w:pStyle w:val="BodyA"/>
        <w:ind w:left="2127" w:hanging="851"/>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6.2.1.</w:t>
      </w:r>
      <w:r w:rsidR="00E2024F"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acreditarán su personalidad en el acto de presentación y apertura de pr</w:t>
      </w:r>
      <w:r w:rsidR="000B054C">
        <w:rPr>
          <w:rFonts w:ascii="Arial" w:hAnsi="Arial" w:cs="Arial"/>
          <w:color w:val="auto"/>
          <w:sz w:val="20"/>
          <w:szCs w:val="20"/>
          <w:lang w:val="es-MX"/>
        </w:rPr>
        <w:t xml:space="preserve">oposiciones con el formato del </w:t>
      </w:r>
      <w:r w:rsidRPr="004378C3">
        <w:rPr>
          <w:rFonts w:ascii="Arial" w:hAnsi="Arial" w:cs="Arial"/>
          <w:b/>
          <w:bCs/>
          <w:color w:val="auto"/>
          <w:sz w:val="20"/>
          <w:szCs w:val="20"/>
          <w:lang w:val="es-MX"/>
        </w:rPr>
        <w:t xml:space="preserve">Anexo 3, </w:t>
      </w:r>
      <w:r w:rsidRPr="004378C3">
        <w:rPr>
          <w:rFonts w:ascii="Arial" w:hAnsi="Arial" w:cs="Arial"/>
          <w:color w:val="auto"/>
          <w:sz w:val="20"/>
          <w:szCs w:val="20"/>
          <w:lang w:val="es-MX"/>
        </w:rPr>
        <w:t xml:space="preserve">en la inteligencia de que 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en el momento de entregar las cartas cobertura, deberá presentar original o copia certificada, para su cotejo, de los documentos con los que acredite su existencia legal, las facultades de su representante legal y su acreditación como empresa aseguradora.</w:t>
      </w:r>
    </w:p>
    <w:p w14:paraId="2AFB6451" w14:textId="77777777" w:rsidR="0025104C" w:rsidRPr="004378C3" w:rsidRDefault="0025104C" w:rsidP="002E39CF">
      <w:pPr>
        <w:pStyle w:val="BodyA"/>
        <w:ind w:firstLine="1417"/>
        <w:jc w:val="both"/>
        <w:rPr>
          <w:rFonts w:ascii="Arial" w:eastAsia="Arial" w:hAnsi="Arial" w:cs="Arial"/>
          <w:color w:val="auto"/>
          <w:sz w:val="20"/>
          <w:szCs w:val="20"/>
          <w:lang w:val="es-MX"/>
        </w:rPr>
      </w:pPr>
    </w:p>
    <w:p w14:paraId="0944437B" w14:textId="4CE49B39" w:rsidR="0025104C" w:rsidRPr="004378C3" w:rsidRDefault="007847AC" w:rsidP="002E39CF">
      <w:pPr>
        <w:pStyle w:val="BodyA"/>
        <w:ind w:left="2127" w:hanging="851"/>
        <w:jc w:val="both"/>
        <w:rPr>
          <w:rFonts w:ascii="Arial" w:hAnsi="Arial" w:cs="Arial"/>
          <w:b/>
          <w:bCs/>
          <w:color w:val="auto"/>
          <w:sz w:val="20"/>
          <w:szCs w:val="20"/>
          <w:lang w:val="es-MX"/>
        </w:rPr>
      </w:pPr>
      <w:r w:rsidRPr="004378C3">
        <w:rPr>
          <w:rFonts w:ascii="Arial" w:hAnsi="Arial" w:cs="Arial"/>
          <w:b/>
          <w:bCs/>
          <w:color w:val="auto"/>
          <w:sz w:val="20"/>
          <w:szCs w:val="20"/>
          <w:lang w:val="es-MX"/>
        </w:rPr>
        <w:t>6.2.2.</w:t>
      </w:r>
      <w:r w:rsidR="006B7C05" w:rsidRPr="004378C3">
        <w:rPr>
          <w:rFonts w:ascii="Arial" w:hAnsi="Arial" w:cs="Arial"/>
          <w:bCs/>
          <w:color w:val="auto"/>
          <w:sz w:val="20"/>
          <w:szCs w:val="20"/>
          <w:lang w:val="es-MX"/>
        </w:rPr>
        <w:tab/>
      </w:r>
      <w:r w:rsidRPr="004378C3">
        <w:rPr>
          <w:rFonts w:ascii="Arial" w:hAnsi="Arial" w:cs="Arial"/>
          <w:bCs/>
          <w:color w:val="auto"/>
          <w:sz w:val="20"/>
          <w:szCs w:val="20"/>
          <w:lang w:val="es-MX"/>
        </w:rPr>
        <w:t xml:space="preserve">La presentación de proposiciones la debe firmar el representante legal del </w:t>
      </w:r>
      <w:r w:rsidRPr="004378C3">
        <w:rPr>
          <w:rFonts w:ascii="Arial" w:hAnsi="Arial" w:cs="Arial"/>
          <w:b/>
          <w:bCs/>
          <w:color w:val="auto"/>
          <w:sz w:val="20"/>
          <w:szCs w:val="20"/>
          <w:lang w:val="es-MX"/>
        </w:rPr>
        <w:t>LICITANTE</w:t>
      </w:r>
      <w:r w:rsidRPr="004378C3">
        <w:rPr>
          <w:rFonts w:ascii="Arial" w:hAnsi="Arial" w:cs="Arial"/>
          <w:bCs/>
          <w:color w:val="auto"/>
          <w:sz w:val="20"/>
          <w:szCs w:val="20"/>
          <w:lang w:val="es-MX"/>
        </w:rPr>
        <w:t xml:space="preserve">, éste debe estar facultado para esos efectos ante fedatario público.   La presentación de las proposiciones la puede hacer un representante del </w:t>
      </w:r>
      <w:r w:rsidRPr="004378C3">
        <w:rPr>
          <w:rFonts w:ascii="Arial" w:hAnsi="Arial" w:cs="Arial"/>
          <w:b/>
          <w:bCs/>
          <w:color w:val="auto"/>
          <w:sz w:val="20"/>
          <w:szCs w:val="20"/>
          <w:lang w:val="es-MX"/>
        </w:rPr>
        <w:t>LICITANTE</w:t>
      </w:r>
      <w:r w:rsidRPr="004378C3">
        <w:rPr>
          <w:rFonts w:ascii="Arial" w:hAnsi="Arial" w:cs="Arial"/>
          <w:bCs/>
          <w:color w:val="auto"/>
          <w:sz w:val="20"/>
          <w:szCs w:val="20"/>
          <w:lang w:val="es-MX"/>
        </w:rPr>
        <w:t xml:space="preserve"> quien debe presentar carta poder simple </w:t>
      </w:r>
      <w:r w:rsidRPr="004378C3">
        <w:rPr>
          <w:rFonts w:ascii="Arial" w:hAnsi="Arial" w:cs="Arial"/>
          <w:b/>
          <w:bCs/>
          <w:color w:val="auto"/>
          <w:sz w:val="20"/>
          <w:szCs w:val="20"/>
          <w:lang w:val="es-MX"/>
        </w:rPr>
        <w:t>(Anexo 11)</w:t>
      </w:r>
      <w:r w:rsidRPr="004378C3">
        <w:rPr>
          <w:rFonts w:ascii="Arial" w:hAnsi="Arial" w:cs="Arial"/>
          <w:bCs/>
          <w:color w:val="auto"/>
          <w:sz w:val="20"/>
          <w:szCs w:val="20"/>
          <w:lang w:val="es-MX"/>
        </w:rPr>
        <w:t xml:space="preserve"> e identificación oficial, en donde se le faculte para entregar proposiciones y participar en el acto de presentación y apertura de proposiciones y fallo, en caso de no proporcionar su identificación oficial, no podrá participar de ninguna forma en los eventos y sólo estará facultado para entregar las proposiciones, de conformidad con el texto del </w:t>
      </w:r>
      <w:r w:rsidRPr="004378C3">
        <w:rPr>
          <w:rFonts w:ascii="Arial" w:hAnsi="Arial" w:cs="Arial"/>
          <w:b/>
          <w:bCs/>
          <w:color w:val="auto"/>
          <w:sz w:val="20"/>
          <w:szCs w:val="20"/>
          <w:lang w:val="es-MX"/>
        </w:rPr>
        <w:t>(Anexo 11.)</w:t>
      </w:r>
    </w:p>
    <w:p w14:paraId="1ADD872C" w14:textId="77777777" w:rsidR="0025104C" w:rsidRPr="004378C3" w:rsidRDefault="0025104C" w:rsidP="002E39CF">
      <w:pPr>
        <w:pStyle w:val="BodyA"/>
        <w:ind w:left="1417"/>
        <w:jc w:val="both"/>
        <w:rPr>
          <w:rFonts w:ascii="Arial" w:eastAsia="Arial" w:hAnsi="Arial" w:cs="Arial"/>
          <w:bCs/>
          <w:color w:val="auto"/>
          <w:sz w:val="20"/>
          <w:szCs w:val="20"/>
          <w:lang w:val="es-MX"/>
        </w:rPr>
      </w:pPr>
    </w:p>
    <w:p w14:paraId="3F977362" w14:textId="0721FC89" w:rsidR="0025104C" w:rsidRPr="004378C3" w:rsidRDefault="007847AC" w:rsidP="002E39CF">
      <w:pPr>
        <w:pStyle w:val="BodyA"/>
        <w:ind w:left="2127" w:hanging="851"/>
        <w:jc w:val="both"/>
        <w:rPr>
          <w:rFonts w:ascii="Arial" w:hAnsi="Arial" w:cs="Arial"/>
          <w:bCs/>
          <w:color w:val="auto"/>
          <w:sz w:val="20"/>
          <w:szCs w:val="20"/>
          <w:lang w:val="es-MX"/>
        </w:rPr>
      </w:pPr>
      <w:r w:rsidRPr="004378C3">
        <w:rPr>
          <w:rFonts w:ascii="Arial" w:hAnsi="Arial" w:cs="Arial"/>
          <w:b/>
          <w:bCs/>
          <w:color w:val="auto"/>
          <w:sz w:val="20"/>
          <w:szCs w:val="20"/>
          <w:lang w:val="es-MX"/>
        </w:rPr>
        <w:t>6.2.3.</w:t>
      </w:r>
      <w:r w:rsidR="006B7C05" w:rsidRPr="004378C3">
        <w:rPr>
          <w:rFonts w:ascii="Arial" w:hAnsi="Arial" w:cs="Arial"/>
          <w:bCs/>
          <w:color w:val="auto"/>
          <w:sz w:val="20"/>
          <w:szCs w:val="20"/>
          <w:lang w:val="es-MX"/>
        </w:rPr>
        <w:tab/>
      </w:r>
      <w:r w:rsidRPr="004378C3">
        <w:rPr>
          <w:rFonts w:ascii="Arial" w:hAnsi="Arial" w:cs="Arial"/>
          <w:bCs/>
          <w:color w:val="auto"/>
          <w:sz w:val="20"/>
          <w:szCs w:val="20"/>
          <w:lang w:val="es-MX"/>
        </w:rPr>
        <w:t xml:space="preserve">El </w:t>
      </w:r>
      <w:r w:rsidRPr="004378C3">
        <w:rPr>
          <w:rFonts w:ascii="Arial" w:hAnsi="Arial" w:cs="Arial"/>
          <w:b/>
          <w:bCs/>
          <w:color w:val="auto"/>
          <w:sz w:val="20"/>
          <w:szCs w:val="20"/>
          <w:lang w:val="es-MX"/>
        </w:rPr>
        <w:t>LICITANTE</w:t>
      </w:r>
      <w:r w:rsidRPr="004378C3">
        <w:rPr>
          <w:rFonts w:ascii="Arial" w:hAnsi="Arial" w:cs="Arial"/>
          <w:bCs/>
          <w:color w:val="auto"/>
          <w:sz w:val="20"/>
          <w:szCs w:val="20"/>
          <w:lang w:val="es-MX"/>
        </w:rPr>
        <w:t xml:space="preserve"> deberá presentar copia de la identificación oficial con fotografía y firma, (credencial para votar, pasaporte o cartilla del servicio militar nacional), de quien firma la proposición a efectos de corroborar que está facultado para hacerlo.</w:t>
      </w:r>
    </w:p>
    <w:p w14:paraId="30324C9F" w14:textId="77777777" w:rsidR="0025104C" w:rsidRPr="004378C3" w:rsidRDefault="0025104C" w:rsidP="002E39CF">
      <w:pPr>
        <w:pStyle w:val="BodyA"/>
        <w:ind w:left="2127" w:hanging="851"/>
        <w:jc w:val="both"/>
        <w:rPr>
          <w:rFonts w:ascii="Arial" w:hAnsi="Arial" w:cs="Arial"/>
          <w:bCs/>
          <w:color w:val="auto"/>
          <w:sz w:val="20"/>
          <w:szCs w:val="20"/>
          <w:lang w:val="es-MX"/>
        </w:rPr>
      </w:pPr>
    </w:p>
    <w:p w14:paraId="14B23752" w14:textId="361F3ED1" w:rsidR="0025104C" w:rsidRPr="004378C3" w:rsidRDefault="007847AC" w:rsidP="002E39CF">
      <w:pPr>
        <w:pStyle w:val="BodyA"/>
        <w:ind w:left="2127" w:hanging="851"/>
        <w:jc w:val="both"/>
        <w:rPr>
          <w:rFonts w:ascii="Arial" w:hAnsi="Arial" w:cs="Arial"/>
          <w:b/>
          <w:bCs/>
          <w:color w:val="auto"/>
          <w:sz w:val="20"/>
          <w:szCs w:val="20"/>
          <w:lang w:val="es-MX"/>
        </w:rPr>
      </w:pPr>
      <w:r w:rsidRPr="004378C3">
        <w:rPr>
          <w:rFonts w:ascii="Arial" w:hAnsi="Arial" w:cs="Arial"/>
          <w:b/>
          <w:bCs/>
          <w:color w:val="auto"/>
          <w:sz w:val="20"/>
          <w:szCs w:val="20"/>
          <w:lang w:val="es-MX"/>
        </w:rPr>
        <w:t>6.2.4</w:t>
      </w:r>
      <w:r w:rsidR="004378C3" w:rsidRPr="004378C3">
        <w:rPr>
          <w:rFonts w:ascii="Arial" w:hAnsi="Arial" w:cs="Arial"/>
          <w:b/>
          <w:bCs/>
          <w:color w:val="auto"/>
          <w:sz w:val="20"/>
          <w:szCs w:val="20"/>
          <w:lang w:val="es-MX"/>
        </w:rPr>
        <w:t>.</w:t>
      </w:r>
      <w:r w:rsidR="006B7C05" w:rsidRPr="004378C3">
        <w:rPr>
          <w:rFonts w:ascii="Arial" w:hAnsi="Arial" w:cs="Arial"/>
          <w:bCs/>
          <w:color w:val="auto"/>
          <w:sz w:val="20"/>
          <w:szCs w:val="20"/>
          <w:lang w:val="es-MX"/>
        </w:rPr>
        <w:tab/>
      </w:r>
      <w:r w:rsidRPr="004378C3">
        <w:rPr>
          <w:rFonts w:ascii="Arial" w:hAnsi="Arial" w:cs="Arial"/>
          <w:bCs/>
          <w:color w:val="auto"/>
          <w:sz w:val="20"/>
          <w:szCs w:val="20"/>
          <w:lang w:val="es-MX"/>
        </w:rPr>
        <w:t xml:space="preserve">Escrito en el que el </w:t>
      </w:r>
      <w:r w:rsidRPr="004378C3">
        <w:rPr>
          <w:rFonts w:ascii="Arial" w:hAnsi="Arial" w:cs="Arial"/>
          <w:b/>
          <w:bCs/>
          <w:color w:val="auto"/>
          <w:sz w:val="20"/>
          <w:szCs w:val="20"/>
          <w:lang w:val="es-MX"/>
        </w:rPr>
        <w:t>LICITANTE</w:t>
      </w:r>
      <w:r w:rsidRPr="004378C3">
        <w:rPr>
          <w:rFonts w:ascii="Arial" w:hAnsi="Arial" w:cs="Arial"/>
          <w:bCs/>
          <w:color w:val="auto"/>
          <w:sz w:val="20"/>
          <w:szCs w:val="20"/>
          <w:lang w:val="es-MX"/>
        </w:rPr>
        <w:t xml:space="preserve"> manifieste que conoce y acepta el contenido de la </w:t>
      </w:r>
      <w:r w:rsidRPr="004378C3">
        <w:rPr>
          <w:rFonts w:ascii="Arial" w:hAnsi="Arial" w:cs="Arial"/>
          <w:b/>
          <w:bCs/>
          <w:color w:val="auto"/>
          <w:sz w:val="20"/>
          <w:szCs w:val="20"/>
          <w:lang w:val="es-MX"/>
        </w:rPr>
        <w:t>CONVOCATORIA</w:t>
      </w:r>
      <w:r w:rsidRPr="004378C3">
        <w:rPr>
          <w:rFonts w:ascii="Arial" w:hAnsi="Arial" w:cs="Arial"/>
          <w:bCs/>
          <w:color w:val="auto"/>
          <w:sz w:val="20"/>
          <w:szCs w:val="20"/>
          <w:lang w:val="es-MX"/>
        </w:rPr>
        <w:t xml:space="preserve"> y sus </w:t>
      </w:r>
      <w:r w:rsidRPr="004378C3">
        <w:rPr>
          <w:rFonts w:ascii="Arial" w:hAnsi="Arial" w:cs="Arial"/>
          <w:b/>
          <w:bCs/>
          <w:color w:val="auto"/>
          <w:sz w:val="20"/>
          <w:szCs w:val="20"/>
          <w:lang w:val="es-MX"/>
        </w:rPr>
        <w:t xml:space="preserve">ANEXOS, </w:t>
      </w:r>
      <w:r w:rsidR="009511C9" w:rsidRPr="004378C3">
        <w:rPr>
          <w:rFonts w:ascii="Arial" w:hAnsi="Arial" w:cs="Arial"/>
          <w:b/>
          <w:bCs/>
          <w:color w:val="auto"/>
          <w:sz w:val="20"/>
          <w:szCs w:val="20"/>
          <w:lang w:val="es-MX"/>
        </w:rPr>
        <w:t>TÉRMINOS</w:t>
      </w:r>
      <w:r w:rsidRPr="004378C3">
        <w:rPr>
          <w:rFonts w:ascii="Arial" w:hAnsi="Arial" w:cs="Arial"/>
          <w:b/>
          <w:bCs/>
          <w:color w:val="auto"/>
          <w:sz w:val="20"/>
          <w:szCs w:val="20"/>
          <w:lang w:val="es-MX"/>
        </w:rPr>
        <w:t xml:space="preserve"> DE REFERENCIA y JUNTA DE ACLARACIONES</w:t>
      </w:r>
      <w:r w:rsidRPr="004378C3">
        <w:rPr>
          <w:rFonts w:ascii="Arial" w:hAnsi="Arial" w:cs="Arial"/>
          <w:bCs/>
          <w:color w:val="auto"/>
          <w:sz w:val="20"/>
          <w:szCs w:val="20"/>
          <w:lang w:val="es-MX"/>
        </w:rPr>
        <w:t xml:space="preserve"> y las condiciones establecidas en las mismas, así como de las modificaciones a tales documentos que en su caso se deriven de la Junta de Aclaraciones, de acuerdo al texto del </w:t>
      </w:r>
      <w:r w:rsidRPr="004378C3">
        <w:rPr>
          <w:rFonts w:ascii="Arial" w:hAnsi="Arial" w:cs="Arial"/>
          <w:b/>
          <w:bCs/>
          <w:color w:val="auto"/>
          <w:sz w:val="20"/>
          <w:szCs w:val="20"/>
          <w:lang w:val="es-MX"/>
        </w:rPr>
        <w:t>(Anexo 6.)</w:t>
      </w:r>
      <w:r w:rsidRPr="004378C3">
        <w:rPr>
          <w:rFonts w:ascii="Arial" w:hAnsi="Arial" w:cs="Arial"/>
          <w:bCs/>
          <w:color w:val="auto"/>
          <w:sz w:val="20"/>
          <w:szCs w:val="20"/>
          <w:lang w:val="es-MX"/>
        </w:rPr>
        <w:t xml:space="preserve">   Del mismo modo debe presentar la carta de aceptación de aplicación de penas convencionales, </w:t>
      </w:r>
      <w:r w:rsidRPr="004378C3">
        <w:rPr>
          <w:rFonts w:ascii="Arial" w:hAnsi="Arial" w:cs="Arial"/>
          <w:b/>
          <w:bCs/>
          <w:color w:val="auto"/>
          <w:sz w:val="20"/>
          <w:szCs w:val="20"/>
          <w:lang w:val="es-MX"/>
        </w:rPr>
        <w:t>(Anexo 12.)</w:t>
      </w:r>
    </w:p>
    <w:p w14:paraId="14010A2D" w14:textId="77777777" w:rsidR="0025104C" w:rsidRPr="004378C3" w:rsidRDefault="0025104C" w:rsidP="002E39CF">
      <w:pPr>
        <w:pStyle w:val="BodyA"/>
        <w:ind w:left="2127" w:hanging="851"/>
        <w:jc w:val="both"/>
        <w:rPr>
          <w:rFonts w:ascii="Arial" w:hAnsi="Arial" w:cs="Arial"/>
          <w:bCs/>
          <w:color w:val="auto"/>
          <w:sz w:val="20"/>
          <w:szCs w:val="20"/>
          <w:lang w:val="es-MX"/>
        </w:rPr>
      </w:pPr>
    </w:p>
    <w:p w14:paraId="06F01B78" w14:textId="67B999C9" w:rsidR="0025104C" w:rsidRPr="004378C3" w:rsidRDefault="007847AC" w:rsidP="002E39CF">
      <w:pPr>
        <w:pStyle w:val="BodyA"/>
        <w:ind w:left="2127" w:hanging="851"/>
        <w:jc w:val="both"/>
        <w:rPr>
          <w:rFonts w:ascii="Arial" w:hAnsi="Arial" w:cs="Arial"/>
          <w:b/>
          <w:bCs/>
          <w:color w:val="auto"/>
          <w:sz w:val="20"/>
          <w:szCs w:val="20"/>
          <w:lang w:val="es-MX"/>
        </w:rPr>
      </w:pPr>
      <w:r w:rsidRPr="004378C3">
        <w:rPr>
          <w:rFonts w:ascii="Arial" w:hAnsi="Arial" w:cs="Arial"/>
          <w:b/>
          <w:bCs/>
          <w:color w:val="auto"/>
          <w:sz w:val="20"/>
          <w:szCs w:val="20"/>
          <w:lang w:val="es-MX"/>
        </w:rPr>
        <w:t>6.2.5</w:t>
      </w:r>
      <w:r w:rsidR="004378C3" w:rsidRPr="004378C3">
        <w:rPr>
          <w:rFonts w:ascii="Arial" w:hAnsi="Arial" w:cs="Arial"/>
          <w:b/>
          <w:bCs/>
          <w:color w:val="auto"/>
          <w:sz w:val="20"/>
          <w:szCs w:val="20"/>
          <w:lang w:val="es-MX"/>
        </w:rPr>
        <w:t>.</w:t>
      </w:r>
      <w:r w:rsidR="006B7C05" w:rsidRPr="004378C3">
        <w:rPr>
          <w:rFonts w:ascii="Arial" w:hAnsi="Arial" w:cs="Arial"/>
          <w:bCs/>
          <w:color w:val="auto"/>
          <w:sz w:val="20"/>
          <w:szCs w:val="20"/>
          <w:lang w:val="es-MX"/>
        </w:rPr>
        <w:tab/>
      </w:r>
      <w:r w:rsidRPr="004378C3">
        <w:rPr>
          <w:rFonts w:ascii="Arial" w:hAnsi="Arial" w:cs="Arial"/>
          <w:bCs/>
          <w:color w:val="auto"/>
          <w:sz w:val="20"/>
          <w:szCs w:val="20"/>
          <w:lang w:val="es-MX"/>
        </w:rPr>
        <w:t xml:space="preserve">Presentar manifestación escrita de no encontrarse en ninguno de los supuestos señalados en los artículos 50 y 60 penúltimo párrafo de la </w:t>
      </w:r>
      <w:r w:rsidRPr="004378C3">
        <w:rPr>
          <w:rFonts w:ascii="Arial" w:hAnsi="Arial" w:cs="Arial"/>
          <w:b/>
          <w:bCs/>
          <w:color w:val="auto"/>
          <w:sz w:val="20"/>
          <w:szCs w:val="20"/>
          <w:lang w:val="es-MX"/>
        </w:rPr>
        <w:t>LAASSP. (Anexo 4.)</w:t>
      </w:r>
    </w:p>
    <w:p w14:paraId="445A8A22" w14:textId="77777777" w:rsidR="0025104C" w:rsidRPr="004378C3" w:rsidRDefault="0025104C" w:rsidP="002E39CF">
      <w:pPr>
        <w:pStyle w:val="BodyA"/>
        <w:ind w:left="1417"/>
        <w:jc w:val="both"/>
        <w:rPr>
          <w:rFonts w:ascii="Arial" w:eastAsia="Arial" w:hAnsi="Arial" w:cs="Arial"/>
          <w:b/>
          <w:bCs/>
          <w:color w:val="auto"/>
          <w:sz w:val="20"/>
          <w:szCs w:val="20"/>
          <w:lang w:val="es-MX"/>
        </w:rPr>
      </w:pPr>
    </w:p>
    <w:p w14:paraId="60721563" w14:textId="564DA742" w:rsidR="0025104C" w:rsidRPr="004378C3" w:rsidRDefault="007847AC" w:rsidP="002E39CF">
      <w:pPr>
        <w:pStyle w:val="BodyA"/>
        <w:ind w:left="2127" w:hanging="851"/>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6.2.6</w:t>
      </w:r>
      <w:r w:rsidR="004378C3" w:rsidRPr="004378C3">
        <w:rPr>
          <w:rFonts w:ascii="Arial" w:hAnsi="Arial" w:cs="Arial"/>
          <w:b/>
          <w:bCs/>
          <w:color w:val="auto"/>
          <w:sz w:val="20"/>
          <w:szCs w:val="20"/>
          <w:lang w:val="es-MX"/>
        </w:rPr>
        <w:t>.</w:t>
      </w:r>
      <w:r w:rsidR="006B7C05" w:rsidRPr="004378C3">
        <w:rPr>
          <w:rFonts w:ascii="Arial" w:hAnsi="Arial" w:cs="Arial"/>
          <w:bCs/>
          <w:color w:val="auto"/>
          <w:sz w:val="20"/>
          <w:szCs w:val="20"/>
          <w:lang w:val="es-MX"/>
        </w:rPr>
        <w:tab/>
      </w:r>
      <w:r w:rsidRPr="00EC3E57">
        <w:rPr>
          <w:rFonts w:ascii="Arial" w:hAnsi="Arial" w:cs="Arial"/>
          <w:color w:val="auto"/>
          <w:sz w:val="20"/>
          <w:szCs w:val="20"/>
          <w:lang w:val="es-MX"/>
        </w:rPr>
        <w:t>Presentar manifestación escrita en la que señale, bajo protesta de decir verdad, que no se encuentra en los supuestos del artículo 8 fracción XX de la</w:t>
      </w:r>
      <w:r w:rsidRPr="00EC3E57">
        <w:rPr>
          <w:rFonts w:ascii="Arial" w:hAnsi="Arial" w:cs="Arial"/>
          <w:b/>
          <w:bCs/>
          <w:color w:val="auto"/>
          <w:sz w:val="20"/>
          <w:szCs w:val="20"/>
          <w:lang w:val="es-MX"/>
        </w:rPr>
        <w:t xml:space="preserve"> </w:t>
      </w:r>
      <w:r w:rsidRPr="00EC3E57">
        <w:rPr>
          <w:rFonts w:ascii="Arial" w:hAnsi="Arial" w:cs="Arial"/>
          <w:color w:val="auto"/>
          <w:sz w:val="20"/>
          <w:szCs w:val="20"/>
          <w:lang w:val="es-MX"/>
        </w:rPr>
        <w:t xml:space="preserve"> LAASSP Federal de Responsabilidades Administrativas de los Servidores Públicos, según formato del (</w:t>
      </w:r>
      <w:r w:rsidRPr="00EC3E57">
        <w:rPr>
          <w:rFonts w:ascii="Arial" w:hAnsi="Arial" w:cs="Arial"/>
          <w:b/>
          <w:bCs/>
          <w:color w:val="auto"/>
          <w:sz w:val="20"/>
          <w:szCs w:val="20"/>
          <w:lang w:val="es-MX"/>
        </w:rPr>
        <w:t>Anexo 5).</w:t>
      </w:r>
    </w:p>
    <w:p w14:paraId="13AB6B68" w14:textId="77777777" w:rsidR="0025104C" w:rsidRPr="004378C3" w:rsidRDefault="0025104C" w:rsidP="002E39CF">
      <w:pPr>
        <w:pStyle w:val="BodyA"/>
        <w:ind w:left="2127" w:hanging="851"/>
        <w:jc w:val="both"/>
        <w:rPr>
          <w:rFonts w:ascii="Arial" w:eastAsia="Arial" w:hAnsi="Arial" w:cs="Arial"/>
          <w:b/>
          <w:bCs/>
          <w:color w:val="auto"/>
          <w:sz w:val="20"/>
          <w:szCs w:val="20"/>
          <w:lang w:val="es-MX"/>
        </w:rPr>
      </w:pPr>
    </w:p>
    <w:p w14:paraId="32443299" w14:textId="48C5096E" w:rsidR="0025104C" w:rsidRPr="004378C3" w:rsidRDefault="007847AC" w:rsidP="002E39CF">
      <w:pPr>
        <w:pStyle w:val="BodyA"/>
        <w:ind w:left="2127" w:hanging="851"/>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6.2.7</w:t>
      </w:r>
      <w:r w:rsidR="004378C3" w:rsidRPr="004378C3">
        <w:rPr>
          <w:rFonts w:ascii="Arial" w:hAnsi="Arial" w:cs="Arial"/>
          <w:b/>
          <w:bCs/>
          <w:color w:val="auto"/>
          <w:sz w:val="20"/>
          <w:szCs w:val="20"/>
          <w:lang w:val="es-MX"/>
        </w:rPr>
        <w:t>.</w:t>
      </w:r>
      <w:r w:rsidR="006B7C05" w:rsidRPr="004378C3">
        <w:rPr>
          <w:rFonts w:ascii="Arial" w:hAnsi="Arial" w:cs="Arial"/>
          <w:bCs/>
          <w:color w:val="auto"/>
          <w:sz w:val="20"/>
          <w:szCs w:val="20"/>
          <w:lang w:val="es-MX"/>
        </w:rPr>
        <w:tab/>
      </w:r>
      <w:r w:rsidRPr="00FA5380">
        <w:rPr>
          <w:rFonts w:ascii="Arial" w:hAnsi="Arial" w:cs="Arial"/>
          <w:color w:val="auto"/>
          <w:sz w:val="20"/>
          <w:szCs w:val="20"/>
          <w:lang w:val="es-MX"/>
        </w:rPr>
        <w:t xml:space="preserve">Los </w:t>
      </w:r>
      <w:r w:rsidRPr="00FA5380">
        <w:rPr>
          <w:rFonts w:ascii="Arial" w:hAnsi="Arial" w:cs="Arial"/>
          <w:b/>
          <w:bCs/>
          <w:color w:val="auto"/>
          <w:sz w:val="20"/>
          <w:szCs w:val="20"/>
          <w:lang w:val="es-MX"/>
        </w:rPr>
        <w:t>LICITANTES</w:t>
      </w:r>
      <w:r w:rsidRPr="00FA5380">
        <w:rPr>
          <w:rFonts w:ascii="Arial" w:hAnsi="Arial" w:cs="Arial"/>
          <w:color w:val="auto"/>
          <w:sz w:val="20"/>
          <w:szCs w:val="20"/>
          <w:lang w:val="es-MX"/>
        </w:rPr>
        <w:t xml:space="preserve"> deberán entregar, junto con la proposición, el escrito mediante el cual manifiesten su interés de participar en la presente Convocatoria fu</w:t>
      </w:r>
      <w:r w:rsidR="00FA5380">
        <w:rPr>
          <w:rFonts w:ascii="Arial" w:hAnsi="Arial" w:cs="Arial"/>
          <w:color w:val="auto"/>
          <w:sz w:val="20"/>
          <w:szCs w:val="20"/>
          <w:lang w:val="es-MX"/>
        </w:rPr>
        <w:t xml:space="preserve">ndamentado en el artículo </w:t>
      </w:r>
      <w:r w:rsidR="000B054C" w:rsidRPr="00FA5380">
        <w:rPr>
          <w:rFonts w:ascii="Arial" w:hAnsi="Arial" w:cs="Arial"/>
          <w:color w:val="auto"/>
          <w:sz w:val="20"/>
          <w:szCs w:val="20"/>
          <w:lang w:val="es-MX"/>
        </w:rPr>
        <w:t>29 fracción VI</w:t>
      </w:r>
      <w:r w:rsidR="002B76EF">
        <w:rPr>
          <w:rFonts w:ascii="Arial" w:hAnsi="Arial" w:cs="Arial"/>
          <w:color w:val="auto"/>
          <w:sz w:val="20"/>
          <w:szCs w:val="20"/>
          <w:lang w:val="es-MX"/>
        </w:rPr>
        <w:t xml:space="preserve"> </w:t>
      </w:r>
      <w:r w:rsidR="00FA5380">
        <w:rPr>
          <w:rFonts w:ascii="Arial" w:hAnsi="Arial" w:cs="Arial"/>
          <w:color w:val="auto"/>
          <w:sz w:val="20"/>
          <w:szCs w:val="20"/>
          <w:lang w:val="es-MX"/>
        </w:rPr>
        <w:t>d</w:t>
      </w:r>
      <w:r w:rsidRPr="00FA5380">
        <w:rPr>
          <w:rFonts w:ascii="Arial" w:hAnsi="Arial" w:cs="Arial"/>
          <w:color w:val="auto"/>
          <w:sz w:val="20"/>
          <w:szCs w:val="20"/>
          <w:lang w:val="es-MX"/>
        </w:rPr>
        <w:t>e la LAASSP.</w:t>
      </w:r>
    </w:p>
    <w:p w14:paraId="7D55EBCC" w14:textId="77777777" w:rsidR="0025104C" w:rsidRPr="004378C3" w:rsidRDefault="0025104C" w:rsidP="002E39CF">
      <w:pPr>
        <w:pStyle w:val="BodyA"/>
        <w:ind w:left="2127" w:hanging="851"/>
        <w:jc w:val="both"/>
        <w:rPr>
          <w:rFonts w:ascii="Arial" w:eastAsia="Arial" w:hAnsi="Arial" w:cs="Arial"/>
          <w:b/>
          <w:bCs/>
          <w:color w:val="auto"/>
          <w:sz w:val="20"/>
          <w:szCs w:val="20"/>
          <w:lang w:val="es-MX"/>
        </w:rPr>
      </w:pPr>
    </w:p>
    <w:p w14:paraId="6443F79B" w14:textId="21816376" w:rsidR="0025104C" w:rsidRPr="004378C3" w:rsidRDefault="007847AC" w:rsidP="002E39CF">
      <w:pPr>
        <w:pStyle w:val="BodyA"/>
        <w:ind w:left="2127" w:hanging="851"/>
        <w:jc w:val="both"/>
        <w:rPr>
          <w:rFonts w:ascii="Arial" w:hAnsi="Arial" w:cs="Arial"/>
          <w:b/>
          <w:bCs/>
          <w:color w:val="auto"/>
          <w:sz w:val="20"/>
          <w:szCs w:val="20"/>
          <w:lang w:val="es-MX"/>
        </w:rPr>
      </w:pPr>
      <w:r w:rsidRPr="004378C3">
        <w:rPr>
          <w:rFonts w:ascii="Arial" w:hAnsi="Arial" w:cs="Arial"/>
          <w:b/>
          <w:bCs/>
          <w:color w:val="auto"/>
          <w:sz w:val="20"/>
          <w:szCs w:val="20"/>
          <w:lang w:val="es-MX"/>
        </w:rPr>
        <w:t>6.2.8</w:t>
      </w:r>
      <w:r w:rsidR="004378C3" w:rsidRPr="004378C3">
        <w:rPr>
          <w:rFonts w:ascii="Arial" w:hAnsi="Arial" w:cs="Arial"/>
          <w:b/>
          <w:bCs/>
          <w:color w:val="auto"/>
          <w:sz w:val="20"/>
          <w:szCs w:val="20"/>
          <w:lang w:val="es-MX"/>
        </w:rPr>
        <w:t>.</w:t>
      </w:r>
      <w:r w:rsidR="006B7C05" w:rsidRPr="004378C3">
        <w:rPr>
          <w:rFonts w:ascii="Arial" w:hAnsi="Arial" w:cs="Arial"/>
          <w:bCs/>
          <w:color w:val="auto"/>
          <w:sz w:val="20"/>
          <w:szCs w:val="20"/>
          <w:lang w:val="es-MX"/>
        </w:rPr>
        <w:tab/>
      </w:r>
      <w:r w:rsidRPr="004378C3">
        <w:rPr>
          <w:rFonts w:ascii="Arial" w:hAnsi="Arial" w:cs="Arial"/>
          <w:color w:val="auto"/>
          <w:sz w:val="20"/>
          <w:szCs w:val="20"/>
          <w:lang w:val="es-MX"/>
        </w:rPr>
        <w:t>Presentar declaración de integridad en la que se manifieste que por sí mismos o a través de interpósita persona se abstendrán de adoptar conductas para que los servidores públicos induzcan o alteren las evaluaciones de las proposiciones, el resultado del procedimiento u otros aspectos que otorguen condiciones más ventajosas con relación a los demás pa</w:t>
      </w:r>
      <w:r w:rsidR="000B054C">
        <w:rPr>
          <w:rFonts w:ascii="Arial" w:hAnsi="Arial" w:cs="Arial"/>
          <w:color w:val="auto"/>
          <w:sz w:val="20"/>
          <w:szCs w:val="20"/>
          <w:lang w:val="es-MX"/>
        </w:rPr>
        <w:t>rticipantes, con fundamento en los</w:t>
      </w:r>
      <w:r w:rsidRPr="004378C3">
        <w:rPr>
          <w:rFonts w:ascii="Arial" w:hAnsi="Arial" w:cs="Arial"/>
          <w:color w:val="auto"/>
          <w:sz w:val="20"/>
          <w:szCs w:val="20"/>
          <w:lang w:val="es-MX"/>
        </w:rPr>
        <w:t xml:space="preserve"> artículo</w:t>
      </w:r>
      <w:r w:rsidR="000B054C">
        <w:rPr>
          <w:rFonts w:ascii="Arial" w:hAnsi="Arial" w:cs="Arial"/>
          <w:color w:val="auto"/>
          <w:sz w:val="20"/>
          <w:szCs w:val="20"/>
          <w:lang w:val="es-MX"/>
        </w:rPr>
        <w:t>s</w:t>
      </w:r>
      <w:r w:rsidRPr="004378C3">
        <w:rPr>
          <w:rFonts w:ascii="Arial" w:hAnsi="Arial" w:cs="Arial"/>
          <w:color w:val="auto"/>
          <w:sz w:val="20"/>
          <w:szCs w:val="20"/>
          <w:lang w:val="es-MX"/>
        </w:rPr>
        <w:t xml:space="preserve"> </w:t>
      </w:r>
      <w:r w:rsidR="000B054C">
        <w:rPr>
          <w:rFonts w:ascii="Arial" w:hAnsi="Arial" w:cs="Arial"/>
          <w:color w:val="auto"/>
          <w:sz w:val="20"/>
          <w:szCs w:val="20"/>
          <w:lang w:val="es-MX"/>
        </w:rPr>
        <w:t xml:space="preserve">29 fracción IX de la LAASSP y en el artículo </w:t>
      </w:r>
      <w:r w:rsidRPr="004378C3">
        <w:rPr>
          <w:rFonts w:ascii="Arial" w:hAnsi="Arial" w:cs="Arial"/>
          <w:color w:val="auto"/>
          <w:sz w:val="20"/>
          <w:szCs w:val="20"/>
          <w:lang w:val="es-MX"/>
        </w:rPr>
        <w:t xml:space="preserve">39, fracción VI inciso F del </w:t>
      </w:r>
      <w:r w:rsidRPr="004378C3">
        <w:rPr>
          <w:rFonts w:ascii="Arial" w:hAnsi="Arial" w:cs="Arial"/>
          <w:b/>
          <w:bCs/>
          <w:color w:val="auto"/>
          <w:sz w:val="20"/>
          <w:szCs w:val="20"/>
          <w:lang w:val="es-MX"/>
        </w:rPr>
        <w:t>REGLAMENTO de la LAASSP.</w:t>
      </w:r>
    </w:p>
    <w:p w14:paraId="5B636759" w14:textId="77777777" w:rsidR="00B3425A" w:rsidRPr="004378C3" w:rsidRDefault="00B3425A" w:rsidP="002E39CF">
      <w:pPr>
        <w:pStyle w:val="BodyA"/>
        <w:ind w:left="2127" w:hanging="851"/>
        <w:jc w:val="both"/>
        <w:rPr>
          <w:rFonts w:ascii="Arial" w:eastAsia="Arial" w:hAnsi="Arial" w:cs="Arial"/>
          <w:b/>
          <w:bCs/>
          <w:color w:val="auto"/>
          <w:sz w:val="20"/>
          <w:szCs w:val="20"/>
          <w:lang w:val="es-MX"/>
        </w:rPr>
      </w:pPr>
    </w:p>
    <w:p w14:paraId="73EAE79F" w14:textId="2B31E190" w:rsidR="00B3425A" w:rsidRPr="003840BE" w:rsidRDefault="00B3425A" w:rsidP="002E39CF">
      <w:pPr>
        <w:pStyle w:val="BodyA"/>
        <w:ind w:left="2127" w:hanging="851"/>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6.2.9</w:t>
      </w:r>
      <w:r w:rsidR="004378C3" w:rsidRPr="004378C3">
        <w:rPr>
          <w:rFonts w:ascii="Arial" w:hAnsi="Arial" w:cs="Arial"/>
          <w:b/>
          <w:bCs/>
          <w:color w:val="auto"/>
          <w:sz w:val="20"/>
          <w:szCs w:val="20"/>
          <w:lang w:val="es-MX"/>
        </w:rPr>
        <w:t>.</w:t>
      </w:r>
      <w:r w:rsidRPr="004378C3">
        <w:rPr>
          <w:rFonts w:ascii="Arial" w:hAnsi="Arial" w:cs="Arial"/>
          <w:bCs/>
          <w:color w:val="auto"/>
          <w:sz w:val="20"/>
          <w:szCs w:val="20"/>
          <w:lang w:val="es-MX"/>
        </w:rPr>
        <w:tab/>
      </w:r>
      <w:r w:rsidRPr="003840BE">
        <w:rPr>
          <w:rFonts w:ascii="Arial" w:hAnsi="Arial" w:cs="Arial"/>
          <w:b/>
          <w:bCs/>
          <w:color w:val="auto"/>
          <w:sz w:val="20"/>
          <w:szCs w:val="20"/>
          <w:lang w:val="es-MX"/>
        </w:rPr>
        <w:t xml:space="preserve">No podrán participar en la presente LICITACIÓN, las personas </w:t>
      </w:r>
      <w:r w:rsidR="000B054C">
        <w:rPr>
          <w:rFonts w:ascii="Arial" w:hAnsi="Arial" w:cs="Arial"/>
          <w:b/>
          <w:bCs/>
          <w:color w:val="auto"/>
          <w:sz w:val="20"/>
          <w:szCs w:val="20"/>
          <w:lang w:val="es-MX"/>
        </w:rPr>
        <w:t xml:space="preserve">físicas y </w:t>
      </w:r>
      <w:r w:rsidRPr="003840BE">
        <w:rPr>
          <w:rFonts w:ascii="Arial" w:hAnsi="Arial" w:cs="Arial"/>
          <w:b/>
          <w:bCs/>
          <w:color w:val="auto"/>
          <w:sz w:val="20"/>
          <w:szCs w:val="20"/>
          <w:lang w:val="es-MX"/>
        </w:rPr>
        <w:t>morales inhabilitadas por resolución de la SFP, en los términos de la LAASSP.</w:t>
      </w:r>
      <w:r w:rsidRPr="003840BE">
        <w:rPr>
          <w:rFonts w:ascii="Arial" w:hAnsi="Arial" w:cs="Arial"/>
          <w:color w:val="auto"/>
          <w:sz w:val="20"/>
          <w:szCs w:val="20"/>
          <w:lang w:val="es-MX"/>
        </w:rPr>
        <w:t xml:space="preserve"> </w:t>
      </w:r>
    </w:p>
    <w:p w14:paraId="1E7ED0F3" w14:textId="77777777" w:rsidR="0025104C" w:rsidRPr="004378C3" w:rsidRDefault="0025104C" w:rsidP="002E39CF">
      <w:pPr>
        <w:pStyle w:val="BodyA"/>
        <w:jc w:val="both"/>
        <w:rPr>
          <w:rFonts w:ascii="Arial" w:eastAsia="Arial" w:hAnsi="Arial" w:cs="Arial"/>
          <w:b/>
          <w:bCs/>
          <w:color w:val="auto"/>
          <w:sz w:val="20"/>
          <w:szCs w:val="20"/>
          <w:lang w:val="es-MX"/>
        </w:rPr>
      </w:pPr>
    </w:p>
    <w:p w14:paraId="08482D17" w14:textId="665B0B98" w:rsidR="0025104C" w:rsidRPr="004378C3" w:rsidRDefault="007847AC" w:rsidP="002E39CF">
      <w:pPr>
        <w:pStyle w:val="BodyA"/>
        <w:ind w:left="1276" w:hanging="568"/>
        <w:jc w:val="both"/>
        <w:rPr>
          <w:rFonts w:ascii="Arial" w:hAnsi="Arial" w:cs="Arial"/>
          <w:b/>
          <w:bCs/>
          <w:color w:val="auto"/>
          <w:sz w:val="20"/>
          <w:szCs w:val="20"/>
          <w:lang w:val="es-MX"/>
        </w:rPr>
      </w:pPr>
      <w:r w:rsidRPr="004378C3">
        <w:rPr>
          <w:rFonts w:ascii="Arial" w:hAnsi="Arial" w:cs="Arial"/>
          <w:b/>
          <w:bCs/>
          <w:color w:val="auto"/>
          <w:sz w:val="20"/>
          <w:szCs w:val="20"/>
          <w:lang w:val="es-MX"/>
        </w:rPr>
        <w:t>6.3</w:t>
      </w:r>
      <w:r w:rsidR="006B7C05" w:rsidRPr="004378C3">
        <w:rPr>
          <w:rFonts w:ascii="Arial" w:hAnsi="Arial" w:cs="Arial"/>
          <w:b/>
          <w:bCs/>
          <w:color w:val="auto"/>
          <w:sz w:val="20"/>
          <w:szCs w:val="20"/>
          <w:lang w:val="es-MX"/>
        </w:rPr>
        <w:tab/>
      </w:r>
      <w:r w:rsidRPr="004378C3">
        <w:rPr>
          <w:rFonts w:ascii="Arial" w:hAnsi="Arial" w:cs="Arial"/>
          <w:b/>
          <w:bCs/>
          <w:color w:val="auto"/>
          <w:sz w:val="20"/>
          <w:szCs w:val="20"/>
          <w:lang w:val="es-MX"/>
        </w:rPr>
        <w:t>ADMINISTRATIVOS.</w:t>
      </w:r>
    </w:p>
    <w:p w14:paraId="53F67C36" w14:textId="77777777" w:rsidR="0025104C" w:rsidRPr="004378C3" w:rsidRDefault="0025104C" w:rsidP="002E39CF">
      <w:pPr>
        <w:pStyle w:val="BodyA"/>
        <w:jc w:val="both"/>
        <w:rPr>
          <w:rFonts w:ascii="Arial" w:eastAsia="Arial" w:hAnsi="Arial" w:cs="Arial"/>
          <w:b/>
          <w:bCs/>
          <w:color w:val="auto"/>
          <w:sz w:val="20"/>
          <w:szCs w:val="20"/>
          <w:lang w:val="es-MX"/>
        </w:rPr>
      </w:pPr>
    </w:p>
    <w:p w14:paraId="3207FE92" w14:textId="492858D6" w:rsidR="0025104C" w:rsidRPr="004378C3" w:rsidRDefault="007847AC" w:rsidP="002E39CF">
      <w:pPr>
        <w:pStyle w:val="BodyA"/>
        <w:ind w:left="2127" w:hanging="851"/>
        <w:jc w:val="both"/>
        <w:rPr>
          <w:rFonts w:ascii="Arial" w:eastAsia="Arial" w:hAnsi="Arial" w:cs="Arial"/>
          <w:b/>
          <w:bCs/>
          <w:color w:val="auto"/>
          <w:sz w:val="20"/>
          <w:szCs w:val="20"/>
          <w:lang w:val="es-MX"/>
        </w:rPr>
      </w:pPr>
      <w:r w:rsidRPr="0063483E">
        <w:rPr>
          <w:rFonts w:ascii="Arial" w:hAnsi="Arial" w:cs="Arial"/>
          <w:b/>
          <w:bCs/>
          <w:color w:val="auto"/>
          <w:sz w:val="20"/>
          <w:szCs w:val="20"/>
          <w:lang w:val="es-MX"/>
        </w:rPr>
        <w:t>6.3.1</w:t>
      </w:r>
      <w:r w:rsidR="0063483E" w:rsidRPr="0063483E">
        <w:rPr>
          <w:rFonts w:ascii="Arial" w:hAnsi="Arial" w:cs="Arial"/>
          <w:b/>
          <w:bCs/>
          <w:color w:val="auto"/>
          <w:sz w:val="20"/>
          <w:szCs w:val="20"/>
          <w:lang w:val="es-MX"/>
        </w:rPr>
        <w:t>.</w:t>
      </w:r>
      <w:r w:rsidR="006B7C05" w:rsidRPr="004378C3">
        <w:rPr>
          <w:rFonts w:ascii="Arial" w:hAnsi="Arial" w:cs="Arial"/>
          <w:bCs/>
          <w:color w:val="auto"/>
          <w:sz w:val="20"/>
          <w:szCs w:val="20"/>
          <w:lang w:val="es-MX"/>
        </w:rPr>
        <w:tab/>
      </w:r>
      <w:r w:rsidRPr="004378C3">
        <w:rPr>
          <w:rFonts w:ascii="Arial" w:hAnsi="Arial" w:cs="Arial"/>
          <w:color w:val="auto"/>
          <w:sz w:val="20"/>
          <w:szCs w:val="20"/>
          <w:lang w:val="es-MX"/>
        </w:rPr>
        <w:t xml:space="preserve">Directorio de personal autorizado para atender los compromisos que resulten del contrato y de las sucursales en el interior de la República Mexicana, por área, de la compañía de seguros que prestará los servicios a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proporcionando nombres, teléfonos, fax y correo electrónico del personal que atenderá a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directamente.</w:t>
      </w:r>
    </w:p>
    <w:p w14:paraId="77BE0539" w14:textId="77777777" w:rsidR="0025104C" w:rsidRPr="004378C3" w:rsidRDefault="0025104C" w:rsidP="002E39CF">
      <w:pPr>
        <w:pStyle w:val="BodyA"/>
        <w:ind w:left="2127" w:hanging="851"/>
        <w:jc w:val="both"/>
        <w:rPr>
          <w:rFonts w:ascii="Arial" w:eastAsia="Arial" w:hAnsi="Arial" w:cs="Arial"/>
          <w:b/>
          <w:bCs/>
          <w:color w:val="auto"/>
          <w:sz w:val="20"/>
          <w:szCs w:val="20"/>
          <w:lang w:val="es-MX"/>
        </w:rPr>
      </w:pPr>
    </w:p>
    <w:p w14:paraId="3813EB7C" w14:textId="2BE4E84E" w:rsidR="006B7C05" w:rsidRPr="004378C3" w:rsidRDefault="007847AC" w:rsidP="002E39CF">
      <w:pPr>
        <w:pStyle w:val="BodyA"/>
        <w:ind w:left="2127" w:hanging="851"/>
        <w:jc w:val="both"/>
        <w:rPr>
          <w:rFonts w:ascii="Arial" w:hAnsi="Arial" w:cs="Arial"/>
          <w:color w:val="auto"/>
          <w:sz w:val="20"/>
          <w:szCs w:val="20"/>
          <w:lang w:val="es-MX"/>
        </w:rPr>
      </w:pPr>
      <w:r w:rsidRPr="0063483E">
        <w:rPr>
          <w:rFonts w:ascii="Arial" w:hAnsi="Arial" w:cs="Arial"/>
          <w:b/>
          <w:bCs/>
          <w:color w:val="auto"/>
          <w:sz w:val="20"/>
          <w:szCs w:val="20"/>
          <w:lang w:val="es-MX"/>
        </w:rPr>
        <w:t>6.3.2</w:t>
      </w:r>
      <w:r w:rsidR="0063483E" w:rsidRPr="0063483E">
        <w:rPr>
          <w:rFonts w:ascii="Arial" w:hAnsi="Arial" w:cs="Arial"/>
          <w:b/>
          <w:bCs/>
          <w:color w:val="auto"/>
          <w:sz w:val="20"/>
          <w:szCs w:val="20"/>
          <w:lang w:val="es-MX"/>
        </w:rPr>
        <w:t>.</w:t>
      </w:r>
      <w:r w:rsidRPr="004378C3">
        <w:rPr>
          <w:rFonts w:ascii="Arial" w:hAnsi="Arial" w:cs="Arial"/>
          <w:bCs/>
          <w:color w:val="auto"/>
          <w:sz w:val="20"/>
          <w:szCs w:val="20"/>
          <w:lang w:val="es-MX"/>
        </w:rPr>
        <w:tab/>
      </w:r>
      <w:r w:rsidRPr="004378C3">
        <w:rPr>
          <w:rFonts w:ascii="Arial" w:hAnsi="Arial" w:cs="Arial"/>
          <w:color w:val="auto"/>
          <w:sz w:val="20"/>
          <w:szCs w:val="20"/>
          <w:lang w:val="es-MX"/>
        </w:rPr>
        <w:t>Presentar condiciones y textos de las pólizas a cotizar, sin precios y que incluyan las características señaladas en el (</w:t>
      </w:r>
      <w:r w:rsidRPr="004378C3">
        <w:rPr>
          <w:rFonts w:ascii="Arial" w:hAnsi="Arial" w:cs="Arial"/>
          <w:b/>
          <w:bCs/>
          <w:color w:val="auto"/>
          <w:sz w:val="20"/>
          <w:szCs w:val="20"/>
          <w:lang w:val="es-MX"/>
        </w:rPr>
        <w:t xml:space="preserve">Anexo 1.) </w:t>
      </w:r>
      <w:r w:rsidRPr="004378C3">
        <w:rPr>
          <w:rFonts w:ascii="Arial" w:hAnsi="Arial" w:cs="Arial"/>
          <w:color w:val="auto"/>
          <w:sz w:val="20"/>
          <w:szCs w:val="20"/>
          <w:lang w:val="es-MX"/>
        </w:rPr>
        <w:t>Se deberán incluir de forma obligatoria sus cláusulas generales autorizadas por la CNSF, pero tendrán prelación las condiciones de esta licitación establecidas en el anexo técnico y junta de aclaraciones</w:t>
      </w:r>
      <w:r w:rsidR="006B7C05" w:rsidRPr="004378C3">
        <w:rPr>
          <w:rFonts w:ascii="Arial" w:hAnsi="Arial" w:cs="Arial"/>
          <w:color w:val="auto"/>
          <w:sz w:val="20"/>
          <w:szCs w:val="20"/>
          <w:lang w:val="es-MX"/>
        </w:rPr>
        <w:t>.</w:t>
      </w:r>
    </w:p>
    <w:p w14:paraId="4FDB41E9" w14:textId="30191A43" w:rsidR="0025104C" w:rsidRPr="004378C3" w:rsidRDefault="0025104C" w:rsidP="002E39CF">
      <w:pPr>
        <w:pStyle w:val="BodyA"/>
        <w:ind w:left="2127" w:hanging="851"/>
        <w:jc w:val="both"/>
        <w:rPr>
          <w:rFonts w:ascii="Arial" w:eastAsia="Arial" w:hAnsi="Arial" w:cs="Arial"/>
          <w:color w:val="auto"/>
          <w:sz w:val="20"/>
          <w:szCs w:val="20"/>
          <w:lang w:val="es-MX"/>
        </w:rPr>
      </w:pPr>
    </w:p>
    <w:p w14:paraId="121CB9B0" w14:textId="07B0B4A8" w:rsidR="00B3425A" w:rsidRPr="004378C3" w:rsidRDefault="007847AC" w:rsidP="002E39CF">
      <w:pPr>
        <w:pStyle w:val="BodyA"/>
        <w:ind w:left="2127" w:hanging="851"/>
        <w:jc w:val="both"/>
        <w:rPr>
          <w:rFonts w:ascii="Arial" w:hAnsi="Arial" w:cs="Arial"/>
          <w:color w:val="auto"/>
          <w:sz w:val="20"/>
          <w:szCs w:val="20"/>
          <w:lang w:val="es-MX"/>
        </w:rPr>
      </w:pPr>
      <w:r w:rsidRPr="0063483E">
        <w:rPr>
          <w:rFonts w:ascii="Arial" w:hAnsi="Arial" w:cs="Arial"/>
          <w:b/>
          <w:bCs/>
          <w:color w:val="auto"/>
          <w:sz w:val="20"/>
          <w:szCs w:val="20"/>
          <w:lang w:val="es-MX"/>
        </w:rPr>
        <w:t>6.3.3</w:t>
      </w:r>
      <w:r w:rsidR="0063483E" w:rsidRPr="0063483E">
        <w:rPr>
          <w:rFonts w:ascii="Arial" w:hAnsi="Arial" w:cs="Arial"/>
          <w:b/>
          <w:bCs/>
          <w:color w:val="auto"/>
          <w:sz w:val="20"/>
          <w:szCs w:val="20"/>
          <w:lang w:val="es-MX"/>
        </w:rPr>
        <w:t>.</w:t>
      </w:r>
      <w:r w:rsidRPr="004378C3">
        <w:rPr>
          <w:rFonts w:ascii="Arial" w:hAnsi="Arial" w:cs="Arial"/>
          <w:b/>
          <w:bCs/>
          <w:color w:val="auto"/>
          <w:sz w:val="20"/>
          <w:szCs w:val="20"/>
          <w:lang w:val="es-MX"/>
        </w:rPr>
        <w:tab/>
      </w:r>
      <w:r w:rsidRPr="004378C3">
        <w:rPr>
          <w:rFonts w:ascii="Arial" w:hAnsi="Arial" w:cs="Arial"/>
          <w:color w:val="auto"/>
          <w:sz w:val="20"/>
          <w:szCs w:val="20"/>
          <w:lang w:val="es-MX"/>
        </w:rPr>
        <w:t>Establecer en la proposición técnica la documentación que solicitarán (por ramo) para la integración de los expedientes para el reclamo de los siniestros, la cual formará parte integrante de las pólizas, incluyendo el procedimiento de qué hacer en caso de siniestro para cada ramo asegurado.</w:t>
      </w:r>
    </w:p>
    <w:p w14:paraId="3CD4F30E" w14:textId="77777777" w:rsidR="00B3425A" w:rsidRPr="004378C3" w:rsidRDefault="00B3425A" w:rsidP="002E39CF">
      <w:pPr>
        <w:pStyle w:val="BodyA"/>
        <w:ind w:left="2127" w:hanging="851"/>
        <w:jc w:val="both"/>
        <w:rPr>
          <w:rFonts w:ascii="Arial" w:hAnsi="Arial" w:cs="Arial"/>
          <w:color w:val="auto"/>
          <w:sz w:val="20"/>
          <w:szCs w:val="20"/>
          <w:lang w:val="es-MX"/>
        </w:rPr>
      </w:pPr>
    </w:p>
    <w:p w14:paraId="297C5832" w14:textId="7DE0E96B" w:rsidR="0025104C" w:rsidRPr="004378C3" w:rsidRDefault="001A7896" w:rsidP="002E39CF">
      <w:pPr>
        <w:pStyle w:val="BodyA"/>
        <w:ind w:left="212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documentación que se presente será enunciativa mas no limitativa, lo anterior con base en el la </w:t>
      </w:r>
      <w:r>
        <w:rPr>
          <w:rFonts w:ascii="Arial" w:hAnsi="Arial" w:cs="Arial"/>
          <w:color w:val="auto"/>
          <w:sz w:val="20"/>
          <w:szCs w:val="20"/>
          <w:lang w:val="es-MX"/>
        </w:rPr>
        <w:t>L</w:t>
      </w:r>
      <w:r w:rsidRPr="004378C3">
        <w:rPr>
          <w:rFonts w:ascii="Arial" w:hAnsi="Arial" w:cs="Arial"/>
          <w:color w:val="auto"/>
          <w:sz w:val="20"/>
          <w:szCs w:val="20"/>
          <w:lang w:val="es-MX"/>
        </w:rPr>
        <w:t xml:space="preserve">ey </w:t>
      </w:r>
      <w:r>
        <w:rPr>
          <w:rFonts w:ascii="Arial" w:hAnsi="Arial" w:cs="Arial"/>
          <w:color w:val="auto"/>
          <w:sz w:val="20"/>
          <w:szCs w:val="20"/>
          <w:lang w:val="es-MX"/>
        </w:rPr>
        <w:t>S</w:t>
      </w:r>
      <w:r w:rsidRPr="004378C3">
        <w:rPr>
          <w:rFonts w:ascii="Arial" w:hAnsi="Arial" w:cs="Arial"/>
          <w:color w:val="auto"/>
          <w:sz w:val="20"/>
          <w:szCs w:val="20"/>
          <w:lang w:val="es-MX"/>
        </w:rPr>
        <w:t xml:space="preserve">obre el </w:t>
      </w:r>
      <w:r>
        <w:rPr>
          <w:rFonts w:ascii="Arial" w:hAnsi="Arial" w:cs="Arial"/>
          <w:color w:val="auto"/>
          <w:sz w:val="20"/>
          <w:szCs w:val="20"/>
          <w:lang w:val="es-MX"/>
        </w:rPr>
        <w:t>C</w:t>
      </w:r>
      <w:r w:rsidRPr="004378C3">
        <w:rPr>
          <w:rFonts w:ascii="Arial" w:hAnsi="Arial" w:cs="Arial"/>
          <w:color w:val="auto"/>
          <w:sz w:val="20"/>
          <w:szCs w:val="20"/>
          <w:lang w:val="es-MX"/>
        </w:rPr>
        <w:t xml:space="preserve">ontrato de </w:t>
      </w:r>
      <w:r>
        <w:rPr>
          <w:rFonts w:ascii="Arial" w:hAnsi="Arial" w:cs="Arial"/>
          <w:color w:val="auto"/>
          <w:sz w:val="20"/>
          <w:szCs w:val="20"/>
          <w:lang w:val="es-MX"/>
        </w:rPr>
        <w:t>Seguro en su A</w:t>
      </w:r>
      <w:r w:rsidRPr="004378C3">
        <w:rPr>
          <w:rFonts w:ascii="Arial" w:hAnsi="Arial" w:cs="Arial"/>
          <w:color w:val="auto"/>
          <w:sz w:val="20"/>
          <w:szCs w:val="20"/>
          <w:lang w:val="es-MX"/>
        </w:rPr>
        <w:t>rtículo 69.-" la empresa aseguradora tendrá el derecho de exigir del asegurado o beneficiario toda clase de informaciones sobre los hechos relacionados con el siniestro y por los cuales puedan determinarse las circunstancias de su realización y las consecuencias del mismo</w:t>
      </w:r>
      <w:r w:rsidR="007847AC" w:rsidRPr="004378C3">
        <w:rPr>
          <w:rFonts w:ascii="Arial" w:hAnsi="Arial" w:cs="Arial"/>
          <w:color w:val="auto"/>
          <w:sz w:val="20"/>
          <w:szCs w:val="20"/>
          <w:lang w:val="es-MX"/>
        </w:rPr>
        <w:t>."</w:t>
      </w:r>
    </w:p>
    <w:p w14:paraId="225033C2" w14:textId="77777777" w:rsidR="0025104C" w:rsidRPr="004378C3" w:rsidRDefault="0025104C" w:rsidP="002E39CF">
      <w:pPr>
        <w:pStyle w:val="BodyA"/>
        <w:ind w:left="2127" w:hanging="851"/>
        <w:jc w:val="both"/>
        <w:rPr>
          <w:rFonts w:ascii="Arial" w:eastAsia="Arial" w:hAnsi="Arial" w:cs="Arial"/>
          <w:b/>
          <w:bCs/>
          <w:color w:val="auto"/>
          <w:sz w:val="20"/>
          <w:szCs w:val="20"/>
          <w:lang w:val="es-MX"/>
        </w:rPr>
      </w:pPr>
    </w:p>
    <w:p w14:paraId="79DE58CA" w14:textId="210F4CFA" w:rsidR="0025104C" w:rsidRPr="004378C3" w:rsidRDefault="007847AC" w:rsidP="002E39CF">
      <w:pPr>
        <w:pStyle w:val="BodyA"/>
        <w:ind w:left="2127" w:hanging="851"/>
        <w:jc w:val="both"/>
        <w:rPr>
          <w:rFonts w:ascii="Arial" w:eastAsia="Arial" w:hAnsi="Arial" w:cs="Arial"/>
          <w:b/>
          <w:bCs/>
          <w:color w:val="auto"/>
          <w:sz w:val="20"/>
          <w:szCs w:val="20"/>
          <w:lang w:val="es-MX"/>
        </w:rPr>
      </w:pPr>
      <w:r w:rsidRPr="0063483E">
        <w:rPr>
          <w:rFonts w:ascii="Arial" w:hAnsi="Arial" w:cs="Arial"/>
          <w:b/>
          <w:bCs/>
          <w:color w:val="auto"/>
          <w:sz w:val="20"/>
          <w:szCs w:val="20"/>
          <w:lang w:val="es-MX"/>
        </w:rPr>
        <w:t>6.3.4</w:t>
      </w:r>
      <w:r w:rsidR="0063483E" w:rsidRPr="0063483E">
        <w:rPr>
          <w:rFonts w:ascii="Arial" w:hAnsi="Arial" w:cs="Arial"/>
          <w:b/>
          <w:bCs/>
          <w:color w:val="auto"/>
          <w:sz w:val="20"/>
          <w:szCs w:val="20"/>
          <w:lang w:val="es-MX"/>
        </w:rPr>
        <w:t>.</w:t>
      </w:r>
      <w:r w:rsidRPr="004378C3">
        <w:rPr>
          <w:rFonts w:ascii="Arial" w:hAnsi="Arial" w:cs="Arial"/>
          <w:bCs/>
          <w:color w:val="auto"/>
          <w:sz w:val="20"/>
          <w:szCs w:val="20"/>
          <w:lang w:val="es-MX"/>
        </w:rPr>
        <w:tab/>
      </w:r>
      <w:r w:rsidRPr="004378C3">
        <w:rPr>
          <w:rFonts w:ascii="Arial" w:hAnsi="Arial" w:cs="Arial"/>
          <w:color w:val="auto"/>
          <w:sz w:val="20"/>
          <w:szCs w:val="20"/>
          <w:lang w:val="es-MX"/>
        </w:rPr>
        <w:t>Presentar carta compromiso en la que se indique que una vez integrados los expedientes, el pago de las indemnizaciones de siniestros no excederá de 30 (treinta) días naturales de acuerdo con los Estándares de Servicio, una vez comprobada su procedencia, ya que de no suceder así se iniciaría la rescisión de las pólizas.</w:t>
      </w:r>
      <w:r w:rsidRPr="004378C3">
        <w:rPr>
          <w:rFonts w:ascii="Arial" w:hAnsi="Arial" w:cs="Arial"/>
          <w:b/>
          <w:bCs/>
          <w:color w:val="auto"/>
          <w:sz w:val="20"/>
          <w:szCs w:val="20"/>
          <w:lang w:val="es-MX"/>
        </w:rPr>
        <w:t xml:space="preserve"> </w:t>
      </w:r>
    </w:p>
    <w:p w14:paraId="620129E1" w14:textId="77777777" w:rsidR="0025104C" w:rsidRPr="004378C3" w:rsidRDefault="0025104C" w:rsidP="002E39CF">
      <w:pPr>
        <w:pStyle w:val="BodyA"/>
        <w:ind w:left="2127" w:hanging="851"/>
        <w:jc w:val="both"/>
        <w:rPr>
          <w:rFonts w:ascii="Arial" w:eastAsia="Arial" w:hAnsi="Arial" w:cs="Arial"/>
          <w:b/>
          <w:bCs/>
          <w:color w:val="auto"/>
          <w:sz w:val="20"/>
          <w:szCs w:val="20"/>
          <w:lang w:val="es-MX"/>
        </w:rPr>
      </w:pPr>
    </w:p>
    <w:p w14:paraId="61B0772D" w14:textId="2F079601" w:rsidR="0025104C" w:rsidRPr="004378C3" w:rsidRDefault="007847AC" w:rsidP="002E39CF">
      <w:pPr>
        <w:pStyle w:val="BodyA"/>
        <w:ind w:left="2127" w:hanging="851"/>
        <w:jc w:val="both"/>
        <w:rPr>
          <w:rFonts w:ascii="Arial" w:eastAsia="Arial" w:hAnsi="Arial" w:cs="Arial"/>
          <w:color w:val="auto"/>
          <w:sz w:val="20"/>
          <w:szCs w:val="20"/>
          <w:lang w:val="es-MX"/>
        </w:rPr>
      </w:pPr>
      <w:r w:rsidRPr="0063483E">
        <w:rPr>
          <w:rFonts w:ascii="Arial" w:hAnsi="Arial" w:cs="Arial"/>
          <w:b/>
          <w:bCs/>
          <w:color w:val="auto"/>
          <w:sz w:val="20"/>
          <w:szCs w:val="20"/>
          <w:lang w:val="es-MX"/>
        </w:rPr>
        <w:t>6.3.5</w:t>
      </w:r>
      <w:r w:rsidR="0063483E" w:rsidRPr="0063483E">
        <w:rPr>
          <w:rFonts w:ascii="Arial" w:hAnsi="Arial" w:cs="Arial"/>
          <w:b/>
          <w:bCs/>
          <w:color w:val="auto"/>
          <w:sz w:val="20"/>
          <w:szCs w:val="20"/>
          <w:lang w:val="es-MX"/>
        </w:rPr>
        <w:t>.</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Carta compromiso en la que, de resultar ganador, se comprometa a entregar en el </w:t>
      </w:r>
      <w:r w:rsidRPr="004378C3">
        <w:rPr>
          <w:rFonts w:ascii="Arial" w:hAnsi="Arial" w:cs="Arial"/>
          <w:b/>
          <w:bCs/>
          <w:color w:val="auto"/>
          <w:sz w:val="20"/>
          <w:szCs w:val="20"/>
          <w:lang w:val="es-MX"/>
        </w:rPr>
        <w:t xml:space="preserve">DOMICILIO OFICIAL al </w:t>
      </w:r>
      <w:r w:rsidRPr="005411F7">
        <w:rPr>
          <w:rFonts w:ascii="Arial" w:hAnsi="Arial" w:cs="Arial"/>
          <w:b/>
          <w:bCs/>
          <w:color w:val="auto"/>
          <w:sz w:val="20"/>
          <w:szCs w:val="20"/>
          <w:lang w:val="es-MX"/>
        </w:rPr>
        <w:t xml:space="preserve">Lic. </w:t>
      </w:r>
      <w:r w:rsidR="005411F7" w:rsidRPr="005411F7">
        <w:rPr>
          <w:rFonts w:ascii="Arial" w:hAnsi="Arial" w:cs="Arial"/>
          <w:b/>
          <w:bCs/>
          <w:color w:val="auto"/>
          <w:sz w:val="20"/>
          <w:szCs w:val="20"/>
          <w:lang w:val="es-MX"/>
        </w:rPr>
        <w:t>Guillermo Alberto Ledón Peregrina</w:t>
      </w:r>
      <w:r w:rsidRPr="005411F7">
        <w:rPr>
          <w:rFonts w:ascii="Arial" w:hAnsi="Arial" w:cs="Arial"/>
          <w:b/>
          <w:bCs/>
          <w:color w:val="auto"/>
          <w:sz w:val="20"/>
          <w:szCs w:val="20"/>
          <w:lang w:val="es-MX"/>
        </w:rPr>
        <w:t>,</w:t>
      </w:r>
      <w:r w:rsidRPr="005411F7">
        <w:rPr>
          <w:rFonts w:ascii="Arial" w:hAnsi="Arial" w:cs="Arial"/>
          <w:color w:val="auto"/>
          <w:sz w:val="20"/>
          <w:szCs w:val="20"/>
          <w:lang w:val="es-MX"/>
        </w:rPr>
        <w:t xml:space="preserve"> a más tardar el 1</w:t>
      </w:r>
      <w:r w:rsidR="002C127E">
        <w:rPr>
          <w:rFonts w:ascii="Arial" w:hAnsi="Arial" w:cs="Arial"/>
          <w:color w:val="auto"/>
          <w:sz w:val="20"/>
          <w:szCs w:val="20"/>
          <w:lang w:val="es-MX"/>
        </w:rPr>
        <w:t>6</w:t>
      </w:r>
      <w:r w:rsidRPr="005411F7">
        <w:rPr>
          <w:rFonts w:ascii="Arial" w:hAnsi="Arial" w:cs="Arial"/>
          <w:color w:val="auto"/>
          <w:sz w:val="20"/>
          <w:szCs w:val="20"/>
          <w:lang w:val="es-MX"/>
        </w:rPr>
        <w:t xml:space="preserve"> de ABRIL de </w:t>
      </w:r>
      <w:r w:rsidR="006E70D3" w:rsidRPr="005411F7">
        <w:rPr>
          <w:rFonts w:ascii="Arial" w:hAnsi="Arial" w:cs="Arial"/>
          <w:color w:val="auto"/>
          <w:sz w:val="20"/>
          <w:szCs w:val="20"/>
          <w:lang w:val="es-MX"/>
        </w:rPr>
        <w:t>2016</w:t>
      </w:r>
      <w:r w:rsidRPr="005411F7">
        <w:rPr>
          <w:rFonts w:ascii="Arial" w:hAnsi="Arial" w:cs="Arial"/>
          <w:color w:val="auto"/>
          <w:sz w:val="20"/>
          <w:szCs w:val="20"/>
          <w:lang w:val="es-MX"/>
        </w:rPr>
        <w:t xml:space="preserve"> a las 12:00 horas,</w:t>
      </w:r>
      <w:r w:rsidRPr="004378C3">
        <w:rPr>
          <w:rFonts w:ascii="Arial" w:hAnsi="Arial" w:cs="Arial"/>
          <w:color w:val="auto"/>
          <w:sz w:val="20"/>
          <w:szCs w:val="20"/>
          <w:lang w:val="es-MX"/>
        </w:rPr>
        <w:t xml:space="preserve"> las </w:t>
      </w:r>
      <w:r w:rsidRPr="004378C3">
        <w:rPr>
          <w:rFonts w:ascii="Arial" w:hAnsi="Arial" w:cs="Arial"/>
          <w:b/>
          <w:bCs/>
          <w:color w:val="auto"/>
          <w:sz w:val="20"/>
          <w:szCs w:val="20"/>
          <w:lang w:val="es-MX"/>
        </w:rPr>
        <w:t>CARTAS-COBERTURA</w:t>
      </w:r>
      <w:r w:rsidRPr="004378C3">
        <w:rPr>
          <w:rFonts w:ascii="Arial" w:hAnsi="Arial" w:cs="Arial"/>
          <w:color w:val="auto"/>
          <w:sz w:val="20"/>
          <w:szCs w:val="20"/>
          <w:lang w:val="es-MX"/>
        </w:rPr>
        <w:t xml:space="preserve"> individualizadas para cada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en la que asuma la responsabilidad del Aseguramiento en los términos acordados en la presente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w:t>
      </w:r>
    </w:p>
    <w:p w14:paraId="49D8DC67" w14:textId="77777777" w:rsidR="0025104C" w:rsidRPr="004378C3" w:rsidRDefault="0025104C" w:rsidP="002E39CF">
      <w:pPr>
        <w:pStyle w:val="BodyA"/>
        <w:ind w:left="2127" w:hanging="851"/>
        <w:jc w:val="both"/>
        <w:rPr>
          <w:rFonts w:ascii="Arial" w:eastAsia="Arial" w:hAnsi="Arial" w:cs="Arial"/>
          <w:color w:val="auto"/>
          <w:sz w:val="20"/>
          <w:szCs w:val="20"/>
          <w:lang w:val="es-MX"/>
        </w:rPr>
      </w:pPr>
    </w:p>
    <w:p w14:paraId="1F8C3A34" w14:textId="0B77604B" w:rsidR="0025104C" w:rsidRPr="004378C3" w:rsidRDefault="007847AC" w:rsidP="002E39CF">
      <w:pPr>
        <w:pStyle w:val="BodyA"/>
        <w:ind w:left="2127" w:hanging="851"/>
        <w:jc w:val="both"/>
        <w:rPr>
          <w:rFonts w:ascii="Arial" w:eastAsia="Arial" w:hAnsi="Arial" w:cs="Arial"/>
          <w:color w:val="auto"/>
          <w:sz w:val="20"/>
          <w:szCs w:val="20"/>
          <w:lang w:val="es-MX"/>
        </w:rPr>
      </w:pPr>
      <w:r w:rsidRPr="0063483E">
        <w:rPr>
          <w:rFonts w:ascii="Arial" w:hAnsi="Arial" w:cs="Arial"/>
          <w:b/>
          <w:bCs/>
          <w:color w:val="auto"/>
          <w:sz w:val="20"/>
          <w:szCs w:val="20"/>
          <w:lang w:val="es-MX"/>
        </w:rPr>
        <w:t>6.3.6.</w:t>
      </w:r>
      <w:r w:rsidR="006B7C05" w:rsidRPr="004378C3">
        <w:rPr>
          <w:rFonts w:ascii="Arial" w:hAnsi="Arial" w:cs="Arial"/>
          <w:bCs/>
          <w:color w:val="auto"/>
          <w:sz w:val="20"/>
          <w:szCs w:val="20"/>
          <w:lang w:val="es-MX"/>
        </w:rPr>
        <w:tab/>
      </w:r>
      <w:r w:rsidRPr="004378C3">
        <w:rPr>
          <w:rFonts w:ascii="Arial" w:hAnsi="Arial" w:cs="Arial"/>
          <w:color w:val="auto"/>
          <w:sz w:val="20"/>
          <w:szCs w:val="20"/>
          <w:lang w:val="es-MX"/>
        </w:rPr>
        <w:t>Carta en donde establezca el LICITANTE su nacionalidad y carta en donde se haga constar que los Seguros propuestos serán expedidos y administrados por una Aseguradora Mexicana, (</w:t>
      </w:r>
      <w:r w:rsidRPr="004378C3">
        <w:rPr>
          <w:rFonts w:ascii="Arial" w:hAnsi="Arial" w:cs="Arial"/>
          <w:b/>
          <w:bCs/>
          <w:color w:val="auto"/>
          <w:sz w:val="20"/>
          <w:szCs w:val="20"/>
          <w:lang w:val="es-MX"/>
        </w:rPr>
        <w:t>Anexos 14</w:t>
      </w:r>
      <w:r w:rsidRPr="004378C3">
        <w:rPr>
          <w:rFonts w:ascii="Arial" w:hAnsi="Arial" w:cs="Arial"/>
          <w:color w:val="auto"/>
          <w:sz w:val="20"/>
          <w:szCs w:val="20"/>
          <w:lang w:val="es-MX"/>
        </w:rPr>
        <w:t>,) ambos requisitos se establecen por el carácter nacional de la licitación.</w:t>
      </w:r>
    </w:p>
    <w:p w14:paraId="421B0621" w14:textId="77777777" w:rsidR="006B7C05" w:rsidRPr="004378C3" w:rsidRDefault="006B7C05" w:rsidP="002E39CF">
      <w:pPr>
        <w:pStyle w:val="BodyA"/>
        <w:ind w:left="2127" w:hanging="851"/>
        <w:jc w:val="both"/>
        <w:rPr>
          <w:rFonts w:ascii="Arial" w:eastAsia="Arial" w:hAnsi="Arial" w:cs="Arial"/>
          <w:color w:val="auto"/>
          <w:sz w:val="20"/>
          <w:szCs w:val="20"/>
          <w:lang w:val="es-MX"/>
        </w:rPr>
      </w:pPr>
    </w:p>
    <w:p w14:paraId="54988345" w14:textId="4C371341" w:rsidR="00E3574E" w:rsidRPr="004378C3" w:rsidRDefault="007847AC" w:rsidP="008A6E87">
      <w:pPr>
        <w:pStyle w:val="BodyA"/>
        <w:ind w:left="2127" w:hanging="851"/>
        <w:jc w:val="both"/>
        <w:rPr>
          <w:rFonts w:ascii="Arial" w:eastAsia="Arial" w:hAnsi="Arial" w:cs="Arial"/>
          <w:color w:val="auto"/>
          <w:sz w:val="20"/>
          <w:szCs w:val="20"/>
          <w:lang w:val="es-MX"/>
        </w:rPr>
      </w:pPr>
      <w:r w:rsidRPr="0063483E">
        <w:rPr>
          <w:rFonts w:ascii="Arial" w:hAnsi="Arial" w:cs="Arial"/>
          <w:b/>
          <w:bCs/>
          <w:color w:val="auto"/>
          <w:sz w:val="20"/>
          <w:szCs w:val="20"/>
          <w:lang w:val="es-MX"/>
        </w:rPr>
        <w:t>6.3.7.</w:t>
      </w:r>
      <w:r w:rsidR="006B7C05" w:rsidRPr="004378C3">
        <w:rPr>
          <w:rFonts w:ascii="Arial" w:hAnsi="Arial" w:cs="Arial"/>
          <w:bCs/>
          <w:color w:val="auto"/>
          <w:sz w:val="20"/>
          <w:szCs w:val="20"/>
          <w:lang w:val="es-MX"/>
        </w:rPr>
        <w:tab/>
      </w:r>
      <w:r w:rsidRPr="004378C3">
        <w:rPr>
          <w:rFonts w:ascii="Arial" w:hAnsi="Arial" w:cs="Arial"/>
          <w:color w:val="auto"/>
          <w:sz w:val="20"/>
          <w:szCs w:val="20"/>
          <w:lang w:val="es-MX"/>
        </w:rPr>
        <w:t xml:space="preserve">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no deberán tener casos pendientes de resolver a favor de las API’s, ocasionados por omisión, negligencia o incumplimiento que le sean imputables, mediante lo siguiente: escrito </w:t>
      </w:r>
      <w:r w:rsidRPr="004378C3">
        <w:rPr>
          <w:rFonts w:ascii="Arial" w:hAnsi="Arial" w:cs="Arial"/>
          <w:b/>
          <w:bCs/>
          <w:color w:val="auto"/>
          <w:sz w:val="20"/>
          <w:szCs w:val="20"/>
          <w:lang w:val="es-MX"/>
        </w:rPr>
        <w:t>BAJO PROTESTA DE DECIR VERDAD</w:t>
      </w:r>
      <w:r w:rsidRPr="004378C3">
        <w:rPr>
          <w:rFonts w:ascii="Arial" w:hAnsi="Arial" w:cs="Arial"/>
          <w:color w:val="auto"/>
          <w:sz w:val="20"/>
          <w:szCs w:val="20"/>
          <w:lang w:val="es-MX"/>
        </w:rPr>
        <w:t xml:space="preserve"> que no se tiene ningún caso pendiente de resolver a favor de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’s, ocasionados por omisión, negligencia o incumplimiento que le sean imputables a la aseguradora, el mismo debe de venir en original y firmado por el representante legal indicando que no tiene adeudos de información, de reportes de siniestralidad, de incumplimiento en el servicio, o de pago de siniestros terminados de documentar pendiente por cubrir a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w:t>
      </w:r>
      <w:r w:rsidR="008A6E87">
        <w:rPr>
          <w:rFonts w:ascii="Arial" w:hAnsi="Arial" w:cs="Arial"/>
          <w:color w:val="auto"/>
          <w:sz w:val="20"/>
          <w:szCs w:val="20"/>
          <w:lang w:val="es-MX"/>
        </w:rPr>
        <w:t xml:space="preserve"> </w:t>
      </w:r>
      <w:r w:rsidR="00E3574E" w:rsidRPr="004378C3">
        <w:rPr>
          <w:rFonts w:ascii="Arial" w:hAnsi="Arial" w:cs="Arial"/>
          <w:color w:val="auto"/>
          <w:sz w:val="20"/>
          <w:szCs w:val="20"/>
          <w:lang w:val="es-MX"/>
        </w:rPr>
        <w:t>Deberá integrarlo en su propuesta y será motivo de evaluación, el no cumplir con este requisito o de encontrarse falsedad en la declaración será causa de desechamiento.</w:t>
      </w:r>
    </w:p>
    <w:p w14:paraId="79F0DDEE" w14:textId="77777777" w:rsidR="00E3574E" w:rsidRPr="004378C3" w:rsidRDefault="00E3574E" w:rsidP="002E39CF">
      <w:pPr>
        <w:pStyle w:val="BodyA"/>
        <w:ind w:left="2127" w:hanging="851"/>
        <w:jc w:val="both"/>
        <w:rPr>
          <w:rFonts w:ascii="Arial" w:eastAsia="Arial" w:hAnsi="Arial" w:cs="Arial"/>
          <w:color w:val="auto"/>
          <w:sz w:val="20"/>
          <w:szCs w:val="20"/>
          <w:lang w:val="es-MX"/>
        </w:rPr>
      </w:pPr>
    </w:p>
    <w:p w14:paraId="00480D1D" w14:textId="409B190B" w:rsidR="00A27677" w:rsidRPr="004378C3" w:rsidRDefault="006B7C05" w:rsidP="002E39CF">
      <w:pPr>
        <w:ind w:left="2127" w:hanging="851"/>
        <w:jc w:val="both"/>
        <w:rPr>
          <w:rFonts w:ascii="Arial" w:hAnsi="Arial" w:cs="Arial"/>
          <w:sz w:val="20"/>
          <w:szCs w:val="20"/>
        </w:rPr>
      </w:pPr>
      <w:r w:rsidRPr="0063483E">
        <w:rPr>
          <w:rFonts w:ascii="Arial" w:hAnsi="Arial" w:cs="Arial"/>
          <w:b/>
          <w:sz w:val="20"/>
          <w:szCs w:val="20"/>
        </w:rPr>
        <w:t>6.3.8.</w:t>
      </w:r>
      <w:r w:rsidRPr="004378C3">
        <w:rPr>
          <w:rFonts w:ascii="Arial" w:hAnsi="Arial" w:cs="Arial"/>
          <w:sz w:val="20"/>
          <w:szCs w:val="20"/>
        </w:rPr>
        <w:tab/>
      </w:r>
      <w:r w:rsidR="00A27677" w:rsidRPr="004378C3">
        <w:rPr>
          <w:rFonts w:ascii="Arial" w:hAnsi="Arial" w:cs="Arial"/>
          <w:sz w:val="20"/>
          <w:szCs w:val="20"/>
        </w:rPr>
        <w:t xml:space="preserve">Será necesario que las compañías aseguradoras licitantes cuenten con una capacidad automática de reaseguro </w:t>
      </w:r>
      <w:r w:rsidR="00EE074A">
        <w:rPr>
          <w:rFonts w:ascii="Arial" w:hAnsi="Arial" w:cs="Arial"/>
          <w:sz w:val="20"/>
          <w:szCs w:val="20"/>
        </w:rPr>
        <w:t xml:space="preserve">en Incendio </w:t>
      </w:r>
      <w:r w:rsidR="00A27677" w:rsidRPr="004378C3">
        <w:rPr>
          <w:rFonts w:ascii="Arial" w:hAnsi="Arial" w:cs="Arial"/>
          <w:sz w:val="20"/>
          <w:szCs w:val="20"/>
        </w:rPr>
        <w:t>no menor a $4</w:t>
      </w:r>
      <w:r w:rsidR="00654E42">
        <w:rPr>
          <w:rFonts w:ascii="Arial" w:hAnsi="Arial" w:cs="Arial"/>
          <w:sz w:val="20"/>
          <w:szCs w:val="20"/>
        </w:rPr>
        <w:t>5</w:t>
      </w:r>
      <w:r w:rsidR="00A27677" w:rsidRPr="004378C3">
        <w:rPr>
          <w:rFonts w:ascii="Arial" w:hAnsi="Arial" w:cs="Arial"/>
          <w:sz w:val="20"/>
          <w:szCs w:val="20"/>
        </w:rPr>
        <w:t xml:space="preserve"> millones de dólares o su equivalente en otras monedas al cierre del año 2014; será motivo de descalificación el no cumplir con lo indicado en este apartado. Para cumplir con lo anterior, la compañía licitante deberá anexar a su propuesta, escrito bajo protesta de decir verdad indicando la capacidad automática de reaseguro </w:t>
      </w:r>
      <w:r w:rsidR="00EE074A">
        <w:rPr>
          <w:rFonts w:ascii="Arial" w:hAnsi="Arial" w:cs="Arial"/>
          <w:sz w:val="20"/>
          <w:szCs w:val="20"/>
        </w:rPr>
        <w:t xml:space="preserve">en Incendio </w:t>
      </w:r>
      <w:r w:rsidR="00A27677" w:rsidRPr="004378C3">
        <w:rPr>
          <w:rFonts w:ascii="Arial" w:hAnsi="Arial" w:cs="Arial"/>
          <w:sz w:val="20"/>
          <w:szCs w:val="20"/>
        </w:rPr>
        <w:t>con la que contaba al mes de Diciembre de 2014, también debe incluir copia simple de los contratos automáticos de reaseguro firmados por los reaseguradores donde se pueda corroborar la capacidad indicada.</w:t>
      </w:r>
    </w:p>
    <w:p w14:paraId="13E464C5" w14:textId="77777777" w:rsidR="00A27677" w:rsidRPr="004378C3" w:rsidRDefault="00A27677" w:rsidP="002E39CF">
      <w:pPr>
        <w:ind w:left="2127" w:hanging="851"/>
        <w:jc w:val="both"/>
        <w:rPr>
          <w:rFonts w:ascii="Arial" w:hAnsi="Arial" w:cs="Arial"/>
          <w:sz w:val="20"/>
          <w:szCs w:val="20"/>
        </w:rPr>
      </w:pPr>
    </w:p>
    <w:p w14:paraId="0C7E5118" w14:textId="191C8241" w:rsidR="00EE32CA" w:rsidRPr="004378C3" w:rsidRDefault="00EE32CA" w:rsidP="002E39CF">
      <w:pPr>
        <w:ind w:left="2127" w:hanging="851"/>
        <w:jc w:val="both"/>
        <w:rPr>
          <w:rFonts w:ascii="Arial" w:hAnsi="Arial" w:cs="Arial"/>
          <w:sz w:val="20"/>
          <w:szCs w:val="20"/>
        </w:rPr>
      </w:pPr>
      <w:r w:rsidRPr="0063483E">
        <w:rPr>
          <w:rFonts w:ascii="Arial" w:hAnsi="Arial" w:cs="Arial"/>
          <w:b/>
          <w:sz w:val="20"/>
          <w:szCs w:val="20"/>
        </w:rPr>
        <w:t>6.3.9.</w:t>
      </w:r>
      <w:r w:rsidR="00A27677" w:rsidRPr="004378C3">
        <w:rPr>
          <w:rFonts w:ascii="Arial" w:hAnsi="Arial" w:cs="Arial"/>
          <w:sz w:val="20"/>
          <w:szCs w:val="20"/>
        </w:rPr>
        <w:tab/>
      </w:r>
      <w:r w:rsidRPr="004378C3">
        <w:rPr>
          <w:rFonts w:ascii="Arial" w:hAnsi="Arial" w:cs="Arial"/>
          <w:sz w:val="20"/>
          <w:szCs w:val="20"/>
        </w:rPr>
        <w:t xml:space="preserve">El licitante deberá presentar copia del documento que acredite que cuenta con una calificación mínima </w:t>
      </w:r>
      <w:r w:rsidR="00233582" w:rsidRPr="004378C3">
        <w:rPr>
          <w:rFonts w:ascii="Arial" w:hAnsi="Arial" w:cs="Arial"/>
          <w:sz w:val="20"/>
          <w:szCs w:val="20"/>
        </w:rPr>
        <w:t>o</w:t>
      </w:r>
      <w:r w:rsidRPr="004378C3">
        <w:rPr>
          <w:rFonts w:ascii="Arial" w:hAnsi="Arial" w:cs="Arial"/>
          <w:sz w:val="20"/>
          <w:szCs w:val="20"/>
        </w:rPr>
        <w:t xml:space="preserve"> superior a </w:t>
      </w:r>
      <w:r w:rsidRPr="004378C3">
        <w:rPr>
          <w:rFonts w:ascii="Arial" w:hAnsi="Arial" w:cs="Arial"/>
          <w:b/>
          <w:sz w:val="20"/>
          <w:szCs w:val="20"/>
        </w:rPr>
        <w:t>“mxBBB+”</w:t>
      </w:r>
      <w:r w:rsidRPr="004378C3">
        <w:rPr>
          <w:rFonts w:ascii="Arial" w:hAnsi="Arial" w:cs="Arial"/>
          <w:sz w:val="20"/>
          <w:szCs w:val="20"/>
        </w:rPr>
        <w:t xml:space="preserve"> otorgada por alguna de las siguientes agencias calificadoras: Standard &amp;</w:t>
      </w:r>
      <w:r w:rsidR="00654E42">
        <w:rPr>
          <w:rFonts w:ascii="Arial" w:hAnsi="Arial" w:cs="Arial"/>
          <w:sz w:val="20"/>
          <w:szCs w:val="20"/>
        </w:rPr>
        <w:t xml:space="preserve"> </w:t>
      </w:r>
      <w:r w:rsidRPr="004378C3">
        <w:rPr>
          <w:rFonts w:ascii="Arial" w:hAnsi="Arial" w:cs="Arial"/>
          <w:sz w:val="20"/>
          <w:szCs w:val="20"/>
        </w:rPr>
        <w:t xml:space="preserve">Poors, A.M. Best, Moody’s o Fitch, </w:t>
      </w:r>
      <w:r w:rsidR="00EE074A">
        <w:rPr>
          <w:rFonts w:ascii="Arial" w:hAnsi="Arial" w:cs="Arial"/>
          <w:sz w:val="20"/>
          <w:szCs w:val="20"/>
        </w:rPr>
        <w:t>vigente</w:t>
      </w:r>
      <w:r w:rsidRPr="004378C3">
        <w:rPr>
          <w:rFonts w:ascii="Arial" w:hAnsi="Arial" w:cs="Arial"/>
          <w:sz w:val="20"/>
          <w:szCs w:val="20"/>
        </w:rPr>
        <w:t>.</w:t>
      </w:r>
      <w:r w:rsidR="00EE074A">
        <w:rPr>
          <w:rFonts w:ascii="Arial" w:hAnsi="Arial" w:cs="Arial"/>
          <w:sz w:val="20"/>
          <w:szCs w:val="20"/>
        </w:rPr>
        <w:t xml:space="preserve"> S</w:t>
      </w:r>
      <w:r w:rsidR="00EE074A" w:rsidRPr="004378C3">
        <w:rPr>
          <w:rFonts w:ascii="Arial" w:hAnsi="Arial" w:cs="Arial"/>
          <w:sz w:val="20"/>
          <w:szCs w:val="20"/>
        </w:rPr>
        <w:t>erá motivo de descalificación el no cumplir con lo indicado en este apartado</w:t>
      </w:r>
      <w:r w:rsidR="00EE074A">
        <w:rPr>
          <w:rFonts w:ascii="Arial" w:hAnsi="Arial" w:cs="Arial"/>
          <w:sz w:val="20"/>
          <w:szCs w:val="20"/>
        </w:rPr>
        <w:t>.</w:t>
      </w:r>
    </w:p>
    <w:p w14:paraId="64F9C1CF" w14:textId="77777777" w:rsidR="00EE32CA" w:rsidRPr="004378C3" w:rsidRDefault="00EE32CA" w:rsidP="002E39CF">
      <w:pPr>
        <w:pStyle w:val="BodyA"/>
        <w:ind w:left="2127" w:hanging="851"/>
        <w:jc w:val="both"/>
        <w:rPr>
          <w:rFonts w:ascii="Arial" w:eastAsia="Arial" w:hAnsi="Arial" w:cs="Arial"/>
          <w:color w:val="auto"/>
          <w:sz w:val="20"/>
          <w:szCs w:val="20"/>
          <w:lang w:val="es-MX"/>
        </w:rPr>
      </w:pPr>
    </w:p>
    <w:p w14:paraId="73385DF3" w14:textId="0C9B179C" w:rsidR="0025104C" w:rsidRPr="004378C3" w:rsidRDefault="007847AC" w:rsidP="002E39CF">
      <w:pPr>
        <w:pStyle w:val="BodyA"/>
        <w:ind w:left="1276" w:hanging="568"/>
        <w:jc w:val="both"/>
        <w:rPr>
          <w:rFonts w:ascii="Arial" w:hAnsi="Arial" w:cs="Arial"/>
          <w:b/>
          <w:bCs/>
          <w:color w:val="auto"/>
          <w:sz w:val="20"/>
          <w:szCs w:val="20"/>
          <w:lang w:val="es-MX"/>
        </w:rPr>
      </w:pPr>
      <w:r w:rsidRPr="004378C3">
        <w:rPr>
          <w:rFonts w:ascii="Arial" w:hAnsi="Arial" w:cs="Arial"/>
          <w:b/>
          <w:bCs/>
          <w:color w:val="auto"/>
          <w:sz w:val="20"/>
          <w:szCs w:val="20"/>
          <w:lang w:val="es-MX"/>
        </w:rPr>
        <w:t>6.4</w:t>
      </w:r>
      <w:r w:rsidR="00B02E83" w:rsidRPr="004378C3">
        <w:rPr>
          <w:rFonts w:ascii="Arial" w:hAnsi="Arial" w:cs="Arial"/>
          <w:b/>
          <w:bCs/>
          <w:color w:val="auto"/>
          <w:sz w:val="20"/>
          <w:szCs w:val="20"/>
          <w:lang w:val="es-MX"/>
        </w:rPr>
        <w:tab/>
      </w:r>
      <w:r w:rsidR="00A27677" w:rsidRPr="004378C3">
        <w:rPr>
          <w:rFonts w:ascii="Arial" w:hAnsi="Arial" w:cs="Arial"/>
          <w:b/>
          <w:bCs/>
          <w:color w:val="auto"/>
          <w:sz w:val="20"/>
          <w:szCs w:val="20"/>
          <w:lang w:val="es-MX"/>
        </w:rPr>
        <w:t>FINANCIEROS</w:t>
      </w:r>
    </w:p>
    <w:p w14:paraId="54792E89" w14:textId="77777777" w:rsidR="0025104C" w:rsidRPr="004378C3" w:rsidRDefault="0025104C" w:rsidP="002E39CF">
      <w:pPr>
        <w:pStyle w:val="BodyA"/>
        <w:jc w:val="both"/>
        <w:rPr>
          <w:rFonts w:ascii="Arial" w:eastAsia="Arial" w:hAnsi="Arial" w:cs="Arial"/>
          <w:b/>
          <w:bCs/>
          <w:color w:val="auto"/>
          <w:sz w:val="20"/>
          <w:szCs w:val="20"/>
          <w:lang w:val="es-MX"/>
        </w:rPr>
      </w:pPr>
    </w:p>
    <w:p w14:paraId="47FB0FF7" w14:textId="454ED5B0" w:rsidR="0025104C" w:rsidRPr="004378C3" w:rsidRDefault="007847AC" w:rsidP="002E39CF">
      <w:pPr>
        <w:pStyle w:val="BodyA"/>
        <w:ind w:left="2127" w:hanging="851"/>
        <w:jc w:val="both"/>
        <w:rPr>
          <w:rFonts w:ascii="Arial" w:eastAsia="Arial" w:hAnsi="Arial" w:cs="Arial"/>
          <w:b/>
          <w:bCs/>
          <w:color w:val="auto"/>
          <w:sz w:val="20"/>
          <w:szCs w:val="20"/>
          <w:lang w:val="es-MX"/>
        </w:rPr>
      </w:pPr>
      <w:r w:rsidRPr="0063483E">
        <w:rPr>
          <w:rFonts w:ascii="Arial" w:hAnsi="Arial" w:cs="Arial"/>
          <w:b/>
          <w:bCs/>
          <w:color w:val="auto"/>
          <w:sz w:val="20"/>
          <w:szCs w:val="20"/>
          <w:lang w:val="es-MX"/>
        </w:rPr>
        <w:t>6.4.1</w:t>
      </w:r>
      <w:r w:rsidR="0063483E" w:rsidRPr="0063483E">
        <w:rPr>
          <w:rFonts w:ascii="Arial" w:hAnsi="Arial" w:cs="Arial"/>
          <w:b/>
          <w:bCs/>
          <w:color w:val="auto"/>
          <w:sz w:val="20"/>
          <w:szCs w:val="20"/>
          <w:lang w:val="es-MX"/>
        </w:rPr>
        <w:t>.</w:t>
      </w:r>
      <w:r w:rsidRPr="004378C3">
        <w:rPr>
          <w:rFonts w:ascii="Arial" w:hAnsi="Arial" w:cs="Arial"/>
          <w:bCs/>
          <w:color w:val="auto"/>
          <w:sz w:val="20"/>
          <w:szCs w:val="20"/>
          <w:lang w:val="es-MX"/>
        </w:rPr>
        <w:tab/>
      </w:r>
      <w:r w:rsidR="00595460" w:rsidRPr="00595460">
        <w:rPr>
          <w:rFonts w:ascii="Arial" w:eastAsia="Arial" w:hAnsi="Arial" w:cs="Arial"/>
          <w:sz w:val="20"/>
          <w:szCs w:val="20"/>
        </w:rPr>
        <w:t xml:space="preserve">El licitante que resulte adjudicado deberá obtener y presentar el documento en el que se emita la opinión favorable del SAT respecto del cumplimiento de sus obligaciones fiscales. La fecha de emisión de este documento deberá estar dentro de los treinta días inmediatos anteriores a la fecha programada para la formalización del contrato, ésto </w:t>
      </w:r>
      <w:r w:rsidR="00595460" w:rsidRPr="00595460">
        <w:rPr>
          <w:rFonts w:ascii="Arial" w:hAnsi="Arial" w:cs="Arial"/>
          <w:bCs/>
          <w:color w:val="auto"/>
          <w:sz w:val="20"/>
          <w:szCs w:val="20"/>
          <w:lang w:val="es-MX"/>
        </w:rPr>
        <w:t>con fundamento en el Artículo 32D del Código Fiscal de la Federación.</w:t>
      </w:r>
    </w:p>
    <w:p w14:paraId="559903DC" w14:textId="77777777" w:rsidR="0025104C" w:rsidRDefault="0025104C" w:rsidP="002E39CF">
      <w:pPr>
        <w:pStyle w:val="BodyA"/>
        <w:ind w:left="1417"/>
        <w:jc w:val="both"/>
        <w:rPr>
          <w:rFonts w:eastAsia="Arial"/>
        </w:rPr>
      </w:pPr>
    </w:p>
    <w:p w14:paraId="2E0BFA23" w14:textId="255AD9F7" w:rsidR="00595460" w:rsidRPr="00595460" w:rsidRDefault="00595460" w:rsidP="00595460">
      <w:pPr>
        <w:pStyle w:val="BodyA"/>
        <w:ind w:left="2127"/>
        <w:jc w:val="both"/>
        <w:rPr>
          <w:rFonts w:eastAsia="Arial"/>
        </w:rPr>
      </w:pPr>
      <w:r w:rsidRPr="00595460">
        <w:rPr>
          <w:rFonts w:ascii="Arial" w:eastAsia="Arial" w:hAnsi="Arial" w:cs="Arial"/>
          <w:color w:val="auto"/>
          <w:sz w:val="20"/>
          <w:szCs w:val="20"/>
          <w:lang w:val="es-MX"/>
        </w:rPr>
        <w:t>Para evitar contratiempos, se recomienda a todos los licitantes que obtengan el documento lo más pronto posible, de tal manera que quien resulte adjudicado tenga cubierto este requisito indispensable para poder firmar el contrato</w:t>
      </w:r>
      <w:r>
        <w:rPr>
          <w:rFonts w:ascii="Arial" w:eastAsia="Arial" w:hAnsi="Arial" w:cs="Arial"/>
          <w:color w:val="auto"/>
          <w:sz w:val="20"/>
          <w:szCs w:val="20"/>
          <w:lang w:val="es-MX"/>
        </w:rPr>
        <w:t>.</w:t>
      </w:r>
    </w:p>
    <w:p w14:paraId="6A35E6CF" w14:textId="77777777" w:rsidR="00595460" w:rsidRPr="00595460" w:rsidRDefault="00595460" w:rsidP="002E39CF">
      <w:pPr>
        <w:pStyle w:val="BodyA"/>
        <w:ind w:left="1417"/>
        <w:jc w:val="both"/>
        <w:rPr>
          <w:rFonts w:eastAsia="Arial"/>
        </w:rPr>
      </w:pPr>
    </w:p>
    <w:p w14:paraId="283C8992" w14:textId="1AC74B32" w:rsidR="0025104C" w:rsidRPr="004378C3" w:rsidRDefault="007847AC" w:rsidP="002E39CF">
      <w:pPr>
        <w:pStyle w:val="BodyA"/>
        <w:ind w:left="2127" w:hanging="851"/>
        <w:jc w:val="both"/>
        <w:rPr>
          <w:rFonts w:ascii="Arial" w:eastAsia="Arial" w:hAnsi="Arial" w:cs="Arial"/>
          <w:color w:val="auto"/>
          <w:sz w:val="20"/>
          <w:szCs w:val="20"/>
          <w:lang w:val="es-MX"/>
        </w:rPr>
      </w:pPr>
      <w:r w:rsidRPr="0063483E">
        <w:rPr>
          <w:rFonts w:ascii="Arial" w:hAnsi="Arial" w:cs="Arial"/>
          <w:b/>
          <w:bCs/>
          <w:color w:val="auto"/>
          <w:sz w:val="20"/>
          <w:szCs w:val="20"/>
          <w:lang w:val="es-MX"/>
        </w:rPr>
        <w:t>6.4.2</w:t>
      </w:r>
      <w:r w:rsidR="0063483E" w:rsidRPr="0063483E">
        <w:rPr>
          <w:rFonts w:ascii="Arial" w:hAnsi="Arial" w:cs="Arial"/>
          <w:b/>
          <w:bCs/>
          <w:color w:val="auto"/>
          <w:sz w:val="20"/>
          <w:szCs w:val="20"/>
          <w:lang w:val="es-MX"/>
        </w:rPr>
        <w:t>.</w:t>
      </w:r>
      <w:r w:rsidR="00B02E83" w:rsidRPr="004378C3">
        <w:rPr>
          <w:rFonts w:ascii="Arial" w:hAnsi="Arial" w:cs="Arial"/>
          <w:bCs/>
          <w:color w:val="auto"/>
          <w:sz w:val="20"/>
          <w:szCs w:val="20"/>
          <w:lang w:val="es-MX"/>
        </w:rPr>
        <w:tab/>
      </w:r>
      <w:r w:rsidRPr="004378C3">
        <w:rPr>
          <w:rFonts w:ascii="Arial" w:hAnsi="Arial" w:cs="Arial"/>
          <w:color w:val="auto"/>
          <w:sz w:val="20"/>
          <w:szCs w:val="20"/>
          <w:lang w:val="es-MX"/>
        </w:rPr>
        <w:t xml:space="preserve">Tratándose de las proposiciones conjuntas previstas en los artículos 34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w:t>
      </w:r>
      <w:r w:rsidR="00595460">
        <w:rPr>
          <w:rFonts w:ascii="Arial" w:hAnsi="Arial" w:cs="Arial"/>
          <w:color w:val="auto"/>
          <w:sz w:val="20"/>
          <w:szCs w:val="20"/>
          <w:lang w:val="es-MX"/>
        </w:rPr>
        <w:t>LAASSP</w:t>
      </w:r>
      <w:r w:rsidRPr="004378C3">
        <w:rPr>
          <w:rFonts w:ascii="Arial" w:hAnsi="Arial" w:cs="Arial"/>
          <w:color w:val="auto"/>
          <w:sz w:val="20"/>
          <w:szCs w:val="20"/>
          <w:lang w:val="es-MX"/>
        </w:rPr>
        <w:t xml:space="preserve">, </w:t>
      </w:r>
      <w:r w:rsidR="00595460">
        <w:rPr>
          <w:rFonts w:ascii="Arial" w:hAnsi="Arial" w:cs="Arial"/>
          <w:color w:val="auto"/>
          <w:sz w:val="20"/>
          <w:szCs w:val="20"/>
          <w:lang w:val="es-MX"/>
        </w:rPr>
        <w:t xml:space="preserve">se deberá presentar el documento </w:t>
      </w:r>
      <w:r w:rsidRPr="004378C3">
        <w:rPr>
          <w:rFonts w:ascii="Arial" w:hAnsi="Arial" w:cs="Arial"/>
          <w:color w:val="auto"/>
          <w:sz w:val="20"/>
          <w:szCs w:val="20"/>
          <w:lang w:val="es-MX"/>
        </w:rPr>
        <w:t>a que se hace referencia en el párrafo anterior, por cada una de las obligadas en dicha proposición.</w:t>
      </w:r>
    </w:p>
    <w:p w14:paraId="357677B6" w14:textId="77777777" w:rsidR="0025104C" w:rsidRPr="004378C3" w:rsidRDefault="0025104C" w:rsidP="002E39CF">
      <w:pPr>
        <w:pStyle w:val="BodyA"/>
        <w:ind w:left="1417"/>
        <w:jc w:val="both"/>
        <w:rPr>
          <w:rFonts w:ascii="Arial" w:eastAsia="Arial" w:hAnsi="Arial" w:cs="Arial"/>
          <w:color w:val="auto"/>
          <w:sz w:val="20"/>
          <w:szCs w:val="20"/>
          <w:lang w:val="es-MX"/>
        </w:rPr>
      </w:pPr>
    </w:p>
    <w:p w14:paraId="1CDB5A82" w14:textId="309A9B87" w:rsidR="0025104C" w:rsidRPr="004378C3" w:rsidRDefault="007847AC" w:rsidP="002E39CF">
      <w:pPr>
        <w:pStyle w:val="BodyA"/>
        <w:ind w:left="2127" w:hanging="851"/>
        <w:jc w:val="both"/>
        <w:rPr>
          <w:rFonts w:ascii="Arial" w:eastAsia="Arial" w:hAnsi="Arial" w:cs="Arial"/>
          <w:color w:val="auto"/>
          <w:sz w:val="20"/>
          <w:szCs w:val="20"/>
          <w:lang w:val="es-MX"/>
        </w:rPr>
      </w:pPr>
      <w:r w:rsidRPr="0063483E">
        <w:rPr>
          <w:rFonts w:ascii="Arial" w:hAnsi="Arial" w:cs="Arial"/>
          <w:b/>
          <w:bCs/>
          <w:color w:val="auto"/>
          <w:sz w:val="20"/>
          <w:szCs w:val="20"/>
          <w:lang w:val="es-MX"/>
        </w:rPr>
        <w:t>6.4.3</w:t>
      </w:r>
      <w:r w:rsidR="0063483E" w:rsidRPr="0063483E">
        <w:rPr>
          <w:rFonts w:ascii="Arial" w:hAnsi="Arial" w:cs="Arial"/>
          <w:b/>
          <w:bCs/>
          <w:color w:val="auto"/>
          <w:sz w:val="20"/>
          <w:szCs w:val="20"/>
          <w:lang w:val="es-MX"/>
        </w:rPr>
        <w:t>.</w:t>
      </w:r>
      <w:r w:rsidR="00B3425A" w:rsidRPr="004378C3">
        <w:rPr>
          <w:rFonts w:ascii="Arial" w:hAnsi="Arial" w:cs="Arial"/>
          <w:bCs/>
          <w:color w:val="auto"/>
          <w:sz w:val="20"/>
          <w:szCs w:val="20"/>
          <w:lang w:val="es-MX"/>
        </w:rPr>
        <w:tab/>
      </w:r>
      <w:r w:rsidRPr="004378C3">
        <w:rPr>
          <w:rFonts w:ascii="Arial" w:hAnsi="Arial" w:cs="Arial"/>
          <w:color w:val="auto"/>
          <w:sz w:val="20"/>
          <w:szCs w:val="20"/>
          <w:lang w:val="es-MX"/>
        </w:rPr>
        <w:t xml:space="preserve">Copia de la identificación oficial de la persona que firma las proposiciones para verificar que las proposiciones, técnica y económica, la firma de la persona autorizada para firmarlas. </w:t>
      </w:r>
    </w:p>
    <w:p w14:paraId="262BFB74" w14:textId="77777777" w:rsidR="0025104C" w:rsidRPr="004378C3" w:rsidRDefault="0025104C" w:rsidP="002E39CF">
      <w:pPr>
        <w:pStyle w:val="BodyA"/>
        <w:ind w:left="2127" w:hanging="851"/>
        <w:jc w:val="both"/>
        <w:rPr>
          <w:rFonts w:ascii="Arial" w:eastAsia="Arial" w:hAnsi="Arial" w:cs="Arial"/>
          <w:color w:val="auto"/>
          <w:sz w:val="20"/>
          <w:szCs w:val="20"/>
          <w:lang w:val="es-MX"/>
        </w:rPr>
      </w:pPr>
    </w:p>
    <w:p w14:paraId="005A5CE6" w14:textId="364D61C9" w:rsidR="0025104C" w:rsidRPr="004378C3" w:rsidRDefault="00B3425A" w:rsidP="002E39CF">
      <w:pPr>
        <w:pStyle w:val="BodyA"/>
        <w:ind w:left="2127" w:hanging="851"/>
        <w:jc w:val="both"/>
        <w:rPr>
          <w:rFonts w:ascii="Arial" w:hAnsi="Arial" w:cs="Arial"/>
          <w:color w:val="auto"/>
          <w:sz w:val="20"/>
          <w:szCs w:val="20"/>
          <w:lang w:val="es-MX"/>
        </w:rPr>
      </w:pPr>
      <w:r w:rsidRPr="0063483E">
        <w:rPr>
          <w:rFonts w:ascii="Arial" w:hAnsi="Arial" w:cs="Arial"/>
          <w:b/>
          <w:bCs/>
          <w:color w:val="auto"/>
          <w:sz w:val="20"/>
          <w:szCs w:val="20"/>
          <w:lang w:val="es-MX"/>
        </w:rPr>
        <w:t>6.4.4</w:t>
      </w:r>
      <w:r w:rsidR="0063483E" w:rsidRPr="0063483E">
        <w:rPr>
          <w:rFonts w:ascii="Arial" w:hAnsi="Arial" w:cs="Arial"/>
          <w:b/>
          <w:bCs/>
          <w:color w:val="auto"/>
          <w:sz w:val="20"/>
          <w:szCs w:val="20"/>
          <w:lang w:val="es-MX"/>
        </w:rPr>
        <w:t>.</w:t>
      </w:r>
      <w:r w:rsidRPr="004378C3">
        <w:rPr>
          <w:rFonts w:ascii="Arial" w:hAnsi="Arial" w:cs="Arial"/>
          <w:bCs/>
          <w:color w:val="auto"/>
          <w:sz w:val="20"/>
          <w:szCs w:val="20"/>
          <w:lang w:val="es-MX"/>
        </w:rPr>
        <w:tab/>
      </w:r>
      <w:r w:rsidR="007847AC" w:rsidRPr="004378C3">
        <w:rPr>
          <w:rFonts w:ascii="Arial" w:hAnsi="Arial" w:cs="Arial"/>
          <w:color w:val="auto"/>
          <w:sz w:val="20"/>
          <w:szCs w:val="20"/>
          <w:lang w:val="es-MX"/>
        </w:rPr>
        <w:t xml:space="preserve">Presentar por escrito y en papel membretado carta compromiso en la que especifique que la empresa asumirá la responsabilidad total que resulte, en el caso de que infrinja patentes, marcas o viole el registro de derecho de autor. </w:t>
      </w:r>
    </w:p>
    <w:p w14:paraId="119CC699" w14:textId="77777777" w:rsidR="00B3425A" w:rsidRPr="004378C3" w:rsidRDefault="00B3425A" w:rsidP="002E39CF">
      <w:pPr>
        <w:pStyle w:val="BodyA"/>
        <w:ind w:left="2127" w:hanging="851"/>
        <w:jc w:val="both"/>
        <w:rPr>
          <w:rFonts w:ascii="Arial" w:eastAsia="Arial" w:hAnsi="Arial" w:cs="Arial"/>
          <w:color w:val="auto"/>
          <w:sz w:val="20"/>
          <w:szCs w:val="20"/>
          <w:lang w:val="es-MX"/>
        </w:rPr>
      </w:pPr>
    </w:p>
    <w:p w14:paraId="25AA892C" w14:textId="7BFB8ED7" w:rsidR="0025104C" w:rsidRPr="004378C3" w:rsidRDefault="007847AC" w:rsidP="002E39CF">
      <w:pPr>
        <w:pStyle w:val="Prrafodelista"/>
        <w:ind w:left="2127" w:hanging="851"/>
        <w:jc w:val="both"/>
        <w:rPr>
          <w:rFonts w:ascii="Arial" w:eastAsia="Arial" w:hAnsi="Arial" w:cs="Arial"/>
          <w:color w:val="auto"/>
          <w:sz w:val="20"/>
          <w:szCs w:val="20"/>
          <w:lang w:val="es-MX"/>
        </w:rPr>
      </w:pPr>
      <w:r w:rsidRPr="0063483E">
        <w:rPr>
          <w:rFonts w:ascii="Arial" w:hAnsi="Arial" w:cs="Arial"/>
          <w:b/>
          <w:color w:val="auto"/>
          <w:sz w:val="20"/>
          <w:szCs w:val="20"/>
          <w:lang w:val="es-MX"/>
        </w:rPr>
        <w:t>6.4.5</w:t>
      </w:r>
      <w:r w:rsidR="0063483E" w:rsidRPr="0063483E">
        <w:rPr>
          <w:rFonts w:ascii="Arial" w:hAnsi="Arial" w:cs="Arial"/>
          <w:b/>
          <w:color w:val="auto"/>
          <w:sz w:val="20"/>
          <w:szCs w:val="20"/>
          <w:lang w:val="es-MX"/>
        </w:rPr>
        <w:t>.</w:t>
      </w:r>
      <w:r w:rsidR="00B3425A" w:rsidRPr="004378C3">
        <w:rPr>
          <w:rFonts w:ascii="Arial" w:hAnsi="Arial" w:cs="Arial"/>
          <w:color w:val="auto"/>
          <w:sz w:val="20"/>
          <w:szCs w:val="20"/>
          <w:lang w:val="es-MX"/>
        </w:rPr>
        <w:tab/>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deberá comprobar que cuenta con un capital social pagado mínimo de $300,000,000.00 M.N., mediante la presentación de la última información presentada a la CNSF (4º Trimestre de 201</w:t>
      </w:r>
      <w:r w:rsidR="007A67EF">
        <w:rPr>
          <w:rFonts w:ascii="Arial" w:hAnsi="Arial" w:cs="Arial"/>
          <w:color w:val="auto"/>
          <w:sz w:val="20"/>
          <w:szCs w:val="20"/>
          <w:lang w:val="es-MX"/>
        </w:rPr>
        <w:t>5</w:t>
      </w:r>
      <w:r w:rsidRPr="004378C3">
        <w:rPr>
          <w:rFonts w:ascii="Arial" w:hAnsi="Arial" w:cs="Arial"/>
          <w:color w:val="auto"/>
          <w:sz w:val="20"/>
          <w:szCs w:val="20"/>
          <w:lang w:val="es-MX"/>
        </w:rPr>
        <w:t>) o del apartado del cuadernillo del SIIF a la misma fecha. En caso de participación conjunta los capitales de las empresas NO serán sumados. Cada licitante deberá cumplir en forma individual el capital social solicitado.</w:t>
      </w:r>
    </w:p>
    <w:p w14:paraId="1A5D1782" w14:textId="77777777" w:rsidR="0025104C" w:rsidRPr="004378C3" w:rsidRDefault="0025104C" w:rsidP="002E39CF">
      <w:pPr>
        <w:pStyle w:val="BodyA"/>
        <w:ind w:left="2127" w:hanging="851"/>
        <w:jc w:val="both"/>
        <w:rPr>
          <w:rFonts w:ascii="Arial" w:eastAsia="Arial" w:hAnsi="Arial" w:cs="Arial"/>
          <w:color w:val="auto"/>
          <w:sz w:val="20"/>
          <w:szCs w:val="20"/>
          <w:lang w:val="es-MX"/>
        </w:rPr>
      </w:pPr>
    </w:p>
    <w:p w14:paraId="12F19BFA" w14:textId="66445583" w:rsidR="0025104C" w:rsidRPr="001A7896" w:rsidRDefault="007847AC" w:rsidP="002E39CF">
      <w:pPr>
        <w:pStyle w:val="BodyA"/>
        <w:ind w:left="2127" w:hanging="851"/>
        <w:jc w:val="both"/>
        <w:rPr>
          <w:rFonts w:ascii="Arial" w:eastAsia="Arial" w:hAnsi="Arial" w:cs="Arial"/>
          <w:color w:val="auto"/>
          <w:sz w:val="20"/>
          <w:szCs w:val="20"/>
          <w:lang w:val="es-MX"/>
        </w:rPr>
      </w:pPr>
      <w:r w:rsidRPr="0063483E">
        <w:rPr>
          <w:rFonts w:ascii="Arial" w:hAnsi="Arial" w:cs="Arial"/>
          <w:b/>
          <w:bCs/>
          <w:color w:val="auto"/>
          <w:sz w:val="20"/>
          <w:szCs w:val="20"/>
          <w:lang w:val="es-MX"/>
        </w:rPr>
        <w:t>6.4.7</w:t>
      </w:r>
      <w:r w:rsidR="0063483E" w:rsidRPr="0063483E">
        <w:rPr>
          <w:rFonts w:ascii="Arial" w:hAnsi="Arial" w:cs="Arial"/>
          <w:b/>
          <w:bCs/>
          <w:color w:val="auto"/>
          <w:sz w:val="20"/>
          <w:szCs w:val="20"/>
          <w:lang w:val="es-MX"/>
        </w:rPr>
        <w:t>.</w:t>
      </w:r>
      <w:r w:rsidR="00B3425A" w:rsidRPr="004378C3">
        <w:rPr>
          <w:rFonts w:ascii="Arial" w:hAnsi="Arial" w:cs="Arial"/>
          <w:bCs/>
          <w:color w:val="auto"/>
          <w:sz w:val="20"/>
          <w:szCs w:val="20"/>
          <w:lang w:val="es-MX"/>
        </w:rPr>
        <w:tab/>
      </w:r>
      <w:r w:rsidR="00B3425A" w:rsidRPr="004378C3">
        <w:rPr>
          <w:rFonts w:ascii="Arial" w:hAnsi="Arial" w:cs="Arial"/>
          <w:color w:val="auto"/>
          <w:sz w:val="20"/>
          <w:szCs w:val="20"/>
          <w:lang w:val="es-MX"/>
        </w:rPr>
        <w:t xml:space="preserve">El </w:t>
      </w:r>
      <w:r w:rsidR="00B3425A" w:rsidRPr="004378C3">
        <w:rPr>
          <w:rFonts w:ascii="Arial" w:hAnsi="Arial" w:cs="Arial"/>
          <w:b/>
          <w:bCs/>
          <w:color w:val="auto"/>
          <w:sz w:val="20"/>
          <w:szCs w:val="20"/>
          <w:lang w:val="es-MX"/>
        </w:rPr>
        <w:t>LICITANTE</w:t>
      </w:r>
      <w:r w:rsidR="00B3425A" w:rsidRPr="004378C3">
        <w:rPr>
          <w:rFonts w:ascii="Arial" w:hAnsi="Arial" w:cs="Arial"/>
          <w:color w:val="auto"/>
          <w:sz w:val="20"/>
          <w:szCs w:val="20"/>
          <w:lang w:val="es-MX"/>
        </w:rPr>
        <w:t xml:space="preserve"> deberá presentar los documentos y/o escritos indicados en la </w:t>
      </w:r>
      <w:r w:rsidR="00B3425A" w:rsidRPr="004378C3">
        <w:rPr>
          <w:rFonts w:ascii="Arial" w:hAnsi="Arial" w:cs="Arial"/>
          <w:b/>
          <w:color w:val="auto"/>
          <w:sz w:val="20"/>
          <w:szCs w:val="20"/>
          <w:lang w:val="es-MX"/>
        </w:rPr>
        <w:t>“Tabla de Puntos y Porcentajes”</w:t>
      </w:r>
      <w:r w:rsidR="00B3425A" w:rsidRPr="004378C3">
        <w:rPr>
          <w:rFonts w:ascii="Arial" w:hAnsi="Arial" w:cs="Arial"/>
          <w:color w:val="auto"/>
          <w:sz w:val="20"/>
          <w:szCs w:val="20"/>
          <w:lang w:val="es-MX"/>
        </w:rPr>
        <w:t xml:space="preserve">, descrita en el </w:t>
      </w:r>
      <w:r w:rsidR="00B3425A" w:rsidRPr="004378C3">
        <w:rPr>
          <w:rFonts w:ascii="Arial" w:hAnsi="Arial" w:cs="Arial"/>
          <w:b/>
          <w:color w:val="auto"/>
          <w:sz w:val="20"/>
          <w:szCs w:val="20"/>
          <w:lang w:val="es-MX"/>
        </w:rPr>
        <w:t>APENDICE I</w:t>
      </w:r>
      <w:r w:rsidR="001A7896">
        <w:rPr>
          <w:rFonts w:ascii="Arial" w:hAnsi="Arial" w:cs="Arial"/>
          <w:b/>
          <w:color w:val="auto"/>
          <w:sz w:val="20"/>
          <w:szCs w:val="20"/>
          <w:lang w:val="es-MX"/>
        </w:rPr>
        <w:t xml:space="preserve"> </w:t>
      </w:r>
      <w:r w:rsidR="001A7896" w:rsidRPr="001A7896">
        <w:rPr>
          <w:rFonts w:ascii="Arial" w:hAnsi="Arial" w:cs="Arial"/>
          <w:color w:val="auto"/>
          <w:sz w:val="20"/>
          <w:szCs w:val="20"/>
          <w:lang w:val="es-MX"/>
        </w:rPr>
        <w:t>ya que de no presentarse en su totalidad será motivo de descalificación</w:t>
      </w:r>
      <w:r w:rsidR="00B3425A" w:rsidRPr="001A7896">
        <w:rPr>
          <w:rFonts w:ascii="Arial" w:hAnsi="Arial" w:cs="Arial"/>
          <w:color w:val="auto"/>
          <w:sz w:val="20"/>
          <w:szCs w:val="20"/>
          <w:lang w:val="es-MX"/>
        </w:rPr>
        <w:t>.</w:t>
      </w:r>
    </w:p>
    <w:p w14:paraId="59F98309" w14:textId="77777777" w:rsidR="0025104C" w:rsidRDefault="0025104C" w:rsidP="002E39CF">
      <w:pPr>
        <w:pStyle w:val="BodyA"/>
        <w:ind w:left="2127" w:hanging="851"/>
        <w:jc w:val="both"/>
        <w:rPr>
          <w:rFonts w:ascii="Arial" w:eastAsia="Arial" w:hAnsi="Arial" w:cs="Arial"/>
          <w:b/>
          <w:bCs/>
          <w:color w:val="auto"/>
          <w:sz w:val="20"/>
          <w:szCs w:val="20"/>
          <w:lang w:val="es-MX"/>
        </w:rPr>
      </w:pPr>
    </w:p>
    <w:p w14:paraId="05136033" w14:textId="35ED3DF2"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VIGENCIA Y LUGAR DE PRESTACIÓN DE LOS SERVICIOS.</w:t>
      </w:r>
    </w:p>
    <w:p w14:paraId="535E2F50" w14:textId="77777777" w:rsidR="0025104C" w:rsidRPr="004378C3" w:rsidRDefault="0025104C" w:rsidP="002E39CF">
      <w:pPr>
        <w:pStyle w:val="BodyA"/>
        <w:jc w:val="both"/>
        <w:rPr>
          <w:rFonts w:ascii="Arial" w:eastAsia="Arial" w:hAnsi="Arial" w:cs="Arial"/>
          <w:b/>
          <w:bCs/>
          <w:color w:val="auto"/>
          <w:sz w:val="20"/>
          <w:szCs w:val="20"/>
          <w:lang w:val="es-MX"/>
        </w:rPr>
      </w:pPr>
    </w:p>
    <w:p w14:paraId="5F49DF09" w14:textId="6775580B" w:rsidR="0025104C" w:rsidRPr="004378C3" w:rsidRDefault="007847AC" w:rsidP="002E39CF">
      <w:pPr>
        <w:pStyle w:val="BodyA"/>
        <w:ind w:left="1276" w:hanging="568"/>
        <w:jc w:val="both"/>
        <w:rPr>
          <w:rFonts w:ascii="Arial" w:hAnsi="Arial" w:cs="Arial"/>
          <w:b/>
          <w:bCs/>
          <w:color w:val="auto"/>
          <w:sz w:val="20"/>
          <w:szCs w:val="20"/>
          <w:lang w:val="es-MX"/>
        </w:rPr>
      </w:pPr>
      <w:r w:rsidRPr="004378C3">
        <w:rPr>
          <w:rFonts w:ascii="Arial" w:hAnsi="Arial" w:cs="Arial"/>
          <w:b/>
          <w:bCs/>
          <w:color w:val="auto"/>
          <w:sz w:val="20"/>
          <w:szCs w:val="20"/>
          <w:lang w:val="es-MX"/>
        </w:rPr>
        <w:t>7.1</w:t>
      </w:r>
      <w:r w:rsidR="00367B27" w:rsidRPr="004378C3">
        <w:rPr>
          <w:rFonts w:ascii="Arial" w:hAnsi="Arial" w:cs="Arial"/>
          <w:b/>
          <w:bCs/>
          <w:color w:val="auto"/>
          <w:sz w:val="20"/>
          <w:szCs w:val="20"/>
          <w:lang w:val="es-MX"/>
        </w:rPr>
        <w:tab/>
      </w:r>
      <w:r w:rsidRPr="004378C3">
        <w:rPr>
          <w:rFonts w:ascii="Arial" w:hAnsi="Arial" w:cs="Arial"/>
          <w:b/>
          <w:bCs/>
          <w:color w:val="auto"/>
          <w:sz w:val="20"/>
          <w:szCs w:val="20"/>
          <w:lang w:val="es-MX"/>
        </w:rPr>
        <w:t>VIGENCIA DE LOS SERVICIOS.</w:t>
      </w:r>
    </w:p>
    <w:p w14:paraId="2FFE4758" w14:textId="77777777" w:rsidR="0025104C" w:rsidRPr="004378C3" w:rsidRDefault="0025104C" w:rsidP="002E39CF">
      <w:pPr>
        <w:pStyle w:val="BodyA"/>
        <w:jc w:val="both"/>
        <w:rPr>
          <w:rFonts w:ascii="Arial" w:eastAsia="Arial" w:hAnsi="Arial" w:cs="Arial"/>
          <w:b/>
          <w:bCs/>
          <w:color w:val="auto"/>
          <w:sz w:val="20"/>
          <w:szCs w:val="20"/>
          <w:lang w:val="es-MX"/>
        </w:rPr>
      </w:pPr>
    </w:p>
    <w:p w14:paraId="400E38C9" w14:textId="0B6764FD" w:rsidR="0025104C" w:rsidRPr="004378C3" w:rsidRDefault="007847AC" w:rsidP="008A6E87">
      <w:pPr>
        <w:pStyle w:val="BodyA"/>
        <w:ind w:left="1276" w:firstLine="1"/>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w:t>
      </w:r>
      <w:r w:rsidRPr="004378C3">
        <w:rPr>
          <w:rFonts w:ascii="Arial" w:hAnsi="Arial" w:cs="Arial"/>
          <w:b/>
          <w:bCs/>
          <w:color w:val="auto"/>
          <w:sz w:val="20"/>
          <w:szCs w:val="20"/>
          <w:lang w:val="es-MX"/>
        </w:rPr>
        <w:t>PÓLIZAS</w:t>
      </w:r>
      <w:r w:rsidRPr="004378C3">
        <w:rPr>
          <w:rFonts w:ascii="Arial" w:hAnsi="Arial" w:cs="Arial"/>
          <w:color w:val="auto"/>
          <w:sz w:val="20"/>
          <w:szCs w:val="20"/>
          <w:lang w:val="es-MX"/>
        </w:rPr>
        <w:t xml:space="preserve"> de seguros que cubrirán el </w:t>
      </w:r>
      <w:r w:rsidRPr="004378C3">
        <w:rPr>
          <w:rFonts w:ascii="Arial" w:hAnsi="Arial" w:cs="Arial"/>
          <w:b/>
          <w:bCs/>
          <w:color w:val="auto"/>
          <w:sz w:val="20"/>
          <w:szCs w:val="20"/>
          <w:lang w:val="es-MX"/>
        </w:rPr>
        <w:t>PROGRAMA INTEGRAL DE ASEGURAMIENTO DE LOS SEGUROS</w:t>
      </w:r>
      <w:r w:rsidRPr="004378C3">
        <w:rPr>
          <w:rFonts w:ascii="Arial" w:hAnsi="Arial" w:cs="Arial"/>
          <w:color w:val="auto"/>
          <w:sz w:val="20"/>
          <w:szCs w:val="20"/>
          <w:lang w:val="es-MX"/>
        </w:rPr>
        <w:t xml:space="preserve"> de </w:t>
      </w:r>
      <w:r w:rsidRPr="004378C3">
        <w:rPr>
          <w:rFonts w:ascii="Arial" w:hAnsi="Arial" w:cs="Arial"/>
          <w:b/>
          <w:bCs/>
          <w:color w:val="auto"/>
          <w:sz w:val="20"/>
          <w:szCs w:val="20"/>
          <w:lang w:val="es-MX"/>
        </w:rPr>
        <w:t xml:space="preserve">BIENES MUEBLES, INMUEBLES Y OBRAS PORTUARIAS CONCESIONADAS, </w:t>
      </w:r>
      <w:r w:rsidRPr="004378C3">
        <w:rPr>
          <w:rFonts w:ascii="Arial" w:hAnsi="Arial" w:cs="Arial"/>
          <w:color w:val="auto"/>
          <w:sz w:val="20"/>
          <w:szCs w:val="20"/>
          <w:lang w:val="es-MX"/>
        </w:rPr>
        <w:t xml:space="preserve">deben iniciar su vigencia a las 12:00 horas del día </w:t>
      </w:r>
      <w:r w:rsidRPr="00D607EA">
        <w:rPr>
          <w:rFonts w:ascii="Arial" w:hAnsi="Arial" w:cs="Arial"/>
          <w:color w:val="auto"/>
          <w:sz w:val="20"/>
          <w:szCs w:val="20"/>
          <w:lang w:val="es-MX"/>
        </w:rPr>
        <w:t xml:space="preserve">22 de ABRIL del año </w:t>
      </w:r>
      <w:r w:rsidR="006E70D3" w:rsidRPr="00D607EA">
        <w:rPr>
          <w:rFonts w:ascii="Arial" w:hAnsi="Arial" w:cs="Arial"/>
          <w:color w:val="auto"/>
          <w:sz w:val="20"/>
          <w:szCs w:val="20"/>
          <w:lang w:val="es-MX"/>
        </w:rPr>
        <w:t>2016</w:t>
      </w:r>
      <w:r w:rsidRPr="00D607EA">
        <w:rPr>
          <w:rFonts w:ascii="Arial" w:hAnsi="Arial" w:cs="Arial"/>
          <w:color w:val="auto"/>
          <w:sz w:val="20"/>
          <w:szCs w:val="20"/>
          <w:lang w:val="es-MX"/>
        </w:rPr>
        <w:t xml:space="preserve"> y terminarán a las 12:00 horas del día 22 de ABRIL del año 201</w:t>
      </w:r>
      <w:r w:rsidR="00E3574E" w:rsidRPr="00D607EA">
        <w:rPr>
          <w:rFonts w:ascii="Arial" w:hAnsi="Arial" w:cs="Arial"/>
          <w:color w:val="auto"/>
          <w:sz w:val="20"/>
          <w:szCs w:val="20"/>
          <w:lang w:val="es-MX"/>
        </w:rPr>
        <w:t>7</w:t>
      </w:r>
      <w:r w:rsidRPr="00D607EA">
        <w:rPr>
          <w:rFonts w:ascii="Arial" w:hAnsi="Arial" w:cs="Arial"/>
          <w:color w:val="auto"/>
          <w:sz w:val="20"/>
          <w:szCs w:val="20"/>
          <w:lang w:val="es-MX"/>
        </w:rPr>
        <w:t>.</w:t>
      </w:r>
      <w:r w:rsidR="008A6E87">
        <w:rPr>
          <w:rFonts w:ascii="Arial" w:hAnsi="Arial" w:cs="Arial"/>
          <w:color w:val="auto"/>
          <w:sz w:val="20"/>
          <w:szCs w:val="20"/>
          <w:lang w:val="es-MX"/>
        </w:rPr>
        <w:t xml:space="preserve"> </w:t>
      </w:r>
      <w:r w:rsidRPr="004378C3">
        <w:rPr>
          <w:rFonts w:ascii="Arial" w:hAnsi="Arial" w:cs="Arial"/>
          <w:color w:val="auto"/>
          <w:sz w:val="20"/>
          <w:szCs w:val="20"/>
          <w:lang w:val="es-MX"/>
        </w:rPr>
        <w:t>El LICITANTE al que se le adjudique el CONTRATO debe proporcionar sus servicios sin interrupción durante la vigencia de las pólizas de aseguramiento cubriendo los días del periodo contratado; es decir, para los efectos de la vigencia de las PÓLIZAS, todos los días serán considerados hábiles.</w:t>
      </w:r>
    </w:p>
    <w:p w14:paraId="7CA53E6C" w14:textId="77777777" w:rsidR="0025104C" w:rsidRPr="004378C3" w:rsidRDefault="0025104C" w:rsidP="002E39CF">
      <w:pPr>
        <w:pStyle w:val="BodyA"/>
        <w:jc w:val="both"/>
        <w:rPr>
          <w:rFonts w:ascii="Arial" w:eastAsia="Arial" w:hAnsi="Arial" w:cs="Arial"/>
          <w:b/>
          <w:bCs/>
          <w:color w:val="auto"/>
          <w:sz w:val="20"/>
          <w:szCs w:val="20"/>
          <w:lang w:val="es-MX"/>
        </w:rPr>
      </w:pPr>
    </w:p>
    <w:p w14:paraId="6A58B968" w14:textId="2A9D9D5E" w:rsidR="0025104C" w:rsidRPr="004378C3" w:rsidRDefault="007847AC" w:rsidP="002E39CF">
      <w:pPr>
        <w:pStyle w:val="BodyA"/>
        <w:ind w:left="1276" w:hanging="568"/>
        <w:jc w:val="both"/>
        <w:rPr>
          <w:rFonts w:ascii="Arial" w:hAnsi="Arial" w:cs="Arial"/>
          <w:b/>
          <w:bCs/>
          <w:color w:val="auto"/>
          <w:sz w:val="20"/>
          <w:szCs w:val="20"/>
          <w:lang w:val="es-MX"/>
        </w:rPr>
      </w:pPr>
      <w:r w:rsidRPr="004378C3">
        <w:rPr>
          <w:rFonts w:ascii="Arial" w:hAnsi="Arial" w:cs="Arial"/>
          <w:b/>
          <w:bCs/>
          <w:color w:val="auto"/>
          <w:sz w:val="20"/>
          <w:szCs w:val="20"/>
          <w:lang w:val="es-MX"/>
        </w:rPr>
        <w:t>7.2</w:t>
      </w:r>
      <w:r w:rsidR="00367B27" w:rsidRPr="004378C3">
        <w:rPr>
          <w:rFonts w:ascii="Arial" w:hAnsi="Arial" w:cs="Arial"/>
          <w:b/>
          <w:bCs/>
          <w:color w:val="auto"/>
          <w:sz w:val="20"/>
          <w:szCs w:val="20"/>
          <w:lang w:val="es-MX"/>
        </w:rPr>
        <w:tab/>
      </w:r>
      <w:r w:rsidRPr="004378C3">
        <w:rPr>
          <w:rFonts w:ascii="Arial" w:hAnsi="Arial" w:cs="Arial"/>
          <w:b/>
          <w:bCs/>
          <w:color w:val="auto"/>
          <w:sz w:val="20"/>
          <w:szCs w:val="20"/>
          <w:lang w:val="es-MX"/>
        </w:rPr>
        <w:t>LUGAR DE PRESTACIÓN DE LOS SERVICIOS.</w:t>
      </w:r>
    </w:p>
    <w:p w14:paraId="68CDB481" w14:textId="77777777" w:rsidR="0025104C" w:rsidRPr="004378C3" w:rsidRDefault="0025104C" w:rsidP="002E39CF">
      <w:pPr>
        <w:pStyle w:val="BodyA"/>
        <w:ind w:left="397"/>
        <w:jc w:val="both"/>
        <w:rPr>
          <w:rFonts w:ascii="Arial" w:eastAsia="Arial" w:hAnsi="Arial" w:cs="Arial"/>
          <w:color w:val="auto"/>
          <w:sz w:val="20"/>
          <w:szCs w:val="20"/>
          <w:lang w:val="es-MX"/>
        </w:rPr>
      </w:pPr>
    </w:p>
    <w:p w14:paraId="36929E04" w14:textId="77777777" w:rsidR="0025104C" w:rsidRPr="004378C3" w:rsidRDefault="007847AC" w:rsidP="002E39CF">
      <w:pPr>
        <w:pStyle w:val="BodyA"/>
        <w:ind w:left="1276" w:firstLine="1"/>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servicio se prestará en los domicilios de cada una de las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señalados en el</w:t>
      </w:r>
      <w:r w:rsidRPr="004378C3">
        <w:rPr>
          <w:rFonts w:ascii="Arial" w:hAnsi="Arial" w:cs="Arial"/>
          <w:b/>
          <w:bCs/>
          <w:color w:val="auto"/>
          <w:sz w:val="20"/>
          <w:szCs w:val="20"/>
          <w:lang w:val="es-MX"/>
        </w:rPr>
        <w:t xml:space="preserve"> (ANEXO 2,)</w:t>
      </w:r>
      <w:r w:rsidRPr="004378C3">
        <w:rPr>
          <w:rFonts w:ascii="Arial" w:hAnsi="Arial" w:cs="Arial"/>
          <w:color w:val="auto"/>
          <w:sz w:val="20"/>
          <w:szCs w:val="20"/>
          <w:lang w:val="es-MX"/>
        </w:rPr>
        <w:t xml:space="preserve"> o en los lugares en que a juicio de éstas se requieran del Sistema Portuario Nacional de acuerdo a los litorales en que se encuentran ubicadas:</w:t>
      </w:r>
    </w:p>
    <w:p w14:paraId="31C4E189" w14:textId="77777777" w:rsidR="0025104C" w:rsidRPr="004378C3" w:rsidRDefault="0025104C" w:rsidP="002E39CF">
      <w:pPr>
        <w:pStyle w:val="BodyA"/>
        <w:ind w:left="709" w:firstLine="1"/>
        <w:jc w:val="both"/>
        <w:rPr>
          <w:rFonts w:ascii="Arial" w:eastAsia="Arial" w:hAnsi="Arial" w:cs="Arial"/>
          <w:color w:val="auto"/>
          <w:sz w:val="20"/>
          <w:szCs w:val="20"/>
          <w:lang w:val="es-MX"/>
        </w:rPr>
      </w:pPr>
    </w:p>
    <w:p w14:paraId="690D15B1" w14:textId="77777777" w:rsidR="0025104C" w:rsidRPr="004378C3" w:rsidRDefault="007847AC" w:rsidP="002E39CF">
      <w:pPr>
        <w:pStyle w:val="BodyA"/>
        <w:ind w:left="1276"/>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API Litoral (Pacífico / Istmo):</w:t>
      </w:r>
    </w:p>
    <w:p w14:paraId="360607BC" w14:textId="77777777" w:rsidR="0025104C" w:rsidRPr="004378C3" w:rsidRDefault="007847AC" w:rsidP="002E39CF">
      <w:pPr>
        <w:pStyle w:val="BodyA"/>
        <w:ind w:left="1276"/>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Ensenada, Guaymas, Topolobampo, Mazatlán, Puerto Vallarta, Manzanillo, Lázaro Cárdenas, Salina Cruz y Puerto Madero.</w:t>
      </w:r>
    </w:p>
    <w:p w14:paraId="2063885F" w14:textId="77777777" w:rsidR="0025104C" w:rsidRPr="004378C3" w:rsidRDefault="0025104C" w:rsidP="002E39CF">
      <w:pPr>
        <w:pStyle w:val="BodyA"/>
        <w:ind w:left="1276"/>
        <w:jc w:val="both"/>
        <w:rPr>
          <w:rFonts w:ascii="Arial" w:eastAsia="Arial" w:hAnsi="Arial" w:cs="Arial"/>
          <w:b/>
          <w:bCs/>
          <w:color w:val="auto"/>
          <w:sz w:val="20"/>
          <w:szCs w:val="20"/>
          <w:lang w:val="es-MX"/>
        </w:rPr>
      </w:pPr>
    </w:p>
    <w:p w14:paraId="25736C85" w14:textId="77777777" w:rsidR="0025104C" w:rsidRPr="004378C3" w:rsidRDefault="007847AC" w:rsidP="002E39CF">
      <w:pPr>
        <w:pStyle w:val="BodyA"/>
        <w:ind w:left="1276"/>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API Litoral (Golfo / Caribe):</w:t>
      </w:r>
    </w:p>
    <w:p w14:paraId="5816F325" w14:textId="2FD4031F" w:rsidR="0025104C" w:rsidRPr="004378C3" w:rsidRDefault="007847AC" w:rsidP="002E39CF">
      <w:pPr>
        <w:pStyle w:val="BodyA"/>
        <w:ind w:left="1276"/>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Tamaulipas, Altamira, Tampico, Tuxpan, Veracruz, Coatzacoalcos, </w:t>
      </w:r>
      <w:r w:rsidR="00160C63">
        <w:rPr>
          <w:rFonts w:ascii="Arial" w:hAnsi="Arial" w:cs="Arial"/>
          <w:b/>
          <w:bCs/>
          <w:color w:val="auto"/>
          <w:sz w:val="20"/>
          <w:szCs w:val="20"/>
          <w:lang w:val="es-MX"/>
        </w:rPr>
        <w:t>Dos Bocas</w:t>
      </w:r>
      <w:r w:rsidRPr="004378C3">
        <w:rPr>
          <w:rFonts w:ascii="Arial" w:hAnsi="Arial" w:cs="Arial"/>
          <w:b/>
          <w:bCs/>
          <w:color w:val="auto"/>
          <w:sz w:val="20"/>
          <w:szCs w:val="20"/>
          <w:lang w:val="es-MX"/>
        </w:rPr>
        <w:t>, Progreso y Quintana Roo.</w:t>
      </w:r>
    </w:p>
    <w:p w14:paraId="037AC190" w14:textId="77777777" w:rsidR="0025104C" w:rsidRPr="004378C3" w:rsidRDefault="0025104C" w:rsidP="002E39CF">
      <w:pPr>
        <w:pStyle w:val="BodyA"/>
        <w:ind w:left="709" w:firstLine="1"/>
        <w:jc w:val="both"/>
        <w:rPr>
          <w:rFonts w:ascii="Arial" w:eastAsia="Arial" w:hAnsi="Arial" w:cs="Arial"/>
          <w:color w:val="auto"/>
          <w:sz w:val="20"/>
          <w:szCs w:val="20"/>
          <w:lang w:val="es-MX"/>
        </w:rPr>
      </w:pPr>
    </w:p>
    <w:p w14:paraId="1760731A" w14:textId="6D13E33E"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MONEDA</w:t>
      </w:r>
      <w:r w:rsidR="00160C63">
        <w:rPr>
          <w:rFonts w:ascii="Arial" w:hAnsi="Arial" w:cs="Arial"/>
          <w:b/>
          <w:bCs/>
          <w:color w:val="auto"/>
          <w:sz w:val="20"/>
          <w:szCs w:val="20"/>
          <w:lang w:val="es-MX"/>
        </w:rPr>
        <w:t>, CONDICIONES DE PRECIO</w:t>
      </w:r>
      <w:r w:rsidRPr="004378C3">
        <w:rPr>
          <w:rFonts w:ascii="Arial" w:hAnsi="Arial" w:cs="Arial"/>
          <w:b/>
          <w:bCs/>
          <w:color w:val="auto"/>
          <w:sz w:val="20"/>
          <w:szCs w:val="20"/>
          <w:lang w:val="es-MX"/>
        </w:rPr>
        <w:t xml:space="preserve"> DE COTIZACIÓN Y FORMA DE PAGO.</w:t>
      </w:r>
    </w:p>
    <w:p w14:paraId="6A2C725A" w14:textId="77777777" w:rsidR="0025104C" w:rsidRPr="004378C3" w:rsidRDefault="0025104C" w:rsidP="002E39CF">
      <w:pPr>
        <w:pStyle w:val="BodyA"/>
        <w:jc w:val="both"/>
        <w:rPr>
          <w:rFonts w:ascii="Arial" w:eastAsia="Arial" w:hAnsi="Arial" w:cs="Arial"/>
          <w:b/>
          <w:bCs/>
          <w:color w:val="auto"/>
          <w:sz w:val="20"/>
          <w:szCs w:val="20"/>
          <w:lang w:val="es-MX"/>
        </w:rPr>
      </w:pPr>
    </w:p>
    <w:p w14:paraId="462BD298" w14:textId="7CAB0503" w:rsidR="0025104C" w:rsidRPr="004378C3" w:rsidRDefault="007847AC" w:rsidP="002E39CF">
      <w:pPr>
        <w:pStyle w:val="BodyA"/>
        <w:ind w:left="1276" w:hanging="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8.1</w:t>
      </w:r>
      <w:r w:rsidR="00367B27" w:rsidRPr="004378C3">
        <w:rPr>
          <w:rFonts w:ascii="Arial" w:hAnsi="Arial" w:cs="Arial"/>
          <w:b/>
          <w:bCs/>
          <w:color w:val="auto"/>
          <w:sz w:val="20"/>
          <w:szCs w:val="20"/>
          <w:lang w:val="es-MX"/>
        </w:rPr>
        <w:tab/>
      </w:r>
      <w:r w:rsidRPr="004378C3">
        <w:rPr>
          <w:rFonts w:ascii="Arial" w:hAnsi="Arial" w:cs="Arial"/>
          <w:b/>
          <w:bCs/>
          <w:color w:val="auto"/>
          <w:sz w:val="20"/>
          <w:szCs w:val="20"/>
          <w:lang w:val="es-MX"/>
        </w:rPr>
        <w:t xml:space="preserve">MONEDA DE </w:t>
      </w:r>
      <w:r w:rsidR="009511C9" w:rsidRPr="004378C3">
        <w:rPr>
          <w:rFonts w:ascii="Arial" w:hAnsi="Arial" w:cs="Arial"/>
          <w:b/>
          <w:bCs/>
          <w:color w:val="auto"/>
          <w:sz w:val="20"/>
          <w:szCs w:val="20"/>
          <w:lang w:val="es-MX"/>
        </w:rPr>
        <w:t>COTIZACIÓN</w:t>
      </w:r>
      <w:r w:rsidR="00160C63">
        <w:rPr>
          <w:rFonts w:ascii="Arial" w:hAnsi="Arial" w:cs="Arial"/>
          <w:b/>
          <w:bCs/>
          <w:color w:val="auto"/>
          <w:sz w:val="20"/>
          <w:szCs w:val="20"/>
          <w:lang w:val="es-MX"/>
        </w:rPr>
        <w:t xml:space="preserve"> Y FORMA</w:t>
      </w:r>
      <w:r w:rsidR="00392300">
        <w:rPr>
          <w:rFonts w:ascii="Arial" w:hAnsi="Arial" w:cs="Arial"/>
          <w:b/>
          <w:bCs/>
          <w:color w:val="auto"/>
          <w:sz w:val="20"/>
          <w:szCs w:val="20"/>
          <w:lang w:val="es-MX"/>
        </w:rPr>
        <w:t>S</w:t>
      </w:r>
      <w:r w:rsidR="00160C63">
        <w:rPr>
          <w:rFonts w:ascii="Arial" w:hAnsi="Arial" w:cs="Arial"/>
          <w:b/>
          <w:bCs/>
          <w:color w:val="auto"/>
          <w:sz w:val="20"/>
          <w:szCs w:val="20"/>
          <w:lang w:val="es-MX"/>
        </w:rPr>
        <w:t xml:space="preserve"> DE PAGO</w:t>
      </w:r>
      <w:r w:rsidRPr="004378C3">
        <w:rPr>
          <w:rFonts w:ascii="Arial" w:hAnsi="Arial" w:cs="Arial"/>
          <w:b/>
          <w:bCs/>
          <w:color w:val="auto"/>
          <w:sz w:val="20"/>
          <w:szCs w:val="20"/>
          <w:lang w:val="es-MX"/>
        </w:rPr>
        <w:t>.</w:t>
      </w:r>
      <w:r w:rsidR="00160C63" w:rsidRPr="004378C3">
        <w:rPr>
          <w:rFonts w:ascii="Arial" w:eastAsia="Arial" w:hAnsi="Arial" w:cs="Arial"/>
          <w:b/>
          <w:bCs/>
          <w:color w:val="auto"/>
          <w:sz w:val="20"/>
          <w:szCs w:val="20"/>
          <w:lang w:val="es-MX"/>
        </w:rPr>
        <w:t xml:space="preserve"> </w:t>
      </w:r>
    </w:p>
    <w:p w14:paraId="0AEFE088" w14:textId="77777777" w:rsidR="00160C63" w:rsidRDefault="00160C63" w:rsidP="00160C63">
      <w:pPr>
        <w:pStyle w:val="BodyA"/>
        <w:ind w:left="2127" w:hanging="851"/>
        <w:jc w:val="both"/>
        <w:rPr>
          <w:rFonts w:ascii="Arial" w:eastAsia="Arial" w:hAnsi="Arial" w:cs="Arial"/>
          <w:bCs/>
          <w:color w:val="auto"/>
          <w:sz w:val="20"/>
          <w:szCs w:val="20"/>
          <w:lang w:val="es-MX"/>
        </w:rPr>
      </w:pPr>
    </w:p>
    <w:p w14:paraId="1AD5D2B8" w14:textId="67194901" w:rsidR="006B01EC" w:rsidRPr="00240791" w:rsidRDefault="006B01EC" w:rsidP="006B01EC">
      <w:pPr>
        <w:pStyle w:val="BodyA"/>
        <w:ind w:left="1276"/>
        <w:jc w:val="both"/>
        <w:rPr>
          <w:rFonts w:ascii="Arial" w:eastAsia="Arial Unicode MS" w:hAnsi="Arial" w:cs="Arial"/>
          <w:bCs/>
          <w:color w:val="auto"/>
          <w:sz w:val="20"/>
          <w:szCs w:val="20"/>
          <w:lang w:val="es-MX" w:eastAsia="en-US"/>
        </w:rPr>
      </w:pPr>
      <w:r w:rsidRPr="00240791">
        <w:rPr>
          <w:rFonts w:ascii="Arial" w:eastAsia="Arial Unicode MS" w:hAnsi="Arial" w:cs="Arial"/>
          <w:bCs/>
          <w:color w:val="auto"/>
          <w:sz w:val="20"/>
          <w:szCs w:val="20"/>
          <w:lang w:val="es-MX" w:eastAsia="en-US"/>
        </w:rPr>
        <w:t>Se debe cotizar en Moneda Nacional y Dólares de los Estados Unidos de Norteamérica, sin incluir en dicho precio el IVA determinado conforme a las leyes impositivas mexicanas</w:t>
      </w:r>
    </w:p>
    <w:p w14:paraId="180190FF" w14:textId="77777777" w:rsidR="006B01EC" w:rsidRDefault="006B01EC" w:rsidP="00160C63">
      <w:pPr>
        <w:pStyle w:val="BodyA"/>
        <w:ind w:left="2127" w:hanging="851"/>
        <w:jc w:val="both"/>
        <w:rPr>
          <w:rFonts w:ascii="Arial" w:eastAsia="Arial" w:hAnsi="Arial" w:cs="Arial"/>
          <w:bCs/>
          <w:color w:val="auto"/>
          <w:sz w:val="20"/>
          <w:szCs w:val="20"/>
          <w:lang w:val="es-MX"/>
        </w:rPr>
      </w:pPr>
    </w:p>
    <w:p w14:paraId="2F857E19" w14:textId="5F6F0013" w:rsidR="00160C63" w:rsidRDefault="00160C63" w:rsidP="00160C63">
      <w:pPr>
        <w:ind w:left="1276"/>
        <w:jc w:val="both"/>
        <w:rPr>
          <w:rFonts w:ascii="Arial" w:hAnsi="Arial" w:cs="Arial"/>
          <w:bCs/>
          <w:sz w:val="20"/>
          <w:szCs w:val="20"/>
        </w:rPr>
      </w:pPr>
      <w:r w:rsidRPr="005E6D92">
        <w:rPr>
          <w:rFonts w:ascii="Arial" w:hAnsi="Arial" w:cs="Arial"/>
          <w:bCs/>
          <w:sz w:val="20"/>
          <w:szCs w:val="20"/>
        </w:rPr>
        <w:t>Por lo que hace a las pólizas del ramo 1 y 4, las API</w:t>
      </w:r>
      <w:r>
        <w:rPr>
          <w:rFonts w:ascii="Arial" w:hAnsi="Arial" w:cs="Arial"/>
          <w:bCs/>
          <w:sz w:val="20"/>
          <w:szCs w:val="20"/>
        </w:rPr>
        <w:t>S</w:t>
      </w:r>
      <w:r w:rsidRPr="005E6D92">
        <w:rPr>
          <w:rFonts w:ascii="Arial" w:hAnsi="Arial" w:cs="Arial"/>
          <w:bCs/>
          <w:sz w:val="20"/>
          <w:szCs w:val="20"/>
        </w:rPr>
        <w:t xml:space="preserve"> efectuaran el pago al licitante adjudicado en moneda nacional al tipo de </w:t>
      </w:r>
      <w:r w:rsidR="006B01EC">
        <w:rPr>
          <w:rFonts w:ascii="Arial" w:hAnsi="Arial" w:cs="Arial"/>
          <w:bCs/>
          <w:sz w:val="20"/>
          <w:szCs w:val="20"/>
        </w:rPr>
        <w:t>cambio vigente publicado en el Diario Oficial de la F</w:t>
      </w:r>
      <w:r w:rsidRPr="005E6D92">
        <w:rPr>
          <w:rFonts w:ascii="Arial" w:hAnsi="Arial" w:cs="Arial"/>
          <w:bCs/>
          <w:sz w:val="20"/>
          <w:szCs w:val="20"/>
        </w:rPr>
        <w:t>ederación correspondiente al día hábil bancario inmediato anterior a la fecha de pago, dicho pago se realizara en términos de lo establecido por las disposiciones aplicables a la determinación del tipo de cambio para solventar obligaciones denominadas en moneda extranjera pagaderas en la república mexicana (publicadas en el diario oficial de la federación el 22 de marzo de 1996 y sus modific</w:t>
      </w:r>
      <w:r w:rsidR="006B01EC">
        <w:rPr>
          <w:rFonts w:ascii="Arial" w:hAnsi="Arial" w:cs="Arial"/>
          <w:bCs/>
          <w:sz w:val="20"/>
          <w:szCs w:val="20"/>
        </w:rPr>
        <w:t>a</w:t>
      </w:r>
      <w:r w:rsidRPr="005E6D92">
        <w:rPr>
          <w:rFonts w:ascii="Arial" w:hAnsi="Arial" w:cs="Arial"/>
          <w:bCs/>
          <w:sz w:val="20"/>
          <w:szCs w:val="20"/>
        </w:rPr>
        <w:t>ciones publicadas el 10 de noviembre del 2009 en el referid</w:t>
      </w:r>
      <w:r w:rsidR="006B01EC">
        <w:rPr>
          <w:rFonts w:ascii="Arial" w:hAnsi="Arial" w:cs="Arial"/>
          <w:bCs/>
          <w:sz w:val="20"/>
          <w:szCs w:val="20"/>
        </w:rPr>
        <w:t>o</w:t>
      </w:r>
      <w:r w:rsidRPr="005E6D92">
        <w:rPr>
          <w:rFonts w:ascii="Arial" w:hAnsi="Arial" w:cs="Arial"/>
          <w:bCs/>
          <w:sz w:val="20"/>
          <w:szCs w:val="20"/>
        </w:rPr>
        <w:t xml:space="preserve"> medio de comunicación oficial, emitidas por banco de México, mismas que establecen “que las obligaciones de pago denominadas en dólares de los EE.UU.A., que se contraigan dentro o fuera de la república mexicana para ser cumplidas en esta, se solventaran entregando el equivalente en moneda nacional al tipo de cambio del banco de México, que publique el diario oficial de la federación.</w:t>
      </w:r>
    </w:p>
    <w:p w14:paraId="2F4363DE" w14:textId="77777777" w:rsidR="00160C63" w:rsidRPr="005E6D92" w:rsidRDefault="00160C63" w:rsidP="00160C63">
      <w:pPr>
        <w:ind w:left="1276"/>
        <w:jc w:val="both"/>
        <w:rPr>
          <w:rFonts w:ascii="Arial" w:hAnsi="Arial" w:cs="Arial"/>
          <w:bCs/>
          <w:sz w:val="20"/>
          <w:szCs w:val="20"/>
        </w:rPr>
      </w:pPr>
    </w:p>
    <w:p w14:paraId="475B0CDF" w14:textId="77777777" w:rsidR="00160C63" w:rsidRDefault="00160C63" w:rsidP="00160C63">
      <w:pPr>
        <w:ind w:left="1276"/>
        <w:jc w:val="both"/>
        <w:rPr>
          <w:rFonts w:ascii="Arial" w:hAnsi="Arial" w:cs="Arial"/>
          <w:bCs/>
          <w:sz w:val="20"/>
          <w:szCs w:val="20"/>
        </w:rPr>
      </w:pPr>
      <w:r w:rsidRPr="005E6D92">
        <w:rPr>
          <w:rFonts w:ascii="Arial" w:hAnsi="Arial" w:cs="Arial"/>
          <w:bCs/>
          <w:sz w:val="20"/>
          <w:szCs w:val="20"/>
        </w:rPr>
        <w:t>El licitante adjudicado deberá presentar toda la documentación justificadora y comprobatoria, contrato, estado de cuenta y carta expedida por la Institución bancaria, en la que acredite la existencia de la cuenta bancaria a su nombre para efectuar los depósitos correspondientes al pago de prima por los servicios prestados.</w:t>
      </w:r>
    </w:p>
    <w:p w14:paraId="0B099CF5" w14:textId="77777777" w:rsidR="00160C63" w:rsidRPr="005E6D92" w:rsidRDefault="00160C63" w:rsidP="00160C63">
      <w:pPr>
        <w:ind w:left="1276"/>
        <w:jc w:val="both"/>
        <w:rPr>
          <w:rFonts w:ascii="Arial" w:hAnsi="Arial" w:cs="Arial"/>
          <w:bCs/>
          <w:sz w:val="20"/>
          <w:szCs w:val="20"/>
        </w:rPr>
      </w:pPr>
    </w:p>
    <w:p w14:paraId="0AD72398" w14:textId="3342B98D" w:rsidR="00160C63" w:rsidRDefault="00160C63" w:rsidP="00160C63">
      <w:pPr>
        <w:ind w:left="1276"/>
        <w:jc w:val="both"/>
        <w:rPr>
          <w:rFonts w:ascii="Arial" w:hAnsi="Arial" w:cs="Arial"/>
          <w:bCs/>
          <w:sz w:val="20"/>
          <w:szCs w:val="20"/>
        </w:rPr>
      </w:pPr>
      <w:r w:rsidRPr="005E6D92">
        <w:rPr>
          <w:rFonts w:ascii="Arial" w:hAnsi="Arial" w:cs="Arial"/>
          <w:bCs/>
          <w:sz w:val="20"/>
          <w:szCs w:val="20"/>
        </w:rPr>
        <w:t>El procedimiento de pago se efectuara a través de transferencia electrónica a la cuenta bancaria de cada una de las API</w:t>
      </w:r>
      <w:r w:rsidR="007A67EF">
        <w:rPr>
          <w:rFonts w:ascii="Arial" w:hAnsi="Arial" w:cs="Arial"/>
          <w:bCs/>
          <w:sz w:val="20"/>
          <w:szCs w:val="20"/>
        </w:rPr>
        <w:t>S</w:t>
      </w:r>
      <w:r w:rsidRPr="005E6D92">
        <w:rPr>
          <w:rFonts w:ascii="Arial" w:hAnsi="Arial" w:cs="Arial"/>
          <w:bCs/>
          <w:sz w:val="20"/>
          <w:szCs w:val="20"/>
        </w:rPr>
        <w:t xml:space="preserve"> para efectuar los depósitos correspondientes al pago de los servicios.</w:t>
      </w:r>
    </w:p>
    <w:p w14:paraId="7A7D47B8" w14:textId="77777777" w:rsidR="00160C63" w:rsidRPr="005E6D92" w:rsidRDefault="00160C63" w:rsidP="00160C63">
      <w:pPr>
        <w:ind w:left="1276"/>
        <w:jc w:val="both"/>
        <w:rPr>
          <w:rFonts w:ascii="Arial" w:hAnsi="Arial" w:cs="Arial"/>
          <w:bCs/>
          <w:sz w:val="20"/>
          <w:szCs w:val="20"/>
        </w:rPr>
      </w:pPr>
    </w:p>
    <w:p w14:paraId="33356551" w14:textId="77777777" w:rsidR="00160C63" w:rsidRDefault="00160C63" w:rsidP="00160C63">
      <w:pPr>
        <w:ind w:left="1276"/>
        <w:jc w:val="both"/>
        <w:rPr>
          <w:rFonts w:ascii="Arial" w:hAnsi="Arial" w:cs="Arial"/>
          <w:bCs/>
          <w:sz w:val="20"/>
          <w:szCs w:val="20"/>
        </w:rPr>
      </w:pPr>
      <w:r w:rsidRPr="005E6D92">
        <w:rPr>
          <w:rFonts w:ascii="Arial" w:hAnsi="Arial" w:cs="Arial"/>
          <w:bCs/>
          <w:sz w:val="20"/>
          <w:szCs w:val="20"/>
        </w:rPr>
        <w:t>Tratándose de pagos en exceso que haya recibido el licitante adjudicado, ésta deberá de reintegrar las cantidades pagadas en exceso, más los intereses correspondientes, conforme a la tasa que será igual a la establecida por la ley de ingresos de la federación.</w:t>
      </w:r>
    </w:p>
    <w:p w14:paraId="4C7379A9" w14:textId="77777777" w:rsidR="00581792" w:rsidRDefault="00581792" w:rsidP="00160C63">
      <w:pPr>
        <w:ind w:left="1276"/>
        <w:jc w:val="both"/>
        <w:rPr>
          <w:rFonts w:ascii="Arial" w:hAnsi="Arial" w:cs="Arial"/>
          <w:bCs/>
          <w:sz w:val="20"/>
          <w:szCs w:val="20"/>
        </w:rPr>
      </w:pPr>
    </w:p>
    <w:p w14:paraId="5D2CCDC7" w14:textId="64A3E47F" w:rsidR="00581792" w:rsidRDefault="00581792" w:rsidP="00B74512">
      <w:pPr>
        <w:pStyle w:val="BodyBA"/>
        <w:ind w:left="1276"/>
        <w:jc w:val="both"/>
        <w:rPr>
          <w:rFonts w:ascii="Arial" w:hAnsi="Arial" w:cs="Arial"/>
          <w:color w:val="auto"/>
          <w:sz w:val="20"/>
          <w:szCs w:val="20"/>
          <w:lang w:val="es-MX"/>
        </w:rPr>
      </w:pPr>
      <w:r>
        <w:rPr>
          <w:rFonts w:ascii="Arial" w:hAnsi="Arial" w:cs="Arial"/>
          <w:color w:val="auto"/>
          <w:sz w:val="20"/>
          <w:szCs w:val="20"/>
          <w:lang w:val="es-MX"/>
        </w:rPr>
        <w:t>Para la valuación de siniestros se debe considerar que los</w:t>
      </w:r>
      <w:r w:rsidRPr="004378C3">
        <w:rPr>
          <w:rFonts w:ascii="Arial" w:hAnsi="Arial" w:cs="Arial"/>
          <w:color w:val="auto"/>
          <w:sz w:val="20"/>
          <w:szCs w:val="20"/>
          <w:lang w:val="es-MX"/>
        </w:rPr>
        <w:t xml:space="preserve"> valores que </w:t>
      </w:r>
      <w:r>
        <w:rPr>
          <w:rFonts w:ascii="Arial" w:hAnsi="Arial" w:cs="Arial"/>
          <w:color w:val="auto"/>
          <w:sz w:val="20"/>
          <w:szCs w:val="20"/>
          <w:lang w:val="es-MX"/>
        </w:rPr>
        <w:t xml:space="preserve">se </w:t>
      </w:r>
      <w:r w:rsidRPr="004378C3">
        <w:rPr>
          <w:rFonts w:ascii="Arial" w:hAnsi="Arial" w:cs="Arial"/>
          <w:color w:val="auto"/>
          <w:sz w:val="20"/>
          <w:szCs w:val="20"/>
          <w:lang w:val="es-MX"/>
        </w:rPr>
        <w:t>proporcionaran en la junta de aclaraciones serán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En caso de bienes o servicios cotizados o adquiridos en moneda extranjera, el valor de reposición se considerara incluyendo los impuestos y derechos aplicables y la indemnización se deberá cubrir al tipo de cambio de la fecha de pago al proveedor o las </w:t>
      </w:r>
      <w:r>
        <w:rPr>
          <w:rFonts w:ascii="Arial" w:hAnsi="Arial" w:cs="Arial"/>
          <w:color w:val="auto"/>
          <w:sz w:val="20"/>
          <w:szCs w:val="20"/>
          <w:lang w:val="es-MX"/>
        </w:rPr>
        <w:t>APIS</w:t>
      </w:r>
      <w:r w:rsidRPr="004378C3">
        <w:rPr>
          <w:rFonts w:ascii="Arial" w:hAnsi="Arial" w:cs="Arial"/>
          <w:color w:val="auto"/>
          <w:sz w:val="20"/>
          <w:szCs w:val="20"/>
          <w:lang w:val="es-MX"/>
        </w:rPr>
        <w:t>.</w:t>
      </w:r>
    </w:p>
    <w:p w14:paraId="6FE3097E" w14:textId="77777777" w:rsidR="00160C63" w:rsidRDefault="00160C63" w:rsidP="002E39CF">
      <w:pPr>
        <w:pStyle w:val="BodyA"/>
        <w:ind w:left="1276" w:hanging="567"/>
        <w:jc w:val="both"/>
        <w:rPr>
          <w:rFonts w:ascii="Arial" w:eastAsia="Arial" w:hAnsi="Arial" w:cs="Arial"/>
          <w:b/>
          <w:bCs/>
          <w:color w:val="auto"/>
          <w:sz w:val="20"/>
          <w:szCs w:val="20"/>
          <w:lang w:val="es-MX"/>
        </w:rPr>
      </w:pPr>
    </w:p>
    <w:p w14:paraId="5ED48D17" w14:textId="30D1FD83" w:rsidR="0025104C" w:rsidRPr="004378C3" w:rsidRDefault="007847AC" w:rsidP="002E39CF">
      <w:pPr>
        <w:pStyle w:val="BodyA"/>
        <w:ind w:left="1276" w:hanging="567"/>
        <w:jc w:val="both"/>
        <w:rPr>
          <w:rFonts w:ascii="Arial" w:eastAsia="Arial" w:hAnsi="Arial" w:cs="Arial"/>
          <w:b/>
          <w:bCs/>
          <w:color w:val="auto"/>
          <w:sz w:val="20"/>
          <w:szCs w:val="20"/>
          <w:lang w:val="es-MX"/>
        </w:rPr>
      </w:pPr>
      <w:r w:rsidRPr="004378C3">
        <w:rPr>
          <w:rFonts w:ascii="Arial" w:eastAsia="Arial" w:hAnsi="Arial" w:cs="Arial"/>
          <w:b/>
          <w:bCs/>
          <w:color w:val="auto"/>
          <w:sz w:val="20"/>
          <w:szCs w:val="20"/>
          <w:lang w:val="es-MX"/>
        </w:rPr>
        <w:t>8.2</w:t>
      </w:r>
      <w:r w:rsidR="00367B27" w:rsidRPr="004378C3">
        <w:rPr>
          <w:rFonts w:ascii="Arial" w:eastAsia="Arial" w:hAnsi="Arial" w:cs="Arial"/>
          <w:b/>
          <w:bCs/>
          <w:color w:val="auto"/>
          <w:sz w:val="20"/>
          <w:szCs w:val="20"/>
          <w:lang w:val="es-MX"/>
        </w:rPr>
        <w:tab/>
      </w:r>
      <w:r w:rsidRPr="004378C3">
        <w:rPr>
          <w:rFonts w:ascii="Arial" w:eastAsia="Arial" w:hAnsi="Arial" w:cs="Arial"/>
          <w:b/>
          <w:bCs/>
          <w:color w:val="auto"/>
          <w:sz w:val="20"/>
          <w:szCs w:val="20"/>
          <w:lang w:val="es-MX"/>
        </w:rPr>
        <w:t>CONDICIONES DE PRECIO DE LAS P</w:t>
      </w:r>
      <w:r w:rsidRPr="004378C3">
        <w:rPr>
          <w:rFonts w:ascii="Arial" w:hAnsi="Arial" w:cs="Arial"/>
          <w:b/>
          <w:bCs/>
          <w:color w:val="auto"/>
          <w:sz w:val="20"/>
          <w:szCs w:val="20"/>
          <w:lang w:val="es-MX"/>
        </w:rPr>
        <w:t>ÓLIZAS DE SEGUROS</w:t>
      </w:r>
    </w:p>
    <w:p w14:paraId="1B358725" w14:textId="77777777" w:rsidR="0025104C" w:rsidRPr="004378C3" w:rsidRDefault="0025104C" w:rsidP="002E39CF">
      <w:pPr>
        <w:pStyle w:val="BodyA"/>
        <w:ind w:left="709" w:hanging="709"/>
        <w:jc w:val="both"/>
        <w:rPr>
          <w:rFonts w:ascii="Arial" w:eastAsia="Arial" w:hAnsi="Arial" w:cs="Arial"/>
          <w:color w:val="auto"/>
          <w:sz w:val="20"/>
          <w:szCs w:val="20"/>
          <w:lang w:val="es-MX"/>
        </w:rPr>
      </w:pPr>
    </w:p>
    <w:p w14:paraId="6F8E5D79" w14:textId="36563618" w:rsidR="0025104C" w:rsidRPr="004378C3" w:rsidRDefault="007847AC" w:rsidP="002E39CF">
      <w:pPr>
        <w:pStyle w:val="BodyA"/>
        <w:ind w:left="2127" w:hanging="851"/>
        <w:jc w:val="both"/>
        <w:rPr>
          <w:rFonts w:ascii="Arial" w:eastAsia="Arial" w:hAnsi="Arial" w:cs="Arial"/>
          <w:color w:val="auto"/>
          <w:sz w:val="20"/>
          <w:szCs w:val="20"/>
          <w:lang w:val="es-MX"/>
        </w:rPr>
      </w:pPr>
      <w:r w:rsidRPr="004378C3">
        <w:rPr>
          <w:rFonts w:ascii="Arial" w:hAnsi="Arial" w:cs="Arial"/>
          <w:b/>
          <w:bCs/>
          <w:color w:val="auto"/>
          <w:sz w:val="20"/>
          <w:szCs w:val="20"/>
          <w:lang w:val="es-MX"/>
        </w:rPr>
        <w:t>8.2.1</w:t>
      </w:r>
      <w:r w:rsidR="00367B27"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El pago de las </w:t>
      </w:r>
      <w:r w:rsidRPr="004378C3">
        <w:rPr>
          <w:rFonts w:ascii="Arial" w:hAnsi="Arial" w:cs="Arial"/>
          <w:b/>
          <w:bCs/>
          <w:color w:val="auto"/>
          <w:sz w:val="20"/>
          <w:szCs w:val="20"/>
          <w:lang w:val="es-MX"/>
        </w:rPr>
        <w:t>PÓLIZAS</w:t>
      </w:r>
      <w:r w:rsidRPr="004378C3">
        <w:rPr>
          <w:rFonts w:ascii="Arial" w:hAnsi="Arial" w:cs="Arial"/>
          <w:color w:val="auto"/>
          <w:sz w:val="20"/>
          <w:szCs w:val="20"/>
          <w:lang w:val="es-MX"/>
        </w:rPr>
        <w:t xml:space="preserve"> de seguros que se haga al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se hará conforme a lo señalado en el (</w:t>
      </w:r>
      <w:r w:rsidRPr="004378C3">
        <w:rPr>
          <w:rFonts w:ascii="Arial" w:hAnsi="Arial" w:cs="Arial"/>
          <w:b/>
          <w:bCs/>
          <w:color w:val="auto"/>
          <w:sz w:val="20"/>
          <w:szCs w:val="20"/>
          <w:lang w:val="es-MX"/>
        </w:rPr>
        <w:t>ANEXO 1</w:t>
      </w:r>
      <w:r w:rsidRPr="004378C3">
        <w:rPr>
          <w:rFonts w:ascii="Arial" w:hAnsi="Arial" w:cs="Arial"/>
          <w:color w:val="auto"/>
          <w:sz w:val="20"/>
          <w:szCs w:val="20"/>
          <w:lang w:val="es-MX"/>
        </w:rPr>
        <w:t>.)</w:t>
      </w:r>
    </w:p>
    <w:p w14:paraId="43A4CC4A" w14:textId="77777777" w:rsidR="0025104C" w:rsidRPr="004378C3" w:rsidRDefault="0025104C" w:rsidP="002E39CF">
      <w:pPr>
        <w:pStyle w:val="BodyA"/>
        <w:ind w:left="2127" w:hanging="851"/>
        <w:jc w:val="both"/>
        <w:rPr>
          <w:rFonts w:ascii="Arial" w:eastAsia="Arial" w:hAnsi="Arial" w:cs="Arial"/>
          <w:color w:val="auto"/>
          <w:sz w:val="20"/>
          <w:szCs w:val="20"/>
          <w:lang w:val="es-MX"/>
        </w:rPr>
      </w:pPr>
    </w:p>
    <w:p w14:paraId="243E0AED" w14:textId="7A037637" w:rsidR="0025104C" w:rsidRPr="004378C3" w:rsidRDefault="007847AC" w:rsidP="002E39CF">
      <w:pPr>
        <w:pStyle w:val="BodyA"/>
        <w:ind w:left="2127" w:hanging="851"/>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8.2.2</w:t>
      </w:r>
      <w:r w:rsidR="00367B27"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al presentar su oferta, deben considerar que en el monto de las primas de seguros no deberá de existir ningún costo por concepto de intermediación de seguros.</w:t>
      </w:r>
      <w:r w:rsidRPr="004378C3">
        <w:rPr>
          <w:rFonts w:ascii="Arial" w:hAnsi="Arial" w:cs="Arial"/>
          <w:b/>
          <w:bCs/>
          <w:color w:val="auto"/>
          <w:sz w:val="20"/>
          <w:szCs w:val="20"/>
          <w:lang w:val="es-MX"/>
        </w:rPr>
        <w:t xml:space="preserve"> </w:t>
      </w:r>
    </w:p>
    <w:p w14:paraId="7B35E9FB" w14:textId="77777777" w:rsidR="0025104C" w:rsidRPr="004378C3" w:rsidRDefault="0025104C" w:rsidP="002E39CF">
      <w:pPr>
        <w:pStyle w:val="BodyA"/>
        <w:ind w:left="2127" w:hanging="851"/>
        <w:jc w:val="both"/>
        <w:rPr>
          <w:rFonts w:ascii="Arial" w:eastAsia="Arial" w:hAnsi="Arial" w:cs="Arial"/>
          <w:b/>
          <w:bCs/>
          <w:color w:val="auto"/>
          <w:sz w:val="20"/>
          <w:szCs w:val="20"/>
          <w:lang w:val="es-MX"/>
        </w:rPr>
      </w:pPr>
    </w:p>
    <w:p w14:paraId="5E5E31C0" w14:textId="7AC44C33" w:rsidR="0025104C" w:rsidRPr="004378C3" w:rsidRDefault="007847AC" w:rsidP="002E39CF">
      <w:pPr>
        <w:pStyle w:val="BodyA"/>
        <w:ind w:left="2127" w:hanging="851"/>
        <w:jc w:val="both"/>
        <w:rPr>
          <w:rFonts w:ascii="Arial" w:eastAsia="Arial" w:hAnsi="Arial" w:cs="Arial"/>
          <w:color w:val="auto"/>
          <w:sz w:val="20"/>
          <w:szCs w:val="20"/>
          <w:lang w:val="es-MX"/>
        </w:rPr>
      </w:pPr>
      <w:r w:rsidRPr="004378C3">
        <w:rPr>
          <w:rFonts w:ascii="Arial" w:hAnsi="Arial" w:cs="Arial"/>
          <w:b/>
          <w:bCs/>
          <w:color w:val="auto"/>
          <w:sz w:val="20"/>
          <w:szCs w:val="20"/>
          <w:lang w:val="es-MX"/>
        </w:rPr>
        <w:t>8.2.3</w:t>
      </w:r>
      <w:r w:rsidR="00367B27"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La </w:t>
      </w:r>
      <w:r w:rsidRPr="004378C3">
        <w:rPr>
          <w:rFonts w:ascii="Arial" w:hAnsi="Arial" w:cs="Arial"/>
          <w:b/>
          <w:bCs/>
          <w:color w:val="auto"/>
          <w:sz w:val="20"/>
          <w:szCs w:val="20"/>
          <w:lang w:val="es-MX"/>
        </w:rPr>
        <w:t>API CONVOCANTE</w:t>
      </w:r>
      <w:r w:rsidRPr="004378C3">
        <w:rPr>
          <w:rFonts w:ascii="Arial" w:hAnsi="Arial" w:cs="Arial"/>
          <w:color w:val="auto"/>
          <w:sz w:val="20"/>
          <w:szCs w:val="20"/>
          <w:lang w:val="es-MX"/>
        </w:rPr>
        <w:t xml:space="preserve"> requiere que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coticen en el (</w:t>
      </w:r>
      <w:r w:rsidRPr="004378C3">
        <w:rPr>
          <w:rFonts w:ascii="Arial" w:hAnsi="Arial" w:cs="Arial"/>
          <w:b/>
          <w:bCs/>
          <w:color w:val="auto"/>
          <w:sz w:val="20"/>
          <w:szCs w:val="20"/>
          <w:lang w:val="es-MX"/>
        </w:rPr>
        <w:t>ANEXO 9</w:t>
      </w:r>
      <w:r w:rsidRPr="004378C3">
        <w:rPr>
          <w:rFonts w:ascii="Arial" w:hAnsi="Arial" w:cs="Arial"/>
          <w:color w:val="auto"/>
          <w:sz w:val="20"/>
          <w:szCs w:val="20"/>
          <w:lang w:val="es-MX"/>
        </w:rPr>
        <w:t xml:space="preserv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solicitados de manera completa, clara y detallada y que se describen en el (</w:t>
      </w:r>
      <w:r w:rsidRPr="004378C3">
        <w:rPr>
          <w:rFonts w:ascii="Arial" w:hAnsi="Arial" w:cs="Arial"/>
          <w:b/>
          <w:bCs/>
          <w:color w:val="auto"/>
          <w:sz w:val="20"/>
          <w:szCs w:val="20"/>
          <w:lang w:val="es-MX"/>
        </w:rPr>
        <w:t>ANEXO 1)</w:t>
      </w:r>
      <w:r w:rsidRPr="004378C3">
        <w:rPr>
          <w:rFonts w:ascii="Arial" w:hAnsi="Arial" w:cs="Arial"/>
          <w:color w:val="auto"/>
          <w:sz w:val="20"/>
          <w:szCs w:val="20"/>
          <w:lang w:val="es-MX"/>
        </w:rPr>
        <w:t xml:space="preserve"> de esta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así como los requisitos indicados en el mismo </w:t>
      </w:r>
      <w:r w:rsidRPr="004378C3">
        <w:rPr>
          <w:rFonts w:ascii="Arial" w:hAnsi="Arial" w:cs="Arial"/>
          <w:b/>
          <w:bCs/>
          <w:color w:val="auto"/>
          <w:sz w:val="20"/>
          <w:szCs w:val="20"/>
          <w:lang w:val="es-MX"/>
        </w:rPr>
        <w:t>ANEXO</w:t>
      </w:r>
      <w:r w:rsidRPr="004378C3">
        <w:rPr>
          <w:rFonts w:ascii="Arial" w:hAnsi="Arial" w:cs="Arial"/>
          <w:color w:val="auto"/>
          <w:sz w:val="20"/>
          <w:szCs w:val="20"/>
          <w:lang w:val="es-MX"/>
        </w:rPr>
        <w:t xml:space="preserve"> y que se refiere a la Contratación de la Compañía de Seguros que cubrirá el Programa de Aseguramiento Integral de Bienes Muebles, Inmuebles y Obras Portuarias Concesionadas  a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para el periodo comprendido </w:t>
      </w:r>
      <w:r w:rsidRPr="00D607EA">
        <w:rPr>
          <w:rFonts w:ascii="Arial" w:hAnsi="Arial" w:cs="Arial"/>
          <w:color w:val="auto"/>
          <w:sz w:val="20"/>
          <w:szCs w:val="20"/>
          <w:lang w:val="es-MX"/>
        </w:rPr>
        <w:t xml:space="preserve">DEL </w:t>
      </w:r>
      <w:r w:rsidR="00AF1C0F" w:rsidRPr="00D607EA">
        <w:rPr>
          <w:rFonts w:ascii="Arial" w:hAnsi="Arial" w:cs="Arial"/>
          <w:color w:val="auto"/>
          <w:sz w:val="20"/>
          <w:szCs w:val="20"/>
          <w:lang w:val="es-MX"/>
        </w:rPr>
        <w:t>22 DE ABRIL DE 2016 AL 22 DE ABRIL DE 2017</w:t>
      </w:r>
      <w:r w:rsidRPr="00D607EA">
        <w:rPr>
          <w:rFonts w:ascii="Arial" w:hAnsi="Arial" w:cs="Arial"/>
          <w:color w:val="auto"/>
          <w:sz w:val="20"/>
          <w:szCs w:val="20"/>
          <w:lang w:val="es-MX"/>
        </w:rPr>
        <w:t>.</w:t>
      </w:r>
      <w:r w:rsidRPr="004378C3">
        <w:rPr>
          <w:rFonts w:ascii="Arial" w:hAnsi="Arial" w:cs="Arial"/>
          <w:color w:val="auto"/>
          <w:sz w:val="20"/>
          <w:szCs w:val="20"/>
          <w:lang w:val="es-MX"/>
        </w:rPr>
        <w:t xml:space="preserve"> </w:t>
      </w:r>
    </w:p>
    <w:p w14:paraId="5EA77E6C" w14:textId="77777777" w:rsidR="0025104C" w:rsidRPr="004378C3" w:rsidRDefault="0025104C" w:rsidP="002E39CF">
      <w:pPr>
        <w:pStyle w:val="BodyA"/>
        <w:jc w:val="both"/>
        <w:rPr>
          <w:rFonts w:ascii="Arial" w:eastAsia="Arial" w:hAnsi="Arial" w:cs="Arial"/>
          <w:color w:val="auto"/>
          <w:sz w:val="20"/>
          <w:szCs w:val="20"/>
          <w:lang w:val="es-MX"/>
        </w:rPr>
      </w:pPr>
    </w:p>
    <w:p w14:paraId="5AA9CFBF" w14:textId="77777777" w:rsidR="0025104C" w:rsidRPr="004378C3" w:rsidRDefault="007847AC" w:rsidP="002E39CF">
      <w:pPr>
        <w:pStyle w:val="BodyA"/>
        <w:ind w:left="212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al presentar sus proposiciones, debe considerar lo siguiente:</w:t>
      </w:r>
    </w:p>
    <w:p w14:paraId="3F93BC69" w14:textId="77777777" w:rsidR="0025104C" w:rsidRPr="004378C3" w:rsidRDefault="0025104C" w:rsidP="002E39CF">
      <w:pPr>
        <w:pStyle w:val="BodyA"/>
        <w:ind w:left="1440"/>
        <w:jc w:val="both"/>
        <w:rPr>
          <w:rFonts w:ascii="Arial" w:eastAsia="Arial" w:hAnsi="Arial" w:cs="Arial"/>
          <w:color w:val="auto"/>
          <w:sz w:val="20"/>
          <w:szCs w:val="20"/>
          <w:lang w:val="es-MX"/>
        </w:rPr>
      </w:pPr>
    </w:p>
    <w:p w14:paraId="21AFE2CF" w14:textId="77777777" w:rsidR="0025104C" w:rsidRPr="004378C3" w:rsidRDefault="007847AC" w:rsidP="002E39CF">
      <w:pPr>
        <w:pStyle w:val="BodyA"/>
        <w:numPr>
          <w:ilvl w:val="0"/>
          <w:numId w:val="4"/>
        </w:numPr>
        <w:tabs>
          <w:tab w:val="clear" w:pos="1882"/>
        </w:tabs>
        <w:ind w:left="2552"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El monto de primas y los gastos de expedición de pólizas.</w:t>
      </w:r>
    </w:p>
    <w:p w14:paraId="66CE9487" w14:textId="33178529" w:rsidR="0025104C" w:rsidRPr="004378C3" w:rsidRDefault="007847AC" w:rsidP="002E39CF">
      <w:pPr>
        <w:pStyle w:val="BodyA"/>
        <w:numPr>
          <w:ilvl w:val="0"/>
          <w:numId w:val="4"/>
        </w:numPr>
        <w:tabs>
          <w:tab w:val="clear" w:pos="1882"/>
        </w:tabs>
        <w:ind w:left="2552"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La eliminación del costo de comisiones por intermediación de seguros (reducción autorizada de comisiones).</w:t>
      </w:r>
    </w:p>
    <w:p w14:paraId="0B41727F" w14:textId="03DBD484" w:rsidR="0025104C" w:rsidRPr="004378C3" w:rsidRDefault="007847AC" w:rsidP="002E39CF">
      <w:pPr>
        <w:pStyle w:val="BodyA"/>
        <w:numPr>
          <w:ilvl w:val="0"/>
          <w:numId w:val="4"/>
        </w:numPr>
        <w:tabs>
          <w:tab w:val="clear" w:pos="1882"/>
        </w:tabs>
        <w:ind w:left="2552"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Debe presentar las pólizas en original y de manera electrónica en un plazo no mayor al 2</w:t>
      </w:r>
      <w:r w:rsidR="00D607EA">
        <w:rPr>
          <w:rFonts w:ascii="Arial" w:hAnsi="Arial" w:cs="Arial"/>
          <w:color w:val="auto"/>
          <w:sz w:val="20"/>
          <w:szCs w:val="20"/>
          <w:lang w:val="es-MX"/>
        </w:rPr>
        <w:t>0</w:t>
      </w:r>
      <w:r w:rsidRPr="004378C3">
        <w:rPr>
          <w:rFonts w:ascii="Arial" w:hAnsi="Arial" w:cs="Arial"/>
          <w:color w:val="auto"/>
          <w:sz w:val="20"/>
          <w:szCs w:val="20"/>
          <w:lang w:val="es-MX"/>
        </w:rPr>
        <w:t xml:space="preserve"> de </w:t>
      </w:r>
      <w:r w:rsidR="00D607EA">
        <w:rPr>
          <w:rFonts w:ascii="Arial" w:hAnsi="Arial" w:cs="Arial"/>
          <w:color w:val="auto"/>
          <w:sz w:val="20"/>
          <w:szCs w:val="20"/>
          <w:lang w:val="es-MX"/>
        </w:rPr>
        <w:t>MAYO</w:t>
      </w:r>
      <w:r w:rsidRPr="004378C3">
        <w:rPr>
          <w:rFonts w:ascii="Arial" w:hAnsi="Arial" w:cs="Arial"/>
          <w:color w:val="auto"/>
          <w:sz w:val="20"/>
          <w:szCs w:val="20"/>
          <w:lang w:val="es-MX"/>
        </w:rPr>
        <w:t xml:space="preserve"> de </w:t>
      </w:r>
      <w:r w:rsidR="006E70D3" w:rsidRPr="004378C3">
        <w:rPr>
          <w:rFonts w:ascii="Arial" w:hAnsi="Arial" w:cs="Arial"/>
          <w:color w:val="auto"/>
          <w:sz w:val="20"/>
          <w:szCs w:val="20"/>
          <w:lang w:val="es-MX"/>
        </w:rPr>
        <w:t>2016</w:t>
      </w:r>
      <w:r w:rsidRPr="004378C3">
        <w:rPr>
          <w:rFonts w:ascii="Arial" w:hAnsi="Arial" w:cs="Arial"/>
          <w:color w:val="auto"/>
          <w:sz w:val="20"/>
          <w:szCs w:val="20"/>
          <w:lang w:val="es-MX"/>
        </w:rPr>
        <w:t>, el original físico permanecerá en la  API correspondiente, otro electrónico en la Dirección General de Puertos de la SCT y otro más electrónico para la SHCP.</w:t>
      </w:r>
    </w:p>
    <w:p w14:paraId="5C0AB65F" w14:textId="3EF5BDA7" w:rsidR="0032469C" w:rsidRPr="004378C3" w:rsidRDefault="0032469C" w:rsidP="002E39CF">
      <w:pPr>
        <w:pStyle w:val="BodyA"/>
        <w:numPr>
          <w:ilvl w:val="0"/>
          <w:numId w:val="4"/>
        </w:numPr>
        <w:tabs>
          <w:tab w:val="clear" w:pos="1882"/>
        </w:tabs>
        <w:ind w:left="2552"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La proposición económica se deberá entregar con base en el formato del (</w:t>
      </w:r>
      <w:r w:rsidRPr="004378C3">
        <w:rPr>
          <w:rFonts w:ascii="Arial" w:hAnsi="Arial" w:cs="Arial"/>
          <w:b/>
          <w:bCs/>
          <w:color w:val="auto"/>
          <w:sz w:val="20"/>
          <w:szCs w:val="20"/>
          <w:lang w:val="es-MX"/>
        </w:rPr>
        <w:t>ANEXO 9)</w:t>
      </w:r>
      <w:r w:rsidRPr="004378C3">
        <w:rPr>
          <w:rFonts w:ascii="Arial" w:hAnsi="Arial" w:cs="Arial"/>
          <w:color w:val="auto"/>
          <w:sz w:val="20"/>
          <w:szCs w:val="20"/>
          <w:lang w:val="es-MX"/>
        </w:rPr>
        <w:t>, debiendo desagregar por Ramo y Tipo de Póliza Y Quemada en un CD.</w:t>
      </w:r>
    </w:p>
    <w:p w14:paraId="74798D53" w14:textId="01E38998" w:rsidR="0032469C" w:rsidRPr="004378C3" w:rsidRDefault="0032469C" w:rsidP="002E39CF">
      <w:pPr>
        <w:pStyle w:val="BodyA"/>
        <w:numPr>
          <w:ilvl w:val="0"/>
          <w:numId w:val="4"/>
        </w:numPr>
        <w:tabs>
          <w:tab w:val="clear" w:pos="1882"/>
        </w:tabs>
        <w:ind w:left="2552"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 igual forma, 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debe entregar el original de las </w:t>
      </w:r>
      <w:r w:rsidRPr="004378C3">
        <w:rPr>
          <w:rFonts w:ascii="Arial" w:hAnsi="Arial" w:cs="Arial"/>
          <w:b/>
          <w:bCs/>
          <w:color w:val="auto"/>
          <w:sz w:val="20"/>
          <w:szCs w:val="20"/>
          <w:lang w:val="es-MX"/>
        </w:rPr>
        <w:t>PÓLIZAS</w:t>
      </w:r>
      <w:r w:rsidRPr="004378C3">
        <w:rPr>
          <w:rFonts w:ascii="Arial" w:hAnsi="Arial" w:cs="Arial"/>
          <w:color w:val="auto"/>
          <w:sz w:val="20"/>
          <w:szCs w:val="20"/>
          <w:lang w:val="es-MX"/>
        </w:rPr>
        <w:t xml:space="preserve"> correspondientes, en el </w:t>
      </w:r>
      <w:r w:rsidRPr="004378C3">
        <w:rPr>
          <w:rFonts w:ascii="Arial" w:hAnsi="Arial" w:cs="Arial"/>
          <w:b/>
          <w:bCs/>
          <w:color w:val="auto"/>
          <w:sz w:val="20"/>
          <w:szCs w:val="20"/>
          <w:lang w:val="es-MX"/>
        </w:rPr>
        <w:t xml:space="preserve">DOMICILIO OFICIAL (con el Arq. </w:t>
      </w:r>
      <w:r w:rsidR="00160C63">
        <w:rPr>
          <w:rFonts w:ascii="Arial" w:hAnsi="Arial" w:cs="Arial"/>
          <w:b/>
          <w:bCs/>
          <w:color w:val="auto"/>
          <w:sz w:val="20"/>
          <w:szCs w:val="20"/>
          <w:lang w:val="es-MX"/>
        </w:rPr>
        <w:t>Guillermo Alberto Ledón Peregrina</w:t>
      </w:r>
      <w:r w:rsidRPr="004378C3">
        <w:rPr>
          <w:rFonts w:ascii="Arial" w:hAnsi="Arial" w:cs="Arial"/>
          <w:b/>
          <w:bCs/>
          <w:color w:val="auto"/>
          <w:sz w:val="20"/>
          <w:szCs w:val="20"/>
          <w:lang w:val="es-MX"/>
        </w:rPr>
        <w:t>)</w:t>
      </w:r>
      <w:r w:rsidRPr="004378C3">
        <w:rPr>
          <w:rFonts w:ascii="Arial" w:hAnsi="Arial" w:cs="Arial"/>
          <w:color w:val="auto"/>
          <w:sz w:val="20"/>
          <w:szCs w:val="20"/>
          <w:lang w:val="es-MX"/>
        </w:rPr>
        <w:t>.</w:t>
      </w:r>
    </w:p>
    <w:p w14:paraId="6873161A" w14:textId="77777777" w:rsidR="0025104C" w:rsidRPr="004378C3" w:rsidRDefault="0025104C" w:rsidP="002E39CF">
      <w:pPr>
        <w:pStyle w:val="BodyA"/>
        <w:ind w:left="1440"/>
        <w:jc w:val="both"/>
        <w:rPr>
          <w:rFonts w:ascii="Arial" w:eastAsia="Arial" w:hAnsi="Arial" w:cs="Arial"/>
          <w:color w:val="auto"/>
          <w:sz w:val="20"/>
          <w:szCs w:val="20"/>
          <w:lang w:val="es-MX"/>
        </w:rPr>
      </w:pPr>
    </w:p>
    <w:p w14:paraId="50D6830B" w14:textId="70857AFA" w:rsidR="0025104C" w:rsidRPr="004378C3" w:rsidRDefault="007847AC" w:rsidP="002E39CF">
      <w:pPr>
        <w:pStyle w:val="BodyA"/>
        <w:ind w:left="2127" w:hanging="851"/>
        <w:jc w:val="both"/>
        <w:rPr>
          <w:rFonts w:ascii="Arial" w:hAnsi="Arial" w:cs="Arial"/>
          <w:color w:val="auto"/>
          <w:sz w:val="20"/>
          <w:szCs w:val="20"/>
          <w:lang w:val="es-MX"/>
        </w:rPr>
      </w:pPr>
      <w:r w:rsidRPr="004378C3">
        <w:rPr>
          <w:rFonts w:ascii="Arial" w:hAnsi="Arial" w:cs="Arial"/>
          <w:b/>
          <w:bCs/>
          <w:color w:val="auto"/>
          <w:sz w:val="20"/>
          <w:szCs w:val="20"/>
          <w:lang w:val="es-MX"/>
        </w:rPr>
        <w:t>8.2.4</w:t>
      </w:r>
      <w:r w:rsidR="0032469C"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La cotización que presenten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dentro de su proposición económica, deberá tener una vigencia de 40 días naturales contados a partir de la fecha de la presentación de las proposiciones. La cotización cuyo período de vigencia sea más corto que el requerido será desechado por no ajustarse a lo solicitado en este punto.</w:t>
      </w:r>
    </w:p>
    <w:p w14:paraId="30141D89" w14:textId="77777777" w:rsidR="0032469C" w:rsidRPr="004378C3" w:rsidRDefault="0032469C" w:rsidP="002E39CF">
      <w:pPr>
        <w:pStyle w:val="BodyA"/>
        <w:ind w:left="2127" w:hanging="851"/>
        <w:jc w:val="both"/>
        <w:rPr>
          <w:rFonts w:ascii="Arial" w:eastAsia="Arial" w:hAnsi="Arial" w:cs="Arial"/>
          <w:color w:val="auto"/>
          <w:sz w:val="20"/>
          <w:szCs w:val="20"/>
          <w:lang w:val="es-MX"/>
        </w:rPr>
      </w:pPr>
    </w:p>
    <w:p w14:paraId="4BCBB697" w14:textId="23E196BF" w:rsidR="0032469C" w:rsidRPr="004378C3" w:rsidRDefault="0032469C" w:rsidP="002E39CF">
      <w:pPr>
        <w:pStyle w:val="BodyA"/>
        <w:ind w:left="2127" w:hanging="851"/>
        <w:jc w:val="both"/>
        <w:rPr>
          <w:rFonts w:ascii="Arial" w:hAnsi="Arial" w:cs="Arial"/>
          <w:color w:val="auto"/>
          <w:sz w:val="20"/>
          <w:szCs w:val="20"/>
          <w:lang w:val="es-MX"/>
        </w:rPr>
      </w:pPr>
      <w:r w:rsidRPr="004378C3">
        <w:rPr>
          <w:rFonts w:ascii="Arial" w:hAnsi="Arial" w:cs="Arial"/>
          <w:b/>
          <w:bCs/>
          <w:color w:val="auto"/>
          <w:sz w:val="20"/>
          <w:szCs w:val="20"/>
          <w:lang w:val="es-MX"/>
        </w:rPr>
        <w:t>8.2.5</w:t>
      </w:r>
      <w:r w:rsidRPr="004378C3">
        <w:rPr>
          <w:rFonts w:ascii="Arial" w:hAnsi="Arial" w:cs="Arial"/>
          <w:b/>
          <w:bCs/>
          <w:color w:val="auto"/>
          <w:sz w:val="20"/>
          <w:szCs w:val="20"/>
          <w:lang w:val="es-MX"/>
        </w:rPr>
        <w:tab/>
      </w:r>
      <w:r w:rsidRPr="004378C3">
        <w:rPr>
          <w:rFonts w:ascii="Arial" w:hAnsi="Arial" w:cs="Arial"/>
          <w:color w:val="auto"/>
          <w:sz w:val="20"/>
          <w:szCs w:val="20"/>
          <w:lang w:val="es-MX"/>
        </w:rPr>
        <w:t>No habrá modificaciones a los precios pactados en las pólizas de seguros durante la vigencia del contrato que resulte de este proceso.</w:t>
      </w:r>
    </w:p>
    <w:p w14:paraId="0EBDD6AE" w14:textId="77777777" w:rsidR="0032469C" w:rsidRPr="004378C3" w:rsidRDefault="0032469C" w:rsidP="002E39CF">
      <w:pPr>
        <w:pStyle w:val="BodyA"/>
        <w:ind w:left="2127" w:hanging="851"/>
        <w:jc w:val="both"/>
        <w:rPr>
          <w:rFonts w:ascii="Arial" w:hAnsi="Arial" w:cs="Arial"/>
          <w:color w:val="auto"/>
          <w:sz w:val="20"/>
          <w:szCs w:val="20"/>
          <w:lang w:val="es-MX"/>
        </w:rPr>
      </w:pPr>
    </w:p>
    <w:p w14:paraId="4EE890A2" w14:textId="49BCE0F4" w:rsidR="0032469C" w:rsidRPr="004378C3" w:rsidRDefault="0032469C" w:rsidP="002E39CF">
      <w:pPr>
        <w:pStyle w:val="BodyA"/>
        <w:ind w:left="2127" w:hanging="851"/>
        <w:jc w:val="both"/>
        <w:rPr>
          <w:rFonts w:ascii="Arial" w:hAnsi="Arial" w:cs="Arial"/>
          <w:b/>
          <w:bCs/>
          <w:color w:val="auto"/>
          <w:sz w:val="20"/>
          <w:szCs w:val="20"/>
          <w:lang w:val="es-MX"/>
        </w:rPr>
      </w:pPr>
      <w:r w:rsidRPr="004378C3">
        <w:rPr>
          <w:rFonts w:ascii="Arial" w:hAnsi="Arial" w:cs="Arial"/>
          <w:b/>
          <w:bCs/>
          <w:color w:val="auto"/>
          <w:sz w:val="20"/>
          <w:szCs w:val="20"/>
          <w:lang w:val="es-MX"/>
        </w:rPr>
        <w:t>8.2.6</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La forma de pago será del 100% (cien por ciento) de la prima por la vigencia de las </w:t>
      </w:r>
      <w:r w:rsidR="00F9393A">
        <w:rPr>
          <w:rFonts w:ascii="Arial" w:hAnsi="Arial" w:cs="Arial"/>
          <w:b/>
          <w:bCs/>
          <w:color w:val="auto"/>
          <w:sz w:val="20"/>
          <w:szCs w:val="20"/>
          <w:lang w:val="es-MX"/>
        </w:rPr>
        <w:t>PÓ</w:t>
      </w:r>
      <w:r w:rsidRPr="004378C3">
        <w:rPr>
          <w:rFonts w:ascii="Arial" w:hAnsi="Arial" w:cs="Arial"/>
          <w:b/>
          <w:bCs/>
          <w:color w:val="auto"/>
          <w:sz w:val="20"/>
          <w:szCs w:val="20"/>
          <w:lang w:val="es-MX"/>
        </w:rPr>
        <w:t>LIZAS</w:t>
      </w:r>
      <w:r w:rsidRPr="004378C3">
        <w:rPr>
          <w:rFonts w:ascii="Arial" w:hAnsi="Arial" w:cs="Arial"/>
          <w:color w:val="auto"/>
          <w:sz w:val="20"/>
          <w:szCs w:val="20"/>
          <w:lang w:val="es-MX"/>
        </w:rPr>
        <w:t xml:space="preserve"> </w:t>
      </w:r>
      <w:r w:rsidRPr="00D607EA">
        <w:rPr>
          <w:rFonts w:ascii="Arial" w:hAnsi="Arial" w:cs="Arial"/>
          <w:color w:val="auto"/>
          <w:sz w:val="20"/>
          <w:szCs w:val="20"/>
          <w:lang w:val="es-MX"/>
        </w:rPr>
        <w:t>DEL 22 DE ABRIL DE 2016 AL 22 DE ABRIL DE 2017</w:t>
      </w:r>
      <w:r w:rsidRPr="004378C3">
        <w:rPr>
          <w:rFonts w:ascii="Arial" w:hAnsi="Arial" w:cs="Arial"/>
          <w:color w:val="auto"/>
          <w:sz w:val="20"/>
          <w:szCs w:val="20"/>
          <w:lang w:val="es-MX"/>
        </w:rPr>
        <w:t xml:space="preserve">, el cual se hará dentro de los 20 (Veinte) días naturales siguientes a la presentación y entrega de las </w:t>
      </w:r>
      <w:r w:rsidRPr="004378C3">
        <w:rPr>
          <w:rFonts w:ascii="Arial" w:hAnsi="Arial" w:cs="Arial"/>
          <w:b/>
          <w:bCs/>
          <w:color w:val="auto"/>
          <w:sz w:val="20"/>
          <w:szCs w:val="20"/>
          <w:lang w:val="es-MX"/>
        </w:rPr>
        <w:t xml:space="preserve">PÓLIZAS, en tanto original y electrónico, </w:t>
      </w:r>
      <w:r w:rsidRPr="004378C3">
        <w:rPr>
          <w:rFonts w:ascii="Arial" w:hAnsi="Arial" w:cs="Arial"/>
          <w:color w:val="auto"/>
          <w:sz w:val="20"/>
          <w:szCs w:val="20"/>
          <w:lang w:val="es-MX"/>
        </w:rPr>
        <w:t xml:space="preserve">de seguros </w:t>
      </w:r>
      <w:r w:rsidRPr="004378C3">
        <w:rPr>
          <w:rFonts w:ascii="Arial" w:hAnsi="Arial" w:cs="Arial"/>
          <w:b/>
          <w:bCs/>
          <w:color w:val="auto"/>
          <w:sz w:val="20"/>
          <w:szCs w:val="20"/>
          <w:lang w:val="es-MX"/>
        </w:rPr>
        <w:t xml:space="preserve">a entera satisfacción de las API </w:t>
      </w:r>
      <w:r w:rsidRPr="004378C3">
        <w:rPr>
          <w:rFonts w:ascii="Arial" w:hAnsi="Arial" w:cs="Arial"/>
          <w:color w:val="auto"/>
          <w:sz w:val="20"/>
          <w:szCs w:val="20"/>
          <w:lang w:val="es-MX"/>
        </w:rPr>
        <w:t xml:space="preserve">y sus facturas de pago CFDI y XML de prima para cada una de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en sus diferentes ramos, siempre y cuando, las facturas, pólizas y movimientos estén debidamente llenados y de acuerdo al clausulado especificado en el (</w:t>
      </w:r>
      <w:r w:rsidRPr="004378C3">
        <w:rPr>
          <w:rFonts w:ascii="Arial" w:hAnsi="Arial" w:cs="Arial"/>
          <w:b/>
          <w:bCs/>
          <w:color w:val="auto"/>
          <w:sz w:val="20"/>
          <w:szCs w:val="20"/>
          <w:lang w:val="es-MX"/>
        </w:rPr>
        <w:t>ANEXO 1)</w:t>
      </w:r>
      <w:r w:rsidRPr="004378C3">
        <w:rPr>
          <w:rFonts w:ascii="Arial" w:hAnsi="Arial" w:cs="Arial"/>
          <w:color w:val="auto"/>
          <w:sz w:val="20"/>
          <w:szCs w:val="20"/>
          <w:lang w:val="es-MX"/>
        </w:rPr>
        <w:t xml:space="preserve">. En todos los casos deben expedirse facturas a nombre de cada una de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de acuerdo al (</w:t>
      </w:r>
      <w:r w:rsidRPr="004378C3">
        <w:rPr>
          <w:rFonts w:ascii="Arial" w:hAnsi="Arial" w:cs="Arial"/>
          <w:b/>
          <w:bCs/>
          <w:color w:val="auto"/>
          <w:sz w:val="20"/>
          <w:szCs w:val="20"/>
          <w:lang w:val="es-MX"/>
        </w:rPr>
        <w:t>Anexo 2)</w:t>
      </w:r>
      <w:r w:rsidRPr="004378C3">
        <w:rPr>
          <w:rFonts w:ascii="Arial" w:hAnsi="Arial" w:cs="Arial"/>
          <w:color w:val="auto"/>
          <w:sz w:val="20"/>
          <w:szCs w:val="20"/>
          <w:lang w:val="es-MX"/>
        </w:rPr>
        <w:t>, cumpliendo con los requisitos fiscales CFDI y XML, quedando en el entendido de que no se darán anticipos</w:t>
      </w:r>
      <w:r w:rsidRPr="004378C3">
        <w:rPr>
          <w:rFonts w:ascii="Arial" w:hAnsi="Arial" w:cs="Arial"/>
          <w:b/>
          <w:bCs/>
          <w:color w:val="auto"/>
          <w:sz w:val="20"/>
          <w:szCs w:val="20"/>
          <w:lang w:val="es-MX"/>
        </w:rPr>
        <w:t>. En caso de errores por parte del LICITANTE ADJUDICADO en la emisión de las correspondientes facturas y/o pólizas, el plazo señalado de 20 días naturales se computará a partir de que el LICITANTE ADJUDICADO entregue a las API</w:t>
      </w:r>
      <w:r w:rsidR="00B61AF5">
        <w:rPr>
          <w:rFonts w:ascii="Arial" w:hAnsi="Arial" w:cs="Arial"/>
          <w:b/>
          <w:bCs/>
          <w:color w:val="auto"/>
          <w:sz w:val="20"/>
          <w:szCs w:val="20"/>
          <w:lang w:val="es-MX"/>
        </w:rPr>
        <w:t>S</w:t>
      </w:r>
      <w:r w:rsidRPr="004378C3">
        <w:rPr>
          <w:rFonts w:ascii="Arial" w:hAnsi="Arial" w:cs="Arial"/>
          <w:b/>
          <w:bCs/>
          <w:color w:val="auto"/>
          <w:sz w:val="20"/>
          <w:szCs w:val="20"/>
          <w:lang w:val="es-MX"/>
        </w:rPr>
        <w:t xml:space="preserve"> dichos documentos corregidos.</w:t>
      </w:r>
    </w:p>
    <w:p w14:paraId="1779ED0A" w14:textId="77777777" w:rsidR="0032469C" w:rsidRPr="004378C3" w:rsidRDefault="0032469C" w:rsidP="002E39CF">
      <w:pPr>
        <w:pStyle w:val="BodyA"/>
        <w:ind w:left="2127" w:hanging="851"/>
        <w:jc w:val="both"/>
        <w:rPr>
          <w:rFonts w:ascii="Arial" w:hAnsi="Arial" w:cs="Arial"/>
          <w:b/>
          <w:bCs/>
          <w:color w:val="auto"/>
          <w:sz w:val="20"/>
          <w:szCs w:val="20"/>
          <w:lang w:val="es-MX"/>
        </w:rPr>
      </w:pPr>
    </w:p>
    <w:p w14:paraId="3B874464" w14:textId="0B67EF70" w:rsidR="0032469C" w:rsidRDefault="0032469C" w:rsidP="002E39CF">
      <w:pPr>
        <w:pStyle w:val="BodyA"/>
        <w:ind w:left="2127" w:hanging="851"/>
        <w:jc w:val="both"/>
        <w:rPr>
          <w:rFonts w:ascii="Arial" w:hAnsi="Arial" w:cs="Arial"/>
          <w:color w:val="auto"/>
          <w:sz w:val="20"/>
          <w:szCs w:val="20"/>
          <w:lang w:val="es-MX"/>
        </w:rPr>
      </w:pPr>
      <w:r w:rsidRPr="004378C3">
        <w:rPr>
          <w:rFonts w:ascii="Arial" w:hAnsi="Arial" w:cs="Arial"/>
          <w:b/>
          <w:bCs/>
          <w:color w:val="auto"/>
          <w:sz w:val="20"/>
          <w:szCs w:val="20"/>
          <w:lang w:val="es-MX"/>
        </w:rPr>
        <w:t>8.2.7</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El importe total de las </w:t>
      </w:r>
      <w:r w:rsidRPr="004378C3">
        <w:rPr>
          <w:rFonts w:ascii="Arial" w:hAnsi="Arial" w:cs="Arial"/>
          <w:b/>
          <w:bCs/>
          <w:color w:val="auto"/>
          <w:sz w:val="20"/>
          <w:szCs w:val="20"/>
          <w:lang w:val="es-MX"/>
        </w:rPr>
        <w:t>PÓLIZAS</w:t>
      </w:r>
      <w:r w:rsidRPr="004378C3">
        <w:rPr>
          <w:rFonts w:ascii="Arial" w:hAnsi="Arial" w:cs="Arial"/>
          <w:color w:val="auto"/>
          <w:sz w:val="20"/>
          <w:szCs w:val="20"/>
          <w:lang w:val="es-MX"/>
        </w:rPr>
        <w:t xml:space="preserve"> será pagado por cada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en forma independiente, de acuerdo a las características y especificaciones de las mismas que sean destinadas para cada una, en forma anual.</w:t>
      </w:r>
    </w:p>
    <w:p w14:paraId="7CA3C98C" w14:textId="5683CCD3" w:rsidR="0025104C" w:rsidRPr="004378C3" w:rsidRDefault="007847AC" w:rsidP="002E39CF">
      <w:pPr>
        <w:pStyle w:val="BodyA"/>
        <w:ind w:left="1440" w:hanging="720"/>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 </w:t>
      </w:r>
    </w:p>
    <w:p w14:paraId="3277F499" w14:textId="0DDF9389"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IMPUESTOS Y DERECHOS.</w:t>
      </w:r>
    </w:p>
    <w:p w14:paraId="3EEF6B6C" w14:textId="77777777" w:rsidR="0025104C" w:rsidRPr="004378C3" w:rsidRDefault="0025104C" w:rsidP="002E39CF">
      <w:pPr>
        <w:pStyle w:val="Textoindependiente"/>
        <w:rPr>
          <w:rFonts w:hAnsi="Arial" w:cs="Arial"/>
          <w:color w:val="auto"/>
          <w:sz w:val="20"/>
          <w:szCs w:val="20"/>
          <w:lang w:val="es-MX"/>
        </w:rPr>
      </w:pPr>
    </w:p>
    <w:p w14:paraId="01F8DFE9"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pagarán únicamente el importe correspondiente al </w:t>
      </w:r>
      <w:r w:rsidRPr="004378C3">
        <w:rPr>
          <w:rFonts w:ascii="Arial" w:hAnsi="Arial" w:cs="Arial"/>
          <w:b/>
          <w:bCs/>
          <w:color w:val="auto"/>
          <w:sz w:val="20"/>
          <w:szCs w:val="20"/>
          <w:lang w:val="es-MX"/>
        </w:rPr>
        <w:t>IVA</w:t>
      </w:r>
      <w:r w:rsidRPr="004378C3">
        <w:rPr>
          <w:rFonts w:ascii="Arial" w:hAnsi="Arial" w:cs="Arial"/>
          <w:color w:val="auto"/>
          <w:sz w:val="20"/>
          <w:szCs w:val="20"/>
          <w:lang w:val="es-MX"/>
        </w:rPr>
        <w:t xml:space="preserve"> y derechos de póliza correspondientes, de acuerdo con lo establecido en las disposiciones legales vigentes en la materia.</w:t>
      </w:r>
    </w:p>
    <w:p w14:paraId="43B2A0AC" w14:textId="77777777" w:rsidR="0025104C" w:rsidRPr="004378C3" w:rsidRDefault="0025104C" w:rsidP="002E39CF">
      <w:pPr>
        <w:pStyle w:val="BodyA"/>
        <w:ind w:left="709"/>
        <w:jc w:val="both"/>
        <w:rPr>
          <w:rFonts w:ascii="Arial" w:eastAsia="Arial" w:hAnsi="Arial" w:cs="Arial"/>
          <w:color w:val="auto"/>
          <w:sz w:val="20"/>
          <w:szCs w:val="20"/>
          <w:lang w:val="es-MX"/>
        </w:rPr>
      </w:pPr>
    </w:p>
    <w:p w14:paraId="36CAB4B6" w14:textId="410EEBA9"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PATENTES, MARCAS Y DERECHOS DE AUTOR.</w:t>
      </w:r>
    </w:p>
    <w:p w14:paraId="19838CE0" w14:textId="77777777" w:rsidR="0025104C" w:rsidRPr="004378C3" w:rsidRDefault="0025104C" w:rsidP="002E39CF">
      <w:pPr>
        <w:pStyle w:val="BodyA"/>
        <w:jc w:val="both"/>
        <w:rPr>
          <w:rFonts w:ascii="Arial" w:eastAsia="Arial" w:hAnsi="Arial" w:cs="Arial"/>
          <w:color w:val="auto"/>
          <w:sz w:val="20"/>
          <w:szCs w:val="20"/>
          <w:lang w:val="es-MX"/>
        </w:rPr>
      </w:pPr>
    </w:p>
    <w:p w14:paraId="66C03049" w14:textId="77777777" w:rsidR="0025104C" w:rsidRPr="004378C3" w:rsidRDefault="007847AC" w:rsidP="002E39CF">
      <w:pPr>
        <w:pStyle w:val="BodyA"/>
        <w:ind w:left="720" w:hanging="12"/>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asumirá la responsabilidad total para el caso que al proporcionar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infrinja patentes o marcas, o viole registros de derecho de autor.</w:t>
      </w:r>
    </w:p>
    <w:p w14:paraId="76094239" w14:textId="77777777" w:rsidR="0025104C" w:rsidRPr="004378C3" w:rsidRDefault="0025104C" w:rsidP="002E39CF">
      <w:pPr>
        <w:pStyle w:val="BodyA"/>
        <w:ind w:left="720" w:hanging="720"/>
        <w:jc w:val="both"/>
        <w:rPr>
          <w:rFonts w:ascii="Arial" w:eastAsia="Arial" w:hAnsi="Arial" w:cs="Arial"/>
          <w:color w:val="auto"/>
          <w:sz w:val="20"/>
          <w:szCs w:val="20"/>
          <w:lang w:val="es-MX"/>
        </w:rPr>
      </w:pPr>
    </w:p>
    <w:p w14:paraId="5C3E7F83" w14:textId="77777777" w:rsidR="0025104C" w:rsidRPr="004378C3" w:rsidRDefault="007847AC" w:rsidP="002E39CF">
      <w:pPr>
        <w:pStyle w:val="BodyA"/>
        <w:ind w:left="720" w:hanging="12"/>
        <w:jc w:val="both"/>
        <w:rPr>
          <w:rFonts w:ascii="Arial" w:hAnsi="Arial" w:cs="Arial"/>
          <w:b/>
          <w:bCs/>
          <w:color w:val="auto"/>
          <w:sz w:val="20"/>
          <w:szCs w:val="20"/>
          <w:lang w:val="es-MX"/>
        </w:rPr>
      </w:pPr>
      <w:r w:rsidRPr="004378C3">
        <w:rPr>
          <w:rFonts w:ascii="Arial" w:hAnsi="Arial" w:cs="Arial"/>
          <w:color w:val="auto"/>
          <w:sz w:val="20"/>
          <w:szCs w:val="20"/>
          <w:lang w:val="es-MX"/>
        </w:rPr>
        <w:t xml:space="preserve">En caso de violaciones en materia de derechos inherentes a la propiedad intelectual, la responsabilidad estará a cargo del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o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según sea el caso.  (</w:t>
      </w:r>
      <w:r w:rsidRPr="004378C3">
        <w:rPr>
          <w:rFonts w:ascii="Arial" w:hAnsi="Arial" w:cs="Arial"/>
          <w:b/>
          <w:bCs/>
          <w:color w:val="auto"/>
          <w:sz w:val="20"/>
          <w:szCs w:val="20"/>
          <w:lang w:val="es-MX"/>
        </w:rPr>
        <w:t>Anexo 19).</w:t>
      </w:r>
    </w:p>
    <w:p w14:paraId="74739406" w14:textId="77777777" w:rsidR="002B1538" w:rsidRPr="004378C3" w:rsidRDefault="002B1538" w:rsidP="002E39CF">
      <w:pPr>
        <w:pStyle w:val="BodyA"/>
        <w:ind w:left="720" w:hanging="12"/>
        <w:jc w:val="both"/>
        <w:rPr>
          <w:rFonts w:ascii="Arial" w:eastAsia="Arial" w:hAnsi="Arial" w:cs="Arial"/>
          <w:color w:val="auto"/>
          <w:sz w:val="20"/>
          <w:szCs w:val="20"/>
          <w:lang w:val="es-MX"/>
        </w:rPr>
      </w:pPr>
    </w:p>
    <w:p w14:paraId="64AEB9B3" w14:textId="1A456DF9"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CONFIDENCIALIDAD.</w:t>
      </w:r>
    </w:p>
    <w:p w14:paraId="1E170490" w14:textId="77777777" w:rsidR="0025104C" w:rsidRPr="004378C3" w:rsidRDefault="0025104C" w:rsidP="002E39CF">
      <w:pPr>
        <w:pStyle w:val="BodyA"/>
        <w:ind w:left="1134" w:hanging="1134"/>
        <w:jc w:val="both"/>
        <w:rPr>
          <w:rFonts w:ascii="Arial" w:eastAsia="Arial" w:hAnsi="Arial" w:cs="Arial"/>
          <w:b/>
          <w:bCs/>
          <w:color w:val="auto"/>
          <w:sz w:val="20"/>
          <w:szCs w:val="20"/>
          <w:lang w:val="es-MX"/>
        </w:rPr>
      </w:pPr>
    </w:p>
    <w:p w14:paraId="7416B771" w14:textId="77777777" w:rsidR="0025104C" w:rsidRPr="004378C3" w:rsidRDefault="007847AC" w:rsidP="002E39CF">
      <w:pPr>
        <w:pStyle w:val="Textoindependiente3"/>
        <w:ind w:left="720"/>
        <w:jc w:val="both"/>
        <w:rPr>
          <w:rFonts w:hAnsi="Arial" w:cs="Arial"/>
          <w:color w:val="auto"/>
          <w:sz w:val="20"/>
          <w:szCs w:val="20"/>
          <w:lang w:val="es-MX"/>
        </w:rPr>
      </w:pPr>
      <w:r w:rsidRPr="004378C3">
        <w:rPr>
          <w:rFonts w:hAnsi="Arial" w:cs="Arial"/>
          <w:color w:val="auto"/>
          <w:sz w:val="20"/>
          <w:szCs w:val="20"/>
          <w:lang w:val="es-MX"/>
        </w:rPr>
        <w:t xml:space="preserve">El </w:t>
      </w:r>
      <w:r w:rsidRPr="004378C3">
        <w:rPr>
          <w:rFonts w:hAnsi="Arial" w:cs="Arial"/>
          <w:b/>
          <w:bCs/>
          <w:color w:val="auto"/>
          <w:sz w:val="20"/>
          <w:szCs w:val="20"/>
          <w:lang w:val="es-MX"/>
        </w:rPr>
        <w:t xml:space="preserve">LICITANTE </w:t>
      </w:r>
      <w:r w:rsidRPr="004378C3">
        <w:rPr>
          <w:rFonts w:hAnsi="Arial" w:cs="Arial"/>
          <w:color w:val="auto"/>
          <w:sz w:val="20"/>
          <w:szCs w:val="20"/>
          <w:lang w:val="es-MX"/>
        </w:rPr>
        <w:t xml:space="preserve">ganador de la </w:t>
      </w:r>
      <w:r w:rsidRPr="004378C3">
        <w:rPr>
          <w:rFonts w:hAnsi="Arial" w:cs="Arial"/>
          <w:b/>
          <w:bCs/>
          <w:color w:val="auto"/>
          <w:sz w:val="20"/>
          <w:szCs w:val="20"/>
          <w:lang w:val="es-MX"/>
        </w:rPr>
        <w:t xml:space="preserve">LICITACIÓN </w:t>
      </w:r>
      <w:r w:rsidRPr="004378C3">
        <w:rPr>
          <w:rFonts w:hAnsi="Arial" w:cs="Arial"/>
          <w:color w:val="auto"/>
          <w:sz w:val="20"/>
          <w:szCs w:val="20"/>
          <w:lang w:val="es-MX"/>
        </w:rPr>
        <w:t xml:space="preserve">se compromete a guardar la debida confidencialidad y, por ende, a no divulgar ni a dar a conocer a terceros, distintos a las </w:t>
      </w:r>
      <w:r w:rsidRPr="004378C3">
        <w:rPr>
          <w:rFonts w:hAnsi="Arial" w:cs="Arial"/>
          <w:b/>
          <w:bCs/>
          <w:color w:val="auto"/>
          <w:sz w:val="20"/>
          <w:szCs w:val="20"/>
          <w:lang w:val="es-MX"/>
        </w:rPr>
        <w:t xml:space="preserve">API </w:t>
      </w:r>
      <w:r w:rsidRPr="004378C3">
        <w:rPr>
          <w:rFonts w:hAnsi="Arial" w:cs="Arial"/>
          <w:color w:val="auto"/>
          <w:sz w:val="20"/>
          <w:szCs w:val="20"/>
          <w:lang w:val="es-MX"/>
        </w:rPr>
        <w:t xml:space="preserve">y su </w:t>
      </w:r>
      <w:r w:rsidRPr="004378C3">
        <w:rPr>
          <w:rFonts w:hAnsi="Arial" w:cs="Arial"/>
          <w:b/>
          <w:bCs/>
          <w:color w:val="auto"/>
          <w:sz w:val="20"/>
          <w:szCs w:val="20"/>
          <w:lang w:val="es-MX"/>
        </w:rPr>
        <w:t>COMITÉ,</w:t>
      </w:r>
      <w:r w:rsidRPr="004378C3">
        <w:rPr>
          <w:rFonts w:hAnsi="Arial" w:cs="Arial"/>
          <w:color w:val="auto"/>
          <w:sz w:val="20"/>
          <w:szCs w:val="20"/>
          <w:lang w:val="es-MX"/>
        </w:rPr>
        <w:t xml:space="preserve"> la información a que, con motivo de la celebración de la contratación de seguros llegase a tener acceso.</w:t>
      </w:r>
    </w:p>
    <w:p w14:paraId="26884D8F" w14:textId="77777777" w:rsidR="0025104C" w:rsidRPr="004378C3" w:rsidRDefault="0025104C" w:rsidP="002E39CF">
      <w:pPr>
        <w:pStyle w:val="BodyA"/>
        <w:ind w:left="720" w:hanging="720"/>
        <w:jc w:val="both"/>
        <w:rPr>
          <w:rFonts w:ascii="Arial" w:eastAsia="Arial" w:hAnsi="Arial" w:cs="Arial"/>
          <w:b/>
          <w:bCs/>
          <w:color w:val="auto"/>
          <w:sz w:val="20"/>
          <w:szCs w:val="20"/>
          <w:lang w:val="es-MX"/>
        </w:rPr>
      </w:pPr>
    </w:p>
    <w:p w14:paraId="561422D1" w14:textId="0752CD76"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FORMA DE ADJUDICACIÓN</w:t>
      </w:r>
    </w:p>
    <w:p w14:paraId="5D888AC9" w14:textId="77777777" w:rsidR="0025104C" w:rsidRPr="004378C3" w:rsidRDefault="0025104C" w:rsidP="002E39CF">
      <w:pPr>
        <w:pStyle w:val="BodyA"/>
        <w:ind w:left="720" w:hanging="720"/>
        <w:jc w:val="both"/>
        <w:rPr>
          <w:rFonts w:ascii="Arial" w:eastAsia="Arial" w:hAnsi="Arial" w:cs="Arial"/>
          <w:color w:val="auto"/>
          <w:sz w:val="20"/>
          <w:szCs w:val="20"/>
          <w:lang w:val="es-MX"/>
        </w:rPr>
      </w:pPr>
    </w:p>
    <w:p w14:paraId="5A411935" w14:textId="77777777" w:rsidR="0025104C" w:rsidRPr="004378C3" w:rsidRDefault="007847AC" w:rsidP="002E39CF">
      <w:pPr>
        <w:pStyle w:val="BodyA"/>
        <w:ind w:left="720" w:hanging="12"/>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adjudicación del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se hará, en su caso, por una partida única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por lo que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tendrán que cotizar todos los ramos considerados en el (</w:t>
      </w:r>
      <w:r w:rsidRPr="004378C3">
        <w:rPr>
          <w:rFonts w:ascii="Arial" w:hAnsi="Arial" w:cs="Arial"/>
          <w:b/>
          <w:bCs/>
          <w:color w:val="auto"/>
          <w:sz w:val="20"/>
          <w:szCs w:val="20"/>
          <w:lang w:val="es-MX"/>
        </w:rPr>
        <w:t>ANEXO 1)</w:t>
      </w:r>
      <w:r w:rsidRPr="004378C3">
        <w:rPr>
          <w:rFonts w:ascii="Arial" w:hAnsi="Arial" w:cs="Arial"/>
          <w:color w:val="auto"/>
          <w:sz w:val="20"/>
          <w:szCs w:val="20"/>
          <w:lang w:val="es-MX"/>
        </w:rPr>
        <w:t>, de lo contrario su proposición será desechada.</w:t>
      </w:r>
    </w:p>
    <w:p w14:paraId="0E70FE71" w14:textId="77777777" w:rsidR="0025104C" w:rsidRPr="004378C3" w:rsidRDefault="0025104C" w:rsidP="002E39CF">
      <w:pPr>
        <w:pStyle w:val="BodyA"/>
        <w:ind w:left="567"/>
        <w:jc w:val="both"/>
        <w:rPr>
          <w:rFonts w:ascii="Arial" w:eastAsia="Arial" w:hAnsi="Arial" w:cs="Arial"/>
          <w:b/>
          <w:bCs/>
          <w:color w:val="auto"/>
          <w:sz w:val="20"/>
          <w:szCs w:val="20"/>
          <w:lang w:val="es-MX"/>
        </w:rPr>
      </w:pPr>
    </w:p>
    <w:p w14:paraId="1FDDF604" w14:textId="764364F2" w:rsidR="0025104C" w:rsidRPr="004378C3" w:rsidRDefault="009511C9"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ACREDITACIÓN</w:t>
      </w:r>
      <w:r w:rsidR="007847AC" w:rsidRPr="004378C3">
        <w:rPr>
          <w:rFonts w:ascii="Arial" w:hAnsi="Arial" w:cs="Arial"/>
          <w:b/>
          <w:bCs/>
          <w:color w:val="auto"/>
          <w:sz w:val="20"/>
          <w:szCs w:val="20"/>
          <w:lang w:val="es-MX"/>
        </w:rPr>
        <w:t xml:space="preserve"> DE LA PERSONALIDAD DE LOS LICITANTES.</w:t>
      </w:r>
    </w:p>
    <w:p w14:paraId="2133BD70" w14:textId="77777777" w:rsidR="0025104C" w:rsidRPr="004378C3" w:rsidRDefault="0025104C" w:rsidP="002E39CF">
      <w:pPr>
        <w:pStyle w:val="Textoindependiente"/>
        <w:ind w:left="567" w:hanging="567"/>
        <w:rPr>
          <w:rFonts w:hAnsi="Arial" w:cs="Arial"/>
          <w:color w:val="auto"/>
          <w:sz w:val="20"/>
          <w:szCs w:val="20"/>
          <w:lang w:val="es-MX"/>
        </w:rPr>
      </w:pPr>
    </w:p>
    <w:p w14:paraId="58F73E30" w14:textId="77777777" w:rsidR="0025104C" w:rsidRPr="004378C3" w:rsidRDefault="007847AC" w:rsidP="002E39CF">
      <w:pPr>
        <w:pStyle w:val="Textoindependiente"/>
        <w:ind w:left="709"/>
        <w:rPr>
          <w:rFonts w:hAnsi="Arial" w:cs="Arial"/>
          <w:b w:val="0"/>
          <w:bCs w:val="0"/>
          <w:color w:val="auto"/>
          <w:sz w:val="20"/>
          <w:szCs w:val="20"/>
          <w:lang w:val="es-MX"/>
        </w:rPr>
      </w:pPr>
      <w:r w:rsidRPr="004378C3">
        <w:rPr>
          <w:rFonts w:hAnsi="Arial" w:cs="Arial"/>
          <w:b w:val="0"/>
          <w:bCs w:val="0"/>
          <w:color w:val="auto"/>
          <w:sz w:val="20"/>
          <w:szCs w:val="20"/>
          <w:lang w:val="es-MX"/>
        </w:rPr>
        <w:t xml:space="preserve">Con el objeto de acreditar la personalidad legal para participar en la </w:t>
      </w:r>
      <w:r w:rsidRPr="004378C3">
        <w:rPr>
          <w:rFonts w:hAnsi="Arial" w:cs="Arial"/>
          <w:color w:val="auto"/>
          <w:sz w:val="20"/>
          <w:szCs w:val="20"/>
          <w:lang w:val="es-MX"/>
        </w:rPr>
        <w:t>LICITACIÓN</w:t>
      </w:r>
      <w:r w:rsidRPr="004378C3">
        <w:rPr>
          <w:rFonts w:hAnsi="Arial" w:cs="Arial"/>
          <w:b w:val="0"/>
          <w:bCs w:val="0"/>
          <w:color w:val="auto"/>
          <w:sz w:val="20"/>
          <w:szCs w:val="20"/>
          <w:lang w:val="es-MX"/>
        </w:rPr>
        <w:t xml:space="preserve">, los </w:t>
      </w:r>
      <w:r w:rsidRPr="004378C3">
        <w:rPr>
          <w:rFonts w:hAnsi="Arial" w:cs="Arial"/>
          <w:color w:val="auto"/>
          <w:sz w:val="20"/>
          <w:szCs w:val="20"/>
          <w:lang w:val="es-MX"/>
        </w:rPr>
        <w:t xml:space="preserve">LICITANTES </w:t>
      </w:r>
      <w:r w:rsidRPr="004378C3">
        <w:rPr>
          <w:rFonts w:hAnsi="Arial" w:cs="Arial"/>
          <w:b w:val="0"/>
          <w:bCs w:val="0"/>
          <w:color w:val="auto"/>
          <w:sz w:val="20"/>
          <w:szCs w:val="20"/>
          <w:lang w:val="es-MX"/>
        </w:rPr>
        <w:t xml:space="preserve">deben integrar en su </w:t>
      </w:r>
      <w:r w:rsidRPr="004378C3">
        <w:rPr>
          <w:rFonts w:hAnsi="Arial" w:cs="Arial"/>
          <w:color w:val="auto"/>
          <w:sz w:val="20"/>
          <w:szCs w:val="20"/>
          <w:lang w:val="es-MX"/>
        </w:rPr>
        <w:t>PROPOSICIÓN TÉCNICA</w:t>
      </w:r>
      <w:r w:rsidRPr="004378C3">
        <w:rPr>
          <w:rFonts w:hAnsi="Arial" w:cs="Arial"/>
          <w:b w:val="0"/>
          <w:bCs w:val="0"/>
          <w:color w:val="auto"/>
          <w:sz w:val="20"/>
          <w:szCs w:val="20"/>
          <w:lang w:val="es-MX"/>
        </w:rPr>
        <w:t xml:space="preserve"> el formato que se presenta en ésta como (</w:t>
      </w:r>
      <w:r w:rsidRPr="004378C3">
        <w:rPr>
          <w:rFonts w:hAnsi="Arial" w:cs="Arial"/>
          <w:color w:val="auto"/>
          <w:sz w:val="20"/>
          <w:szCs w:val="20"/>
          <w:lang w:val="es-MX"/>
        </w:rPr>
        <w:t>ANEXO 3)</w:t>
      </w:r>
      <w:r w:rsidRPr="004378C3">
        <w:rPr>
          <w:rFonts w:hAnsi="Arial" w:cs="Arial"/>
          <w:b w:val="0"/>
          <w:bCs w:val="0"/>
          <w:color w:val="auto"/>
          <w:sz w:val="20"/>
          <w:szCs w:val="20"/>
          <w:lang w:val="es-MX"/>
        </w:rPr>
        <w:t xml:space="preserve"> debidamente requisitado. Las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y el </w:t>
      </w:r>
      <w:r w:rsidRPr="004378C3">
        <w:rPr>
          <w:rFonts w:hAnsi="Arial" w:cs="Arial"/>
          <w:color w:val="auto"/>
          <w:sz w:val="20"/>
          <w:szCs w:val="20"/>
          <w:lang w:val="es-MX"/>
        </w:rPr>
        <w:t>COMITÉ</w:t>
      </w:r>
      <w:r w:rsidRPr="004378C3">
        <w:rPr>
          <w:rFonts w:hAnsi="Arial" w:cs="Arial"/>
          <w:b w:val="0"/>
          <w:bCs w:val="0"/>
          <w:color w:val="auto"/>
          <w:sz w:val="20"/>
          <w:szCs w:val="20"/>
          <w:lang w:val="es-MX"/>
        </w:rPr>
        <w:t xml:space="preserve">, se abstendrán de solicitar a los </w:t>
      </w:r>
      <w:r w:rsidRPr="004378C3">
        <w:rPr>
          <w:rFonts w:hAnsi="Arial" w:cs="Arial"/>
          <w:color w:val="auto"/>
          <w:sz w:val="20"/>
          <w:szCs w:val="20"/>
          <w:lang w:val="es-MX"/>
        </w:rPr>
        <w:t xml:space="preserve">LICITANTES </w:t>
      </w:r>
      <w:r w:rsidRPr="004378C3">
        <w:rPr>
          <w:rFonts w:hAnsi="Arial" w:cs="Arial"/>
          <w:b w:val="0"/>
          <w:bCs w:val="0"/>
          <w:color w:val="auto"/>
          <w:sz w:val="20"/>
          <w:szCs w:val="20"/>
          <w:lang w:val="es-MX"/>
        </w:rPr>
        <w:t>para acreditar la personalidad de éstos, cualquier otra documentación distinta a la que se precisa en este punto.</w:t>
      </w:r>
    </w:p>
    <w:p w14:paraId="2019A2BD" w14:textId="77777777" w:rsidR="0025104C" w:rsidRPr="004378C3" w:rsidRDefault="0025104C" w:rsidP="002E39CF">
      <w:pPr>
        <w:pStyle w:val="Textoindependiente"/>
        <w:ind w:left="709"/>
        <w:rPr>
          <w:rFonts w:hAnsi="Arial" w:cs="Arial"/>
          <w:b w:val="0"/>
          <w:bCs w:val="0"/>
          <w:color w:val="auto"/>
          <w:sz w:val="20"/>
          <w:szCs w:val="20"/>
          <w:lang w:val="es-MX"/>
        </w:rPr>
      </w:pPr>
    </w:p>
    <w:p w14:paraId="1284E456" w14:textId="5AA3FE59" w:rsidR="0025104C" w:rsidRPr="004378C3" w:rsidRDefault="007847AC" w:rsidP="002E39CF">
      <w:pPr>
        <w:pStyle w:val="Piedepgina"/>
        <w:tabs>
          <w:tab w:val="clear" w:pos="4252"/>
          <w:tab w:val="clear" w:pos="8504"/>
        </w:tabs>
        <w:ind w:left="709"/>
        <w:jc w:val="both"/>
        <w:rPr>
          <w:rFonts w:ascii="Arial" w:eastAsia="Arial" w:hAnsi="Arial" w:cs="Arial"/>
          <w:color w:val="auto"/>
          <w:lang w:val="es-MX"/>
        </w:rPr>
      </w:pPr>
      <w:r w:rsidRPr="004378C3">
        <w:rPr>
          <w:rFonts w:ascii="Arial" w:hAnsi="Arial" w:cs="Arial"/>
          <w:color w:val="auto"/>
          <w:lang w:val="es-MX"/>
        </w:rPr>
        <w:t xml:space="preserve">Únicamente el </w:t>
      </w:r>
      <w:r w:rsidRPr="004378C3">
        <w:rPr>
          <w:rFonts w:ascii="Arial" w:hAnsi="Arial" w:cs="Arial"/>
          <w:b/>
          <w:bCs/>
          <w:color w:val="auto"/>
          <w:lang w:val="es-MX"/>
        </w:rPr>
        <w:t>LICITANTE</w:t>
      </w:r>
      <w:r w:rsidRPr="004378C3">
        <w:rPr>
          <w:rFonts w:ascii="Arial" w:hAnsi="Arial" w:cs="Arial"/>
          <w:color w:val="auto"/>
          <w:lang w:val="es-MX"/>
        </w:rPr>
        <w:t xml:space="preserve"> ganador, en el momento de entregar las cartas cobertura, a más tardar </w:t>
      </w:r>
      <w:r w:rsidR="004D71D4">
        <w:rPr>
          <w:rFonts w:ascii="Arial" w:hAnsi="Arial" w:cs="Arial"/>
          <w:color w:val="auto"/>
          <w:lang w:val="es-MX"/>
        </w:rPr>
        <w:t xml:space="preserve">24 </w:t>
      </w:r>
      <w:r w:rsidR="004D00D7">
        <w:rPr>
          <w:rFonts w:ascii="Arial" w:hAnsi="Arial" w:cs="Arial"/>
          <w:color w:val="auto"/>
          <w:lang w:val="es-MX"/>
        </w:rPr>
        <w:t>horas</w:t>
      </w:r>
      <w:r w:rsidR="004D71D4">
        <w:rPr>
          <w:rFonts w:ascii="Arial" w:hAnsi="Arial" w:cs="Arial"/>
          <w:color w:val="auto"/>
          <w:lang w:val="es-MX"/>
        </w:rPr>
        <w:t xml:space="preserve"> </w:t>
      </w:r>
      <w:r w:rsidR="004D00D7">
        <w:rPr>
          <w:rFonts w:ascii="Arial" w:hAnsi="Arial" w:cs="Arial"/>
          <w:color w:val="auto"/>
          <w:lang w:val="es-MX"/>
        </w:rPr>
        <w:t>p</w:t>
      </w:r>
      <w:r w:rsidR="004D71D4">
        <w:rPr>
          <w:rFonts w:ascii="Arial" w:hAnsi="Arial" w:cs="Arial"/>
          <w:color w:val="auto"/>
          <w:lang w:val="es-MX"/>
        </w:rPr>
        <w:t>osteriores a</w:t>
      </w:r>
      <w:r w:rsidR="004D00D7">
        <w:rPr>
          <w:rFonts w:ascii="Arial" w:hAnsi="Arial" w:cs="Arial"/>
          <w:color w:val="auto"/>
          <w:lang w:val="es-MX"/>
        </w:rPr>
        <w:t xml:space="preserve"> </w:t>
      </w:r>
      <w:r w:rsidR="004D71D4">
        <w:rPr>
          <w:rFonts w:ascii="Arial" w:hAnsi="Arial" w:cs="Arial"/>
          <w:color w:val="auto"/>
          <w:lang w:val="es-MX"/>
        </w:rPr>
        <w:t>l</w:t>
      </w:r>
      <w:r w:rsidR="004D00D7">
        <w:rPr>
          <w:rFonts w:ascii="Arial" w:hAnsi="Arial" w:cs="Arial"/>
          <w:color w:val="auto"/>
          <w:lang w:val="es-MX"/>
        </w:rPr>
        <w:t>a hora y</w:t>
      </w:r>
      <w:r w:rsidR="004D71D4">
        <w:rPr>
          <w:rFonts w:ascii="Arial" w:hAnsi="Arial" w:cs="Arial"/>
          <w:color w:val="auto"/>
          <w:lang w:val="es-MX"/>
        </w:rPr>
        <w:t xml:space="preserve"> día del FALLO</w:t>
      </w:r>
      <w:r w:rsidRPr="004378C3">
        <w:rPr>
          <w:rFonts w:ascii="Arial" w:hAnsi="Arial" w:cs="Arial"/>
          <w:b/>
          <w:bCs/>
          <w:color w:val="auto"/>
          <w:lang w:val="es-MX"/>
        </w:rPr>
        <w:t>,</w:t>
      </w:r>
      <w:r w:rsidRPr="004378C3">
        <w:rPr>
          <w:rFonts w:ascii="Arial" w:hAnsi="Arial" w:cs="Arial"/>
          <w:color w:val="auto"/>
          <w:lang w:val="es-MX"/>
        </w:rPr>
        <w:t xml:space="preserve"> deberá presentar original (o copia certificada) para su cotejo, así como copia simple para archivo, de los siguientes documentos:</w:t>
      </w:r>
    </w:p>
    <w:p w14:paraId="0F386926" w14:textId="77777777" w:rsidR="0025104C" w:rsidRPr="004378C3" w:rsidRDefault="0025104C" w:rsidP="002E39CF">
      <w:pPr>
        <w:pStyle w:val="Piedepgina"/>
        <w:tabs>
          <w:tab w:val="clear" w:pos="4252"/>
          <w:tab w:val="clear" w:pos="8504"/>
        </w:tabs>
        <w:ind w:left="567"/>
        <w:jc w:val="both"/>
        <w:rPr>
          <w:rFonts w:ascii="Arial" w:eastAsia="Arial" w:hAnsi="Arial" w:cs="Arial"/>
          <w:color w:val="auto"/>
          <w:lang w:val="es-MX"/>
        </w:rPr>
      </w:pPr>
    </w:p>
    <w:p w14:paraId="0226893C" w14:textId="77777777" w:rsidR="0025104C" w:rsidRPr="004378C3" w:rsidRDefault="007847AC" w:rsidP="002E39CF">
      <w:pPr>
        <w:pStyle w:val="BodyA"/>
        <w:numPr>
          <w:ilvl w:val="0"/>
          <w:numId w:val="5"/>
        </w:numPr>
        <w:tabs>
          <w:tab w:val="clear" w:pos="1395"/>
        </w:tabs>
        <w:ind w:left="1134"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Acta Constitutiva debidamente inscrita en el Registro Público que corresponda, y de sus modificaciones en su caso, que acredite la existencia legal de su empresa.</w:t>
      </w:r>
    </w:p>
    <w:p w14:paraId="1B6B7FA4" w14:textId="77777777" w:rsidR="0025104C" w:rsidRPr="004378C3" w:rsidRDefault="007847AC" w:rsidP="002E39CF">
      <w:pPr>
        <w:pStyle w:val="BodyA"/>
        <w:numPr>
          <w:ilvl w:val="0"/>
          <w:numId w:val="5"/>
        </w:numPr>
        <w:tabs>
          <w:tab w:val="clear" w:pos="1395"/>
        </w:tabs>
        <w:ind w:left="1134"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Poder notarial debidamente expedido por Notario Público, en el cual se faculte expresamente al representante para firmar contratos. En caso de poderes generales para actos de dominio o de administración, éstos deben presentar la inscripción ante el Registro Público que corresponda.</w:t>
      </w:r>
    </w:p>
    <w:p w14:paraId="060C7CF1" w14:textId="77777777" w:rsidR="0025104C" w:rsidRPr="004378C3" w:rsidRDefault="007847AC" w:rsidP="002E39CF">
      <w:pPr>
        <w:pStyle w:val="BodyA"/>
        <w:numPr>
          <w:ilvl w:val="0"/>
          <w:numId w:val="5"/>
        </w:numPr>
        <w:tabs>
          <w:tab w:val="clear" w:pos="1395"/>
        </w:tabs>
        <w:ind w:left="1134"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Cédula de identificación fiscal del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w:t>
      </w:r>
    </w:p>
    <w:p w14:paraId="2821E32C" w14:textId="0C03F117" w:rsidR="0025104C" w:rsidRPr="004378C3" w:rsidRDefault="007847AC" w:rsidP="002E39CF">
      <w:pPr>
        <w:pStyle w:val="BodyA"/>
        <w:numPr>
          <w:ilvl w:val="0"/>
          <w:numId w:val="5"/>
        </w:numPr>
        <w:tabs>
          <w:tab w:val="clear" w:pos="1395"/>
        </w:tabs>
        <w:ind w:left="1134"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Acuse de recibido y </w:t>
      </w:r>
      <w:r w:rsidR="005C3A58">
        <w:rPr>
          <w:rFonts w:ascii="Arial" w:hAnsi="Arial" w:cs="Arial"/>
          <w:color w:val="auto"/>
          <w:sz w:val="20"/>
          <w:szCs w:val="20"/>
          <w:lang w:val="es-MX"/>
        </w:rPr>
        <w:t>d</w:t>
      </w:r>
      <w:r w:rsidR="005C3A58" w:rsidRPr="005C3A58">
        <w:rPr>
          <w:rFonts w:ascii="Arial" w:hAnsi="Arial" w:cs="Arial"/>
          <w:color w:val="auto"/>
          <w:sz w:val="20"/>
          <w:szCs w:val="20"/>
          <w:lang w:val="es-MX"/>
        </w:rPr>
        <w:t>ocumento vigente emitido por el SAT en el que se emite la opinión favorable respecto del cumplimiento de las obligaciones fiscales</w:t>
      </w:r>
      <w:r w:rsidRPr="004378C3">
        <w:rPr>
          <w:rFonts w:ascii="Arial" w:hAnsi="Arial" w:cs="Arial"/>
          <w:color w:val="auto"/>
          <w:sz w:val="20"/>
          <w:szCs w:val="20"/>
          <w:lang w:val="es-MX"/>
        </w:rPr>
        <w:t>.</w:t>
      </w:r>
    </w:p>
    <w:p w14:paraId="3714DC9C" w14:textId="77777777" w:rsidR="0025104C" w:rsidRPr="004378C3" w:rsidRDefault="007847AC" w:rsidP="002E39CF">
      <w:pPr>
        <w:pStyle w:val="BodyA"/>
        <w:numPr>
          <w:ilvl w:val="0"/>
          <w:numId w:val="5"/>
        </w:numPr>
        <w:tabs>
          <w:tab w:val="clear" w:pos="1395"/>
        </w:tabs>
        <w:ind w:left="1134"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Presentar por escrito y en papel membretado carta compromiso en la que especifique que la empresa asumirá la responsabilidad total que resulte, en el caso de que infrinja patentes, marcas o viole el registro de derecho de autor.</w:t>
      </w:r>
    </w:p>
    <w:p w14:paraId="36602D68" w14:textId="77777777" w:rsidR="0025104C" w:rsidRPr="004378C3" w:rsidRDefault="007847AC" w:rsidP="002E39CF">
      <w:pPr>
        <w:pStyle w:val="BodyA"/>
        <w:numPr>
          <w:ilvl w:val="0"/>
          <w:numId w:val="5"/>
        </w:numPr>
        <w:tabs>
          <w:tab w:val="clear" w:pos="1395"/>
        </w:tabs>
        <w:ind w:left="1134"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Presentar carta en la que especifique el número de cuenta del licitante, banco, CLABE Interbancaria (18 dígitos) y sucursal, al cual se le deberá realizar el pago correspondiente.</w:t>
      </w:r>
    </w:p>
    <w:p w14:paraId="64FD4B77" w14:textId="77777777" w:rsidR="00B61AF5" w:rsidRPr="004378C3" w:rsidRDefault="00B61AF5" w:rsidP="002E39CF">
      <w:pPr>
        <w:pStyle w:val="BodyA"/>
        <w:jc w:val="both"/>
        <w:rPr>
          <w:rFonts w:ascii="Arial" w:eastAsia="Arial" w:hAnsi="Arial" w:cs="Arial"/>
          <w:color w:val="auto"/>
          <w:sz w:val="20"/>
          <w:szCs w:val="20"/>
          <w:lang w:val="es-MX"/>
        </w:rPr>
      </w:pPr>
    </w:p>
    <w:p w14:paraId="3C054966" w14:textId="5E7662A0"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 xml:space="preserve">CALENDARIO DE ACTIVIDADES DE LA LICITACIÓN. </w:t>
      </w:r>
    </w:p>
    <w:p w14:paraId="31DDA7D2" w14:textId="77777777" w:rsidR="0025104C" w:rsidRPr="004378C3" w:rsidRDefault="0025104C" w:rsidP="002E39CF">
      <w:pPr>
        <w:pStyle w:val="Textoindependiente"/>
        <w:rPr>
          <w:rFonts w:hAnsi="Arial" w:cs="Arial"/>
          <w:b w:val="0"/>
          <w:bCs w:val="0"/>
          <w:color w:val="auto"/>
          <w:sz w:val="20"/>
          <w:szCs w:val="20"/>
          <w:lang w:val="es-MX"/>
        </w:rPr>
      </w:pPr>
    </w:p>
    <w:p w14:paraId="1F7BEDFF" w14:textId="236AF102" w:rsidR="0025104C" w:rsidRPr="004378C3" w:rsidRDefault="007847AC" w:rsidP="002E39CF">
      <w:pPr>
        <w:pStyle w:val="Textoindependiente"/>
        <w:ind w:left="709"/>
        <w:rPr>
          <w:rFonts w:hAnsi="Arial" w:cs="Arial"/>
          <w:b w:val="0"/>
          <w:bCs w:val="0"/>
          <w:color w:val="auto"/>
          <w:sz w:val="20"/>
          <w:szCs w:val="20"/>
          <w:lang w:val="es-MX"/>
        </w:rPr>
      </w:pPr>
      <w:r w:rsidRPr="004378C3">
        <w:rPr>
          <w:rFonts w:hAnsi="Arial" w:cs="Arial"/>
          <w:b w:val="0"/>
          <w:bCs w:val="0"/>
          <w:color w:val="auto"/>
          <w:sz w:val="20"/>
          <w:szCs w:val="20"/>
          <w:lang w:val="es-MX"/>
        </w:rPr>
        <w:t xml:space="preserve">La </w:t>
      </w:r>
      <w:r w:rsidRPr="004378C3">
        <w:rPr>
          <w:rFonts w:hAnsi="Arial" w:cs="Arial"/>
          <w:color w:val="auto"/>
          <w:sz w:val="20"/>
          <w:szCs w:val="20"/>
          <w:lang w:val="es-MX"/>
        </w:rPr>
        <w:t xml:space="preserve">Licitación Pública Nacional </w:t>
      </w:r>
      <w:r w:rsidR="00293854">
        <w:rPr>
          <w:rFonts w:hAnsi="Arial" w:cs="Arial"/>
          <w:color w:val="auto"/>
          <w:sz w:val="20"/>
          <w:szCs w:val="20"/>
          <w:lang w:val="es-MX"/>
        </w:rPr>
        <w:t>Presencial</w:t>
      </w:r>
      <w:r w:rsidRPr="004378C3">
        <w:rPr>
          <w:rFonts w:hAnsi="Arial" w:cs="Arial"/>
          <w:color w:val="auto"/>
          <w:sz w:val="20"/>
          <w:szCs w:val="20"/>
          <w:lang w:val="es-MX"/>
        </w:rPr>
        <w:t xml:space="preserve"> Consolidada Plurianual núm. </w:t>
      </w:r>
      <w:r w:rsidR="00784E1E">
        <w:rPr>
          <w:rFonts w:hAnsi="Arial" w:cs="Arial"/>
          <w:color w:val="auto"/>
          <w:sz w:val="20"/>
          <w:szCs w:val="20"/>
          <w:lang w:val="es-MX"/>
        </w:rPr>
        <w:t>LA-009J3F002-E22-2016</w:t>
      </w:r>
      <w:r w:rsidRPr="004378C3">
        <w:rPr>
          <w:rFonts w:hAnsi="Arial" w:cs="Arial"/>
          <w:b w:val="0"/>
          <w:bCs w:val="0"/>
          <w:color w:val="auto"/>
          <w:sz w:val="20"/>
          <w:szCs w:val="20"/>
          <w:lang w:val="es-MX"/>
        </w:rPr>
        <w:t xml:space="preserve"> </w:t>
      </w:r>
      <w:r w:rsidRPr="004378C3">
        <w:rPr>
          <w:rFonts w:hAnsi="Arial" w:cs="Arial"/>
          <w:color w:val="auto"/>
          <w:sz w:val="20"/>
          <w:szCs w:val="20"/>
          <w:lang w:val="es-MX"/>
        </w:rPr>
        <w:t xml:space="preserve">PARA CONTRATACIÓN DE LA COMPAÑÍA DE SEGUROS QUE CUBRIRÁ EL PROGRAMA DE ASEGURAMIENTO INTEGRAL DE BIENES MUEBLES E INMUEBLES Y OBRAS PORTUARIAS CONCESIONADAS A LAS ADMINISTRACIONES PORTUARIAS INTEGRALES PARA EL PERIODO COMPRENDIDO DEL </w:t>
      </w:r>
      <w:r w:rsidR="00AF1C0F" w:rsidRPr="004378C3">
        <w:rPr>
          <w:rFonts w:hAnsi="Arial" w:cs="Arial"/>
          <w:color w:val="auto"/>
          <w:sz w:val="20"/>
          <w:szCs w:val="20"/>
          <w:lang w:val="es-MX"/>
        </w:rPr>
        <w:t>22 DE ABRIL DE 2016 AL 22 DE ABRIL DE 2017</w:t>
      </w:r>
      <w:r w:rsidRPr="004378C3">
        <w:rPr>
          <w:rFonts w:hAnsi="Arial" w:cs="Arial"/>
          <w:color w:val="auto"/>
          <w:sz w:val="20"/>
          <w:szCs w:val="20"/>
          <w:lang w:val="es-MX"/>
        </w:rPr>
        <w:t xml:space="preserve"> </w:t>
      </w:r>
      <w:r w:rsidRPr="004378C3">
        <w:rPr>
          <w:rFonts w:hAnsi="Arial" w:cs="Arial"/>
          <w:b w:val="0"/>
          <w:bCs w:val="0"/>
          <w:color w:val="auto"/>
          <w:sz w:val="20"/>
          <w:szCs w:val="20"/>
          <w:lang w:val="es-MX"/>
        </w:rPr>
        <w:t>se sujetará al siguiente calendario de actividades:</w:t>
      </w:r>
    </w:p>
    <w:p w14:paraId="7618487F" w14:textId="77777777" w:rsidR="002B1538" w:rsidRPr="004378C3" w:rsidRDefault="002B1538" w:rsidP="002E39CF">
      <w:pPr>
        <w:pStyle w:val="Textoindependiente"/>
        <w:ind w:left="709"/>
        <w:rPr>
          <w:rFonts w:hAnsi="Arial" w:cs="Arial"/>
          <w:b w:val="0"/>
          <w:bCs w:val="0"/>
          <w:color w:val="auto"/>
          <w:sz w:val="20"/>
          <w:szCs w:val="20"/>
          <w:lang w:val="es-MX"/>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995"/>
        <w:gridCol w:w="1212"/>
        <w:gridCol w:w="1013"/>
        <w:gridCol w:w="4752"/>
      </w:tblGrid>
      <w:tr w:rsidR="0025104C" w:rsidRPr="004378C3" w14:paraId="672ABDEC" w14:textId="77777777" w:rsidTr="00F9393A">
        <w:trPr>
          <w:trHeight w:val="326"/>
          <w:tblHeader/>
        </w:trPr>
        <w:tc>
          <w:tcPr>
            <w:tcW w:w="2995"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491F2CF9" w14:textId="77777777" w:rsidR="0025104C" w:rsidRPr="004378C3" w:rsidRDefault="007847AC" w:rsidP="002E39CF">
            <w:pPr>
              <w:pStyle w:val="BodyA"/>
              <w:spacing w:line="192" w:lineRule="atLeast"/>
              <w:jc w:val="center"/>
              <w:rPr>
                <w:rFonts w:ascii="Arial" w:hAnsi="Arial" w:cs="Arial"/>
                <w:color w:val="auto"/>
                <w:sz w:val="20"/>
                <w:szCs w:val="20"/>
                <w:lang w:val="es-MX"/>
              </w:rPr>
            </w:pPr>
            <w:r w:rsidRPr="004378C3">
              <w:rPr>
                <w:rFonts w:ascii="Arial" w:hAnsi="Arial" w:cs="Arial"/>
                <w:b/>
                <w:bCs/>
                <w:color w:val="auto"/>
                <w:sz w:val="20"/>
                <w:szCs w:val="20"/>
                <w:lang w:val="es-MX"/>
              </w:rPr>
              <w:t>E V E N T O S</w:t>
            </w:r>
          </w:p>
        </w:tc>
        <w:tc>
          <w:tcPr>
            <w:tcW w:w="1212"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4C0D2758" w14:textId="77777777" w:rsidR="0025104C" w:rsidRPr="004378C3" w:rsidRDefault="007847AC" w:rsidP="002E39CF">
            <w:pPr>
              <w:pStyle w:val="BodyA"/>
              <w:spacing w:line="192" w:lineRule="atLeast"/>
              <w:jc w:val="center"/>
              <w:rPr>
                <w:rFonts w:ascii="Arial" w:hAnsi="Arial" w:cs="Arial"/>
                <w:color w:val="auto"/>
                <w:sz w:val="20"/>
                <w:szCs w:val="20"/>
                <w:lang w:val="es-MX"/>
              </w:rPr>
            </w:pPr>
            <w:r w:rsidRPr="004378C3">
              <w:rPr>
                <w:rFonts w:ascii="Arial" w:hAnsi="Arial" w:cs="Arial"/>
                <w:b/>
                <w:bCs/>
                <w:color w:val="auto"/>
                <w:sz w:val="20"/>
                <w:szCs w:val="20"/>
                <w:lang w:val="es-MX"/>
              </w:rPr>
              <w:t>F E C H A</w:t>
            </w:r>
          </w:p>
        </w:tc>
        <w:tc>
          <w:tcPr>
            <w:tcW w:w="1013"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2FAB4179" w14:textId="77777777" w:rsidR="0025104C" w:rsidRPr="004378C3" w:rsidRDefault="007847AC" w:rsidP="002E39CF">
            <w:pPr>
              <w:pStyle w:val="BodyA"/>
              <w:spacing w:line="192" w:lineRule="atLeast"/>
              <w:jc w:val="center"/>
              <w:rPr>
                <w:rFonts w:ascii="Arial" w:hAnsi="Arial" w:cs="Arial"/>
                <w:color w:val="auto"/>
                <w:sz w:val="20"/>
                <w:szCs w:val="20"/>
                <w:lang w:val="es-MX"/>
              </w:rPr>
            </w:pPr>
            <w:r w:rsidRPr="004378C3">
              <w:rPr>
                <w:rFonts w:ascii="Arial" w:hAnsi="Arial" w:cs="Arial"/>
                <w:b/>
                <w:bCs/>
                <w:color w:val="auto"/>
                <w:sz w:val="20"/>
                <w:szCs w:val="20"/>
                <w:lang w:val="es-MX"/>
              </w:rPr>
              <w:t>H O R A</w:t>
            </w:r>
          </w:p>
        </w:tc>
        <w:tc>
          <w:tcPr>
            <w:tcW w:w="4752"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57FB8504" w14:textId="77777777" w:rsidR="0025104C" w:rsidRPr="004378C3" w:rsidRDefault="007847AC" w:rsidP="002E39CF">
            <w:pPr>
              <w:pStyle w:val="BodyA"/>
              <w:spacing w:line="192" w:lineRule="atLeast"/>
              <w:jc w:val="center"/>
              <w:rPr>
                <w:rFonts w:ascii="Arial" w:hAnsi="Arial" w:cs="Arial"/>
                <w:color w:val="auto"/>
                <w:sz w:val="20"/>
                <w:szCs w:val="20"/>
                <w:lang w:val="es-MX"/>
              </w:rPr>
            </w:pPr>
            <w:r w:rsidRPr="004378C3">
              <w:rPr>
                <w:rFonts w:ascii="Arial" w:hAnsi="Arial" w:cs="Arial"/>
                <w:b/>
                <w:bCs/>
                <w:color w:val="auto"/>
                <w:sz w:val="20"/>
                <w:szCs w:val="20"/>
                <w:lang w:val="es-MX"/>
              </w:rPr>
              <w:t>L U G A R</w:t>
            </w:r>
          </w:p>
        </w:tc>
      </w:tr>
      <w:tr w:rsidR="0025104C" w:rsidRPr="004378C3" w14:paraId="34208B8B" w14:textId="77777777">
        <w:tblPrEx>
          <w:shd w:val="clear" w:color="auto" w:fill="auto"/>
        </w:tblPrEx>
        <w:trPr>
          <w:trHeight w:val="280"/>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C4EDE8" w14:textId="77777777" w:rsidR="0025104C" w:rsidRPr="004378C3" w:rsidRDefault="007847AC" w:rsidP="002E39CF">
            <w:pPr>
              <w:pStyle w:val="TableStyle2A"/>
              <w:spacing w:line="192" w:lineRule="atLeast"/>
              <w:jc w:val="both"/>
              <w:rPr>
                <w:rFonts w:ascii="Arial" w:hAnsi="Arial" w:cs="Arial"/>
                <w:color w:val="auto"/>
                <w:lang w:val="es-MX"/>
              </w:rPr>
            </w:pPr>
            <w:r w:rsidRPr="004378C3">
              <w:rPr>
                <w:rFonts w:ascii="Arial" w:hAnsi="Arial" w:cs="Arial"/>
                <w:color w:val="auto"/>
                <w:lang w:val="es-MX"/>
              </w:rPr>
              <w:t>Visita a las instalaciones</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E7E20E" w14:textId="77777777" w:rsidR="0025104C" w:rsidRPr="004378C3" w:rsidRDefault="0025104C" w:rsidP="002E39CF">
            <w:pPr>
              <w:rPr>
                <w:rFonts w:ascii="Arial" w:hAnsi="Arial" w:cs="Arial"/>
                <w:sz w:val="20"/>
                <w:szCs w:val="20"/>
              </w:rPr>
            </w:pP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D807D4" w14:textId="77777777" w:rsidR="0025104C" w:rsidRPr="004378C3" w:rsidRDefault="0025104C" w:rsidP="002E39CF">
            <w:pPr>
              <w:rPr>
                <w:rFonts w:ascii="Arial" w:hAnsi="Arial" w:cs="Arial"/>
                <w:sz w:val="20"/>
                <w:szCs w:val="20"/>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B13A91" w14:textId="77777777" w:rsidR="0025104C" w:rsidRPr="004378C3" w:rsidRDefault="007847AC" w:rsidP="002E39CF">
            <w:pPr>
              <w:pStyle w:val="TableStyle2A"/>
              <w:jc w:val="both"/>
              <w:rPr>
                <w:rFonts w:ascii="Arial" w:hAnsi="Arial" w:cs="Arial"/>
                <w:color w:val="auto"/>
                <w:lang w:val="es-MX"/>
              </w:rPr>
            </w:pPr>
            <w:r w:rsidRPr="004378C3">
              <w:rPr>
                <w:rFonts w:ascii="Arial" w:hAnsi="Arial" w:cs="Arial"/>
                <w:color w:val="auto"/>
                <w:lang w:val="es-MX"/>
              </w:rPr>
              <w:t>No Aplica.</w:t>
            </w:r>
          </w:p>
        </w:tc>
      </w:tr>
      <w:tr w:rsidR="0025104C" w:rsidRPr="004378C3" w14:paraId="7BC8F6E3" w14:textId="77777777">
        <w:tblPrEx>
          <w:shd w:val="clear" w:color="auto" w:fill="auto"/>
        </w:tblPrEx>
        <w:trPr>
          <w:trHeight w:val="834"/>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96162E" w14:textId="77777777" w:rsidR="0025104C" w:rsidRPr="004378C3" w:rsidRDefault="007847AC" w:rsidP="002E39CF">
            <w:pPr>
              <w:pStyle w:val="BodyA"/>
              <w:spacing w:line="192" w:lineRule="atLeast"/>
              <w:jc w:val="both"/>
              <w:rPr>
                <w:rFonts w:ascii="Arial" w:hAnsi="Arial" w:cs="Arial"/>
                <w:color w:val="auto"/>
                <w:sz w:val="20"/>
                <w:szCs w:val="20"/>
                <w:lang w:val="es-MX"/>
              </w:rPr>
            </w:pPr>
            <w:r w:rsidRPr="004378C3">
              <w:rPr>
                <w:rFonts w:ascii="Arial" w:hAnsi="Arial" w:cs="Arial"/>
                <w:color w:val="auto"/>
                <w:sz w:val="20"/>
                <w:szCs w:val="20"/>
                <w:lang w:val="es-MX"/>
              </w:rPr>
              <w:t xml:space="preserve">Junta de Aclaración de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a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DDD5E1" w14:textId="3DE1CF04" w:rsidR="0025104C" w:rsidRPr="004378C3" w:rsidRDefault="007847AC" w:rsidP="004D00D7">
            <w:pPr>
              <w:pStyle w:val="BodyA"/>
              <w:spacing w:line="192" w:lineRule="atLeast"/>
              <w:jc w:val="center"/>
              <w:rPr>
                <w:rFonts w:ascii="Arial" w:hAnsi="Arial" w:cs="Arial"/>
                <w:color w:val="auto"/>
                <w:sz w:val="20"/>
                <w:szCs w:val="20"/>
                <w:lang w:val="es-MX"/>
              </w:rPr>
            </w:pPr>
            <w:r w:rsidRPr="004378C3">
              <w:rPr>
                <w:rFonts w:ascii="Arial" w:hAnsi="Arial" w:cs="Arial"/>
                <w:color w:val="auto"/>
                <w:sz w:val="20"/>
                <w:szCs w:val="20"/>
                <w:lang w:val="es-MX"/>
              </w:rPr>
              <w:t xml:space="preserve">Jueves </w:t>
            </w:r>
            <w:r w:rsidR="004D00D7">
              <w:rPr>
                <w:rFonts w:ascii="Arial" w:hAnsi="Arial" w:cs="Arial"/>
                <w:color w:val="auto"/>
                <w:sz w:val="20"/>
                <w:szCs w:val="20"/>
                <w:lang w:val="es-MX"/>
              </w:rPr>
              <w:t>07</w:t>
            </w:r>
            <w:r w:rsidRPr="004378C3">
              <w:rPr>
                <w:rFonts w:ascii="Arial" w:hAnsi="Arial" w:cs="Arial"/>
                <w:color w:val="auto"/>
                <w:sz w:val="20"/>
                <w:szCs w:val="20"/>
                <w:lang w:val="es-MX"/>
              </w:rPr>
              <w:t xml:space="preserve"> de </w:t>
            </w:r>
            <w:r w:rsidR="004D00D7">
              <w:rPr>
                <w:rFonts w:ascii="Arial" w:hAnsi="Arial" w:cs="Arial"/>
                <w:color w:val="auto"/>
                <w:sz w:val="20"/>
                <w:szCs w:val="20"/>
                <w:lang w:val="es-MX"/>
              </w:rPr>
              <w:t>abril</w:t>
            </w:r>
            <w:r w:rsidRPr="004378C3">
              <w:rPr>
                <w:rFonts w:ascii="Arial" w:hAnsi="Arial" w:cs="Arial"/>
                <w:color w:val="auto"/>
                <w:sz w:val="20"/>
                <w:szCs w:val="20"/>
                <w:lang w:val="es-MX"/>
              </w:rPr>
              <w:t xml:space="preserve"> de </w:t>
            </w:r>
            <w:r w:rsidR="006E70D3" w:rsidRPr="004378C3">
              <w:rPr>
                <w:rFonts w:ascii="Arial" w:hAnsi="Arial" w:cs="Arial"/>
                <w:color w:val="auto"/>
                <w:sz w:val="20"/>
                <w:szCs w:val="20"/>
                <w:lang w:val="es-MX"/>
              </w:rPr>
              <w:t>2016</w:t>
            </w:r>
            <w:r w:rsidRPr="004378C3">
              <w:rPr>
                <w:rFonts w:ascii="Arial" w:hAnsi="Arial" w:cs="Arial"/>
                <w:color w:val="auto"/>
                <w:sz w:val="20"/>
                <w:szCs w:val="20"/>
                <w:lang w:val="es-MX"/>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62D32F" w14:textId="3D6644E4" w:rsidR="0025104C" w:rsidRPr="004378C3" w:rsidRDefault="004D00D7" w:rsidP="004D00D7">
            <w:pPr>
              <w:pStyle w:val="BodyA"/>
              <w:spacing w:line="192" w:lineRule="atLeast"/>
              <w:jc w:val="center"/>
              <w:rPr>
                <w:rFonts w:ascii="Arial" w:hAnsi="Arial" w:cs="Arial"/>
                <w:color w:val="auto"/>
                <w:sz w:val="20"/>
                <w:szCs w:val="20"/>
                <w:lang w:val="es-MX"/>
              </w:rPr>
            </w:pPr>
            <w:r>
              <w:rPr>
                <w:rFonts w:ascii="Arial" w:hAnsi="Arial" w:cs="Arial"/>
                <w:color w:val="auto"/>
                <w:sz w:val="20"/>
                <w:szCs w:val="20"/>
                <w:lang w:val="es-MX"/>
              </w:rPr>
              <w:t>09</w:t>
            </w:r>
            <w:r w:rsidR="007847AC" w:rsidRPr="004378C3">
              <w:rPr>
                <w:rFonts w:ascii="Arial" w:hAnsi="Arial" w:cs="Arial"/>
                <w:color w:val="auto"/>
                <w:sz w:val="20"/>
                <w:szCs w:val="20"/>
                <w:lang w:val="es-MX"/>
              </w:rPr>
              <w:t>:00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4C7F9F" w14:textId="73787975"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 xml:space="preserve">Dirección General de Fomento y Administración Portuaria, ubicada en Boulevard Adolfo López Mateos No. 1990, Colonia Los Alpes Tlacopac, Delegación Álvaro Obregón, C.P. 01010, </w:t>
            </w:r>
            <w:r w:rsidR="00E0417F">
              <w:rPr>
                <w:rFonts w:ascii="Arial" w:hAnsi="Arial" w:cs="Arial"/>
                <w:color w:val="auto"/>
                <w:sz w:val="20"/>
                <w:szCs w:val="20"/>
                <w:lang w:val="es-MX"/>
              </w:rPr>
              <w:t>Ciudad de México</w:t>
            </w:r>
            <w:r w:rsidRPr="004378C3">
              <w:rPr>
                <w:rFonts w:ascii="Arial" w:hAnsi="Arial" w:cs="Arial"/>
                <w:color w:val="auto"/>
                <w:sz w:val="20"/>
                <w:szCs w:val="20"/>
                <w:lang w:val="es-MX"/>
              </w:rPr>
              <w:t>.</w:t>
            </w:r>
          </w:p>
        </w:tc>
      </w:tr>
      <w:tr w:rsidR="0025104C" w:rsidRPr="004378C3" w14:paraId="66CFB7B4" w14:textId="77777777">
        <w:tblPrEx>
          <w:shd w:val="clear" w:color="auto" w:fill="auto"/>
        </w:tblPrEx>
        <w:trPr>
          <w:trHeight w:val="881"/>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B453AE" w14:textId="77777777" w:rsidR="0025104C" w:rsidRPr="004378C3" w:rsidRDefault="007847AC" w:rsidP="002E39CF">
            <w:pPr>
              <w:pStyle w:val="BodyA"/>
              <w:spacing w:line="192" w:lineRule="atLeast"/>
              <w:jc w:val="both"/>
              <w:rPr>
                <w:rFonts w:ascii="Arial" w:hAnsi="Arial" w:cs="Arial"/>
                <w:color w:val="auto"/>
                <w:sz w:val="20"/>
                <w:szCs w:val="20"/>
                <w:lang w:val="es-MX"/>
              </w:rPr>
            </w:pPr>
            <w:r w:rsidRPr="004378C3">
              <w:rPr>
                <w:rFonts w:ascii="Arial" w:hAnsi="Arial" w:cs="Arial"/>
                <w:color w:val="auto"/>
                <w:sz w:val="20"/>
                <w:szCs w:val="20"/>
                <w:lang w:val="es-MX"/>
              </w:rPr>
              <w:t>Acto de Presentación y Apertura de Proposiciones.</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FB25BD" w14:textId="30618975" w:rsidR="0025104C" w:rsidRPr="004378C3" w:rsidRDefault="00B61AF5" w:rsidP="004D00D7">
            <w:pPr>
              <w:pStyle w:val="BodyA"/>
              <w:spacing w:line="192" w:lineRule="atLeast"/>
              <w:jc w:val="center"/>
              <w:rPr>
                <w:rFonts w:ascii="Arial" w:hAnsi="Arial" w:cs="Arial"/>
                <w:color w:val="auto"/>
                <w:sz w:val="20"/>
                <w:szCs w:val="20"/>
                <w:lang w:val="es-MX"/>
              </w:rPr>
            </w:pPr>
            <w:r>
              <w:rPr>
                <w:rFonts w:ascii="Arial" w:hAnsi="Arial" w:cs="Arial"/>
                <w:color w:val="auto"/>
                <w:sz w:val="20"/>
                <w:szCs w:val="20"/>
                <w:lang w:val="es-MX"/>
              </w:rPr>
              <w:t>Jueves</w:t>
            </w:r>
            <w:r w:rsidR="007847AC" w:rsidRPr="004378C3">
              <w:rPr>
                <w:rFonts w:ascii="Arial" w:hAnsi="Arial" w:cs="Arial"/>
                <w:color w:val="auto"/>
                <w:sz w:val="20"/>
                <w:szCs w:val="20"/>
                <w:lang w:val="es-MX"/>
              </w:rPr>
              <w:t xml:space="preserve"> </w:t>
            </w:r>
            <w:r w:rsidR="004D00D7">
              <w:rPr>
                <w:rFonts w:ascii="Arial" w:hAnsi="Arial" w:cs="Arial"/>
                <w:color w:val="auto"/>
                <w:sz w:val="20"/>
                <w:szCs w:val="20"/>
                <w:lang w:val="es-MX"/>
              </w:rPr>
              <w:t>14</w:t>
            </w:r>
            <w:r w:rsidR="007847AC" w:rsidRPr="004378C3">
              <w:rPr>
                <w:rFonts w:ascii="Arial" w:hAnsi="Arial" w:cs="Arial"/>
                <w:color w:val="auto"/>
                <w:sz w:val="20"/>
                <w:szCs w:val="20"/>
                <w:lang w:val="es-MX"/>
              </w:rPr>
              <w:t xml:space="preserve"> de </w:t>
            </w:r>
            <w:r w:rsidR="004D00D7">
              <w:rPr>
                <w:rFonts w:ascii="Arial" w:hAnsi="Arial" w:cs="Arial"/>
                <w:color w:val="auto"/>
                <w:sz w:val="20"/>
                <w:szCs w:val="20"/>
                <w:lang w:val="es-MX"/>
              </w:rPr>
              <w:t>abril</w:t>
            </w:r>
            <w:r w:rsidR="007847AC" w:rsidRPr="004378C3">
              <w:rPr>
                <w:rFonts w:ascii="Arial" w:hAnsi="Arial" w:cs="Arial"/>
                <w:color w:val="auto"/>
                <w:sz w:val="20"/>
                <w:szCs w:val="20"/>
                <w:lang w:val="es-MX"/>
              </w:rPr>
              <w:t xml:space="preserve"> de </w:t>
            </w:r>
            <w:r w:rsidR="006E70D3" w:rsidRPr="004378C3">
              <w:rPr>
                <w:rFonts w:ascii="Arial" w:hAnsi="Arial" w:cs="Arial"/>
                <w:color w:val="auto"/>
                <w:sz w:val="20"/>
                <w:szCs w:val="20"/>
                <w:lang w:val="es-MX"/>
              </w:rPr>
              <w:t>2016</w:t>
            </w:r>
            <w:r w:rsidR="007847AC" w:rsidRPr="004378C3">
              <w:rPr>
                <w:rFonts w:ascii="Arial" w:hAnsi="Arial" w:cs="Arial"/>
                <w:color w:val="auto"/>
                <w:sz w:val="20"/>
                <w:szCs w:val="20"/>
                <w:lang w:val="es-MX"/>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E369E0" w14:textId="56B42089" w:rsidR="0025104C" w:rsidRPr="004378C3" w:rsidRDefault="004D00D7" w:rsidP="004D00D7">
            <w:pPr>
              <w:pStyle w:val="BodyA"/>
              <w:spacing w:line="192" w:lineRule="atLeast"/>
              <w:jc w:val="center"/>
              <w:rPr>
                <w:rFonts w:ascii="Arial" w:hAnsi="Arial" w:cs="Arial"/>
                <w:color w:val="auto"/>
                <w:sz w:val="20"/>
                <w:szCs w:val="20"/>
                <w:lang w:val="es-MX"/>
              </w:rPr>
            </w:pPr>
            <w:r>
              <w:rPr>
                <w:rFonts w:ascii="Arial" w:hAnsi="Arial" w:cs="Arial"/>
                <w:color w:val="auto"/>
                <w:sz w:val="20"/>
                <w:szCs w:val="20"/>
                <w:lang w:val="es-MX"/>
              </w:rPr>
              <w:t>09</w:t>
            </w:r>
            <w:r w:rsidR="007847AC" w:rsidRPr="004378C3">
              <w:rPr>
                <w:rFonts w:ascii="Arial" w:hAnsi="Arial" w:cs="Arial"/>
                <w:color w:val="auto"/>
                <w:sz w:val="20"/>
                <w:szCs w:val="20"/>
                <w:lang w:val="es-MX"/>
              </w:rPr>
              <w:t>:00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618246" w14:textId="5C3C3E74" w:rsidR="0025104C" w:rsidRPr="004378C3" w:rsidRDefault="007847AC" w:rsidP="002E39CF">
            <w:pPr>
              <w:pStyle w:val="BodyA"/>
              <w:spacing w:line="192" w:lineRule="atLeast"/>
              <w:jc w:val="both"/>
              <w:rPr>
                <w:rFonts w:ascii="Arial" w:hAnsi="Arial" w:cs="Arial"/>
                <w:color w:val="auto"/>
                <w:sz w:val="20"/>
                <w:szCs w:val="20"/>
                <w:lang w:val="es-MX"/>
              </w:rPr>
            </w:pPr>
            <w:r w:rsidRPr="004378C3">
              <w:rPr>
                <w:rFonts w:ascii="Arial" w:hAnsi="Arial" w:cs="Arial"/>
                <w:color w:val="auto"/>
                <w:sz w:val="20"/>
                <w:szCs w:val="20"/>
                <w:lang w:val="es-MX"/>
              </w:rPr>
              <w:t xml:space="preserve">Dirección General de Fomento y Administración Portuaria, ubicada en Boulevard Adolfo López Mateos No. 1990, Colonia Los Alpes Tlacopac, Delegación Álvaro Obregón, C.P. 01010, </w:t>
            </w:r>
            <w:r w:rsidR="00E0417F">
              <w:rPr>
                <w:rFonts w:ascii="Arial" w:hAnsi="Arial" w:cs="Arial"/>
                <w:color w:val="auto"/>
                <w:sz w:val="20"/>
                <w:szCs w:val="20"/>
                <w:lang w:val="es-MX"/>
              </w:rPr>
              <w:t>Ciudad de México</w:t>
            </w:r>
            <w:r w:rsidRPr="004378C3">
              <w:rPr>
                <w:rFonts w:ascii="Arial" w:hAnsi="Arial" w:cs="Arial"/>
                <w:color w:val="auto"/>
                <w:sz w:val="20"/>
                <w:szCs w:val="20"/>
                <w:lang w:val="es-MX"/>
              </w:rPr>
              <w:t>.</w:t>
            </w:r>
          </w:p>
        </w:tc>
      </w:tr>
      <w:tr w:rsidR="0025104C" w:rsidRPr="004378C3" w14:paraId="510630E3" w14:textId="77777777">
        <w:tblPrEx>
          <w:shd w:val="clear" w:color="auto" w:fill="auto"/>
        </w:tblPrEx>
        <w:trPr>
          <w:trHeight w:val="834"/>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C77365" w14:textId="77777777" w:rsidR="0025104C" w:rsidRPr="004378C3" w:rsidRDefault="007847AC" w:rsidP="002E39CF">
            <w:pPr>
              <w:pStyle w:val="BodyA"/>
              <w:spacing w:line="192" w:lineRule="atLeast"/>
              <w:jc w:val="both"/>
              <w:rPr>
                <w:rFonts w:ascii="Arial" w:hAnsi="Arial" w:cs="Arial"/>
                <w:color w:val="auto"/>
                <w:sz w:val="20"/>
                <w:szCs w:val="20"/>
                <w:lang w:val="es-MX"/>
              </w:rPr>
            </w:pPr>
            <w:r w:rsidRPr="004378C3">
              <w:rPr>
                <w:rFonts w:ascii="Arial" w:hAnsi="Arial" w:cs="Arial"/>
                <w:color w:val="auto"/>
                <w:sz w:val="20"/>
                <w:szCs w:val="20"/>
                <w:lang w:val="es-MX"/>
              </w:rPr>
              <w:t>Fallo</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3132C9" w14:textId="77777777" w:rsidR="004D00D7" w:rsidRDefault="004D00D7" w:rsidP="004D00D7">
            <w:pPr>
              <w:pStyle w:val="BodyA"/>
              <w:spacing w:line="192" w:lineRule="atLeast"/>
              <w:jc w:val="center"/>
              <w:rPr>
                <w:rFonts w:ascii="Arial" w:hAnsi="Arial" w:cs="Arial"/>
                <w:color w:val="auto"/>
                <w:sz w:val="20"/>
                <w:szCs w:val="20"/>
                <w:lang w:val="es-MX"/>
              </w:rPr>
            </w:pPr>
            <w:r>
              <w:rPr>
                <w:rFonts w:ascii="Arial" w:hAnsi="Arial" w:cs="Arial"/>
                <w:color w:val="auto"/>
                <w:sz w:val="20"/>
                <w:szCs w:val="20"/>
                <w:lang w:val="es-MX"/>
              </w:rPr>
              <w:t>Viernes</w:t>
            </w:r>
            <w:r w:rsidR="007847AC" w:rsidRPr="004378C3">
              <w:rPr>
                <w:rFonts w:ascii="Arial" w:hAnsi="Arial" w:cs="Arial"/>
                <w:color w:val="auto"/>
                <w:sz w:val="20"/>
                <w:szCs w:val="20"/>
                <w:lang w:val="es-MX"/>
              </w:rPr>
              <w:t xml:space="preserve"> </w:t>
            </w:r>
          </w:p>
          <w:p w14:paraId="03A2BEF7" w14:textId="4EE40CE3" w:rsidR="0025104C" w:rsidRPr="004378C3" w:rsidRDefault="004D00D7" w:rsidP="004D00D7">
            <w:pPr>
              <w:pStyle w:val="BodyA"/>
              <w:spacing w:line="192" w:lineRule="atLeast"/>
              <w:jc w:val="center"/>
              <w:rPr>
                <w:rFonts w:ascii="Arial" w:hAnsi="Arial" w:cs="Arial"/>
                <w:color w:val="auto"/>
                <w:sz w:val="20"/>
                <w:szCs w:val="20"/>
                <w:lang w:val="es-MX"/>
              </w:rPr>
            </w:pPr>
            <w:r>
              <w:rPr>
                <w:rFonts w:ascii="Arial" w:hAnsi="Arial" w:cs="Arial"/>
                <w:color w:val="auto"/>
                <w:sz w:val="20"/>
                <w:szCs w:val="20"/>
                <w:lang w:val="es-MX"/>
              </w:rPr>
              <w:t>15</w:t>
            </w:r>
            <w:r w:rsidR="007847AC" w:rsidRPr="004378C3">
              <w:rPr>
                <w:rFonts w:ascii="Arial" w:hAnsi="Arial" w:cs="Arial"/>
                <w:color w:val="auto"/>
                <w:sz w:val="20"/>
                <w:szCs w:val="20"/>
                <w:lang w:val="es-MX"/>
              </w:rPr>
              <w:t xml:space="preserve"> de abril de </w:t>
            </w:r>
            <w:r w:rsidR="006E70D3" w:rsidRPr="004378C3">
              <w:rPr>
                <w:rFonts w:ascii="Arial" w:hAnsi="Arial" w:cs="Arial"/>
                <w:color w:val="auto"/>
                <w:sz w:val="20"/>
                <w:szCs w:val="20"/>
                <w:lang w:val="es-MX"/>
              </w:rPr>
              <w:t>2016</w:t>
            </w:r>
            <w:r w:rsidR="007847AC" w:rsidRPr="004378C3">
              <w:rPr>
                <w:rFonts w:ascii="Arial" w:hAnsi="Arial" w:cs="Arial"/>
                <w:color w:val="auto"/>
                <w:sz w:val="20"/>
                <w:szCs w:val="20"/>
                <w:lang w:val="es-MX"/>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84B1F8" w14:textId="35244FAB" w:rsidR="0025104C" w:rsidRPr="004378C3" w:rsidRDefault="007847AC" w:rsidP="004D00D7">
            <w:pPr>
              <w:pStyle w:val="BodyA"/>
              <w:spacing w:line="192" w:lineRule="atLeast"/>
              <w:jc w:val="center"/>
              <w:rPr>
                <w:rFonts w:ascii="Arial" w:hAnsi="Arial" w:cs="Arial"/>
                <w:color w:val="auto"/>
                <w:sz w:val="20"/>
                <w:szCs w:val="20"/>
                <w:lang w:val="es-MX"/>
              </w:rPr>
            </w:pPr>
            <w:r w:rsidRPr="004378C3">
              <w:rPr>
                <w:rFonts w:ascii="Arial" w:hAnsi="Arial" w:cs="Arial"/>
                <w:color w:val="auto"/>
                <w:sz w:val="20"/>
                <w:szCs w:val="20"/>
                <w:lang w:val="es-MX"/>
              </w:rPr>
              <w:t>1</w:t>
            </w:r>
            <w:r w:rsidR="004D00D7">
              <w:rPr>
                <w:rFonts w:ascii="Arial" w:hAnsi="Arial" w:cs="Arial"/>
                <w:color w:val="auto"/>
                <w:sz w:val="20"/>
                <w:szCs w:val="20"/>
                <w:lang w:val="es-MX"/>
              </w:rPr>
              <w:t>7</w:t>
            </w:r>
            <w:r w:rsidRPr="004378C3">
              <w:rPr>
                <w:rFonts w:ascii="Arial" w:hAnsi="Arial" w:cs="Arial"/>
                <w:color w:val="auto"/>
                <w:sz w:val="20"/>
                <w:szCs w:val="20"/>
                <w:lang w:val="es-MX"/>
              </w:rPr>
              <w:t>:00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AC3F54" w14:textId="19364988" w:rsidR="0025104C" w:rsidRPr="004378C3" w:rsidRDefault="007847AC" w:rsidP="002E39CF">
            <w:pPr>
              <w:pStyle w:val="BodyA"/>
              <w:spacing w:line="192" w:lineRule="atLeast"/>
              <w:jc w:val="both"/>
              <w:rPr>
                <w:rFonts w:ascii="Arial" w:hAnsi="Arial" w:cs="Arial"/>
                <w:color w:val="auto"/>
                <w:sz w:val="20"/>
                <w:szCs w:val="20"/>
                <w:lang w:val="es-MX"/>
              </w:rPr>
            </w:pPr>
            <w:r w:rsidRPr="004378C3">
              <w:rPr>
                <w:rFonts w:ascii="Arial" w:hAnsi="Arial" w:cs="Arial"/>
                <w:color w:val="auto"/>
                <w:sz w:val="20"/>
                <w:szCs w:val="20"/>
                <w:lang w:val="es-MX"/>
              </w:rPr>
              <w:t xml:space="preserve">Dirección General de Fomento y Administración Portuaria, ubicada en Boulevard Adolfo López Mateos No. 1990, Colonia Los Alpes Tlacopac, Delegación Álvaro Obregón, C.P. 01010, </w:t>
            </w:r>
            <w:r w:rsidR="00E0417F">
              <w:rPr>
                <w:rFonts w:ascii="Arial" w:hAnsi="Arial" w:cs="Arial"/>
                <w:color w:val="auto"/>
                <w:sz w:val="20"/>
                <w:szCs w:val="20"/>
                <w:lang w:val="es-MX"/>
              </w:rPr>
              <w:t>Ciudad de México</w:t>
            </w:r>
            <w:r w:rsidRPr="004378C3">
              <w:rPr>
                <w:rFonts w:ascii="Arial" w:hAnsi="Arial" w:cs="Arial"/>
                <w:color w:val="auto"/>
                <w:sz w:val="20"/>
                <w:szCs w:val="20"/>
                <w:lang w:val="es-MX"/>
              </w:rPr>
              <w:t>.</w:t>
            </w:r>
          </w:p>
        </w:tc>
      </w:tr>
      <w:tr w:rsidR="0025104C" w:rsidRPr="004378C3" w14:paraId="1ED1050D" w14:textId="77777777">
        <w:tblPrEx>
          <w:shd w:val="clear" w:color="auto" w:fill="auto"/>
        </w:tblPrEx>
        <w:trPr>
          <w:trHeight w:val="834"/>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8E5738" w14:textId="77777777" w:rsidR="0025104C" w:rsidRPr="004378C3" w:rsidRDefault="007847AC" w:rsidP="002E39CF">
            <w:pPr>
              <w:pStyle w:val="BodyA"/>
              <w:spacing w:line="192" w:lineRule="atLeast"/>
              <w:jc w:val="both"/>
              <w:rPr>
                <w:rFonts w:ascii="Arial" w:hAnsi="Arial" w:cs="Arial"/>
                <w:color w:val="auto"/>
                <w:sz w:val="20"/>
                <w:szCs w:val="20"/>
                <w:lang w:val="es-MX"/>
              </w:rPr>
            </w:pPr>
            <w:r w:rsidRPr="004378C3">
              <w:rPr>
                <w:rFonts w:ascii="Arial" w:hAnsi="Arial" w:cs="Arial"/>
                <w:color w:val="auto"/>
                <w:sz w:val="20"/>
                <w:szCs w:val="20"/>
                <w:lang w:val="es-MX"/>
              </w:rPr>
              <w:t>Firma del contrato</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B4E89E" w14:textId="6E8BB8BB" w:rsidR="0025104C" w:rsidRPr="004378C3" w:rsidRDefault="004D00D7" w:rsidP="004D00D7">
            <w:pPr>
              <w:pStyle w:val="BodyA"/>
              <w:spacing w:line="192" w:lineRule="atLeast"/>
              <w:jc w:val="center"/>
              <w:rPr>
                <w:rFonts w:ascii="Arial" w:hAnsi="Arial" w:cs="Arial"/>
                <w:color w:val="auto"/>
                <w:sz w:val="20"/>
                <w:szCs w:val="20"/>
                <w:lang w:val="es-MX"/>
              </w:rPr>
            </w:pPr>
            <w:r w:rsidRPr="004378C3">
              <w:rPr>
                <w:rFonts w:ascii="Arial" w:hAnsi="Arial" w:cs="Arial"/>
                <w:color w:val="auto"/>
                <w:sz w:val="20"/>
                <w:szCs w:val="20"/>
                <w:lang w:val="es-MX"/>
              </w:rPr>
              <w:t>M</w:t>
            </w:r>
            <w:r>
              <w:rPr>
                <w:rFonts w:ascii="Arial" w:hAnsi="Arial" w:cs="Arial"/>
                <w:color w:val="auto"/>
                <w:sz w:val="20"/>
                <w:szCs w:val="20"/>
                <w:lang w:val="es-MX"/>
              </w:rPr>
              <w:t>iércoles 1</w:t>
            </w:r>
            <w:r w:rsidR="007847AC" w:rsidRPr="004378C3">
              <w:rPr>
                <w:rFonts w:ascii="Arial" w:hAnsi="Arial" w:cs="Arial"/>
                <w:color w:val="auto"/>
                <w:sz w:val="20"/>
                <w:szCs w:val="20"/>
                <w:lang w:val="es-MX"/>
              </w:rPr>
              <w:t xml:space="preserve">1 de </w:t>
            </w:r>
            <w:r>
              <w:rPr>
                <w:rFonts w:ascii="Arial" w:hAnsi="Arial" w:cs="Arial"/>
                <w:color w:val="auto"/>
                <w:sz w:val="20"/>
                <w:szCs w:val="20"/>
                <w:lang w:val="es-MX"/>
              </w:rPr>
              <w:t>mayo</w:t>
            </w:r>
            <w:r w:rsidR="007847AC" w:rsidRPr="004378C3">
              <w:rPr>
                <w:rFonts w:ascii="Arial" w:hAnsi="Arial" w:cs="Arial"/>
                <w:color w:val="auto"/>
                <w:sz w:val="20"/>
                <w:szCs w:val="20"/>
                <w:lang w:val="es-MX"/>
              </w:rPr>
              <w:t xml:space="preserve"> de </w:t>
            </w:r>
            <w:r w:rsidR="006E70D3" w:rsidRPr="004378C3">
              <w:rPr>
                <w:rFonts w:ascii="Arial" w:hAnsi="Arial" w:cs="Arial"/>
                <w:color w:val="auto"/>
                <w:sz w:val="20"/>
                <w:szCs w:val="20"/>
                <w:lang w:val="es-MX"/>
              </w:rPr>
              <w:t>2016</w:t>
            </w:r>
            <w:r w:rsidR="007847AC" w:rsidRPr="004378C3">
              <w:rPr>
                <w:rFonts w:ascii="Arial" w:hAnsi="Arial" w:cs="Arial"/>
                <w:color w:val="auto"/>
                <w:sz w:val="20"/>
                <w:szCs w:val="20"/>
                <w:lang w:val="es-MX"/>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4CD72E" w14:textId="77777777" w:rsidR="0025104C" w:rsidRPr="004378C3" w:rsidRDefault="007847AC" w:rsidP="002E39CF">
            <w:pPr>
              <w:pStyle w:val="BodyA"/>
              <w:spacing w:line="192" w:lineRule="atLeast"/>
              <w:jc w:val="center"/>
              <w:rPr>
                <w:rFonts w:ascii="Arial" w:hAnsi="Arial" w:cs="Arial"/>
                <w:color w:val="auto"/>
                <w:sz w:val="20"/>
                <w:szCs w:val="20"/>
                <w:lang w:val="es-MX"/>
              </w:rPr>
            </w:pPr>
            <w:r w:rsidRPr="004378C3">
              <w:rPr>
                <w:rFonts w:ascii="Arial" w:hAnsi="Arial" w:cs="Arial"/>
                <w:color w:val="auto"/>
                <w:sz w:val="20"/>
                <w:szCs w:val="20"/>
                <w:lang w:val="es-MX"/>
              </w:rPr>
              <w:t>DE 11 A 14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E7DB34" w14:textId="35FFC127" w:rsidR="0025104C" w:rsidRPr="004378C3" w:rsidRDefault="007847AC" w:rsidP="002E39CF">
            <w:pPr>
              <w:pStyle w:val="BodyA"/>
              <w:spacing w:line="192" w:lineRule="atLeast"/>
              <w:jc w:val="both"/>
              <w:rPr>
                <w:rFonts w:ascii="Arial" w:hAnsi="Arial" w:cs="Arial"/>
                <w:color w:val="auto"/>
                <w:sz w:val="20"/>
                <w:szCs w:val="20"/>
                <w:lang w:val="es-MX"/>
              </w:rPr>
            </w:pPr>
            <w:r w:rsidRPr="004378C3">
              <w:rPr>
                <w:rFonts w:ascii="Arial" w:hAnsi="Arial" w:cs="Arial"/>
                <w:color w:val="auto"/>
                <w:sz w:val="20"/>
                <w:szCs w:val="20"/>
                <w:lang w:val="es-MX"/>
              </w:rPr>
              <w:t xml:space="preserve">Dirección General de Fomento y Administración Portuaria, ubicada en Boulevard Adolfo López Mateos No. 1990, Colonia Los Alpes Tlacopac, Delegación Álvaro Obregón, C.P. 01010, </w:t>
            </w:r>
            <w:r w:rsidR="00E0417F">
              <w:rPr>
                <w:rFonts w:ascii="Arial" w:hAnsi="Arial" w:cs="Arial"/>
                <w:color w:val="auto"/>
                <w:sz w:val="20"/>
                <w:szCs w:val="20"/>
                <w:lang w:val="es-MX"/>
              </w:rPr>
              <w:t>Ciudad de México</w:t>
            </w:r>
            <w:r w:rsidRPr="004378C3">
              <w:rPr>
                <w:rFonts w:ascii="Arial" w:hAnsi="Arial" w:cs="Arial"/>
                <w:color w:val="auto"/>
                <w:sz w:val="20"/>
                <w:szCs w:val="20"/>
                <w:lang w:val="es-MX"/>
              </w:rPr>
              <w:t>.</w:t>
            </w:r>
          </w:p>
        </w:tc>
      </w:tr>
    </w:tbl>
    <w:p w14:paraId="53BB8F2D" w14:textId="77777777" w:rsidR="0025104C" w:rsidRPr="004378C3" w:rsidRDefault="0025104C" w:rsidP="002E39CF">
      <w:pPr>
        <w:pStyle w:val="BodyText24"/>
        <w:ind w:left="0" w:firstLine="0"/>
        <w:rPr>
          <w:rFonts w:ascii="Arial" w:eastAsia="Arial" w:hAnsi="Arial" w:cs="Arial"/>
          <w:b w:val="0"/>
          <w:bCs w:val="0"/>
          <w:color w:val="auto"/>
          <w:sz w:val="20"/>
          <w:szCs w:val="20"/>
          <w:lang w:val="es-MX"/>
        </w:rPr>
      </w:pPr>
    </w:p>
    <w:p w14:paraId="7A435A69" w14:textId="08C8CC72"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JUNTA DE ACLARACIONES A LA CONVOCATORIA.</w:t>
      </w:r>
    </w:p>
    <w:p w14:paraId="04F06549" w14:textId="77777777" w:rsidR="0025104C" w:rsidRPr="004378C3" w:rsidRDefault="0025104C" w:rsidP="002E39CF">
      <w:pPr>
        <w:pStyle w:val="BodyA"/>
        <w:ind w:left="397"/>
        <w:jc w:val="both"/>
        <w:rPr>
          <w:rFonts w:ascii="Arial" w:eastAsia="Arial" w:hAnsi="Arial" w:cs="Arial"/>
          <w:color w:val="auto"/>
          <w:sz w:val="20"/>
          <w:szCs w:val="20"/>
          <w:lang w:val="es-MX"/>
        </w:rPr>
      </w:pPr>
    </w:p>
    <w:p w14:paraId="2A3798BA" w14:textId="498559D3" w:rsidR="0025104C" w:rsidRPr="004378C3" w:rsidRDefault="007847AC" w:rsidP="002E39CF">
      <w:pPr>
        <w:pStyle w:val="BodyA"/>
        <w:ind w:left="709"/>
        <w:jc w:val="both"/>
        <w:rPr>
          <w:rFonts w:ascii="Arial" w:hAnsi="Arial" w:cs="Arial"/>
          <w:color w:val="auto"/>
          <w:sz w:val="20"/>
          <w:szCs w:val="20"/>
          <w:lang w:val="es-MX"/>
        </w:rPr>
      </w:pPr>
      <w:r w:rsidRPr="004378C3">
        <w:rPr>
          <w:rFonts w:ascii="Arial" w:hAnsi="Arial" w:cs="Arial"/>
          <w:color w:val="auto"/>
          <w:sz w:val="20"/>
          <w:szCs w:val="20"/>
          <w:lang w:val="es-MX"/>
        </w:rPr>
        <w:t xml:space="preserve">Con objeto de evitar errores en la interpretación del contenido de la presente y sus anexos, la CONVOCANTE celebrará una junta de aclaraciones, en la fecha y hora señalada en el calendario de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que aparece </w:t>
      </w:r>
      <w:r w:rsidR="00B360C1">
        <w:rPr>
          <w:rFonts w:ascii="Arial" w:hAnsi="Arial" w:cs="Arial"/>
          <w:color w:val="auto"/>
          <w:sz w:val="20"/>
          <w:szCs w:val="20"/>
          <w:lang w:val="es-MX"/>
        </w:rPr>
        <w:t>en</w:t>
      </w:r>
      <w:r w:rsidRPr="004378C3">
        <w:rPr>
          <w:rFonts w:ascii="Arial" w:hAnsi="Arial" w:cs="Arial"/>
          <w:color w:val="auto"/>
          <w:sz w:val="20"/>
          <w:szCs w:val="20"/>
          <w:lang w:val="es-MX"/>
        </w:rPr>
        <w:t xml:space="preserve"> esta CONVOCATORIA, en los siguientes términos:</w:t>
      </w:r>
    </w:p>
    <w:p w14:paraId="35A475B2" w14:textId="77777777" w:rsidR="002B1538" w:rsidRPr="004378C3" w:rsidRDefault="002B1538" w:rsidP="002E39CF">
      <w:pPr>
        <w:pStyle w:val="BodyA"/>
        <w:ind w:left="709"/>
        <w:jc w:val="both"/>
        <w:rPr>
          <w:rFonts w:ascii="Arial" w:eastAsia="Arial" w:hAnsi="Arial" w:cs="Arial"/>
          <w:color w:val="auto"/>
          <w:sz w:val="20"/>
          <w:szCs w:val="20"/>
          <w:lang w:val="es-MX"/>
        </w:rPr>
      </w:pPr>
    </w:p>
    <w:p w14:paraId="31EAD696" w14:textId="738C0297" w:rsidR="0025104C" w:rsidRPr="00B61AF5" w:rsidRDefault="007847AC" w:rsidP="006166D4">
      <w:pPr>
        <w:pStyle w:val="BodyA"/>
        <w:numPr>
          <w:ilvl w:val="1"/>
          <w:numId w:val="191"/>
        </w:numPr>
        <w:ind w:left="1276" w:hanging="567"/>
        <w:jc w:val="both"/>
        <w:rPr>
          <w:rFonts w:ascii="Arial" w:hAnsi="Arial" w:cs="Arial"/>
          <w:b/>
          <w:bCs/>
          <w:color w:val="auto"/>
          <w:sz w:val="20"/>
          <w:szCs w:val="20"/>
          <w:u w:val="single"/>
          <w:lang w:val="es-MX"/>
        </w:rPr>
      </w:pPr>
      <w:r w:rsidRPr="004378C3">
        <w:rPr>
          <w:rFonts w:ascii="Arial" w:hAnsi="Arial" w:cs="Arial"/>
          <w:color w:val="auto"/>
          <w:sz w:val="20"/>
          <w:szCs w:val="20"/>
          <w:lang w:val="es-MX"/>
        </w:rPr>
        <w:t xml:space="preserve">El envío de preguntas que deseen hacer los licitantes deberá ser de manera física en la Dirección General de Fomento y Administración Portuaria, ubicada en Boulevard Adolfo López Mateos No. 1990, Colonia Los Alpes Tlacopac, Delegación Álvaro Obregón, C.P. 01010, </w:t>
      </w:r>
      <w:r w:rsidR="00E0417F">
        <w:rPr>
          <w:rFonts w:ascii="Arial" w:hAnsi="Arial" w:cs="Arial"/>
          <w:color w:val="auto"/>
          <w:sz w:val="20"/>
          <w:szCs w:val="20"/>
          <w:lang w:val="es-MX"/>
        </w:rPr>
        <w:t>Ciudad de México</w:t>
      </w:r>
      <w:r w:rsidRPr="004378C3">
        <w:rPr>
          <w:rFonts w:ascii="Arial" w:hAnsi="Arial" w:cs="Arial"/>
          <w:color w:val="auto"/>
          <w:sz w:val="20"/>
          <w:szCs w:val="20"/>
          <w:lang w:val="es-MX"/>
        </w:rPr>
        <w:t xml:space="preserve">,  </w:t>
      </w:r>
      <w:r w:rsidR="006B6F11">
        <w:rPr>
          <w:rFonts w:ascii="Arial" w:hAnsi="Arial" w:cs="Arial"/>
          <w:color w:val="auto"/>
          <w:sz w:val="20"/>
          <w:szCs w:val="20"/>
          <w:lang w:val="es-MX"/>
        </w:rPr>
        <w:t xml:space="preserve">o a través de </w:t>
      </w:r>
      <w:r w:rsidR="00FA07A6">
        <w:rPr>
          <w:rFonts w:ascii="Arial" w:hAnsi="Arial" w:cs="Arial"/>
          <w:color w:val="auto"/>
          <w:sz w:val="20"/>
          <w:szCs w:val="20"/>
          <w:lang w:val="es-MX"/>
        </w:rPr>
        <w:t xml:space="preserve">los </w:t>
      </w:r>
      <w:r w:rsidR="006B6F11">
        <w:rPr>
          <w:rFonts w:ascii="Arial" w:hAnsi="Arial" w:cs="Arial"/>
          <w:color w:val="auto"/>
          <w:sz w:val="20"/>
          <w:szCs w:val="20"/>
          <w:lang w:val="es-MX"/>
        </w:rPr>
        <w:t>correo</w:t>
      </w:r>
      <w:r w:rsidR="00FA07A6">
        <w:rPr>
          <w:rFonts w:ascii="Arial" w:hAnsi="Arial" w:cs="Arial"/>
          <w:color w:val="auto"/>
          <w:sz w:val="20"/>
          <w:szCs w:val="20"/>
          <w:lang w:val="es-MX"/>
        </w:rPr>
        <w:t xml:space="preserve">s </w:t>
      </w:r>
      <w:r w:rsidR="006B6F11">
        <w:rPr>
          <w:rFonts w:ascii="Arial" w:hAnsi="Arial" w:cs="Arial"/>
          <w:color w:val="auto"/>
          <w:sz w:val="20"/>
          <w:szCs w:val="20"/>
          <w:lang w:val="es-MX"/>
        </w:rPr>
        <w:t>electrónico</w:t>
      </w:r>
      <w:r w:rsidR="00FA07A6">
        <w:rPr>
          <w:rFonts w:ascii="Arial" w:hAnsi="Arial" w:cs="Arial"/>
          <w:color w:val="auto"/>
          <w:sz w:val="20"/>
          <w:szCs w:val="20"/>
          <w:lang w:val="es-MX"/>
        </w:rPr>
        <w:t>s:</w:t>
      </w:r>
      <w:r w:rsidR="006B6F11">
        <w:rPr>
          <w:rFonts w:ascii="Arial" w:hAnsi="Arial" w:cs="Arial"/>
          <w:color w:val="auto"/>
          <w:sz w:val="20"/>
          <w:szCs w:val="20"/>
          <w:lang w:val="es-MX"/>
        </w:rPr>
        <w:t xml:space="preserve"> </w:t>
      </w:r>
      <w:hyperlink r:id="rId10" w:history="1">
        <w:r w:rsidR="006B6F11" w:rsidRPr="00C50D2B">
          <w:rPr>
            <w:rStyle w:val="Hipervnculo"/>
            <w:rFonts w:ascii="Arial" w:hAnsi="Arial" w:cs="Arial"/>
            <w:sz w:val="20"/>
            <w:szCs w:val="20"/>
            <w:lang w:val="es-MX"/>
          </w:rPr>
          <w:t>gadmon@puertocoatzacoalcos.com.mx</w:t>
        </w:r>
      </w:hyperlink>
      <w:r w:rsidR="00FA07A6">
        <w:rPr>
          <w:rFonts w:ascii="Arial" w:hAnsi="Arial" w:cs="Arial"/>
          <w:color w:val="auto"/>
          <w:sz w:val="20"/>
          <w:szCs w:val="20"/>
          <w:lang w:val="es-MX"/>
        </w:rPr>
        <w:t>;</w:t>
      </w:r>
      <w:r w:rsidR="006B6F11">
        <w:rPr>
          <w:rFonts w:ascii="Arial" w:hAnsi="Arial" w:cs="Arial"/>
          <w:color w:val="auto"/>
          <w:sz w:val="20"/>
          <w:szCs w:val="20"/>
          <w:lang w:val="es-MX"/>
        </w:rPr>
        <w:t xml:space="preserve"> </w:t>
      </w:r>
      <w:hyperlink r:id="rId11" w:history="1">
        <w:r w:rsidR="006B6F11" w:rsidRPr="00C50D2B">
          <w:rPr>
            <w:rStyle w:val="Hipervnculo"/>
            <w:rFonts w:ascii="Arial" w:hAnsi="Arial" w:cs="Arial"/>
            <w:sz w:val="20"/>
            <w:szCs w:val="20"/>
            <w:lang w:val="es-MX"/>
          </w:rPr>
          <w:t>bguzman@apicoatza.com</w:t>
        </w:r>
      </w:hyperlink>
      <w:r w:rsidR="006B6F11">
        <w:rPr>
          <w:rFonts w:ascii="Arial" w:hAnsi="Arial" w:cs="Arial"/>
          <w:color w:val="auto"/>
          <w:sz w:val="20"/>
          <w:szCs w:val="20"/>
          <w:lang w:val="es-MX"/>
        </w:rPr>
        <w:t>,</w:t>
      </w:r>
      <w:r w:rsidR="00FA07A6">
        <w:rPr>
          <w:rFonts w:ascii="Arial" w:hAnsi="Arial" w:cs="Arial"/>
          <w:color w:val="auto"/>
          <w:sz w:val="20"/>
          <w:szCs w:val="20"/>
          <w:lang w:val="es-MX"/>
        </w:rPr>
        <w:t xml:space="preserve"> y </w:t>
      </w:r>
      <w:hyperlink r:id="rId12" w:history="1">
        <w:r w:rsidR="00FA07A6" w:rsidRPr="00C50D2B">
          <w:rPr>
            <w:rStyle w:val="Hipervnculo"/>
            <w:rFonts w:ascii="Arial" w:hAnsi="Arial" w:cs="Arial"/>
            <w:sz w:val="20"/>
            <w:szCs w:val="20"/>
            <w:lang w:val="es-MX"/>
          </w:rPr>
          <w:t>jdrmateriales@puertocoatzacoalcos.com.mx</w:t>
        </w:r>
      </w:hyperlink>
      <w:r w:rsidR="00FA07A6">
        <w:rPr>
          <w:rFonts w:ascii="Arial" w:hAnsi="Arial" w:cs="Arial"/>
          <w:color w:val="auto"/>
          <w:sz w:val="20"/>
          <w:szCs w:val="20"/>
          <w:lang w:val="es-MX"/>
        </w:rPr>
        <w:t xml:space="preserve"> </w:t>
      </w:r>
      <w:r w:rsidR="006B6F11">
        <w:rPr>
          <w:rFonts w:ascii="Arial" w:hAnsi="Arial" w:cs="Arial"/>
          <w:color w:val="auto"/>
          <w:sz w:val="20"/>
          <w:szCs w:val="20"/>
          <w:lang w:val="es-MX"/>
        </w:rPr>
        <w:t xml:space="preserve"> </w:t>
      </w:r>
      <w:r w:rsidRPr="004378C3">
        <w:rPr>
          <w:rFonts w:ascii="Arial" w:hAnsi="Arial" w:cs="Arial"/>
          <w:b/>
          <w:bCs/>
          <w:color w:val="auto"/>
          <w:sz w:val="20"/>
          <w:szCs w:val="20"/>
          <w:u w:val="single"/>
          <w:lang w:val="es-MX"/>
        </w:rPr>
        <w:t xml:space="preserve">a más tardar 24 horas antes del día hábil, de la realización de la Junta de Aclaraciones </w:t>
      </w:r>
      <w:r w:rsidR="00B61AF5">
        <w:rPr>
          <w:rFonts w:ascii="Arial" w:hAnsi="Arial" w:cs="Arial"/>
          <w:b/>
          <w:bCs/>
          <w:color w:val="auto"/>
          <w:sz w:val="20"/>
          <w:szCs w:val="20"/>
          <w:u w:val="single"/>
          <w:lang w:val="es-MX"/>
        </w:rPr>
        <w:t>es decir, se recibir</w:t>
      </w:r>
      <w:r w:rsidR="00B61AF5" w:rsidRPr="00B61AF5">
        <w:rPr>
          <w:rFonts w:ascii="Arial" w:hAnsi="Arial" w:cs="Arial"/>
          <w:b/>
          <w:bCs/>
          <w:color w:val="auto"/>
          <w:sz w:val="20"/>
          <w:szCs w:val="20"/>
          <w:u w:val="single"/>
          <w:lang w:val="es-MX"/>
        </w:rPr>
        <w:t>án preguntas hasta las 9:00 horas del día 6 de abril,</w:t>
      </w:r>
      <w:r w:rsidR="00B61AF5">
        <w:rPr>
          <w:rFonts w:ascii="Arial" w:hAnsi="Arial" w:cs="Arial"/>
          <w:b/>
          <w:bCs/>
          <w:color w:val="auto"/>
          <w:sz w:val="20"/>
          <w:szCs w:val="20"/>
          <w:u w:val="single"/>
          <w:lang w:val="es-MX"/>
        </w:rPr>
        <w:t xml:space="preserve"> </w:t>
      </w:r>
      <w:r w:rsidRPr="004378C3">
        <w:rPr>
          <w:rFonts w:ascii="Arial" w:hAnsi="Arial" w:cs="Arial"/>
          <w:b/>
          <w:bCs/>
          <w:color w:val="auto"/>
          <w:sz w:val="20"/>
          <w:szCs w:val="20"/>
          <w:u w:val="single"/>
          <w:lang w:val="es-MX"/>
        </w:rPr>
        <w:t>de acuerdo a los Términos de la  LAASSP.</w:t>
      </w:r>
    </w:p>
    <w:p w14:paraId="1AB900B2" w14:textId="77777777" w:rsidR="002B1538" w:rsidRPr="00B61AF5" w:rsidRDefault="002B1538" w:rsidP="002E39CF">
      <w:pPr>
        <w:pStyle w:val="BodyA"/>
        <w:ind w:left="1276"/>
        <w:jc w:val="both"/>
        <w:rPr>
          <w:rFonts w:ascii="Arial" w:hAnsi="Arial" w:cs="Arial"/>
          <w:b/>
          <w:bCs/>
          <w:color w:val="auto"/>
          <w:sz w:val="20"/>
          <w:szCs w:val="20"/>
          <w:u w:val="single"/>
          <w:lang w:val="es-MX"/>
        </w:rPr>
      </w:pPr>
    </w:p>
    <w:p w14:paraId="469424DF" w14:textId="02E15CFD" w:rsidR="002B1538" w:rsidRPr="004378C3" w:rsidRDefault="002B1538" w:rsidP="006166D4">
      <w:pPr>
        <w:pStyle w:val="BodyA"/>
        <w:numPr>
          <w:ilvl w:val="1"/>
          <w:numId w:val="191"/>
        </w:numPr>
        <w:ind w:left="1276"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personas que pretendan solicitar aclaraciones a los aspectos contenidos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deberán presentar junto a sus cuestionamientos, un escrito simple, bajo protesta de decir verdad, en el que expresen su interés en participar en la licitación, por sí o en representación de un tercero, debiendo incluir información general del participante interesado y, en su caso, del representante, pudiendo utilizar el Formato del (</w:t>
      </w:r>
      <w:r w:rsidRPr="004378C3">
        <w:rPr>
          <w:rFonts w:ascii="Arial" w:hAnsi="Arial" w:cs="Arial"/>
          <w:b/>
          <w:bCs/>
          <w:color w:val="auto"/>
          <w:sz w:val="20"/>
          <w:szCs w:val="20"/>
          <w:lang w:val="es-MX"/>
        </w:rPr>
        <w:t>Anexo 1)</w:t>
      </w:r>
      <w:r w:rsidRPr="004378C3">
        <w:rPr>
          <w:rFonts w:ascii="Arial" w:hAnsi="Arial" w:cs="Arial"/>
          <w:color w:val="auto"/>
          <w:sz w:val="20"/>
          <w:szCs w:val="20"/>
          <w:lang w:val="es-MX"/>
        </w:rPr>
        <w:t>.</w:t>
      </w:r>
    </w:p>
    <w:p w14:paraId="65001E4A" w14:textId="77777777" w:rsidR="002B1538" w:rsidRPr="004378C3" w:rsidRDefault="002B1538" w:rsidP="002E39CF">
      <w:pPr>
        <w:pStyle w:val="Prrafodelista"/>
        <w:rPr>
          <w:rFonts w:ascii="Arial" w:eastAsia="Arial" w:hAnsi="Arial" w:cs="Arial"/>
          <w:color w:val="auto"/>
          <w:sz w:val="20"/>
          <w:szCs w:val="20"/>
          <w:lang w:val="es-MX"/>
        </w:rPr>
      </w:pPr>
    </w:p>
    <w:p w14:paraId="6E14F0EA" w14:textId="20D80D72" w:rsidR="002B1538" w:rsidRPr="004378C3" w:rsidRDefault="002B1538" w:rsidP="006166D4">
      <w:pPr>
        <w:pStyle w:val="BodyA"/>
        <w:numPr>
          <w:ilvl w:val="1"/>
          <w:numId w:val="191"/>
        </w:numPr>
        <w:ind w:left="1276"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envío de preguntas no resulta obligatorio para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considerándose que los participantes que no las presenten, aceptan todos los términos de la presente  y los acuerdos tomados en el acto de Junta de Aclaraciones.</w:t>
      </w:r>
    </w:p>
    <w:p w14:paraId="1B8880FE" w14:textId="77777777" w:rsidR="002B1538" w:rsidRPr="004378C3" w:rsidRDefault="002B1538" w:rsidP="002E39CF">
      <w:pPr>
        <w:pStyle w:val="Prrafodelista"/>
        <w:rPr>
          <w:rFonts w:ascii="Arial" w:eastAsia="Arial" w:hAnsi="Arial" w:cs="Arial"/>
          <w:color w:val="auto"/>
          <w:sz w:val="20"/>
          <w:szCs w:val="20"/>
          <w:lang w:val="es-MX"/>
        </w:rPr>
      </w:pPr>
    </w:p>
    <w:p w14:paraId="12429EF0" w14:textId="2C2BF5A9" w:rsidR="002B1538" w:rsidRPr="004378C3" w:rsidRDefault="002B1538" w:rsidP="006166D4">
      <w:pPr>
        <w:pStyle w:val="BodyA"/>
        <w:numPr>
          <w:ilvl w:val="1"/>
          <w:numId w:val="191"/>
        </w:numPr>
        <w:ind w:left="1276"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Se podrán celebrar una o más Juntas de Aclaraciones.  En el acta correspondiente a la última junta de aclaraciones se indicará expresamente esta circunstancia.</w:t>
      </w:r>
    </w:p>
    <w:p w14:paraId="2D7C1608" w14:textId="77777777" w:rsidR="002B1538" w:rsidRPr="004378C3" w:rsidRDefault="002B1538" w:rsidP="002E39CF">
      <w:pPr>
        <w:pStyle w:val="Prrafodelista"/>
        <w:rPr>
          <w:rFonts w:ascii="Arial" w:eastAsia="Arial" w:hAnsi="Arial" w:cs="Arial"/>
          <w:color w:val="auto"/>
          <w:sz w:val="20"/>
          <w:szCs w:val="20"/>
          <w:lang w:val="es-MX"/>
        </w:rPr>
      </w:pPr>
    </w:p>
    <w:p w14:paraId="624C8234" w14:textId="0C81DA38" w:rsidR="002B1538" w:rsidRPr="004378C3" w:rsidRDefault="002B1538" w:rsidP="006166D4">
      <w:pPr>
        <w:pStyle w:val="BodyA"/>
        <w:numPr>
          <w:ilvl w:val="1"/>
          <w:numId w:val="191"/>
        </w:numPr>
        <w:ind w:left="1276"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No será responsabilidad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CONVOCANTE</w:t>
      </w:r>
      <w:r w:rsidRPr="004378C3">
        <w:rPr>
          <w:rFonts w:ascii="Arial" w:hAnsi="Arial" w:cs="Arial"/>
          <w:color w:val="auto"/>
          <w:sz w:val="20"/>
          <w:szCs w:val="20"/>
          <w:lang w:val="es-MX"/>
        </w:rPr>
        <w:t xml:space="preserve"> la falta de precisión a la</w:t>
      </w:r>
      <w:r w:rsidRPr="004378C3">
        <w:rPr>
          <w:rFonts w:ascii="Arial" w:hAnsi="Arial" w:cs="Arial"/>
          <w:b/>
          <w:bCs/>
          <w:color w:val="auto"/>
          <w:sz w:val="20"/>
          <w:szCs w:val="20"/>
          <w:lang w:val="es-MX"/>
        </w:rPr>
        <w:t xml:space="preserve"> CONVOCATORIA</w:t>
      </w:r>
      <w:r w:rsidRPr="004378C3">
        <w:rPr>
          <w:rFonts w:ascii="Arial" w:hAnsi="Arial" w:cs="Arial"/>
          <w:color w:val="auto"/>
          <w:sz w:val="20"/>
          <w:szCs w:val="20"/>
          <w:lang w:val="es-MX"/>
        </w:rPr>
        <w:t>, que por motivo de interpretación realicen los licitantes y que hayan omitido clarificar en la Junta de Aclaraciones.</w:t>
      </w:r>
    </w:p>
    <w:p w14:paraId="6C9D4E50" w14:textId="77777777" w:rsidR="002B1538" w:rsidRPr="004378C3" w:rsidRDefault="002B1538" w:rsidP="002E39CF">
      <w:pPr>
        <w:pStyle w:val="Prrafodelista"/>
        <w:rPr>
          <w:rFonts w:ascii="Arial" w:eastAsia="Arial" w:hAnsi="Arial" w:cs="Arial"/>
          <w:color w:val="auto"/>
          <w:sz w:val="20"/>
          <w:szCs w:val="20"/>
          <w:lang w:val="es-MX"/>
        </w:rPr>
      </w:pPr>
    </w:p>
    <w:p w14:paraId="7B0867C5" w14:textId="000BE2A5" w:rsidR="002B1538" w:rsidRPr="004378C3" w:rsidRDefault="002B1538" w:rsidP="006166D4">
      <w:pPr>
        <w:pStyle w:val="BodyA"/>
        <w:numPr>
          <w:ilvl w:val="1"/>
          <w:numId w:val="191"/>
        </w:numPr>
        <w:ind w:left="1276" w:hanging="567"/>
        <w:jc w:val="both"/>
        <w:rPr>
          <w:rFonts w:ascii="Arial" w:eastAsia="Arial" w:hAnsi="Arial" w:cs="Arial"/>
          <w:color w:val="auto"/>
          <w:sz w:val="20"/>
          <w:szCs w:val="20"/>
          <w:lang w:val="es-MX"/>
        </w:rPr>
      </w:pPr>
      <w:r w:rsidRPr="00DA7E6C">
        <w:rPr>
          <w:rFonts w:ascii="Arial" w:hAnsi="Arial" w:cs="Arial"/>
          <w:color w:val="auto"/>
          <w:sz w:val="20"/>
          <w:szCs w:val="20"/>
          <w:lang w:val="es-MX"/>
        </w:rPr>
        <w:t xml:space="preserve">La </w:t>
      </w:r>
      <w:r w:rsidRPr="00DA7E6C">
        <w:rPr>
          <w:rFonts w:ascii="Arial" w:hAnsi="Arial" w:cs="Arial"/>
          <w:b/>
          <w:bCs/>
          <w:color w:val="auto"/>
          <w:sz w:val="20"/>
          <w:szCs w:val="20"/>
          <w:lang w:val="es-MX"/>
        </w:rPr>
        <w:t>API CONVOCANTE</w:t>
      </w:r>
      <w:r w:rsidRPr="00DA7E6C">
        <w:rPr>
          <w:rFonts w:ascii="Arial" w:hAnsi="Arial" w:cs="Arial"/>
          <w:color w:val="auto"/>
          <w:sz w:val="20"/>
          <w:szCs w:val="20"/>
          <w:lang w:val="es-MX"/>
        </w:rPr>
        <w:t xml:space="preserve"> únicamente dará respuesta a las preguntas formuladas por los participantes qu</w:t>
      </w:r>
      <w:r w:rsidR="00DA7E6C">
        <w:rPr>
          <w:rFonts w:ascii="Arial" w:hAnsi="Arial" w:cs="Arial"/>
          <w:color w:val="auto"/>
          <w:sz w:val="20"/>
          <w:szCs w:val="20"/>
          <w:lang w:val="es-MX"/>
        </w:rPr>
        <w:t xml:space="preserve">e </w:t>
      </w:r>
      <w:r w:rsidRPr="00DA7E6C">
        <w:rPr>
          <w:rFonts w:ascii="Arial" w:hAnsi="Arial" w:cs="Arial"/>
          <w:color w:val="auto"/>
          <w:sz w:val="20"/>
          <w:szCs w:val="20"/>
          <w:lang w:val="es-MX"/>
        </w:rPr>
        <w:t xml:space="preserve">tengan el numeral de referencia y/o página / párrafo correspondiente. Así mismo se requiere que las </w:t>
      </w:r>
      <w:r w:rsidRPr="00DA7E6C">
        <w:rPr>
          <w:rFonts w:ascii="Arial" w:hAnsi="Arial" w:cs="Arial"/>
          <w:b/>
          <w:bCs/>
          <w:color w:val="auto"/>
          <w:sz w:val="20"/>
          <w:szCs w:val="20"/>
          <w:u w:val="single"/>
          <w:lang w:val="es-MX"/>
        </w:rPr>
        <w:t>envíen en formato Word.</w:t>
      </w:r>
      <w:r w:rsidRPr="00DA7E6C">
        <w:rPr>
          <w:rFonts w:ascii="Arial" w:hAnsi="Arial" w:cs="Arial"/>
          <w:color w:val="auto"/>
          <w:sz w:val="20"/>
          <w:szCs w:val="20"/>
          <w:lang w:val="es-MX"/>
        </w:rPr>
        <w:t xml:space="preserve"> El envío de preguntas que deseen hacer los licitantes debe</w:t>
      </w:r>
      <w:r w:rsidR="00DA7E6C">
        <w:rPr>
          <w:rFonts w:ascii="Arial" w:hAnsi="Arial" w:cs="Arial"/>
          <w:color w:val="auto"/>
          <w:sz w:val="20"/>
          <w:szCs w:val="20"/>
          <w:lang w:val="es-MX"/>
        </w:rPr>
        <w:t xml:space="preserve">rá ser </w:t>
      </w:r>
      <w:r w:rsidRPr="00DA7E6C">
        <w:rPr>
          <w:rFonts w:ascii="Arial" w:hAnsi="Arial" w:cs="Arial"/>
          <w:color w:val="auto"/>
          <w:sz w:val="20"/>
          <w:szCs w:val="20"/>
          <w:lang w:val="es-MX"/>
        </w:rPr>
        <w:t xml:space="preserve"> de manera física en la Dirección General de Fomento y Administración Portuaria, ubicada en Boulevard Adolfo López Mateos No. 1990, Colonia Los Alpes Tlacopac, Delegación Álvaro Obregón, C.P. 01010, </w:t>
      </w:r>
      <w:r w:rsidR="00E0417F" w:rsidRPr="00DA7E6C">
        <w:rPr>
          <w:rFonts w:ascii="Arial" w:hAnsi="Arial" w:cs="Arial"/>
          <w:color w:val="auto"/>
          <w:sz w:val="20"/>
          <w:szCs w:val="20"/>
          <w:lang w:val="es-MX"/>
        </w:rPr>
        <w:t>Ciudad de México</w:t>
      </w:r>
      <w:r w:rsidRPr="00DA7E6C">
        <w:rPr>
          <w:rFonts w:ascii="Arial" w:hAnsi="Arial" w:cs="Arial"/>
          <w:color w:val="auto"/>
          <w:sz w:val="20"/>
          <w:szCs w:val="20"/>
          <w:lang w:val="es-MX"/>
        </w:rPr>
        <w:t>,</w:t>
      </w:r>
      <w:r w:rsidR="00DA424E">
        <w:rPr>
          <w:rFonts w:ascii="Arial" w:hAnsi="Arial" w:cs="Arial"/>
          <w:color w:val="auto"/>
          <w:sz w:val="20"/>
          <w:szCs w:val="20"/>
          <w:lang w:val="es-MX"/>
        </w:rPr>
        <w:t xml:space="preserve"> </w:t>
      </w:r>
      <w:r w:rsidR="005932EC">
        <w:rPr>
          <w:rFonts w:ascii="Arial" w:hAnsi="Arial" w:cs="Arial"/>
          <w:color w:val="auto"/>
          <w:sz w:val="20"/>
          <w:szCs w:val="20"/>
          <w:lang w:val="es-MX"/>
        </w:rPr>
        <w:t xml:space="preserve">o a través </w:t>
      </w:r>
      <w:r w:rsidR="00132856">
        <w:rPr>
          <w:rFonts w:ascii="Arial" w:hAnsi="Arial" w:cs="Arial"/>
          <w:color w:val="auto"/>
          <w:sz w:val="20"/>
          <w:szCs w:val="20"/>
          <w:lang w:val="es-MX"/>
        </w:rPr>
        <w:t xml:space="preserve">de los correos electrónicos: </w:t>
      </w:r>
      <w:hyperlink r:id="rId13" w:history="1">
        <w:r w:rsidR="00132856" w:rsidRPr="00C50D2B">
          <w:rPr>
            <w:rStyle w:val="Hipervnculo"/>
            <w:rFonts w:ascii="Arial" w:hAnsi="Arial" w:cs="Arial"/>
            <w:sz w:val="20"/>
            <w:szCs w:val="20"/>
            <w:lang w:val="es-MX"/>
          </w:rPr>
          <w:t>gadmon@puertocoatzacoalcos.com.mx</w:t>
        </w:r>
      </w:hyperlink>
      <w:r w:rsidR="00132856">
        <w:rPr>
          <w:rFonts w:ascii="Arial" w:hAnsi="Arial" w:cs="Arial"/>
          <w:color w:val="auto"/>
          <w:sz w:val="20"/>
          <w:szCs w:val="20"/>
          <w:lang w:val="es-MX"/>
        </w:rPr>
        <w:t xml:space="preserve">; </w:t>
      </w:r>
      <w:hyperlink r:id="rId14" w:history="1">
        <w:r w:rsidR="00132856" w:rsidRPr="00C50D2B">
          <w:rPr>
            <w:rStyle w:val="Hipervnculo"/>
            <w:rFonts w:ascii="Arial" w:hAnsi="Arial" w:cs="Arial"/>
            <w:sz w:val="20"/>
            <w:szCs w:val="20"/>
            <w:lang w:val="es-MX"/>
          </w:rPr>
          <w:t>bguzman@apicoatza.com</w:t>
        </w:r>
      </w:hyperlink>
      <w:r w:rsidR="00132856">
        <w:rPr>
          <w:rFonts w:ascii="Arial" w:hAnsi="Arial" w:cs="Arial"/>
          <w:color w:val="auto"/>
          <w:sz w:val="20"/>
          <w:szCs w:val="20"/>
          <w:lang w:val="es-MX"/>
        </w:rPr>
        <w:t xml:space="preserve">, y </w:t>
      </w:r>
      <w:hyperlink r:id="rId15" w:history="1">
        <w:r w:rsidR="00132856" w:rsidRPr="00C50D2B">
          <w:rPr>
            <w:rStyle w:val="Hipervnculo"/>
            <w:rFonts w:ascii="Arial" w:hAnsi="Arial" w:cs="Arial"/>
            <w:sz w:val="20"/>
            <w:szCs w:val="20"/>
            <w:lang w:val="es-MX"/>
          </w:rPr>
          <w:t>jdrmateriales@puertocoatzacoalcos.com.mx</w:t>
        </w:r>
      </w:hyperlink>
      <w:r w:rsidR="00132856">
        <w:rPr>
          <w:rFonts w:ascii="Arial" w:hAnsi="Arial" w:cs="Arial"/>
          <w:color w:val="auto"/>
          <w:sz w:val="20"/>
          <w:szCs w:val="20"/>
          <w:lang w:val="es-MX"/>
        </w:rPr>
        <w:t xml:space="preserve">  </w:t>
      </w:r>
      <w:r w:rsidR="002B76EF">
        <w:rPr>
          <w:rFonts w:ascii="Arial" w:hAnsi="Arial" w:cs="Arial"/>
          <w:color w:val="auto"/>
          <w:sz w:val="20"/>
          <w:szCs w:val="20"/>
          <w:lang w:val="es-MX"/>
        </w:rPr>
        <w:t xml:space="preserve">, </w:t>
      </w:r>
      <w:r w:rsidR="00DA424E">
        <w:rPr>
          <w:rFonts w:ascii="Arial" w:hAnsi="Arial" w:cs="Arial"/>
          <w:color w:val="auto"/>
          <w:sz w:val="20"/>
          <w:szCs w:val="20"/>
          <w:lang w:val="es-MX"/>
        </w:rPr>
        <w:t>a</w:t>
      </w:r>
      <w:r w:rsidRPr="004378C3">
        <w:rPr>
          <w:rFonts w:ascii="Arial" w:hAnsi="Arial" w:cs="Arial"/>
          <w:color w:val="auto"/>
          <w:sz w:val="20"/>
          <w:szCs w:val="20"/>
          <w:lang w:val="es-MX"/>
        </w:rPr>
        <w:t>sí como el escrito donde manifiesten su interés de participar en la licitación.</w:t>
      </w:r>
    </w:p>
    <w:p w14:paraId="23352479" w14:textId="77777777" w:rsidR="002B76EF" w:rsidRDefault="002B76EF" w:rsidP="002E39CF">
      <w:pPr>
        <w:pStyle w:val="BodyA"/>
        <w:ind w:left="709"/>
        <w:jc w:val="both"/>
        <w:rPr>
          <w:rFonts w:ascii="Arial" w:hAnsi="Arial" w:cs="Arial"/>
          <w:color w:val="auto"/>
          <w:sz w:val="20"/>
          <w:szCs w:val="20"/>
          <w:lang w:val="es-MX"/>
        </w:rPr>
      </w:pPr>
    </w:p>
    <w:p w14:paraId="664C54D0"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 conformidad con el Artículo 33 tercer párrafo de la LAASSP, cualquier modificación que se derive del resultado de la o las juntas de aclaraciones, serán consideradas como parte integrante de la propia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y deberá ser considerada por los licitantes en la elaboración de sus proposiciones.</w:t>
      </w:r>
    </w:p>
    <w:p w14:paraId="195E9278" w14:textId="77777777" w:rsidR="0025104C" w:rsidRPr="004378C3" w:rsidRDefault="0025104C" w:rsidP="002E39CF">
      <w:pPr>
        <w:pStyle w:val="BodyA"/>
        <w:ind w:left="709"/>
        <w:jc w:val="both"/>
        <w:rPr>
          <w:rFonts w:ascii="Arial" w:eastAsia="Arial" w:hAnsi="Arial" w:cs="Arial"/>
          <w:color w:val="auto"/>
          <w:sz w:val="20"/>
          <w:szCs w:val="20"/>
          <w:lang w:val="es-MX"/>
        </w:rPr>
      </w:pPr>
    </w:p>
    <w:p w14:paraId="5C25D671" w14:textId="7AEB9B0A" w:rsidR="0025104C" w:rsidRPr="00654E42" w:rsidRDefault="007847AC" w:rsidP="002E39CF">
      <w:pPr>
        <w:pStyle w:val="BodyA"/>
        <w:ind w:left="709"/>
        <w:jc w:val="both"/>
        <w:rPr>
          <w:rFonts w:ascii="Arial" w:eastAsia="Arial" w:hAnsi="Arial" w:cs="Arial"/>
          <w:b/>
          <w:bCs/>
          <w:color w:val="auto"/>
          <w:sz w:val="20"/>
          <w:szCs w:val="20"/>
          <w:lang w:val="es-MX"/>
        </w:rPr>
      </w:pPr>
      <w:r w:rsidRPr="00654E42">
        <w:rPr>
          <w:rFonts w:ascii="Arial" w:hAnsi="Arial" w:cs="Arial"/>
          <w:b/>
          <w:bCs/>
          <w:color w:val="auto"/>
          <w:sz w:val="20"/>
          <w:szCs w:val="20"/>
          <w:lang w:val="es-MX"/>
        </w:rPr>
        <w:t>Durante el acto de la Junta de Aclaraciones se entregará un CD con todos los valores e información detallada de cada Entidad API, si el Licitante también lo desea, podemos entregar la información en una memoria USB que el Licitante proporcione al Comité.</w:t>
      </w:r>
    </w:p>
    <w:p w14:paraId="32A08684" w14:textId="77777777" w:rsidR="0025104C" w:rsidRPr="00654E42" w:rsidRDefault="0025104C" w:rsidP="002E39CF">
      <w:pPr>
        <w:pStyle w:val="BodyA"/>
        <w:jc w:val="both"/>
        <w:rPr>
          <w:rFonts w:ascii="Arial" w:eastAsia="Arial" w:hAnsi="Arial" w:cs="Arial"/>
          <w:b/>
          <w:bCs/>
          <w:color w:val="auto"/>
          <w:sz w:val="20"/>
          <w:szCs w:val="20"/>
          <w:lang w:val="es-MX"/>
        </w:rPr>
      </w:pPr>
    </w:p>
    <w:p w14:paraId="53554B25" w14:textId="6968660C"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ACTO DE PRESENTACIÓN Y APERTURA DE PROPOSICIONES.</w:t>
      </w:r>
    </w:p>
    <w:p w14:paraId="0A30B871" w14:textId="77777777" w:rsidR="0025104C" w:rsidRPr="004378C3" w:rsidRDefault="0025104C" w:rsidP="002E39CF">
      <w:pPr>
        <w:pStyle w:val="BodyA"/>
        <w:jc w:val="both"/>
        <w:rPr>
          <w:rFonts w:ascii="Arial" w:eastAsia="Arial" w:hAnsi="Arial" w:cs="Arial"/>
          <w:b/>
          <w:bCs/>
          <w:color w:val="auto"/>
          <w:sz w:val="20"/>
          <w:szCs w:val="20"/>
          <w:lang w:val="es-MX"/>
        </w:rPr>
      </w:pPr>
    </w:p>
    <w:p w14:paraId="0A206D0B"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Este acto se llevará a cabo en el </w:t>
      </w:r>
      <w:r w:rsidRPr="004378C3">
        <w:rPr>
          <w:rFonts w:ascii="Arial" w:hAnsi="Arial" w:cs="Arial"/>
          <w:b/>
          <w:bCs/>
          <w:color w:val="auto"/>
          <w:sz w:val="20"/>
          <w:szCs w:val="20"/>
          <w:lang w:val="es-MX"/>
        </w:rPr>
        <w:t xml:space="preserve">DOMICILIO OFICIAL, Sala de licitaciones </w:t>
      </w:r>
      <w:r w:rsidRPr="004378C3">
        <w:rPr>
          <w:rFonts w:ascii="Arial" w:hAnsi="Arial" w:cs="Arial"/>
          <w:color w:val="auto"/>
          <w:sz w:val="20"/>
          <w:szCs w:val="20"/>
          <w:lang w:val="es-MX"/>
        </w:rPr>
        <w:t>y de</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conformidad con lo establecido en el artículo 35 de la </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Para participar en este acto, los representantes de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deberán acreditar su personalidad. El acto de presentación y apertura de proposiciones será presidido por el servidor público de la </w:t>
      </w:r>
      <w:r w:rsidRPr="004378C3">
        <w:rPr>
          <w:rFonts w:ascii="Arial" w:hAnsi="Arial" w:cs="Arial"/>
          <w:b/>
          <w:bCs/>
          <w:color w:val="auto"/>
          <w:sz w:val="20"/>
          <w:szCs w:val="20"/>
          <w:lang w:val="es-MX"/>
        </w:rPr>
        <w:t>API CONVOCANTE</w:t>
      </w:r>
      <w:r w:rsidRPr="004378C3">
        <w:rPr>
          <w:rFonts w:ascii="Arial" w:hAnsi="Arial" w:cs="Arial"/>
          <w:color w:val="auto"/>
          <w:sz w:val="20"/>
          <w:szCs w:val="20"/>
          <w:lang w:val="es-MX"/>
        </w:rPr>
        <w:t xml:space="preserve"> facultado para el efecto.</w:t>
      </w:r>
    </w:p>
    <w:p w14:paraId="1903F5FF" w14:textId="77777777" w:rsidR="0025104C" w:rsidRPr="004378C3" w:rsidRDefault="0025104C" w:rsidP="002E39CF">
      <w:pPr>
        <w:pStyle w:val="Textoindependiente"/>
        <w:ind w:left="709"/>
        <w:rPr>
          <w:rFonts w:hAnsi="Arial" w:cs="Arial"/>
          <w:color w:val="auto"/>
          <w:sz w:val="20"/>
          <w:szCs w:val="20"/>
          <w:lang w:val="es-MX"/>
        </w:rPr>
      </w:pPr>
    </w:p>
    <w:p w14:paraId="4800F78D" w14:textId="5F0D1AD8"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acto de presentación y apertura de </w:t>
      </w:r>
      <w:r w:rsidRPr="004378C3">
        <w:rPr>
          <w:rFonts w:ascii="Arial" w:hAnsi="Arial" w:cs="Arial"/>
          <w:b/>
          <w:bCs/>
          <w:color w:val="auto"/>
          <w:sz w:val="20"/>
          <w:szCs w:val="20"/>
          <w:lang w:val="es-MX"/>
        </w:rPr>
        <w:t>PROPOSICIONES</w:t>
      </w:r>
      <w:r w:rsidRPr="004378C3">
        <w:rPr>
          <w:rFonts w:ascii="Arial" w:hAnsi="Arial" w:cs="Arial"/>
          <w:color w:val="auto"/>
          <w:sz w:val="20"/>
          <w:szCs w:val="20"/>
          <w:lang w:val="es-MX"/>
        </w:rPr>
        <w:t xml:space="preserve"> de esta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se llevará a cabo conforme a lo establecido en los artículos 34 y 35 de la </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w:t>
      </w:r>
      <w:r w:rsidRPr="00B360C1">
        <w:rPr>
          <w:rFonts w:ascii="Arial" w:hAnsi="Arial" w:cs="Arial"/>
          <w:color w:val="auto"/>
          <w:sz w:val="20"/>
          <w:szCs w:val="20"/>
          <w:lang w:val="es-MX"/>
        </w:rPr>
        <w:t xml:space="preserve">el día </w:t>
      </w:r>
      <w:r w:rsidR="00DA424E">
        <w:rPr>
          <w:rFonts w:ascii="Arial" w:hAnsi="Arial" w:cs="Arial"/>
          <w:color w:val="auto"/>
          <w:sz w:val="20"/>
          <w:szCs w:val="20"/>
          <w:lang w:val="es-MX"/>
        </w:rPr>
        <w:t>jueves</w:t>
      </w:r>
      <w:r w:rsidRPr="00B360C1">
        <w:rPr>
          <w:rFonts w:ascii="Arial" w:hAnsi="Arial" w:cs="Arial"/>
          <w:color w:val="auto"/>
          <w:sz w:val="20"/>
          <w:szCs w:val="20"/>
          <w:lang w:val="es-MX"/>
        </w:rPr>
        <w:t xml:space="preserve"> </w:t>
      </w:r>
      <w:r w:rsidR="00B360C1" w:rsidRPr="00B360C1">
        <w:rPr>
          <w:rFonts w:ascii="Arial" w:hAnsi="Arial" w:cs="Arial"/>
          <w:color w:val="auto"/>
          <w:sz w:val="20"/>
          <w:szCs w:val="20"/>
          <w:lang w:val="es-MX"/>
        </w:rPr>
        <w:t>14</w:t>
      </w:r>
      <w:r w:rsidRPr="00B360C1">
        <w:rPr>
          <w:rFonts w:ascii="Arial" w:hAnsi="Arial" w:cs="Arial"/>
          <w:color w:val="auto"/>
          <w:sz w:val="20"/>
          <w:szCs w:val="20"/>
          <w:lang w:val="es-MX"/>
        </w:rPr>
        <w:t xml:space="preserve"> de </w:t>
      </w:r>
      <w:r w:rsidR="00B360C1" w:rsidRPr="00B360C1">
        <w:rPr>
          <w:rFonts w:ascii="Arial" w:hAnsi="Arial" w:cs="Arial"/>
          <w:color w:val="auto"/>
          <w:sz w:val="20"/>
          <w:szCs w:val="20"/>
          <w:lang w:val="es-MX"/>
        </w:rPr>
        <w:t>abril</w:t>
      </w:r>
      <w:r w:rsidRPr="00B360C1">
        <w:rPr>
          <w:rFonts w:ascii="Arial" w:hAnsi="Arial" w:cs="Arial"/>
          <w:color w:val="auto"/>
          <w:sz w:val="20"/>
          <w:szCs w:val="20"/>
          <w:lang w:val="es-MX"/>
        </w:rPr>
        <w:t xml:space="preserve"> de </w:t>
      </w:r>
      <w:r w:rsidR="006E70D3" w:rsidRPr="00B360C1">
        <w:rPr>
          <w:rFonts w:ascii="Arial" w:hAnsi="Arial" w:cs="Arial"/>
          <w:color w:val="auto"/>
          <w:sz w:val="20"/>
          <w:szCs w:val="20"/>
          <w:lang w:val="es-MX"/>
        </w:rPr>
        <w:t>2016</w:t>
      </w:r>
      <w:r w:rsidR="00B360C1" w:rsidRPr="00B360C1">
        <w:rPr>
          <w:rFonts w:ascii="Arial" w:hAnsi="Arial" w:cs="Arial"/>
          <w:color w:val="auto"/>
          <w:sz w:val="20"/>
          <w:szCs w:val="20"/>
          <w:lang w:val="es-MX"/>
        </w:rPr>
        <w:t>, a las 09</w:t>
      </w:r>
      <w:r w:rsidRPr="00B360C1">
        <w:rPr>
          <w:rFonts w:ascii="Arial" w:hAnsi="Arial" w:cs="Arial"/>
          <w:color w:val="auto"/>
          <w:sz w:val="20"/>
          <w:szCs w:val="20"/>
          <w:lang w:val="es-MX"/>
        </w:rPr>
        <w:t>:00 horas en el</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DOMICILIO OFICIAL</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Sala de licitaciones</w:t>
      </w:r>
      <w:r w:rsidRPr="004378C3">
        <w:rPr>
          <w:rFonts w:ascii="Arial" w:hAnsi="Arial" w:cs="Arial"/>
          <w:color w:val="auto"/>
          <w:sz w:val="20"/>
          <w:szCs w:val="20"/>
          <w:lang w:val="es-MX"/>
        </w:rPr>
        <w:t xml:space="preserve">, al cual podrán asistir libremente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que hayan manifestado su interés por ésta. El evento se iniciará puntualmente, considerando como referente la hora de Teléfonos de México y la Hora Central de México, por lo que se solicita la presencia de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de 30 a 15 minutos antes del inicio del acto público, ya que después de la hora indicada para dar inicio no se les permitirá el acceso a la sala en donde se ha de desarrollar el evento. Igualmente podrá estar presente en este acto cualquier persona que manifieste su interés de estar presente, bajo la condición de haberse registrado y abstenerse de intervenir en cualquier forma.</w:t>
      </w:r>
    </w:p>
    <w:p w14:paraId="6825B3BD" w14:textId="77777777" w:rsidR="0025104C" w:rsidRPr="004378C3" w:rsidRDefault="0025104C" w:rsidP="002E39CF">
      <w:pPr>
        <w:pStyle w:val="BodyA"/>
        <w:ind w:left="900"/>
        <w:jc w:val="both"/>
        <w:rPr>
          <w:rFonts w:ascii="Arial" w:eastAsia="Arial" w:hAnsi="Arial" w:cs="Arial"/>
          <w:color w:val="auto"/>
          <w:sz w:val="20"/>
          <w:szCs w:val="20"/>
          <w:lang w:val="es-MX"/>
        </w:rPr>
      </w:pPr>
    </w:p>
    <w:p w14:paraId="096D397F" w14:textId="49972AF5" w:rsidR="0025104C" w:rsidRPr="004378C3" w:rsidRDefault="007847AC" w:rsidP="002E39CF">
      <w:pPr>
        <w:pStyle w:val="BodyA"/>
        <w:ind w:left="1276" w:hanging="567"/>
        <w:jc w:val="both"/>
        <w:rPr>
          <w:rFonts w:ascii="Arial" w:eastAsia="Arial" w:hAnsi="Arial" w:cs="Arial"/>
          <w:bCs/>
          <w:color w:val="auto"/>
          <w:sz w:val="20"/>
          <w:szCs w:val="20"/>
          <w:lang w:val="es-MX"/>
        </w:rPr>
      </w:pPr>
      <w:r w:rsidRPr="004378C3">
        <w:rPr>
          <w:rFonts w:ascii="Arial" w:hAnsi="Arial" w:cs="Arial"/>
          <w:bCs/>
          <w:color w:val="auto"/>
          <w:sz w:val="20"/>
          <w:szCs w:val="20"/>
          <w:lang w:val="es-MX"/>
        </w:rPr>
        <w:t>16.1</w:t>
      </w:r>
      <w:r w:rsidR="00DF702C" w:rsidRPr="004378C3">
        <w:rPr>
          <w:rFonts w:ascii="Arial" w:hAnsi="Arial" w:cs="Arial"/>
          <w:bCs/>
          <w:color w:val="auto"/>
          <w:sz w:val="20"/>
          <w:szCs w:val="20"/>
          <w:lang w:val="es-MX"/>
        </w:rPr>
        <w:tab/>
      </w:r>
      <w:r w:rsidRPr="004378C3">
        <w:rPr>
          <w:rFonts w:ascii="Arial" w:hAnsi="Arial" w:cs="Arial"/>
          <w:bCs/>
          <w:color w:val="auto"/>
          <w:sz w:val="20"/>
          <w:szCs w:val="20"/>
          <w:lang w:val="es-MX"/>
        </w:rPr>
        <w:t>REGISTRO</w:t>
      </w:r>
    </w:p>
    <w:p w14:paraId="3E437CD4" w14:textId="77777777" w:rsidR="0025104C" w:rsidRPr="004378C3" w:rsidRDefault="0025104C" w:rsidP="002E39CF">
      <w:pPr>
        <w:pStyle w:val="BodyA"/>
        <w:jc w:val="both"/>
        <w:rPr>
          <w:rFonts w:ascii="Arial" w:eastAsia="Arial" w:hAnsi="Arial" w:cs="Arial"/>
          <w:b/>
          <w:bCs/>
          <w:color w:val="auto"/>
          <w:sz w:val="20"/>
          <w:szCs w:val="20"/>
          <w:lang w:val="es-MX"/>
        </w:rPr>
      </w:pPr>
    </w:p>
    <w:p w14:paraId="3E1893A1" w14:textId="3092745C" w:rsidR="0025104C" w:rsidRPr="004378C3" w:rsidRDefault="007847AC" w:rsidP="002E39CF">
      <w:pPr>
        <w:pStyle w:val="BodyA"/>
        <w:ind w:left="127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Registro se efectuará de las </w:t>
      </w:r>
      <w:r w:rsidR="006C05B1" w:rsidRPr="006C05B1">
        <w:rPr>
          <w:rFonts w:ascii="Arial" w:hAnsi="Arial" w:cs="Arial"/>
          <w:color w:val="auto"/>
          <w:sz w:val="20"/>
          <w:szCs w:val="20"/>
          <w:lang w:val="es-MX"/>
        </w:rPr>
        <w:t>08</w:t>
      </w:r>
      <w:r w:rsidRPr="006C05B1">
        <w:rPr>
          <w:rFonts w:ascii="Arial" w:hAnsi="Arial" w:cs="Arial"/>
          <w:color w:val="auto"/>
          <w:sz w:val="20"/>
          <w:szCs w:val="20"/>
          <w:lang w:val="es-MX"/>
        </w:rPr>
        <w:t>:</w:t>
      </w:r>
      <w:r w:rsidR="006C05B1" w:rsidRPr="006C05B1">
        <w:rPr>
          <w:rFonts w:ascii="Arial" w:hAnsi="Arial" w:cs="Arial"/>
          <w:color w:val="auto"/>
          <w:sz w:val="20"/>
          <w:szCs w:val="20"/>
          <w:lang w:val="es-MX"/>
        </w:rPr>
        <w:t>45 a las 09</w:t>
      </w:r>
      <w:r w:rsidRPr="006C05B1">
        <w:rPr>
          <w:rFonts w:ascii="Arial" w:hAnsi="Arial" w:cs="Arial"/>
          <w:color w:val="auto"/>
          <w:sz w:val="20"/>
          <w:szCs w:val="20"/>
          <w:lang w:val="es-MX"/>
        </w:rPr>
        <w:t>:</w:t>
      </w:r>
      <w:r w:rsidR="006C05B1" w:rsidRPr="006C05B1">
        <w:rPr>
          <w:rFonts w:ascii="Arial" w:hAnsi="Arial" w:cs="Arial"/>
          <w:color w:val="auto"/>
          <w:sz w:val="20"/>
          <w:szCs w:val="20"/>
          <w:lang w:val="es-MX"/>
        </w:rPr>
        <w:t>00</w:t>
      </w:r>
      <w:r w:rsidR="00DA424E">
        <w:rPr>
          <w:rFonts w:ascii="Arial" w:hAnsi="Arial" w:cs="Arial"/>
          <w:color w:val="auto"/>
          <w:sz w:val="20"/>
          <w:szCs w:val="20"/>
          <w:lang w:val="es-MX"/>
        </w:rPr>
        <w:t xml:space="preserve"> horas del día jueves</w:t>
      </w:r>
      <w:r w:rsidRPr="006C05B1">
        <w:rPr>
          <w:rFonts w:ascii="Arial" w:hAnsi="Arial" w:cs="Arial"/>
          <w:color w:val="auto"/>
          <w:sz w:val="20"/>
          <w:szCs w:val="20"/>
          <w:lang w:val="es-MX"/>
        </w:rPr>
        <w:t xml:space="preserve"> </w:t>
      </w:r>
      <w:r w:rsidR="006C05B1" w:rsidRPr="006C05B1">
        <w:rPr>
          <w:rFonts w:ascii="Arial" w:hAnsi="Arial" w:cs="Arial"/>
          <w:color w:val="auto"/>
          <w:sz w:val="20"/>
          <w:szCs w:val="20"/>
          <w:lang w:val="es-MX"/>
        </w:rPr>
        <w:t>14</w:t>
      </w:r>
      <w:r w:rsidRPr="006C05B1">
        <w:rPr>
          <w:rFonts w:ascii="Arial" w:hAnsi="Arial" w:cs="Arial"/>
          <w:color w:val="auto"/>
          <w:sz w:val="20"/>
          <w:szCs w:val="20"/>
          <w:lang w:val="es-MX"/>
        </w:rPr>
        <w:t xml:space="preserve"> de </w:t>
      </w:r>
      <w:r w:rsidR="006C05B1" w:rsidRPr="006C05B1">
        <w:rPr>
          <w:rFonts w:ascii="Arial" w:hAnsi="Arial" w:cs="Arial"/>
          <w:color w:val="auto"/>
          <w:sz w:val="20"/>
          <w:szCs w:val="20"/>
          <w:lang w:val="es-MX"/>
        </w:rPr>
        <w:t>abril</w:t>
      </w:r>
      <w:r w:rsidRPr="006C05B1">
        <w:rPr>
          <w:rFonts w:ascii="Arial" w:hAnsi="Arial" w:cs="Arial"/>
          <w:color w:val="auto"/>
          <w:sz w:val="20"/>
          <w:szCs w:val="20"/>
          <w:lang w:val="es-MX"/>
        </w:rPr>
        <w:t xml:space="preserve"> de </w:t>
      </w:r>
      <w:r w:rsidR="006E70D3" w:rsidRPr="006C05B1">
        <w:rPr>
          <w:rFonts w:ascii="Arial" w:hAnsi="Arial" w:cs="Arial"/>
          <w:color w:val="auto"/>
          <w:sz w:val="20"/>
          <w:szCs w:val="20"/>
          <w:lang w:val="es-MX"/>
        </w:rPr>
        <w:t>2016</w:t>
      </w:r>
      <w:r w:rsidRPr="004378C3">
        <w:rPr>
          <w:rFonts w:ascii="Arial" w:hAnsi="Arial" w:cs="Arial"/>
          <w:color w:val="auto"/>
          <w:sz w:val="20"/>
          <w:szCs w:val="20"/>
          <w:lang w:val="es-MX"/>
        </w:rPr>
        <w:t xml:space="preserve"> en la Sala de Licitaciones del </w:t>
      </w:r>
      <w:r w:rsidRPr="004378C3">
        <w:rPr>
          <w:rFonts w:ascii="Arial" w:hAnsi="Arial" w:cs="Arial"/>
          <w:b/>
          <w:bCs/>
          <w:color w:val="auto"/>
          <w:sz w:val="20"/>
          <w:szCs w:val="20"/>
          <w:lang w:val="es-MX"/>
        </w:rPr>
        <w:t xml:space="preserve">DOMICILIO OFICIAL, </w:t>
      </w:r>
      <w:r w:rsidRPr="004378C3">
        <w:rPr>
          <w:rFonts w:ascii="Arial" w:hAnsi="Arial" w:cs="Arial"/>
          <w:color w:val="auto"/>
          <w:sz w:val="20"/>
          <w:szCs w:val="20"/>
          <w:lang w:val="es-MX"/>
        </w:rPr>
        <w:t xml:space="preserve">mismo que servirá de lista de asistencia.  </w:t>
      </w:r>
    </w:p>
    <w:p w14:paraId="4FE44D52" w14:textId="77777777" w:rsidR="0025104C" w:rsidRPr="004378C3" w:rsidRDefault="0025104C" w:rsidP="002E39CF">
      <w:pPr>
        <w:pStyle w:val="BodyA"/>
        <w:ind w:left="900"/>
        <w:jc w:val="both"/>
        <w:rPr>
          <w:rFonts w:ascii="Arial" w:eastAsia="Arial" w:hAnsi="Arial" w:cs="Arial"/>
          <w:color w:val="auto"/>
          <w:sz w:val="20"/>
          <w:szCs w:val="20"/>
          <w:lang w:val="es-MX"/>
        </w:rPr>
      </w:pPr>
    </w:p>
    <w:p w14:paraId="047727B9" w14:textId="674B1637" w:rsidR="0025104C" w:rsidRPr="004378C3" w:rsidRDefault="007847AC" w:rsidP="006166D4">
      <w:pPr>
        <w:pStyle w:val="BodyA"/>
        <w:numPr>
          <w:ilvl w:val="2"/>
          <w:numId w:val="192"/>
        </w:numPr>
        <w:ind w:left="2127" w:hanging="851"/>
        <w:jc w:val="both"/>
        <w:rPr>
          <w:rFonts w:ascii="Arial" w:eastAsia="Arial" w:hAnsi="Arial" w:cs="Arial"/>
          <w:color w:val="auto"/>
          <w:sz w:val="20"/>
          <w:szCs w:val="20"/>
          <w:lang w:val="es-MX"/>
        </w:rPr>
      </w:pPr>
      <w:r w:rsidRPr="004378C3">
        <w:rPr>
          <w:rFonts w:ascii="Arial" w:hAnsi="Arial" w:cs="Arial"/>
          <w:color w:val="auto"/>
          <w:sz w:val="20"/>
          <w:szCs w:val="20"/>
          <w:lang w:val="es-MX"/>
        </w:rPr>
        <w:t>De conformidad con lo dispuesto en la fracción VI del artículo 39 de la</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presentará el formato que se adjunta como (</w:t>
      </w:r>
      <w:r w:rsidRPr="004378C3">
        <w:rPr>
          <w:rFonts w:ascii="Arial" w:hAnsi="Arial" w:cs="Arial"/>
          <w:b/>
          <w:bCs/>
          <w:color w:val="auto"/>
          <w:sz w:val="20"/>
          <w:szCs w:val="20"/>
          <w:lang w:val="es-MX"/>
        </w:rPr>
        <w:t xml:space="preserve">ANEXO 7) </w:t>
      </w:r>
      <w:r w:rsidRPr="004378C3">
        <w:rPr>
          <w:rFonts w:ascii="Arial" w:hAnsi="Arial" w:cs="Arial"/>
          <w:color w:val="auto"/>
          <w:sz w:val="20"/>
          <w:szCs w:val="20"/>
          <w:lang w:val="es-MX"/>
        </w:rPr>
        <w:t xml:space="preserve">de esta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debidamente llenado con los datos requeridos. Dicho formato le servirá a cada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como constancia de recepción de la documentación que entreguen en el acto de presentación y apertura de proposiciones. </w:t>
      </w:r>
    </w:p>
    <w:p w14:paraId="0206E2BD" w14:textId="77777777" w:rsidR="00DF702C" w:rsidRPr="004378C3" w:rsidRDefault="00DF702C" w:rsidP="002E39CF">
      <w:pPr>
        <w:pStyle w:val="BodyA"/>
        <w:ind w:left="2127"/>
        <w:jc w:val="both"/>
        <w:rPr>
          <w:rFonts w:ascii="Arial" w:eastAsia="Arial" w:hAnsi="Arial" w:cs="Arial"/>
          <w:color w:val="auto"/>
          <w:sz w:val="20"/>
          <w:szCs w:val="20"/>
          <w:lang w:val="es-MX"/>
        </w:rPr>
      </w:pPr>
    </w:p>
    <w:p w14:paraId="1898D45D" w14:textId="2412D876" w:rsidR="00DF702C" w:rsidRPr="004378C3" w:rsidRDefault="00DF702C" w:rsidP="006166D4">
      <w:pPr>
        <w:pStyle w:val="BodyA"/>
        <w:numPr>
          <w:ilvl w:val="2"/>
          <w:numId w:val="192"/>
        </w:numPr>
        <w:ind w:left="2127" w:hanging="851"/>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representante de la </w:t>
      </w:r>
      <w:r w:rsidRPr="004378C3">
        <w:rPr>
          <w:rFonts w:ascii="Arial" w:hAnsi="Arial" w:cs="Arial"/>
          <w:b/>
          <w:bCs/>
          <w:color w:val="auto"/>
          <w:sz w:val="20"/>
          <w:szCs w:val="20"/>
          <w:lang w:val="es-MX"/>
        </w:rPr>
        <w:t xml:space="preserve">API CONVOCANTE </w:t>
      </w:r>
      <w:r w:rsidRPr="004378C3">
        <w:rPr>
          <w:rFonts w:ascii="Arial" w:hAnsi="Arial" w:cs="Arial"/>
          <w:color w:val="auto"/>
          <w:sz w:val="20"/>
          <w:szCs w:val="20"/>
          <w:lang w:val="es-MX"/>
        </w:rPr>
        <w:t>facultado para ello,</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 firmará de recibido dicho formato (y lo entregará como acuse de recibido al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una vez que se concluya el acto de presentación y apertura de proposiciones, esto es, después de constatar físicamente que en efecto 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incluyó en cada uno de los sobres (proposición técnica y económica) la documentación que en este anexo se relaciona.</w:t>
      </w:r>
    </w:p>
    <w:p w14:paraId="07AFF0C2" w14:textId="77777777" w:rsidR="0025104C" w:rsidRPr="004378C3" w:rsidRDefault="0025104C" w:rsidP="002E39CF">
      <w:pPr>
        <w:pStyle w:val="BodyA"/>
        <w:ind w:left="1620"/>
        <w:jc w:val="both"/>
        <w:rPr>
          <w:rFonts w:ascii="Arial" w:eastAsia="Arial" w:hAnsi="Arial" w:cs="Arial"/>
          <w:color w:val="auto"/>
          <w:sz w:val="20"/>
          <w:szCs w:val="20"/>
          <w:lang w:val="es-MX"/>
        </w:rPr>
      </w:pPr>
    </w:p>
    <w:p w14:paraId="03B3F7C1" w14:textId="77777777" w:rsidR="0025104C" w:rsidRPr="004378C3" w:rsidRDefault="007847AC" w:rsidP="002E39CF">
      <w:pPr>
        <w:pStyle w:val="BodyA"/>
        <w:ind w:left="212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falta del mismo no será motivo para desechar la proposición y se extenderá un acuse de recibido de la documentación que entregue 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en dicho acto.</w:t>
      </w:r>
    </w:p>
    <w:p w14:paraId="2A346036" w14:textId="77777777" w:rsidR="0025104C" w:rsidRPr="004378C3" w:rsidRDefault="0025104C" w:rsidP="002E39CF">
      <w:pPr>
        <w:pStyle w:val="BodyA"/>
        <w:ind w:left="900"/>
        <w:jc w:val="both"/>
        <w:rPr>
          <w:rFonts w:ascii="Arial" w:eastAsia="Arial" w:hAnsi="Arial" w:cs="Arial"/>
          <w:color w:val="auto"/>
          <w:sz w:val="20"/>
          <w:szCs w:val="20"/>
          <w:lang w:val="es-MX"/>
        </w:rPr>
      </w:pPr>
    </w:p>
    <w:p w14:paraId="365BBAD4" w14:textId="77777777" w:rsidR="0025104C" w:rsidRPr="004378C3" w:rsidRDefault="007847AC" w:rsidP="002E39CF">
      <w:pPr>
        <w:pStyle w:val="BodyA"/>
        <w:ind w:left="212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 conformidad con lo dispuesto en el artículo 34 de la </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la información anterior podrá entregarse, a elección del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dentro del sobre que contenga la proposición, sin embargo, se le solicita que preferentemente venga  por separado de la proposición, con el fin de agilizar la realización del acto de presentación y apertura de proposiciones.</w:t>
      </w:r>
    </w:p>
    <w:p w14:paraId="781B2E3B" w14:textId="77777777" w:rsidR="0025104C" w:rsidRPr="004378C3" w:rsidRDefault="0025104C" w:rsidP="002E39CF">
      <w:pPr>
        <w:pStyle w:val="BodyA"/>
        <w:ind w:left="900"/>
        <w:jc w:val="both"/>
        <w:rPr>
          <w:rFonts w:ascii="Arial" w:eastAsia="Arial" w:hAnsi="Arial" w:cs="Arial"/>
          <w:color w:val="auto"/>
          <w:sz w:val="20"/>
          <w:szCs w:val="20"/>
          <w:lang w:val="es-MX"/>
        </w:rPr>
      </w:pPr>
    </w:p>
    <w:p w14:paraId="5D041DB9" w14:textId="5D2EF710" w:rsidR="0025104C" w:rsidRPr="004378C3" w:rsidRDefault="007847AC" w:rsidP="006166D4">
      <w:pPr>
        <w:pStyle w:val="BodyA"/>
        <w:numPr>
          <w:ilvl w:val="1"/>
          <w:numId w:val="192"/>
        </w:numPr>
        <w:jc w:val="both"/>
        <w:rPr>
          <w:rFonts w:ascii="Arial" w:hAnsi="Arial" w:cs="Arial"/>
          <w:bCs/>
          <w:color w:val="auto"/>
          <w:sz w:val="20"/>
          <w:szCs w:val="20"/>
          <w:lang w:val="es-MX"/>
        </w:rPr>
      </w:pPr>
      <w:r w:rsidRPr="004378C3">
        <w:rPr>
          <w:rFonts w:ascii="Arial" w:hAnsi="Arial" w:cs="Arial"/>
          <w:bCs/>
          <w:color w:val="auto"/>
          <w:sz w:val="20"/>
          <w:szCs w:val="20"/>
          <w:lang w:val="es-MX"/>
        </w:rPr>
        <w:t>PRESENTACIÓN Y APERTURA  DE PROPOSICIONES</w:t>
      </w:r>
    </w:p>
    <w:p w14:paraId="01F530A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eastAsia="Arial" w:hAnsi="Arial" w:cs="Arial"/>
          <w:color w:val="auto"/>
          <w:sz w:val="20"/>
          <w:szCs w:val="20"/>
          <w:lang w:val="es-MX"/>
        </w:rPr>
        <w:tab/>
      </w:r>
    </w:p>
    <w:p w14:paraId="36584678" w14:textId="692641C6" w:rsidR="0025104C" w:rsidRPr="004378C3" w:rsidRDefault="007847AC" w:rsidP="006166D4">
      <w:pPr>
        <w:pStyle w:val="BodyA"/>
        <w:numPr>
          <w:ilvl w:val="2"/>
          <w:numId w:val="192"/>
        </w:numPr>
        <w:ind w:left="2127" w:hanging="709"/>
        <w:jc w:val="both"/>
        <w:rPr>
          <w:rFonts w:ascii="Arial" w:hAnsi="Arial" w:cs="Arial"/>
          <w:color w:val="auto"/>
          <w:sz w:val="20"/>
          <w:szCs w:val="20"/>
          <w:lang w:val="es-MX"/>
        </w:rPr>
      </w:pPr>
      <w:r w:rsidRPr="004378C3">
        <w:rPr>
          <w:rFonts w:ascii="Arial" w:hAnsi="Arial" w:cs="Arial"/>
          <w:color w:val="auto"/>
          <w:sz w:val="20"/>
          <w:szCs w:val="20"/>
          <w:lang w:val="es-MX"/>
        </w:rPr>
        <w:t xml:space="preserve">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entregarán sus proposiciones técnica y económica en un sobre cerrado de forma tal que se garantice su inviolabilidad hasta el momento de su apertura pública. Adicionalmente, para agilizar los actos del procedimiento de contratación, se solicita a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presentar su proposición en medio electrónico magnético u óptico, en la inteligencia de que, en caso de existir diferencias entre la proposición impresa y la electrónica, se estará a lo propuesto en la forma impresa. La omisión en la entrega de esta información en medio electrónico magnético u óptico, no será causal de desechamiento de la proposición.</w:t>
      </w:r>
    </w:p>
    <w:p w14:paraId="127F5192" w14:textId="77777777" w:rsidR="00DF702C" w:rsidRPr="004378C3" w:rsidRDefault="00DF702C" w:rsidP="002E39CF">
      <w:pPr>
        <w:pStyle w:val="BodyA"/>
        <w:jc w:val="both"/>
        <w:rPr>
          <w:rFonts w:ascii="Arial" w:eastAsia="Arial" w:hAnsi="Arial" w:cs="Arial"/>
          <w:color w:val="auto"/>
          <w:sz w:val="20"/>
          <w:szCs w:val="20"/>
          <w:lang w:val="es-MX"/>
        </w:rPr>
      </w:pPr>
    </w:p>
    <w:p w14:paraId="18BC04A9" w14:textId="66968DA8" w:rsidR="00DF702C" w:rsidRPr="004378C3" w:rsidRDefault="00DF702C" w:rsidP="006166D4">
      <w:pPr>
        <w:pStyle w:val="BodyA"/>
        <w:numPr>
          <w:ilvl w:val="2"/>
          <w:numId w:val="192"/>
        </w:numPr>
        <w:ind w:left="2127" w:hanging="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Una vez recibidas las proposiciones en sobre cerrado, se procederá a su apertura, haciéndose constar la documentación presentada, sin que ello implique la evaluación de su contenido; por lo que, en el caso de que algún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0C85D577" w14:textId="77777777" w:rsidR="00DF702C" w:rsidRPr="004378C3" w:rsidRDefault="00DF702C" w:rsidP="002E39CF">
      <w:pPr>
        <w:pStyle w:val="BodyA"/>
        <w:jc w:val="both"/>
        <w:rPr>
          <w:rFonts w:ascii="Arial" w:eastAsia="Arial" w:hAnsi="Arial" w:cs="Arial"/>
          <w:color w:val="auto"/>
          <w:sz w:val="20"/>
          <w:szCs w:val="20"/>
          <w:lang w:val="es-MX"/>
        </w:rPr>
      </w:pPr>
    </w:p>
    <w:p w14:paraId="38C54724" w14:textId="3BCE4253" w:rsidR="00DF702C" w:rsidRPr="004378C3" w:rsidRDefault="00DF702C" w:rsidP="006166D4">
      <w:pPr>
        <w:pStyle w:val="BodyA"/>
        <w:numPr>
          <w:ilvl w:val="2"/>
          <w:numId w:val="192"/>
        </w:numPr>
        <w:ind w:left="2127" w:hanging="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que se encuentren presentes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éstos elegirán a uno, que en forma conjunta con el servidor público que presida el acto rubriquen las proposiciones presentadas, en los documentos solicitados con su firma autógrafa del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en términos de lo previsto</w:t>
      </w:r>
      <w:r w:rsidR="006C05B1">
        <w:rPr>
          <w:rFonts w:ascii="Arial" w:hAnsi="Arial" w:cs="Arial"/>
          <w:color w:val="auto"/>
          <w:sz w:val="20"/>
          <w:szCs w:val="20"/>
          <w:lang w:val="es-MX"/>
        </w:rPr>
        <w:t xml:space="preserve"> en esta convocatoria</w:t>
      </w:r>
      <w:r w:rsidRPr="004378C3">
        <w:rPr>
          <w:rFonts w:ascii="Arial" w:hAnsi="Arial" w:cs="Arial"/>
          <w:color w:val="auto"/>
          <w:sz w:val="20"/>
          <w:szCs w:val="20"/>
          <w:lang w:val="es-MX"/>
        </w:rPr>
        <w:t>. De conformidad con lo establecido en Art. 35 F</w:t>
      </w:r>
      <w:r w:rsidR="006C05B1">
        <w:rPr>
          <w:rFonts w:ascii="Arial" w:hAnsi="Arial" w:cs="Arial"/>
          <w:color w:val="auto"/>
          <w:sz w:val="20"/>
          <w:szCs w:val="20"/>
          <w:lang w:val="es-MX"/>
        </w:rPr>
        <w:t>racción</w:t>
      </w:r>
      <w:r w:rsidRPr="004378C3">
        <w:rPr>
          <w:rFonts w:ascii="Arial" w:hAnsi="Arial" w:cs="Arial"/>
          <w:color w:val="auto"/>
          <w:sz w:val="20"/>
          <w:szCs w:val="20"/>
          <w:lang w:val="es-MX"/>
        </w:rPr>
        <w:t xml:space="preserve"> II de la LAASSP.</w:t>
      </w:r>
    </w:p>
    <w:p w14:paraId="7F1E0D1C" w14:textId="77777777" w:rsidR="0025104C" w:rsidRPr="004378C3" w:rsidRDefault="0025104C" w:rsidP="002E39CF">
      <w:pPr>
        <w:pStyle w:val="BodyA"/>
        <w:jc w:val="both"/>
        <w:rPr>
          <w:rFonts w:ascii="Arial" w:eastAsia="Arial" w:hAnsi="Arial" w:cs="Arial"/>
          <w:color w:val="auto"/>
          <w:sz w:val="20"/>
          <w:szCs w:val="20"/>
          <w:u w:color="0000FF"/>
          <w:lang w:val="es-MX"/>
        </w:rPr>
      </w:pPr>
    </w:p>
    <w:p w14:paraId="3EE9ED2C" w14:textId="38536288" w:rsidR="0025104C" w:rsidRPr="004378C3" w:rsidRDefault="007847AC" w:rsidP="006166D4">
      <w:pPr>
        <w:pStyle w:val="BodyA"/>
        <w:numPr>
          <w:ilvl w:val="1"/>
          <w:numId w:val="192"/>
        </w:numPr>
        <w:jc w:val="both"/>
        <w:rPr>
          <w:rFonts w:ascii="Arial" w:hAnsi="Arial" w:cs="Arial"/>
          <w:bCs/>
          <w:color w:val="auto"/>
          <w:sz w:val="20"/>
          <w:szCs w:val="20"/>
          <w:lang w:val="es-MX"/>
        </w:rPr>
      </w:pPr>
      <w:r w:rsidRPr="004378C3">
        <w:rPr>
          <w:rFonts w:ascii="Arial" w:hAnsi="Arial" w:cs="Arial"/>
          <w:bCs/>
          <w:color w:val="auto"/>
          <w:sz w:val="20"/>
          <w:szCs w:val="20"/>
          <w:lang w:val="es-MX"/>
        </w:rPr>
        <w:t>FIRMA DEL ACTA</w:t>
      </w:r>
    </w:p>
    <w:p w14:paraId="5486A2B7" w14:textId="77777777" w:rsidR="00DF702C" w:rsidRPr="004378C3" w:rsidRDefault="00DF702C" w:rsidP="002E39CF">
      <w:pPr>
        <w:pStyle w:val="Textoindependiente"/>
        <w:ind w:left="1418"/>
        <w:rPr>
          <w:rFonts w:hAnsi="Arial" w:cs="Arial"/>
          <w:b w:val="0"/>
          <w:bCs w:val="0"/>
          <w:color w:val="auto"/>
          <w:sz w:val="20"/>
          <w:szCs w:val="20"/>
          <w:lang w:val="es-MX"/>
        </w:rPr>
      </w:pPr>
    </w:p>
    <w:p w14:paraId="2F3C9085" w14:textId="61FA98F0" w:rsidR="0025104C" w:rsidRPr="004378C3" w:rsidRDefault="007847AC" w:rsidP="006166D4">
      <w:pPr>
        <w:pStyle w:val="Textoindependiente"/>
        <w:numPr>
          <w:ilvl w:val="2"/>
          <w:numId w:val="192"/>
        </w:numPr>
        <w:ind w:left="2127" w:hanging="709"/>
        <w:rPr>
          <w:rFonts w:hAnsi="Arial" w:cs="Arial"/>
          <w:b w:val="0"/>
          <w:bCs w:val="0"/>
          <w:color w:val="auto"/>
          <w:sz w:val="20"/>
          <w:szCs w:val="20"/>
          <w:lang w:val="es-MX"/>
        </w:rPr>
      </w:pPr>
      <w:r w:rsidRPr="004378C3">
        <w:rPr>
          <w:rFonts w:hAnsi="Arial" w:cs="Arial"/>
          <w:b w:val="0"/>
          <w:bCs w:val="0"/>
          <w:color w:val="auto"/>
          <w:sz w:val="20"/>
          <w:szCs w:val="20"/>
          <w:lang w:val="es-MX"/>
        </w:rPr>
        <w:t xml:space="preserve">Se levantará el acta que servirá de constancia de la celebración del acto de presentación y apertura de </w:t>
      </w:r>
      <w:r w:rsidRPr="004378C3">
        <w:rPr>
          <w:rFonts w:hAnsi="Arial" w:cs="Arial"/>
          <w:color w:val="auto"/>
          <w:sz w:val="20"/>
          <w:szCs w:val="20"/>
          <w:lang w:val="es-MX"/>
        </w:rPr>
        <w:t>PROPOSICIONES</w:t>
      </w:r>
      <w:r w:rsidRPr="004378C3">
        <w:rPr>
          <w:rFonts w:hAnsi="Arial" w:cs="Arial"/>
          <w:b w:val="0"/>
          <w:bCs w:val="0"/>
          <w:color w:val="auto"/>
          <w:sz w:val="20"/>
          <w:szCs w:val="20"/>
          <w:lang w:val="es-MX"/>
        </w:rPr>
        <w:t xml:space="preserve">, en la que se harán constar las </w:t>
      </w:r>
      <w:r w:rsidRPr="004378C3">
        <w:rPr>
          <w:rFonts w:hAnsi="Arial" w:cs="Arial"/>
          <w:color w:val="auto"/>
          <w:sz w:val="20"/>
          <w:szCs w:val="20"/>
          <w:lang w:val="es-MX"/>
        </w:rPr>
        <w:t>PROPOSICIONES</w:t>
      </w:r>
      <w:r w:rsidRPr="004378C3">
        <w:rPr>
          <w:rFonts w:hAnsi="Arial" w:cs="Arial"/>
          <w:b w:val="0"/>
          <w:bCs w:val="0"/>
          <w:color w:val="auto"/>
          <w:sz w:val="20"/>
          <w:szCs w:val="20"/>
          <w:lang w:val="es-MX"/>
        </w:rPr>
        <w:t xml:space="preserve"> aceptadas para su posterior análisis y evaluación cualitativa y se dará lectura pública al importe de cada una de las </w:t>
      </w:r>
      <w:r w:rsidRPr="004378C3">
        <w:rPr>
          <w:rFonts w:hAnsi="Arial" w:cs="Arial"/>
          <w:color w:val="auto"/>
          <w:sz w:val="20"/>
          <w:szCs w:val="20"/>
          <w:lang w:val="es-MX"/>
        </w:rPr>
        <w:t>PROPOSICIONES</w:t>
      </w:r>
      <w:r w:rsidRPr="004378C3">
        <w:rPr>
          <w:rFonts w:hAnsi="Arial" w:cs="Arial"/>
          <w:b w:val="0"/>
          <w:bCs w:val="0"/>
          <w:color w:val="auto"/>
          <w:sz w:val="20"/>
          <w:szCs w:val="20"/>
          <w:lang w:val="es-MX"/>
        </w:rPr>
        <w:t xml:space="preserve">; el acta será firmada por los asistentes; la falta de firma de algún </w:t>
      </w:r>
      <w:r w:rsidRPr="004378C3">
        <w:rPr>
          <w:rFonts w:hAnsi="Arial" w:cs="Arial"/>
          <w:color w:val="auto"/>
          <w:sz w:val="20"/>
          <w:szCs w:val="20"/>
          <w:lang w:val="es-MX"/>
        </w:rPr>
        <w:t>LICITANTE</w:t>
      </w:r>
      <w:r w:rsidRPr="004378C3">
        <w:rPr>
          <w:rFonts w:hAnsi="Arial" w:cs="Arial"/>
          <w:b w:val="0"/>
          <w:bCs w:val="0"/>
          <w:color w:val="auto"/>
          <w:sz w:val="20"/>
          <w:szCs w:val="20"/>
          <w:lang w:val="es-MX"/>
        </w:rPr>
        <w:t xml:space="preserve"> no invalidará el contenido y efectos del acta, como lo indica el artículo 35 fracción III de la </w:t>
      </w:r>
      <w:r w:rsidRPr="004378C3">
        <w:rPr>
          <w:rFonts w:hAnsi="Arial" w:cs="Arial"/>
          <w:color w:val="auto"/>
          <w:sz w:val="20"/>
          <w:szCs w:val="20"/>
          <w:lang w:val="es-MX"/>
        </w:rPr>
        <w:t>LAASSP</w:t>
      </w:r>
      <w:r w:rsidRPr="004378C3">
        <w:rPr>
          <w:rFonts w:hAnsi="Arial" w:cs="Arial"/>
          <w:b w:val="0"/>
          <w:bCs w:val="0"/>
          <w:color w:val="auto"/>
          <w:sz w:val="20"/>
          <w:szCs w:val="20"/>
          <w:lang w:val="es-MX"/>
        </w:rPr>
        <w:t>.</w:t>
      </w:r>
    </w:p>
    <w:p w14:paraId="2D006919" w14:textId="77777777" w:rsidR="00C77633" w:rsidRPr="004378C3" w:rsidRDefault="00C77633" w:rsidP="002E39CF">
      <w:pPr>
        <w:pStyle w:val="Textoindependiente"/>
        <w:ind w:left="2127"/>
        <w:rPr>
          <w:rFonts w:hAnsi="Arial" w:cs="Arial"/>
          <w:b w:val="0"/>
          <w:bCs w:val="0"/>
          <w:color w:val="auto"/>
          <w:sz w:val="20"/>
          <w:szCs w:val="20"/>
          <w:lang w:val="es-MX"/>
        </w:rPr>
      </w:pPr>
    </w:p>
    <w:p w14:paraId="175639F8" w14:textId="6D863841" w:rsidR="00DF702C" w:rsidRPr="004378C3" w:rsidRDefault="00DF702C" w:rsidP="006166D4">
      <w:pPr>
        <w:pStyle w:val="Textoindependiente"/>
        <w:numPr>
          <w:ilvl w:val="2"/>
          <w:numId w:val="192"/>
        </w:numPr>
        <w:ind w:left="2127" w:hanging="709"/>
        <w:rPr>
          <w:rFonts w:hAnsi="Arial" w:cs="Arial"/>
          <w:b w:val="0"/>
          <w:bCs w:val="0"/>
          <w:color w:val="auto"/>
          <w:sz w:val="20"/>
          <w:szCs w:val="20"/>
          <w:lang w:val="es-MX"/>
        </w:rPr>
      </w:pPr>
      <w:r w:rsidRPr="004378C3">
        <w:rPr>
          <w:rFonts w:hAnsi="Arial" w:cs="Arial"/>
          <w:b w:val="0"/>
          <w:bCs w:val="0"/>
          <w:color w:val="auto"/>
          <w:sz w:val="20"/>
          <w:szCs w:val="20"/>
          <w:lang w:val="es-MX"/>
        </w:rPr>
        <w:t xml:space="preserve">Se entregará copia del acta a los </w:t>
      </w:r>
      <w:r w:rsidRPr="004378C3">
        <w:rPr>
          <w:rFonts w:hAnsi="Arial" w:cs="Arial"/>
          <w:color w:val="auto"/>
          <w:sz w:val="20"/>
          <w:szCs w:val="20"/>
          <w:lang w:val="es-MX"/>
        </w:rPr>
        <w:t>LICITANTES</w:t>
      </w:r>
      <w:r w:rsidRPr="004378C3">
        <w:rPr>
          <w:rFonts w:hAnsi="Arial" w:cs="Arial"/>
          <w:b w:val="0"/>
          <w:bCs w:val="0"/>
          <w:color w:val="auto"/>
          <w:sz w:val="20"/>
          <w:szCs w:val="20"/>
          <w:lang w:val="es-MX"/>
        </w:rPr>
        <w:t xml:space="preserve"> que hayan participado y en sustitución del procedimiento de notificación personal, copia de la misma se pondrá a partir de esa fecha a disposición de los </w:t>
      </w:r>
      <w:r w:rsidRPr="004378C3">
        <w:rPr>
          <w:rFonts w:hAnsi="Arial" w:cs="Arial"/>
          <w:color w:val="auto"/>
          <w:sz w:val="20"/>
          <w:szCs w:val="20"/>
          <w:lang w:val="es-MX"/>
        </w:rPr>
        <w:t>LICITANTES</w:t>
      </w:r>
      <w:r w:rsidRPr="004378C3">
        <w:rPr>
          <w:rFonts w:hAnsi="Arial" w:cs="Arial"/>
          <w:b w:val="0"/>
          <w:bCs w:val="0"/>
          <w:color w:val="auto"/>
          <w:sz w:val="20"/>
          <w:szCs w:val="20"/>
          <w:lang w:val="es-MX"/>
        </w:rPr>
        <w:t xml:space="preserve"> que no hayan asistido, en el </w:t>
      </w:r>
      <w:r w:rsidRPr="004378C3">
        <w:rPr>
          <w:rFonts w:hAnsi="Arial" w:cs="Arial"/>
          <w:color w:val="auto"/>
          <w:sz w:val="20"/>
          <w:szCs w:val="20"/>
          <w:lang w:val="es-MX"/>
        </w:rPr>
        <w:t>DOMICILIO OFICIAL</w:t>
      </w:r>
      <w:r w:rsidRPr="004378C3">
        <w:rPr>
          <w:rFonts w:hAnsi="Arial" w:cs="Arial"/>
          <w:b w:val="0"/>
          <w:bCs w:val="0"/>
          <w:color w:val="auto"/>
          <w:sz w:val="20"/>
          <w:szCs w:val="20"/>
          <w:lang w:val="es-MX"/>
        </w:rPr>
        <w:t>.</w:t>
      </w:r>
    </w:p>
    <w:p w14:paraId="03CC9DEE" w14:textId="77777777" w:rsidR="00C77633" w:rsidRPr="004378C3" w:rsidRDefault="00C77633" w:rsidP="002E39CF">
      <w:pPr>
        <w:pStyle w:val="Textoindependiente"/>
        <w:rPr>
          <w:rFonts w:hAnsi="Arial" w:cs="Arial"/>
          <w:b w:val="0"/>
          <w:bCs w:val="0"/>
          <w:color w:val="auto"/>
          <w:sz w:val="20"/>
          <w:szCs w:val="20"/>
          <w:lang w:val="es-MX"/>
        </w:rPr>
      </w:pPr>
    </w:p>
    <w:p w14:paraId="61B18D55" w14:textId="4A8B4787" w:rsidR="00DF702C" w:rsidRPr="004378C3" w:rsidRDefault="00DF702C" w:rsidP="006166D4">
      <w:pPr>
        <w:pStyle w:val="Textoindependiente"/>
        <w:numPr>
          <w:ilvl w:val="2"/>
          <w:numId w:val="192"/>
        </w:numPr>
        <w:ind w:left="2127" w:hanging="709"/>
        <w:rPr>
          <w:rFonts w:hAnsi="Arial" w:cs="Arial"/>
          <w:b w:val="0"/>
          <w:bCs w:val="0"/>
          <w:color w:val="auto"/>
          <w:sz w:val="20"/>
          <w:szCs w:val="20"/>
          <w:lang w:val="es-MX"/>
        </w:rPr>
      </w:pPr>
      <w:r w:rsidRPr="004378C3">
        <w:rPr>
          <w:rFonts w:hAnsi="Arial" w:cs="Arial"/>
          <w:b w:val="0"/>
          <w:color w:val="auto"/>
          <w:sz w:val="20"/>
          <w:szCs w:val="20"/>
          <w:lang w:val="es-MX"/>
        </w:rPr>
        <w:t xml:space="preserve">Se señala que, de acuerdo con el calendario de esta </w:t>
      </w:r>
      <w:r w:rsidRPr="004378C3">
        <w:rPr>
          <w:rFonts w:hAnsi="Arial" w:cs="Arial"/>
          <w:bCs w:val="0"/>
          <w:color w:val="auto"/>
          <w:sz w:val="20"/>
          <w:szCs w:val="20"/>
          <w:lang w:val="es-MX"/>
        </w:rPr>
        <w:t>CONVOCATORIA</w:t>
      </w:r>
      <w:r w:rsidRPr="004378C3">
        <w:rPr>
          <w:rFonts w:hAnsi="Arial" w:cs="Arial"/>
          <w:b w:val="0"/>
          <w:color w:val="auto"/>
          <w:sz w:val="20"/>
          <w:szCs w:val="20"/>
          <w:lang w:val="es-MX"/>
        </w:rPr>
        <w:t xml:space="preserve">, el fallo correspondiente de la </w:t>
      </w:r>
      <w:r w:rsidRPr="004378C3">
        <w:rPr>
          <w:rFonts w:hAnsi="Arial" w:cs="Arial"/>
          <w:bCs w:val="0"/>
          <w:color w:val="auto"/>
          <w:sz w:val="20"/>
          <w:szCs w:val="20"/>
          <w:lang w:val="es-MX"/>
        </w:rPr>
        <w:t>LICITACIÓN</w:t>
      </w:r>
      <w:r w:rsidRPr="004378C3">
        <w:rPr>
          <w:rFonts w:hAnsi="Arial" w:cs="Arial"/>
          <w:color w:val="auto"/>
          <w:sz w:val="20"/>
          <w:szCs w:val="20"/>
          <w:lang w:val="es-MX"/>
        </w:rPr>
        <w:t>,</w:t>
      </w:r>
      <w:r w:rsidRPr="004378C3">
        <w:rPr>
          <w:rFonts w:hAnsi="Arial" w:cs="Arial"/>
          <w:b w:val="0"/>
          <w:color w:val="auto"/>
          <w:sz w:val="20"/>
          <w:szCs w:val="20"/>
          <w:lang w:val="es-MX"/>
        </w:rPr>
        <w:t xml:space="preserve"> previo dictamen emitido por el </w:t>
      </w:r>
      <w:r w:rsidRPr="004378C3">
        <w:rPr>
          <w:rFonts w:hAnsi="Arial" w:cs="Arial"/>
          <w:bCs w:val="0"/>
          <w:color w:val="auto"/>
          <w:sz w:val="20"/>
          <w:szCs w:val="20"/>
          <w:lang w:val="es-MX"/>
        </w:rPr>
        <w:t>COMITÉ</w:t>
      </w:r>
      <w:r w:rsidRPr="004378C3">
        <w:rPr>
          <w:rFonts w:hAnsi="Arial" w:cs="Arial"/>
          <w:b w:val="0"/>
          <w:color w:val="auto"/>
          <w:sz w:val="20"/>
          <w:szCs w:val="20"/>
          <w:lang w:val="es-MX"/>
        </w:rPr>
        <w:t xml:space="preserve"> como resultado del análisis de las </w:t>
      </w:r>
      <w:r w:rsidRPr="004378C3">
        <w:rPr>
          <w:rFonts w:hAnsi="Arial" w:cs="Arial"/>
          <w:bCs w:val="0"/>
          <w:color w:val="auto"/>
          <w:sz w:val="20"/>
          <w:szCs w:val="20"/>
          <w:lang w:val="es-MX"/>
        </w:rPr>
        <w:t>PROPOSICIONES</w:t>
      </w:r>
      <w:r w:rsidRPr="004378C3">
        <w:rPr>
          <w:rFonts w:hAnsi="Arial" w:cs="Arial"/>
          <w:color w:val="auto"/>
          <w:sz w:val="20"/>
          <w:szCs w:val="20"/>
          <w:lang w:val="es-MX"/>
        </w:rPr>
        <w:t xml:space="preserve"> </w:t>
      </w:r>
      <w:r w:rsidRPr="004378C3">
        <w:rPr>
          <w:rFonts w:hAnsi="Arial" w:cs="Arial"/>
          <w:b w:val="0"/>
          <w:color w:val="auto"/>
          <w:sz w:val="20"/>
          <w:szCs w:val="20"/>
          <w:lang w:val="es-MX"/>
        </w:rPr>
        <w:t xml:space="preserve">aceptadas, se emitirá el </w:t>
      </w:r>
      <w:r w:rsidRPr="006C05B1">
        <w:rPr>
          <w:rFonts w:hAnsi="Arial" w:cs="Arial"/>
          <w:b w:val="0"/>
          <w:color w:val="auto"/>
          <w:sz w:val="20"/>
          <w:szCs w:val="20"/>
          <w:lang w:val="es-MX"/>
        </w:rPr>
        <w:t>1</w:t>
      </w:r>
      <w:r w:rsidR="006C05B1" w:rsidRPr="006C05B1">
        <w:rPr>
          <w:rFonts w:hAnsi="Arial" w:cs="Arial"/>
          <w:b w:val="0"/>
          <w:color w:val="auto"/>
          <w:sz w:val="20"/>
          <w:szCs w:val="20"/>
          <w:lang w:val="es-MX"/>
        </w:rPr>
        <w:t>5</w:t>
      </w:r>
      <w:r w:rsidRPr="006C05B1">
        <w:rPr>
          <w:rFonts w:hAnsi="Arial" w:cs="Arial"/>
          <w:b w:val="0"/>
          <w:color w:val="auto"/>
          <w:sz w:val="20"/>
          <w:szCs w:val="20"/>
          <w:lang w:val="es-MX"/>
        </w:rPr>
        <w:t xml:space="preserve"> de abril de 2016 a las 1</w:t>
      </w:r>
      <w:r w:rsidR="006C05B1" w:rsidRPr="006C05B1">
        <w:rPr>
          <w:rFonts w:hAnsi="Arial" w:cs="Arial"/>
          <w:b w:val="0"/>
          <w:color w:val="auto"/>
          <w:sz w:val="20"/>
          <w:szCs w:val="20"/>
          <w:lang w:val="es-MX"/>
        </w:rPr>
        <w:t>7</w:t>
      </w:r>
      <w:r w:rsidRPr="006C05B1">
        <w:rPr>
          <w:rFonts w:hAnsi="Arial" w:cs="Arial"/>
          <w:b w:val="0"/>
          <w:color w:val="auto"/>
          <w:sz w:val="20"/>
          <w:szCs w:val="20"/>
          <w:lang w:val="es-MX"/>
        </w:rPr>
        <w:t>:00</w:t>
      </w:r>
      <w:r w:rsidRPr="004378C3">
        <w:rPr>
          <w:rFonts w:hAnsi="Arial" w:cs="Arial"/>
          <w:b w:val="0"/>
          <w:color w:val="auto"/>
          <w:sz w:val="20"/>
          <w:szCs w:val="20"/>
          <w:lang w:val="es-MX"/>
        </w:rPr>
        <w:t xml:space="preserve"> horas, en el </w:t>
      </w:r>
      <w:r w:rsidRPr="004378C3">
        <w:rPr>
          <w:rFonts w:hAnsi="Arial" w:cs="Arial"/>
          <w:bCs w:val="0"/>
          <w:color w:val="auto"/>
          <w:sz w:val="20"/>
          <w:szCs w:val="20"/>
          <w:lang w:val="es-MX"/>
        </w:rPr>
        <w:t>DOMICILIO OFICIAL</w:t>
      </w:r>
      <w:r w:rsidRPr="004378C3">
        <w:rPr>
          <w:rFonts w:hAnsi="Arial" w:cs="Arial"/>
          <w:b w:val="0"/>
          <w:color w:val="auto"/>
          <w:sz w:val="20"/>
          <w:szCs w:val="20"/>
          <w:lang w:val="es-MX"/>
        </w:rPr>
        <w:t xml:space="preserve">, sala de licitaciones, pero podrá diferirse,  siempre que el nuevo plazo fijado no exceda de veinte días naturales contados a partir del plazo establecido originalmente o adelantarse, si el caso así lo amerita, de conformidad con lo que dispone el artículo 35 fracción III de la  </w:t>
      </w:r>
      <w:r w:rsidRPr="004378C3">
        <w:rPr>
          <w:rFonts w:hAnsi="Arial" w:cs="Arial"/>
          <w:color w:val="auto"/>
          <w:sz w:val="20"/>
          <w:szCs w:val="20"/>
          <w:lang w:val="es-MX"/>
        </w:rPr>
        <w:t>LAASSP</w:t>
      </w:r>
      <w:r w:rsidRPr="004378C3">
        <w:rPr>
          <w:rFonts w:hAnsi="Arial" w:cs="Arial"/>
          <w:b w:val="0"/>
          <w:color w:val="auto"/>
          <w:sz w:val="20"/>
          <w:szCs w:val="20"/>
          <w:lang w:val="es-MX"/>
        </w:rPr>
        <w:t>.</w:t>
      </w:r>
    </w:p>
    <w:p w14:paraId="596E47DB" w14:textId="77777777" w:rsidR="00C77633" w:rsidRPr="004378C3" w:rsidRDefault="00C77633" w:rsidP="002E39CF">
      <w:pPr>
        <w:pStyle w:val="Textoindependiente"/>
        <w:rPr>
          <w:rFonts w:hAnsi="Arial" w:cs="Arial"/>
          <w:b w:val="0"/>
          <w:bCs w:val="0"/>
          <w:color w:val="auto"/>
          <w:sz w:val="20"/>
          <w:szCs w:val="20"/>
          <w:lang w:val="es-MX"/>
        </w:rPr>
      </w:pPr>
    </w:p>
    <w:p w14:paraId="4AAF4BFD" w14:textId="4C9EFABB" w:rsidR="00DF702C" w:rsidRPr="004378C3" w:rsidRDefault="00DF702C" w:rsidP="006166D4">
      <w:pPr>
        <w:pStyle w:val="Textoindependiente"/>
        <w:numPr>
          <w:ilvl w:val="2"/>
          <w:numId w:val="192"/>
        </w:numPr>
        <w:ind w:left="2127" w:hanging="709"/>
        <w:rPr>
          <w:rFonts w:hAnsi="Arial" w:cs="Arial"/>
          <w:b w:val="0"/>
          <w:bCs w:val="0"/>
          <w:color w:val="auto"/>
          <w:sz w:val="20"/>
          <w:szCs w:val="20"/>
          <w:lang w:val="es-MX"/>
        </w:rPr>
      </w:pPr>
      <w:r w:rsidRPr="004378C3">
        <w:rPr>
          <w:rFonts w:hAnsi="Arial" w:cs="Arial"/>
          <w:b w:val="0"/>
          <w:color w:val="auto"/>
          <w:sz w:val="20"/>
          <w:szCs w:val="20"/>
          <w:lang w:val="es-MX"/>
        </w:rPr>
        <w:t xml:space="preserve">Conforme a lo previsto en el último párrafo del artículo 56 de la  </w:t>
      </w:r>
      <w:r w:rsidRPr="004378C3">
        <w:rPr>
          <w:rFonts w:hAnsi="Arial" w:cs="Arial"/>
          <w:color w:val="auto"/>
          <w:sz w:val="20"/>
          <w:szCs w:val="20"/>
          <w:lang w:val="es-MX"/>
        </w:rPr>
        <w:t>LAASSP</w:t>
      </w:r>
      <w:r w:rsidRPr="004378C3">
        <w:rPr>
          <w:rFonts w:hAnsi="Arial" w:cs="Arial"/>
          <w:b w:val="0"/>
          <w:color w:val="auto"/>
          <w:sz w:val="20"/>
          <w:szCs w:val="20"/>
          <w:lang w:val="es-MX"/>
        </w:rPr>
        <w:t xml:space="preserve">, los sobres de las </w:t>
      </w:r>
      <w:r w:rsidRPr="004378C3">
        <w:rPr>
          <w:rFonts w:hAnsi="Arial" w:cs="Arial"/>
          <w:bCs w:val="0"/>
          <w:color w:val="auto"/>
          <w:sz w:val="20"/>
          <w:szCs w:val="20"/>
          <w:lang w:val="es-MX"/>
        </w:rPr>
        <w:t>PROPOSICIONES</w:t>
      </w:r>
      <w:r w:rsidRPr="004378C3">
        <w:rPr>
          <w:rFonts w:hAnsi="Arial" w:cs="Arial"/>
          <w:b w:val="0"/>
          <w:bCs w:val="0"/>
          <w:color w:val="auto"/>
          <w:sz w:val="20"/>
          <w:szCs w:val="20"/>
          <w:lang w:val="es-MX"/>
        </w:rPr>
        <w:t xml:space="preserve"> </w:t>
      </w:r>
      <w:r w:rsidRPr="004378C3">
        <w:rPr>
          <w:rFonts w:hAnsi="Arial" w:cs="Arial"/>
          <w:b w:val="0"/>
          <w:color w:val="auto"/>
          <w:sz w:val="20"/>
          <w:szCs w:val="20"/>
          <w:lang w:val="es-MX"/>
        </w:rPr>
        <w:t xml:space="preserve">de los </w:t>
      </w:r>
      <w:r w:rsidRPr="004378C3">
        <w:rPr>
          <w:rFonts w:hAnsi="Arial" w:cs="Arial"/>
          <w:bCs w:val="0"/>
          <w:color w:val="auto"/>
          <w:sz w:val="20"/>
          <w:szCs w:val="20"/>
          <w:lang w:val="es-MX"/>
        </w:rPr>
        <w:t>LICITANTES</w:t>
      </w:r>
      <w:r w:rsidRPr="004378C3">
        <w:rPr>
          <w:rFonts w:hAnsi="Arial" w:cs="Arial"/>
          <w:b w:val="0"/>
          <w:color w:val="auto"/>
          <w:sz w:val="20"/>
          <w:szCs w:val="20"/>
          <w:lang w:val="es-MX"/>
        </w:rPr>
        <w:t xml:space="preserve"> que hubieren sido desechadas durante la </w:t>
      </w:r>
      <w:r w:rsidRPr="004378C3">
        <w:rPr>
          <w:rFonts w:hAnsi="Arial" w:cs="Arial"/>
          <w:bCs w:val="0"/>
          <w:color w:val="auto"/>
          <w:sz w:val="20"/>
          <w:szCs w:val="20"/>
          <w:lang w:val="es-MX"/>
        </w:rPr>
        <w:t>LICITACIÓN</w:t>
      </w:r>
      <w:r w:rsidRPr="004378C3">
        <w:rPr>
          <w:rFonts w:hAnsi="Arial" w:cs="Arial"/>
          <w:color w:val="auto"/>
          <w:sz w:val="20"/>
          <w:szCs w:val="20"/>
          <w:lang w:val="es-MX"/>
        </w:rPr>
        <w:t>,</w:t>
      </w:r>
      <w:r w:rsidRPr="004378C3">
        <w:rPr>
          <w:rFonts w:hAnsi="Arial" w:cs="Arial"/>
          <w:b w:val="0"/>
          <w:color w:val="auto"/>
          <w:sz w:val="20"/>
          <w:szCs w:val="20"/>
          <w:lang w:val="es-MX"/>
        </w:rPr>
        <w:t xml:space="preserve"> podrán ser devueltas a los </w:t>
      </w:r>
      <w:r w:rsidRPr="004378C3">
        <w:rPr>
          <w:rFonts w:hAnsi="Arial" w:cs="Arial"/>
          <w:bCs w:val="0"/>
          <w:color w:val="auto"/>
          <w:sz w:val="20"/>
          <w:szCs w:val="20"/>
          <w:lang w:val="es-MX"/>
        </w:rPr>
        <w:t>LICITANTES</w:t>
      </w:r>
      <w:r w:rsidRPr="004378C3">
        <w:rPr>
          <w:rFonts w:hAnsi="Arial" w:cs="Arial"/>
          <w:color w:val="auto"/>
          <w:sz w:val="20"/>
          <w:szCs w:val="20"/>
          <w:lang w:val="es-MX"/>
        </w:rPr>
        <w:t xml:space="preserve"> </w:t>
      </w:r>
      <w:r w:rsidRPr="004378C3">
        <w:rPr>
          <w:rFonts w:hAnsi="Arial" w:cs="Arial"/>
          <w:b w:val="0"/>
          <w:color w:val="auto"/>
          <w:sz w:val="20"/>
          <w:szCs w:val="20"/>
          <w:lang w:val="es-MX"/>
        </w:rPr>
        <w:t>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14:paraId="4181087F" w14:textId="6D863841" w:rsidR="0025104C" w:rsidRPr="004378C3" w:rsidRDefault="0025104C" w:rsidP="002E39CF">
      <w:pPr>
        <w:pStyle w:val="Textoindependiente"/>
        <w:ind w:left="902"/>
        <w:rPr>
          <w:rFonts w:hAnsi="Arial" w:cs="Arial"/>
          <w:b w:val="0"/>
          <w:bCs w:val="0"/>
          <w:color w:val="auto"/>
          <w:sz w:val="20"/>
          <w:szCs w:val="20"/>
          <w:lang w:val="es-MX"/>
        </w:rPr>
      </w:pPr>
    </w:p>
    <w:p w14:paraId="443233A1" w14:textId="4CEDF5B1"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CRITERIOS QUE SE APLICARAN PARA LAS EVALUACIONES.</w:t>
      </w:r>
    </w:p>
    <w:p w14:paraId="7C036038" w14:textId="70484B8D"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17.1</w:t>
      </w:r>
      <w:r w:rsidRPr="004378C3">
        <w:rPr>
          <w:rFonts w:ascii="Arial" w:hAnsi="Arial" w:cs="Arial"/>
          <w:sz w:val="20"/>
          <w:szCs w:val="20"/>
        </w:rPr>
        <w:tab/>
        <w:t xml:space="preserve">La evaluación se llevará a cabo en apego a los artículos 36 y 36 Bis de la Ley, de conformidad con los “criterios de evaluación” previstos en esta licitación, mediante el análisis detallado de las proposiciones, a través del mecanismo de </w:t>
      </w:r>
      <w:r w:rsidRPr="002B76EF">
        <w:rPr>
          <w:rFonts w:ascii="Arial" w:hAnsi="Arial" w:cs="Arial"/>
          <w:b/>
          <w:sz w:val="20"/>
          <w:szCs w:val="20"/>
        </w:rPr>
        <w:t>puntos y porcentajes</w:t>
      </w:r>
      <w:r w:rsidRPr="004378C3">
        <w:rPr>
          <w:rFonts w:ascii="Arial" w:hAnsi="Arial" w:cs="Arial"/>
          <w:sz w:val="20"/>
          <w:szCs w:val="20"/>
        </w:rPr>
        <w:t xml:space="preserve"> establecido en la normatividad en la materia. Para hacer la evaluación de las proposiciones, la convocante verificará que las mismas cumplan con todos los requisitos solicitados; se verificará el cumplimiento de las formalidades, requisitos, condiciones, especificaciones y documentos establecidos en la convocatoria</w:t>
      </w:r>
      <w:r w:rsidR="008A6E87">
        <w:rPr>
          <w:rFonts w:ascii="Arial" w:hAnsi="Arial" w:cs="Arial"/>
          <w:sz w:val="20"/>
          <w:szCs w:val="20"/>
        </w:rPr>
        <w:t>. E</w:t>
      </w:r>
      <w:r w:rsidR="00EE074A">
        <w:rPr>
          <w:rFonts w:ascii="Arial" w:hAnsi="Arial" w:cs="Arial"/>
          <w:sz w:val="20"/>
          <w:szCs w:val="20"/>
        </w:rPr>
        <w:t xml:space="preserve">n este sentido las compañías que no cumplan con lo indicado </w:t>
      </w:r>
      <w:r w:rsidR="008A6E87">
        <w:rPr>
          <w:rFonts w:ascii="Arial" w:hAnsi="Arial" w:cs="Arial"/>
          <w:sz w:val="20"/>
          <w:szCs w:val="20"/>
        </w:rPr>
        <w:t xml:space="preserve">en este punto </w:t>
      </w:r>
      <w:r w:rsidR="00EE074A">
        <w:rPr>
          <w:rFonts w:ascii="Arial" w:hAnsi="Arial" w:cs="Arial"/>
          <w:sz w:val="20"/>
          <w:szCs w:val="20"/>
        </w:rPr>
        <w:t xml:space="preserve">no </w:t>
      </w:r>
      <w:r w:rsidR="008A6E87">
        <w:rPr>
          <w:rFonts w:ascii="Arial" w:hAnsi="Arial" w:cs="Arial"/>
          <w:sz w:val="20"/>
          <w:szCs w:val="20"/>
        </w:rPr>
        <w:t xml:space="preserve">podrán </w:t>
      </w:r>
      <w:r w:rsidR="00EE074A">
        <w:rPr>
          <w:rFonts w:ascii="Arial" w:hAnsi="Arial" w:cs="Arial"/>
          <w:sz w:val="20"/>
          <w:szCs w:val="20"/>
        </w:rPr>
        <w:t>ser evaluadas</w:t>
      </w:r>
      <w:r w:rsidR="008A6E87">
        <w:rPr>
          <w:rFonts w:ascii="Arial" w:hAnsi="Arial" w:cs="Arial"/>
          <w:sz w:val="20"/>
          <w:szCs w:val="20"/>
        </w:rPr>
        <w:t xml:space="preserve"> con respecto a</w:t>
      </w:r>
      <w:r w:rsidR="00EE074A">
        <w:rPr>
          <w:rFonts w:ascii="Arial" w:hAnsi="Arial" w:cs="Arial"/>
          <w:sz w:val="20"/>
          <w:szCs w:val="20"/>
        </w:rPr>
        <w:t xml:space="preserve"> sus propuestas técnicas y/o económicas</w:t>
      </w:r>
      <w:r w:rsidRPr="004378C3">
        <w:rPr>
          <w:rFonts w:ascii="Arial" w:hAnsi="Arial" w:cs="Arial"/>
          <w:sz w:val="20"/>
          <w:szCs w:val="20"/>
        </w:rPr>
        <w:t>.</w:t>
      </w:r>
    </w:p>
    <w:p w14:paraId="7AE77D9E" w14:textId="49CE666D"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17.2</w:t>
      </w:r>
      <w:r w:rsidRPr="004378C3">
        <w:rPr>
          <w:rFonts w:ascii="Arial" w:hAnsi="Arial" w:cs="Arial"/>
          <w:sz w:val="20"/>
          <w:szCs w:val="20"/>
        </w:rPr>
        <w:tab/>
        <w:t>Los requisitos técnicos fueron establecidos con la finalidad de garantizar que el servicio cumpla con los estándares de calidad requeridos por la convocante; en tanto que los requisitos económicos se establecen con objeto de garantizar que el precio ofertado esté dentro del techo presupuestal autorizado para esta contratación.</w:t>
      </w:r>
    </w:p>
    <w:p w14:paraId="0E3C3007" w14:textId="7B22DB43"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17.3</w:t>
      </w:r>
      <w:r w:rsidRPr="004378C3">
        <w:rPr>
          <w:rFonts w:ascii="Arial" w:hAnsi="Arial" w:cs="Arial"/>
          <w:sz w:val="20"/>
          <w:szCs w:val="20"/>
        </w:rPr>
        <w:tab/>
        <w:t>La evaluación de las propuestas de los licitantes, se hará de conformidad con los artículos 36 y 36 bis de la ley, 52 de su Reglamento y el mecanismo previsto en el “Acuerdo por el que se emiten diversos lineamientos para la aplicación del Criterio de Evaluación de Proposiciones a través del mecanismo de puntos o porcentajes en los procedimientos de contratación”, publicado  en el diario oficial de la federación el día 9 de septiembre de 2010, así como la “Determinación y asignación de la puntuación o unidades porcentuales en diversos rubros y subrubros,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y la Ley de Obras Públicas y Servicios relacionados con  las mismas”, emitidos por la Secretaría de la Función Pública el día 9 de enero de 2012.</w:t>
      </w:r>
    </w:p>
    <w:p w14:paraId="18BF3A0E" w14:textId="0C0168B0"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17.4</w:t>
      </w:r>
      <w:r w:rsidRPr="004378C3">
        <w:rPr>
          <w:rFonts w:ascii="Arial" w:hAnsi="Arial" w:cs="Arial"/>
          <w:sz w:val="20"/>
          <w:szCs w:val="20"/>
        </w:rPr>
        <w:tab/>
        <w:t xml:space="preserve">La evaluación se realizará mediante el </w:t>
      </w:r>
      <w:r w:rsidRPr="0057122B">
        <w:rPr>
          <w:rFonts w:ascii="Arial" w:hAnsi="Arial" w:cs="Arial"/>
          <w:b/>
          <w:sz w:val="20"/>
          <w:szCs w:val="20"/>
        </w:rPr>
        <w:t>mecanismo de puntos y porcentajes</w:t>
      </w:r>
      <w:r w:rsidRPr="004378C3">
        <w:rPr>
          <w:rFonts w:ascii="Arial" w:hAnsi="Arial" w:cs="Arial"/>
          <w:sz w:val="20"/>
          <w:szCs w:val="20"/>
        </w:rPr>
        <w:t xml:space="preserve">, en el que la evaluación de los aspectos técnicos tendrá un valor de </w:t>
      </w:r>
      <w:r w:rsidRPr="0057122B">
        <w:rPr>
          <w:rFonts w:ascii="Arial" w:hAnsi="Arial" w:cs="Arial"/>
          <w:b/>
          <w:sz w:val="20"/>
          <w:szCs w:val="20"/>
        </w:rPr>
        <w:t>60</w:t>
      </w:r>
      <w:r w:rsidRPr="004378C3">
        <w:rPr>
          <w:rFonts w:ascii="Arial" w:hAnsi="Arial" w:cs="Arial"/>
          <w:sz w:val="20"/>
          <w:szCs w:val="20"/>
        </w:rPr>
        <w:t xml:space="preserve"> puntos, mientras que para la propuesta económica será de </w:t>
      </w:r>
      <w:r w:rsidRPr="0057122B">
        <w:rPr>
          <w:rFonts w:ascii="Arial" w:hAnsi="Arial" w:cs="Arial"/>
          <w:b/>
          <w:sz w:val="20"/>
          <w:szCs w:val="20"/>
        </w:rPr>
        <w:t>40</w:t>
      </w:r>
      <w:r w:rsidRPr="004378C3">
        <w:rPr>
          <w:rFonts w:ascii="Arial" w:hAnsi="Arial" w:cs="Arial"/>
          <w:sz w:val="20"/>
          <w:szCs w:val="20"/>
        </w:rPr>
        <w:t xml:space="preserve"> puntos. Asimismo, se precisa que, para que la propuesta técnica sea considerada solvente, se requiere obtener cuando menos 45 de los 60 puntos máximos que ésta representa, a fin de no ser desechadas. Los licitantes que cumplan técnicamente con este mínimo de puntaje serán susceptibles de ser evaluados económicamente.</w:t>
      </w:r>
    </w:p>
    <w:p w14:paraId="2D19F1AB" w14:textId="41744041"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17.5</w:t>
      </w:r>
      <w:r w:rsidRPr="004378C3">
        <w:rPr>
          <w:rFonts w:ascii="Arial" w:hAnsi="Arial" w:cs="Arial"/>
          <w:sz w:val="20"/>
          <w:szCs w:val="20"/>
        </w:rPr>
        <w:tab/>
        <w:t xml:space="preserve">La asignación de puntos para la </w:t>
      </w:r>
      <w:r w:rsidRPr="004378C3">
        <w:rPr>
          <w:rFonts w:ascii="Arial" w:hAnsi="Arial" w:cs="Arial"/>
          <w:b/>
          <w:sz w:val="20"/>
          <w:szCs w:val="20"/>
        </w:rPr>
        <w:t>EVALUACIÓN TÉCNICA</w:t>
      </w:r>
      <w:r w:rsidRPr="004378C3">
        <w:rPr>
          <w:rFonts w:ascii="Arial" w:hAnsi="Arial" w:cs="Arial"/>
          <w:sz w:val="20"/>
          <w:szCs w:val="20"/>
        </w:rPr>
        <w:t xml:space="preserve"> será conforme a los términos descritos en la </w:t>
      </w:r>
      <w:r w:rsidRPr="004378C3">
        <w:rPr>
          <w:rFonts w:ascii="Arial" w:hAnsi="Arial" w:cs="Arial"/>
          <w:b/>
          <w:sz w:val="20"/>
          <w:szCs w:val="20"/>
        </w:rPr>
        <w:t>TABLA DE PUNTOS Y PORCENTAJES</w:t>
      </w:r>
      <w:r w:rsidRPr="004378C3">
        <w:rPr>
          <w:rFonts w:ascii="Arial" w:hAnsi="Arial" w:cs="Arial"/>
          <w:sz w:val="20"/>
          <w:szCs w:val="20"/>
        </w:rPr>
        <w:t xml:space="preserve"> definida en el </w:t>
      </w:r>
      <w:r w:rsidRPr="004378C3">
        <w:rPr>
          <w:rFonts w:ascii="Arial" w:hAnsi="Arial" w:cs="Arial"/>
          <w:b/>
          <w:sz w:val="20"/>
          <w:szCs w:val="20"/>
        </w:rPr>
        <w:t>APENDICE I</w:t>
      </w:r>
      <w:r w:rsidRPr="004378C3">
        <w:rPr>
          <w:rFonts w:ascii="Arial" w:hAnsi="Arial" w:cs="Arial"/>
          <w:sz w:val="20"/>
          <w:szCs w:val="20"/>
        </w:rPr>
        <w:t>.</w:t>
      </w:r>
    </w:p>
    <w:p w14:paraId="23D1D103" w14:textId="33572171"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17.6</w:t>
      </w:r>
      <w:r w:rsidRPr="004378C3">
        <w:rPr>
          <w:rFonts w:ascii="Arial" w:hAnsi="Arial" w:cs="Arial"/>
          <w:sz w:val="20"/>
          <w:szCs w:val="20"/>
        </w:rPr>
        <w:tab/>
        <w:t>Para la EVALUACIÓN ECONÓMICA. Se considerará el precio neto propuesto sin incluir el Impuesto al Valor Agregado, con la observación que la oferta de las partidas en dólares americanos deberá expresarse también en pesos mexicanos al tipo de cambio publicado un día antes de la presentación de ofertas en el Diario Oficial de la Federación; lo anterior únicamente para fines de evaluación de propuestas.</w:t>
      </w:r>
    </w:p>
    <w:p w14:paraId="30AAC54B" w14:textId="768E81D4"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17.7</w:t>
      </w:r>
      <w:r w:rsidRPr="004378C3">
        <w:rPr>
          <w:rFonts w:ascii="Arial" w:hAnsi="Arial" w:cs="Arial"/>
          <w:sz w:val="20"/>
          <w:szCs w:val="20"/>
        </w:rPr>
        <w:tab/>
        <w:t>El total de la puntación o unidades porcentuales de la Propuesta Económica será de 40 puntos, por lo que a la propuesta económica que resulte ser la más baja de las técnicamente aceptadas, se le asignará la puntuación máxima.</w:t>
      </w:r>
    </w:p>
    <w:p w14:paraId="54179A6D" w14:textId="2983EBF3" w:rsidR="00C7763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17.8</w:t>
      </w:r>
      <w:r w:rsidRPr="004378C3">
        <w:rPr>
          <w:rFonts w:ascii="Arial" w:hAnsi="Arial" w:cs="Arial"/>
          <w:sz w:val="20"/>
          <w:szCs w:val="20"/>
        </w:rPr>
        <w:tab/>
        <w:t>Para determinar la puntuación que corresponda a la propuesta económica del resto de licitantes, la convocante aplicará la siguiente forma:</w:t>
      </w:r>
    </w:p>
    <w:p w14:paraId="3BA7BF67" w14:textId="77777777" w:rsidR="00654E42" w:rsidRPr="004378C3" w:rsidRDefault="00654E42" w:rsidP="002E39CF">
      <w:pPr>
        <w:spacing w:before="120" w:after="120"/>
        <w:ind w:left="1276" w:hanging="567"/>
        <w:jc w:val="both"/>
        <w:rPr>
          <w:rFonts w:ascii="Arial" w:hAnsi="Arial" w:cs="Arial"/>
          <w:sz w:val="20"/>
          <w:szCs w:val="20"/>
        </w:rPr>
      </w:pPr>
    </w:p>
    <w:p w14:paraId="16D1FAF4" w14:textId="77777777" w:rsidR="00C77633" w:rsidRPr="004378C3" w:rsidRDefault="00C77633" w:rsidP="002E39CF">
      <w:pPr>
        <w:spacing w:before="120" w:after="120"/>
        <w:ind w:left="357"/>
        <w:jc w:val="center"/>
        <w:rPr>
          <w:rFonts w:ascii="Arial" w:hAnsi="Arial" w:cs="Arial"/>
          <w:sz w:val="20"/>
          <w:szCs w:val="20"/>
        </w:rPr>
      </w:pPr>
      <w:r w:rsidRPr="004378C3">
        <w:rPr>
          <w:rFonts w:ascii="Arial" w:hAnsi="Arial" w:cs="Arial"/>
          <w:sz w:val="20"/>
          <w:szCs w:val="20"/>
        </w:rPr>
        <w:t>PPE  =  MPemb x 40  / MPi</w:t>
      </w:r>
    </w:p>
    <w:p w14:paraId="10950FFA" w14:textId="77777777" w:rsidR="00C77633" w:rsidRPr="004378C3" w:rsidRDefault="00C77633" w:rsidP="002E39CF">
      <w:pPr>
        <w:spacing w:before="120" w:after="120"/>
        <w:ind w:left="1276"/>
        <w:rPr>
          <w:rFonts w:ascii="Arial" w:hAnsi="Arial" w:cs="Arial"/>
          <w:sz w:val="20"/>
          <w:szCs w:val="20"/>
        </w:rPr>
      </w:pPr>
      <w:r w:rsidRPr="004378C3">
        <w:rPr>
          <w:rFonts w:ascii="Arial" w:hAnsi="Arial" w:cs="Arial"/>
          <w:sz w:val="20"/>
          <w:szCs w:val="20"/>
        </w:rPr>
        <w:t>Donde:</w:t>
      </w:r>
    </w:p>
    <w:p w14:paraId="4192992D" w14:textId="77777777" w:rsidR="00C77633" w:rsidRPr="004378C3" w:rsidRDefault="00C77633" w:rsidP="002E39CF">
      <w:pPr>
        <w:spacing w:before="120" w:after="120"/>
        <w:ind w:left="1276"/>
        <w:rPr>
          <w:rFonts w:ascii="Arial" w:hAnsi="Arial" w:cs="Arial"/>
          <w:sz w:val="20"/>
          <w:szCs w:val="20"/>
        </w:rPr>
      </w:pPr>
      <w:r w:rsidRPr="004378C3">
        <w:rPr>
          <w:rFonts w:ascii="Arial" w:hAnsi="Arial" w:cs="Arial"/>
          <w:sz w:val="20"/>
          <w:szCs w:val="20"/>
        </w:rPr>
        <w:t>PPe = Puntuación o unidades porcentuales que corresponde a la propuesta Económica</w:t>
      </w:r>
    </w:p>
    <w:p w14:paraId="300B2565" w14:textId="77777777" w:rsidR="00C77633" w:rsidRPr="004378C3" w:rsidRDefault="00C77633" w:rsidP="002E39CF">
      <w:pPr>
        <w:spacing w:before="120" w:after="120"/>
        <w:ind w:left="1276"/>
        <w:rPr>
          <w:rFonts w:ascii="Arial" w:hAnsi="Arial" w:cs="Arial"/>
          <w:sz w:val="20"/>
          <w:szCs w:val="20"/>
        </w:rPr>
      </w:pPr>
      <w:r w:rsidRPr="004378C3">
        <w:rPr>
          <w:rFonts w:ascii="Arial" w:hAnsi="Arial" w:cs="Arial"/>
          <w:sz w:val="20"/>
          <w:szCs w:val="20"/>
        </w:rPr>
        <w:t>MPem = Monto de la propuesta económica más baja, y</w:t>
      </w:r>
    </w:p>
    <w:p w14:paraId="36A6698F" w14:textId="77777777" w:rsidR="00C77633" w:rsidRPr="004378C3" w:rsidRDefault="00C77633" w:rsidP="002E39CF">
      <w:pPr>
        <w:spacing w:before="120" w:after="120"/>
        <w:ind w:left="1276"/>
        <w:rPr>
          <w:rFonts w:ascii="Arial" w:hAnsi="Arial" w:cs="Arial"/>
          <w:sz w:val="20"/>
          <w:szCs w:val="20"/>
        </w:rPr>
      </w:pPr>
      <w:r w:rsidRPr="004378C3">
        <w:rPr>
          <w:rFonts w:ascii="Arial" w:hAnsi="Arial" w:cs="Arial"/>
          <w:sz w:val="20"/>
          <w:szCs w:val="20"/>
        </w:rPr>
        <w:t>MPi = Monto de la i-esima propuesta económica</w:t>
      </w:r>
    </w:p>
    <w:p w14:paraId="7818ACD9" w14:textId="477F2DFB"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17.9</w:t>
      </w:r>
      <w:r w:rsidRPr="004378C3">
        <w:rPr>
          <w:rFonts w:ascii="Arial" w:hAnsi="Arial" w:cs="Arial"/>
          <w:sz w:val="20"/>
          <w:szCs w:val="20"/>
        </w:rPr>
        <w:tab/>
        <w:t>Cuando se presente un error de cálculo en las propuestas presentadas, sólo habrá lugar a su rectificación por parte de la Convocante, cuando la corrección no implique la modificación de precios unitarios. Asimismo, en caso de discrepancia entre las cantidades escritas con letra y con número, prevalecerá la cantidad con letra, por lo que de presentarse errores en las cantidades o volúmenes solicitados, éstos podrán corregirse.</w:t>
      </w:r>
    </w:p>
    <w:p w14:paraId="7513DF88" w14:textId="20875902" w:rsidR="00C77633" w:rsidRPr="004378C3" w:rsidRDefault="00C77633" w:rsidP="002E39CF">
      <w:pPr>
        <w:spacing w:before="120" w:after="120"/>
        <w:ind w:left="1276" w:hanging="567"/>
        <w:jc w:val="both"/>
        <w:rPr>
          <w:rFonts w:ascii="Arial" w:hAnsi="Arial" w:cs="Arial"/>
          <w:sz w:val="20"/>
          <w:szCs w:val="20"/>
        </w:rPr>
      </w:pPr>
      <w:r w:rsidRPr="004378C3">
        <w:rPr>
          <w:rFonts w:ascii="Arial" w:hAnsi="Arial" w:cs="Arial"/>
          <w:sz w:val="20"/>
          <w:szCs w:val="20"/>
        </w:rPr>
        <w:t>17.10</w:t>
      </w:r>
      <w:r w:rsidR="008A6E87">
        <w:rPr>
          <w:rFonts w:ascii="Arial" w:hAnsi="Arial" w:cs="Arial"/>
          <w:sz w:val="20"/>
          <w:szCs w:val="20"/>
        </w:rPr>
        <w:tab/>
      </w:r>
      <w:r w:rsidRPr="004378C3">
        <w:rPr>
          <w:rFonts w:ascii="Arial" w:hAnsi="Arial" w:cs="Arial"/>
          <w:sz w:val="20"/>
          <w:szCs w:val="20"/>
        </w:rPr>
        <w:t>Las correcciones se harán constar en el acta de fallo a que se refiere el artículo 37 de la ley. Si el licitante no acepta la corrección de la propuesta, ésta se desechará, lo anterior con fundamento en el artículo 55 del reglamento.</w:t>
      </w:r>
    </w:p>
    <w:p w14:paraId="41AF1486" w14:textId="77777777" w:rsidR="00C77633" w:rsidRPr="004378C3" w:rsidRDefault="00C77633" w:rsidP="002E39CF">
      <w:pPr>
        <w:pStyle w:val="BodyA"/>
        <w:jc w:val="both"/>
        <w:rPr>
          <w:rFonts w:ascii="Arial" w:eastAsia="Arial" w:hAnsi="Arial" w:cs="Arial"/>
          <w:b/>
          <w:bCs/>
          <w:color w:val="auto"/>
          <w:sz w:val="20"/>
          <w:szCs w:val="20"/>
          <w:lang w:val="es-MX"/>
        </w:rPr>
      </w:pPr>
    </w:p>
    <w:p w14:paraId="4296EBD8" w14:textId="1673A771"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ADJUDICACIÓN</w:t>
      </w:r>
      <w:r w:rsidRPr="004378C3">
        <w:rPr>
          <w:rFonts w:ascii="Arial" w:hAnsi="Arial" w:cs="Arial"/>
          <w:b/>
          <w:bCs/>
          <w:color w:val="auto"/>
          <w:sz w:val="20"/>
          <w:szCs w:val="20"/>
          <w:lang w:val="es-MX"/>
        </w:rPr>
        <w:tab/>
      </w:r>
    </w:p>
    <w:p w14:paraId="32E29702" w14:textId="77777777" w:rsidR="0025104C" w:rsidRPr="004378C3" w:rsidRDefault="0025104C" w:rsidP="002E39CF">
      <w:pPr>
        <w:pStyle w:val="BodyA"/>
        <w:ind w:left="709"/>
        <w:jc w:val="both"/>
        <w:rPr>
          <w:rFonts w:ascii="Arial" w:eastAsia="Arial" w:hAnsi="Arial" w:cs="Arial"/>
          <w:color w:val="auto"/>
          <w:sz w:val="20"/>
          <w:szCs w:val="20"/>
          <w:lang w:val="es-MX"/>
        </w:rPr>
      </w:pPr>
    </w:p>
    <w:p w14:paraId="39C803E4"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El contrato será adjudicado al licitante que, habiendo cumplido con la totalidad de requisitos legales y administrativos, en la evaluación de su proposición haya acumulado la mayor cantidad de puntos combinados técnicos y económicos. En caso de empate, la adjudicación se efectuará a favor del LICITANTE que resulte ganador del sorteo manual por insaculación que celebre la API CONVOCANTE en el propio acto de fallo, el cual consistirá en la participación de un boleto por cada proposición que resulte empatada y depositados en una urna, de la cual el primer boleto extraído será del LICITANTE GANADOR.</w:t>
      </w:r>
    </w:p>
    <w:p w14:paraId="494A0557" w14:textId="77777777" w:rsidR="0025104C" w:rsidRPr="004378C3" w:rsidRDefault="0025104C" w:rsidP="002E39CF">
      <w:pPr>
        <w:pStyle w:val="BodyA"/>
        <w:ind w:left="709"/>
        <w:jc w:val="both"/>
        <w:rPr>
          <w:rFonts w:ascii="Arial" w:eastAsia="Arial" w:hAnsi="Arial" w:cs="Arial"/>
          <w:color w:val="auto"/>
          <w:sz w:val="20"/>
          <w:szCs w:val="20"/>
          <w:lang w:val="es-MX"/>
        </w:rPr>
      </w:pPr>
    </w:p>
    <w:p w14:paraId="37BBA755"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En el evento de que el LICITANTE adjudicado no se presente a firmar el CONTRATO o no entregue las pólizas en el plazo establecido por causas que le resulten imputables, la CONVOCANTE podrá, sin necesidad de un nuevo procedimiento adjudicar el CONTRATO al LICITANTE que haya presentado la siguiente proposición solvente  más baja y así sucesivamente en caso de que éste último no acepte la adjudicación, siempre que la diferencia en puntos de los servicios con respecto a la proposición que inicialmente hubiera resultado ganadora no sea superior al 10% (diez por ciento).</w:t>
      </w:r>
    </w:p>
    <w:p w14:paraId="350F41B8" w14:textId="77777777" w:rsidR="0025104C" w:rsidRPr="004378C3" w:rsidRDefault="0025104C" w:rsidP="002E39CF">
      <w:pPr>
        <w:pStyle w:val="BodyA"/>
        <w:ind w:left="142"/>
        <w:jc w:val="both"/>
        <w:rPr>
          <w:rFonts w:ascii="Arial" w:eastAsia="Arial" w:hAnsi="Arial" w:cs="Arial"/>
          <w:color w:val="auto"/>
          <w:sz w:val="20"/>
          <w:szCs w:val="20"/>
          <w:lang w:val="es-MX"/>
        </w:rPr>
      </w:pPr>
    </w:p>
    <w:p w14:paraId="25590184"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Quedan comprendidos entre los requisitos cuyo incumplimiento, por sí mismos, no afecten la solvencia de la proposición, el proponer un plazo de entrega menor al solicitado, en cuyo caso, prevalecerá el estipulado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el omitir aspectos que puedan ser cubiertos con información contenida en la propia proposición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pueden suplirse las deficiencias de las proposiciones presentadas.</w:t>
      </w:r>
    </w:p>
    <w:p w14:paraId="629BFE57" w14:textId="77777777" w:rsidR="0025104C" w:rsidRPr="004378C3" w:rsidRDefault="0025104C" w:rsidP="002E39CF">
      <w:pPr>
        <w:pStyle w:val="BodyA"/>
        <w:ind w:left="709"/>
        <w:jc w:val="both"/>
        <w:rPr>
          <w:rFonts w:ascii="Arial" w:eastAsia="Arial" w:hAnsi="Arial" w:cs="Arial"/>
          <w:color w:val="auto"/>
          <w:sz w:val="20"/>
          <w:szCs w:val="20"/>
          <w:lang w:val="es-MX"/>
        </w:rPr>
      </w:pPr>
    </w:p>
    <w:p w14:paraId="13CEEC5A" w14:textId="77777777" w:rsidR="0025104C" w:rsidRPr="004378C3" w:rsidRDefault="007847AC" w:rsidP="002E39CF">
      <w:pPr>
        <w:pStyle w:val="BodyA"/>
        <w:ind w:left="709"/>
        <w:jc w:val="both"/>
        <w:rPr>
          <w:rFonts w:ascii="Arial" w:eastAsia="Arial" w:hAnsi="Arial" w:cs="Arial"/>
          <w:b/>
          <w:bCs/>
          <w:color w:val="auto"/>
          <w:sz w:val="20"/>
          <w:szCs w:val="20"/>
          <w:lang w:val="es-MX"/>
        </w:rPr>
      </w:pPr>
      <w:r w:rsidRPr="007A67EF">
        <w:rPr>
          <w:rFonts w:ascii="Arial" w:hAnsi="Arial" w:cs="Arial"/>
          <w:b/>
          <w:bCs/>
          <w:color w:val="auto"/>
          <w:sz w:val="20"/>
          <w:szCs w:val="20"/>
          <w:lang w:val="es-MX"/>
        </w:rPr>
        <w:t>La adjudicación de las pólizas es por partida Única, el no participar en alguna de ellas será motivo de desechamiento.</w:t>
      </w:r>
    </w:p>
    <w:p w14:paraId="044DF338" w14:textId="77777777" w:rsidR="0025104C" w:rsidRDefault="0025104C" w:rsidP="002E39CF">
      <w:pPr>
        <w:pStyle w:val="BodyA"/>
        <w:ind w:left="142"/>
        <w:jc w:val="both"/>
        <w:rPr>
          <w:rFonts w:ascii="Arial" w:eastAsia="Arial" w:hAnsi="Arial" w:cs="Arial"/>
          <w:color w:val="auto"/>
          <w:sz w:val="20"/>
          <w:szCs w:val="20"/>
          <w:lang w:val="es-MX"/>
        </w:rPr>
      </w:pPr>
    </w:p>
    <w:p w14:paraId="0ED72ABA" w14:textId="77777777" w:rsidR="00F9393A" w:rsidRPr="004378C3" w:rsidRDefault="00F9393A" w:rsidP="002E39CF">
      <w:pPr>
        <w:pStyle w:val="BodyA"/>
        <w:ind w:left="142"/>
        <w:jc w:val="both"/>
        <w:rPr>
          <w:rFonts w:ascii="Arial" w:eastAsia="Arial" w:hAnsi="Arial" w:cs="Arial"/>
          <w:color w:val="auto"/>
          <w:sz w:val="20"/>
          <w:szCs w:val="20"/>
          <w:lang w:val="es-MX"/>
        </w:rPr>
      </w:pPr>
    </w:p>
    <w:p w14:paraId="3D785980" w14:textId="4F7369C1"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 xml:space="preserve">FALLO DE LA LICITACIÓN. </w:t>
      </w:r>
    </w:p>
    <w:p w14:paraId="4D0E5924" w14:textId="77777777" w:rsidR="0025104C" w:rsidRPr="004378C3" w:rsidRDefault="0025104C" w:rsidP="002E39CF">
      <w:pPr>
        <w:pStyle w:val="BodyA"/>
        <w:jc w:val="both"/>
        <w:rPr>
          <w:rFonts w:ascii="Arial" w:eastAsia="Arial" w:hAnsi="Arial" w:cs="Arial"/>
          <w:color w:val="auto"/>
          <w:sz w:val="20"/>
          <w:szCs w:val="20"/>
          <w:lang w:val="es-MX"/>
        </w:rPr>
      </w:pPr>
    </w:p>
    <w:p w14:paraId="3A7EAB85" w14:textId="50A83414" w:rsidR="0025104C" w:rsidRPr="004378C3" w:rsidRDefault="007847AC" w:rsidP="002E39CF">
      <w:pPr>
        <w:pStyle w:val="BodyA"/>
        <w:ind w:left="1276" w:hanging="567"/>
        <w:jc w:val="both"/>
        <w:rPr>
          <w:rFonts w:ascii="Arial" w:eastAsia="Arial" w:hAnsi="Arial" w:cs="Arial"/>
          <w:color w:val="auto"/>
          <w:sz w:val="20"/>
          <w:szCs w:val="20"/>
          <w:lang w:val="es-MX"/>
        </w:rPr>
      </w:pPr>
      <w:r w:rsidRPr="004378C3">
        <w:rPr>
          <w:rFonts w:ascii="Arial" w:hAnsi="Arial" w:cs="Arial"/>
          <w:bCs/>
          <w:color w:val="auto"/>
          <w:sz w:val="20"/>
          <w:szCs w:val="20"/>
          <w:lang w:val="es-MX"/>
        </w:rPr>
        <w:t>19.1</w:t>
      </w:r>
      <w:r w:rsidRPr="004378C3">
        <w:rPr>
          <w:rFonts w:ascii="Arial" w:eastAsia="Arial" w:hAnsi="Arial" w:cs="Arial"/>
          <w:color w:val="auto"/>
          <w:sz w:val="20"/>
          <w:szCs w:val="20"/>
          <w:lang w:val="es-MX"/>
        </w:rPr>
        <w:tab/>
        <w:t xml:space="preserve">El fallo relativo a esta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lo dará a conocer por escrito el </w:t>
      </w:r>
      <w:r w:rsidRPr="004378C3">
        <w:rPr>
          <w:rFonts w:ascii="Arial" w:hAnsi="Arial" w:cs="Arial"/>
          <w:b/>
          <w:bCs/>
          <w:color w:val="auto"/>
          <w:sz w:val="20"/>
          <w:szCs w:val="20"/>
          <w:lang w:val="es-MX"/>
        </w:rPr>
        <w:t>COMITÉ</w:t>
      </w:r>
      <w:r w:rsidR="006C05B1">
        <w:rPr>
          <w:rFonts w:ascii="Arial" w:hAnsi="Arial" w:cs="Arial"/>
          <w:b/>
          <w:bCs/>
          <w:color w:val="auto"/>
          <w:sz w:val="20"/>
          <w:szCs w:val="20"/>
          <w:lang w:val="es-MX"/>
        </w:rPr>
        <w:t xml:space="preserve"> </w:t>
      </w:r>
      <w:r w:rsidR="006C05B1" w:rsidRPr="006C05B1">
        <w:rPr>
          <w:rFonts w:ascii="Arial" w:hAnsi="Arial" w:cs="Arial"/>
          <w:b/>
          <w:bCs/>
          <w:color w:val="auto"/>
          <w:sz w:val="20"/>
          <w:szCs w:val="20"/>
          <w:lang w:val="es-MX"/>
        </w:rPr>
        <w:t>el</w:t>
      </w:r>
      <w:r w:rsidR="006C05B1">
        <w:rPr>
          <w:rFonts w:ascii="Arial" w:hAnsi="Arial" w:cs="Arial"/>
          <w:b/>
          <w:bCs/>
          <w:color w:val="auto"/>
          <w:sz w:val="20"/>
          <w:szCs w:val="20"/>
          <w:lang w:val="es-MX"/>
        </w:rPr>
        <w:t xml:space="preserve"> </w:t>
      </w:r>
      <w:r w:rsidRPr="004378C3">
        <w:rPr>
          <w:rFonts w:ascii="Arial" w:hAnsi="Arial" w:cs="Arial"/>
          <w:b/>
          <w:bCs/>
          <w:color w:val="auto"/>
          <w:sz w:val="20"/>
          <w:szCs w:val="20"/>
          <w:lang w:val="es-MX"/>
        </w:rPr>
        <w:t xml:space="preserve"> </w:t>
      </w:r>
      <w:r w:rsidR="006C05B1" w:rsidRPr="006C05B1">
        <w:rPr>
          <w:rFonts w:ascii="Arial" w:hAnsi="Arial" w:cs="Arial"/>
          <w:bCs/>
          <w:color w:val="auto"/>
          <w:sz w:val="20"/>
          <w:szCs w:val="20"/>
          <w:lang w:val="es-MX"/>
        </w:rPr>
        <w:t>viernes</w:t>
      </w:r>
      <w:r w:rsidRPr="004378C3">
        <w:rPr>
          <w:rFonts w:ascii="Arial" w:hAnsi="Arial" w:cs="Arial"/>
          <w:color w:val="auto"/>
          <w:sz w:val="20"/>
          <w:szCs w:val="20"/>
          <w:lang w:val="es-MX"/>
        </w:rPr>
        <w:t xml:space="preserve"> </w:t>
      </w:r>
      <w:r w:rsidRPr="006C05B1">
        <w:rPr>
          <w:rFonts w:ascii="Arial" w:hAnsi="Arial" w:cs="Arial"/>
          <w:color w:val="auto"/>
          <w:sz w:val="20"/>
          <w:szCs w:val="20"/>
          <w:lang w:val="es-MX"/>
        </w:rPr>
        <w:t>1</w:t>
      </w:r>
      <w:r w:rsidR="006C05B1" w:rsidRPr="006C05B1">
        <w:rPr>
          <w:rFonts w:ascii="Arial" w:hAnsi="Arial" w:cs="Arial"/>
          <w:color w:val="auto"/>
          <w:sz w:val="20"/>
          <w:szCs w:val="20"/>
          <w:lang w:val="es-MX"/>
        </w:rPr>
        <w:t>5</w:t>
      </w:r>
      <w:r w:rsidRPr="006C05B1">
        <w:rPr>
          <w:rFonts w:ascii="Arial" w:hAnsi="Arial" w:cs="Arial"/>
          <w:color w:val="auto"/>
          <w:sz w:val="20"/>
          <w:szCs w:val="20"/>
          <w:lang w:val="es-MX"/>
        </w:rPr>
        <w:t xml:space="preserve"> de abril de </w:t>
      </w:r>
      <w:r w:rsidR="006E70D3" w:rsidRPr="006C05B1">
        <w:rPr>
          <w:rFonts w:ascii="Arial" w:hAnsi="Arial" w:cs="Arial"/>
          <w:color w:val="auto"/>
          <w:sz w:val="20"/>
          <w:szCs w:val="20"/>
          <w:lang w:val="es-MX"/>
        </w:rPr>
        <w:t>2016</w:t>
      </w:r>
      <w:r w:rsidRPr="006C05B1">
        <w:rPr>
          <w:rFonts w:ascii="Arial" w:hAnsi="Arial" w:cs="Arial"/>
          <w:color w:val="auto"/>
          <w:sz w:val="20"/>
          <w:szCs w:val="20"/>
          <w:lang w:val="es-MX"/>
        </w:rPr>
        <w:t>, a las 1</w:t>
      </w:r>
      <w:r w:rsidR="006C05B1" w:rsidRPr="006C05B1">
        <w:rPr>
          <w:rFonts w:ascii="Arial" w:hAnsi="Arial" w:cs="Arial"/>
          <w:color w:val="auto"/>
          <w:sz w:val="20"/>
          <w:szCs w:val="20"/>
          <w:lang w:val="es-MX"/>
        </w:rPr>
        <w:t>7</w:t>
      </w:r>
      <w:r w:rsidRPr="006C05B1">
        <w:rPr>
          <w:rFonts w:ascii="Arial" w:hAnsi="Arial" w:cs="Arial"/>
          <w:color w:val="auto"/>
          <w:sz w:val="20"/>
          <w:szCs w:val="20"/>
          <w:lang w:val="es-MX"/>
        </w:rPr>
        <w:t>:00 horas</w:t>
      </w:r>
      <w:r w:rsidRPr="004378C3">
        <w:rPr>
          <w:rFonts w:ascii="Arial" w:hAnsi="Arial" w:cs="Arial"/>
          <w:color w:val="auto"/>
          <w:sz w:val="20"/>
          <w:szCs w:val="20"/>
          <w:lang w:val="es-MX"/>
        </w:rPr>
        <w:t xml:space="preserve"> en el </w:t>
      </w:r>
      <w:r w:rsidRPr="004378C3">
        <w:rPr>
          <w:rFonts w:ascii="Arial" w:hAnsi="Arial" w:cs="Arial"/>
          <w:b/>
          <w:bCs/>
          <w:color w:val="auto"/>
          <w:sz w:val="20"/>
          <w:szCs w:val="20"/>
          <w:lang w:val="es-MX"/>
        </w:rPr>
        <w:t>DOMICILIO OFICIAL, Sala de Licitaciones.</w:t>
      </w:r>
    </w:p>
    <w:p w14:paraId="2886E74F" w14:textId="77777777" w:rsidR="0025104C" w:rsidRPr="004378C3" w:rsidRDefault="0025104C" w:rsidP="002E39CF">
      <w:pPr>
        <w:pStyle w:val="BodyA"/>
        <w:ind w:left="1276" w:hanging="567"/>
        <w:jc w:val="both"/>
        <w:rPr>
          <w:rFonts w:ascii="Arial" w:eastAsia="Arial" w:hAnsi="Arial" w:cs="Arial"/>
          <w:color w:val="auto"/>
          <w:sz w:val="20"/>
          <w:szCs w:val="20"/>
          <w:lang w:val="es-MX"/>
        </w:rPr>
      </w:pPr>
    </w:p>
    <w:p w14:paraId="5A647AF1" w14:textId="77777777" w:rsidR="0025104C" w:rsidRPr="004378C3" w:rsidRDefault="007847AC" w:rsidP="002E39CF">
      <w:pPr>
        <w:pStyle w:val="BodyA"/>
        <w:ind w:left="1276" w:hanging="567"/>
        <w:jc w:val="both"/>
        <w:rPr>
          <w:rFonts w:ascii="Arial" w:eastAsia="Arial" w:hAnsi="Arial" w:cs="Arial"/>
          <w:color w:val="auto"/>
          <w:sz w:val="20"/>
          <w:szCs w:val="20"/>
          <w:lang w:val="es-MX"/>
        </w:rPr>
      </w:pPr>
      <w:r w:rsidRPr="004378C3">
        <w:rPr>
          <w:rFonts w:ascii="Arial" w:hAnsi="Arial" w:cs="Arial"/>
          <w:bCs/>
          <w:color w:val="auto"/>
          <w:sz w:val="20"/>
          <w:szCs w:val="20"/>
          <w:lang w:val="es-MX"/>
        </w:rPr>
        <w:t>19.2</w:t>
      </w:r>
      <w:r w:rsidRPr="004378C3">
        <w:rPr>
          <w:rFonts w:ascii="Arial" w:hAnsi="Arial" w:cs="Arial"/>
          <w:bCs/>
          <w:color w:val="auto"/>
          <w:sz w:val="20"/>
          <w:szCs w:val="20"/>
          <w:lang w:val="es-MX"/>
        </w:rPr>
        <w:tab/>
      </w:r>
      <w:r w:rsidRPr="004378C3">
        <w:rPr>
          <w:rFonts w:ascii="Arial" w:hAnsi="Arial" w:cs="Arial"/>
          <w:color w:val="auto"/>
          <w:sz w:val="20"/>
          <w:szCs w:val="20"/>
          <w:lang w:val="es-MX"/>
        </w:rPr>
        <w:t xml:space="preserve">Se levantará la correspondiente acta circunstanciada, de conformidad con lo ordenado por el artículo 37 BIS de la </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en la que se hará constar los términos del dictamen antes indicado y los del fallo de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y fecha de entrega de pólizas, el acta será firmada por los asistentes y se les entregará una copia de la misma, en el entendido de que la falta de firma de algún </w:t>
      </w:r>
      <w:r w:rsidRPr="004378C3">
        <w:rPr>
          <w:rFonts w:ascii="Arial" w:hAnsi="Arial" w:cs="Arial"/>
          <w:b/>
          <w:bCs/>
          <w:color w:val="auto"/>
          <w:sz w:val="20"/>
          <w:szCs w:val="20"/>
          <w:lang w:val="es-MX"/>
        </w:rPr>
        <w:t xml:space="preserve">LICITANTE </w:t>
      </w:r>
      <w:r w:rsidRPr="004378C3">
        <w:rPr>
          <w:rFonts w:ascii="Arial" w:hAnsi="Arial" w:cs="Arial"/>
          <w:color w:val="auto"/>
          <w:sz w:val="20"/>
          <w:szCs w:val="20"/>
          <w:lang w:val="es-MX"/>
        </w:rPr>
        <w:t xml:space="preserve">no invalidará su contenido y efectos y en sustitución del procedimiento de notificación personal, copia de la misma se pondrá a partir de esa fecha a disposición de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que no hayan asistido, para efectos de su notificación. El fallo es inapelable.</w:t>
      </w:r>
    </w:p>
    <w:p w14:paraId="71F79FC9" w14:textId="77777777" w:rsidR="0025104C" w:rsidRPr="004378C3" w:rsidRDefault="0025104C" w:rsidP="002E39CF">
      <w:pPr>
        <w:pStyle w:val="BodyA"/>
        <w:jc w:val="both"/>
        <w:rPr>
          <w:rFonts w:ascii="Arial" w:eastAsia="Arial" w:hAnsi="Arial" w:cs="Arial"/>
          <w:color w:val="auto"/>
          <w:sz w:val="20"/>
          <w:szCs w:val="20"/>
          <w:lang w:val="es-MX"/>
        </w:rPr>
      </w:pPr>
    </w:p>
    <w:p w14:paraId="43B9CD18" w14:textId="18CD42FB" w:rsidR="0025104C" w:rsidRPr="004378C3" w:rsidRDefault="007847AC" w:rsidP="002E39CF">
      <w:pPr>
        <w:pStyle w:val="BodyA"/>
        <w:numPr>
          <w:ilvl w:val="0"/>
          <w:numId w:val="2"/>
        </w:numPr>
        <w:tabs>
          <w:tab w:val="clear" w:pos="740"/>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SUSPENSIÓN TEMPORAL DE LA LICITACIÓN.</w:t>
      </w:r>
    </w:p>
    <w:p w14:paraId="49FDDAEC" w14:textId="77777777" w:rsidR="0025104C" w:rsidRPr="004378C3" w:rsidRDefault="0025104C" w:rsidP="002E39CF">
      <w:pPr>
        <w:pStyle w:val="BodyA"/>
        <w:jc w:val="both"/>
        <w:rPr>
          <w:rFonts w:ascii="Arial" w:eastAsia="Arial" w:hAnsi="Arial" w:cs="Arial"/>
          <w:b/>
          <w:bCs/>
          <w:color w:val="auto"/>
          <w:sz w:val="20"/>
          <w:szCs w:val="20"/>
          <w:lang w:val="es-MX"/>
        </w:rPr>
      </w:pPr>
    </w:p>
    <w:p w14:paraId="2AC47B55"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b/>
          <w:bCs/>
          <w:color w:val="auto"/>
          <w:sz w:val="20"/>
          <w:szCs w:val="20"/>
          <w:lang w:val="es-MX"/>
        </w:rPr>
        <w:t>El Comité en pleno</w:t>
      </w:r>
      <w:r w:rsidRPr="004378C3">
        <w:rPr>
          <w:rFonts w:ascii="Arial" w:hAnsi="Arial" w:cs="Arial"/>
          <w:color w:val="auto"/>
          <w:sz w:val="20"/>
          <w:szCs w:val="20"/>
          <w:lang w:val="es-MX"/>
        </w:rPr>
        <w:t xml:space="preserve"> podrá suspender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cuando se presuma que existe arreglo entre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para elevar los precios de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objeto de esta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o cualquier otro acuerdo que tenga como fin obtener una ventaja sobre los demás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o bien, cuando se presuma la existencia de otras irregularidades; en estos casos se realizará una notificación debidamente fundada y motivada, informando las causas de dicha suspensión a todos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turnándose copia al Titular del Órgano Interno de Control de la </w:t>
      </w:r>
      <w:r w:rsidRPr="004378C3">
        <w:rPr>
          <w:rFonts w:ascii="Arial" w:hAnsi="Arial" w:cs="Arial"/>
          <w:b/>
          <w:bCs/>
          <w:color w:val="auto"/>
          <w:sz w:val="20"/>
          <w:szCs w:val="20"/>
          <w:lang w:val="es-MX"/>
        </w:rPr>
        <w:t>API CONVOCANTE</w:t>
      </w:r>
      <w:r w:rsidRPr="004378C3">
        <w:rPr>
          <w:rFonts w:ascii="Arial" w:hAnsi="Arial" w:cs="Arial"/>
          <w:color w:val="auto"/>
          <w:sz w:val="20"/>
          <w:szCs w:val="20"/>
          <w:lang w:val="es-MX"/>
        </w:rPr>
        <w:t>.</w:t>
      </w:r>
    </w:p>
    <w:p w14:paraId="4EBC3F6C" w14:textId="77777777" w:rsidR="0025104C" w:rsidRPr="004378C3" w:rsidRDefault="0025104C" w:rsidP="002E39CF">
      <w:pPr>
        <w:pStyle w:val="BodyA"/>
        <w:ind w:left="709"/>
        <w:jc w:val="both"/>
        <w:rPr>
          <w:rFonts w:ascii="Arial" w:eastAsia="Arial" w:hAnsi="Arial" w:cs="Arial"/>
          <w:color w:val="auto"/>
          <w:sz w:val="20"/>
          <w:szCs w:val="20"/>
          <w:lang w:val="es-MX"/>
        </w:rPr>
      </w:pPr>
    </w:p>
    <w:p w14:paraId="26DA0061" w14:textId="76773569" w:rsidR="0025104C" w:rsidRPr="004378C3" w:rsidRDefault="007847AC" w:rsidP="002E39CF">
      <w:pPr>
        <w:pStyle w:val="BodyA"/>
        <w:ind w:left="709"/>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Se podrá suspender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en forma temporal por determinación de la </w:t>
      </w:r>
      <w:r w:rsidRPr="004378C3">
        <w:rPr>
          <w:rFonts w:ascii="Arial" w:hAnsi="Arial" w:cs="Arial"/>
          <w:b/>
          <w:bCs/>
          <w:color w:val="auto"/>
          <w:sz w:val="20"/>
          <w:szCs w:val="20"/>
          <w:lang w:val="es-MX"/>
        </w:rPr>
        <w:t>SFP</w:t>
      </w:r>
      <w:r w:rsidR="00DA424E">
        <w:rPr>
          <w:rFonts w:ascii="Arial" w:hAnsi="Arial" w:cs="Arial"/>
          <w:color w:val="auto"/>
          <w:sz w:val="20"/>
          <w:szCs w:val="20"/>
          <w:lang w:val="es-MX"/>
        </w:rPr>
        <w:t xml:space="preserve"> en los términos del artículo 70</w:t>
      </w:r>
      <w:r w:rsidRPr="004378C3">
        <w:rPr>
          <w:rFonts w:ascii="Arial" w:hAnsi="Arial" w:cs="Arial"/>
          <w:color w:val="auto"/>
          <w:sz w:val="20"/>
          <w:szCs w:val="20"/>
          <w:lang w:val="es-MX"/>
        </w:rPr>
        <w:t xml:space="preserve"> de la </w:t>
      </w:r>
      <w:r w:rsidRPr="004378C3">
        <w:rPr>
          <w:rFonts w:ascii="Arial" w:hAnsi="Arial" w:cs="Arial"/>
          <w:b/>
          <w:bCs/>
          <w:color w:val="auto"/>
          <w:sz w:val="20"/>
          <w:szCs w:val="20"/>
          <w:lang w:val="es-MX"/>
        </w:rPr>
        <w:t xml:space="preserve"> LAASSP </w:t>
      </w:r>
      <w:r w:rsidRPr="004378C3">
        <w:rPr>
          <w:rFonts w:ascii="Arial" w:hAnsi="Arial" w:cs="Arial"/>
          <w:color w:val="auto"/>
          <w:sz w:val="20"/>
          <w:szCs w:val="20"/>
          <w:lang w:val="es-MX"/>
        </w:rPr>
        <w:t xml:space="preserve">y por caso fortuito o causas de fuerza mayor. Dicha suspensión se notificará por escrito a los </w:t>
      </w:r>
      <w:r w:rsidRPr="004378C3">
        <w:rPr>
          <w:rFonts w:ascii="Arial" w:hAnsi="Arial" w:cs="Arial"/>
          <w:b/>
          <w:bCs/>
          <w:color w:val="auto"/>
          <w:sz w:val="20"/>
          <w:szCs w:val="20"/>
          <w:lang w:val="es-MX"/>
        </w:rPr>
        <w:t>LICITANTES.</w:t>
      </w:r>
    </w:p>
    <w:p w14:paraId="144D6388" w14:textId="77777777" w:rsidR="0025104C" w:rsidRPr="004378C3" w:rsidRDefault="0025104C" w:rsidP="002E39CF">
      <w:pPr>
        <w:pStyle w:val="BodyA"/>
        <w:ind w:left="709"/>
        <w:jc w:val="both"/>
        <w:rPr>
          <w:rFonts w:ascii="Arial" w:eastAsia="Arial" w:hAnsi="Arial" w:cs="Arial"/>
          <w:color w:val="auto"/>
          <w:sz w:val="20"/>
          <w:szCs w:val="20"/>
          <w:lang w:val="es-MX"/>
        </w:rPr>
      </w:pPr>
    </w:p>
    <w:p w14:paraId="77F00729"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Si desaparecen las causas que hubiesen motivado la suspensión, previa notificación por escrito a todos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se reanudará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Solamente podrán participar los </w:t>
      </w:r>
      <w:r w:rsidRPr="004378C3">
        <w:rPr>
          <w:rFonts w:ascii="Arial" w:hAnsi="Arial" w:cs="Arial"/>
          <w:b/>
          <w:bCs/>
          <w:color w:val="auto"/>
          <w:sz w:val="20"/>
          <w:szCs w:val="20"/>
          <w:lang w:val="es-MX"/>
        </w:rPr>
        <w:t>LICITANTES</w:t>
      </w:r>
      <w:r w:rsidRPr="004378C3">
        <w:rPr>
          <w:rFonts w:ascii="Arial" w:hAnsi="Arial" w:cs="Arial"/>
          <w:color w:val="auto"/>
          <w:sz w:val="20"/>
          <w:szCs w:val="20"/>
          <w:lang w:val="es-MX"/>
        </w:rPr>
        <w:t xml:space="preserve"> cuyas proposiciones no hayan sido desechadas, lo cual será notificado al Titular del Órgano Interno de Control en la </w:t>
      </w:r>
      <w:r w:rsidRPr="004378C3">
        <w:rPr>
          <w:rFonts w:ascii="Arial" w:hAnsi="Arial" w:cs="Arial"/>
          <w:b/>
          <w:bCs/>
          <w:color w:val="auto"/>
          <w:sz w:val="20"/>
          <w:szCs w:val="20"/>
          <w:lang w:val="es-MX"/>
        </w:rPr>
        <w:t>API CONVOCANTE.</w:t>
      </w:r>
    </w:p>
    <w:p w14:paraId="4E4F96EC" w14:textId="77777777" w:rsidR="0025104C" w:rsidRPr="004378C3" w:rsidRDefault="0025104C" w:rsidP="002E39CF">
      <w:pPr>
        <w:pStyle w:val="BodyA"/>
        <w:ind w:left="709"/>
        <w:jc w:val="both"/>
        <w:rPr>
          <w:rFonts w:ascii="Arial" w:eastAsia="Arial" w:hAnsi="Arial" w:cs="Arial"/>
          <w:color w:val="auto"/>
          <w:sz w:val="20"/>
          <w:szCs w:val="20"/>
          <w:lang w:val="es-MX"/>
        </w:rPr>
      </w:pPr>
    </w:p>
    <w:p w14:paraId="570EC654" w14:textId="77777777" w:rsidR="0025104C" w:rsidRPr="004378C3" w:rsidRDefault="0025104C" w:rsidP="002E39CF">
      <w:pPr>
        <w:pStyle w:val="BodyA"/>
        <w:jc w:val="both"/>
        <w:rPr>
          <w:rFonts w:ascii="Arial" w:eastAsia="Arial" w:hAnsi="Arial" w:cs="Arial"/>
          <w:color w:val="auto"/>
          <w:sz w:val="20"/>
          <w:szCs w:val="20"/>
          <w:lang w:val="es-MX"/>
        </w:rPr>
      </w:pPr>
    </w:p>
    <w:p w14:paraId="6CDB5EF4" w14:textId="77777777" w:rsidR="0025104C" w:rsidRPr="004378C3" w:rsidRDefault="007847AC" w:rsidP="002E39CF">
      <w:pPr>
        <w:pStyle w:val="BodyA"/>
        <w:numPr>
          <w:ilvl w:val="0"/>
          <w:numId w:val="14"/>
        </w:numPr>
        <w:tabs>
          <w:tab w:val="clear" w:pos="934"/>
        </w:tabs>
        <w:ind w:left="709" w:hanging="425"/>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DECLARATORIA DE LICITACIÓN DESIERTA O </w:t>
      </w:r>
      <w:r w:rsidR="00637A28" w:rsidRPr="004378C3">
        <w:rPr>
          <w:rFonts w:ascii="Arial" w:hAnsi="Arial" w:cs="Arial"/>
          <w:b/>
          <w:bCs/>
          <w:color w:val="auto"/>
          <w:sz w:val="20"/>
          <w:szCs w:val="20"/>
          <w:lang w:val="es-MX"/>
        </w:rPr>
        <w:t>CANCELACIÓN</w:t>
      </w:r>
      <w:r w:rsidRPr="004378C3">
        <w:rPr>
          <w:rFonts w:ascii="Arial" w:hAnsi="Arial" w:cs="Arial"/>
          <w:b/>
          <w:bCs/>
          <w:color w:val="auto"/>
          <w:sz w:val="20"/>
          <w:szCs w:val="20"/>
          <w:lang w:val="es-MX"/>
        </w:rPr>
        <w:t xml:space="preserve"> TOTAL DE LA MISMA. </w:t>
      </w:r>
    </w:p>
    <w:p w14:paraId="36D699B2" w14:textId="77777777" w:rsidR="0025104C" w:rsidRPr="004378C3" w:rsidRDefault="0025104C" w:rsidP="002E39CF">
      <w:pPr>
        <w:pStyle w:val="BodyA"/>
        <w:jc w:val="both"/>
        <w:rPr>
          <w:rFonts w:ascii="Arial" w:eastAsia="Arial" w:hAnsi="Arial" w:cs="Arial"/>
          <w:color w:val="auto"/>
          <w:sz w:val="20"/>
          <w:szCs w:val="20"/>
          <w:lang w:val="es-MX"/>
        </w:rPr>
      </w:pPr>
    </w:p>
    <w:p w14:paraId="61D32099"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COMITÉ</w:t>
      </w:r>
      <w:r w:rsidRPr="004378C3">
        <w:rPr>
          <w:rFonts w:ascii="Arial" w:hAnsi="Arial" w:cs="Arial"/>
          <w:color w:val="auto"/>
          <w:sz w:val="20"/>
          <w:szCs w:val="20"/>
          <w:lang w:val="es-MX"/>
        </w:rPr>
        <w:t xml:space="preserve"> procederá a declarar desierta la </w:t>
      </w:r>
      <w:r w:rsidRPr="004378C3">
        <w:rPr>
          <w:rFonts w:ascii="Arial" w:hAnsi="Arial" w:cs="Arial"/>
          <w:b/>
          <w:bCs/>
          <w:color w:val="auto"/>
          <w:sz w:val="20"/>
          <w:szCs w:val="20"/>
          <w:lang w:val="es-MX"/>
        </w:rPr>
        <w:t>LICITACIÓN</w:t>
      </w:r>
      <w:r w:rsidRPr="004378C3">
        <w:rPr>
          <w:rFonts w:ascii="Arial" w:hAnsi="Arial" w:cs="Arial"/>
          <w:color w:val="auto"/>
          <w:sz w:val="20"/>
          <w:szCs w:val="20"/>
          <w:lang w:val="es-MX"/>
        </w:rPr>
        <w:t xml:space="preserve"> y podrá expedir una segunda o adjudicar directamente, conforme a lo establecido en los artículos 38 de la </w:t>
      </w:r>
      <w:r w:rsidRPr="004378C3">
        <w:rPr>
          <w:rFonts w:ascii="Arial" w:hAnsi="Arial" w:cs="Arial"/>
          <w:b/>
          <w:bCs/>
          <w:color w:val="auto"/>
          <w:sz w:val="20"/>
          <w:szCs w:val="20"/>
          <w:lang w:val="es-MX"/>
        </w:rPr>
        <w:t xml:space="preserve">LAASSP </w:t>
      </w:r>
      <w:r w:rsidRPr="004378C3">
        <w:rPr>
          <w:rFonts w:ascii="Arial" w:hAnsi="Arial" w:cs="Arial"/>
          <w:color w:val="auto"/>
          <w:sz w:val="20"/>
          <w:szCs w:val="20"/>
          <w:lang w:val="es-MX"/>
        </w:rPr>
        <w:t>y 58 del</w:t>
      </w:r>
      <w:r w:rsidRPr="004378C3">
        <w:rPr>
          <w:rFonts w:ascii="Arial" w:hAnsi="Arial" w:cs="Arial"/>
          <w:b/>
          <w:bCs/>
          <w:color w:val="auto"/>
          <w:sz w:val="20"/>
          <w:szCs w:val="20"/>
          <w:lang w:val="es-MX"/>
        </w:rPr>
        <w:t xml:space="preserve"> REGLAMENTO de la LAASSP</w:t>
      </w:r>
      <w:r w:rsidRPr="004378C3">
        <w:rPr>
          <w:rFonts w:ascii="Arial" w:hAnsi="Arial" w:cs="Arial"/>
          <w:color w:val="auto"/>
          <w:sz w:val="20"/>
          <w:szCs w:val="20"/>
          <w:lang w:val="es-MX"/>
        </w:rPr>
        <w:t>.</w:t>
      </w:r>
    </w:p>
    <w:p w14:paraId="7B966CBD" w14:textId="77777777" w:rsidR="0025104C" w:rsidRPr="004378C3" w:rsidRDefault="0025104C" w:rsidP="002E39CF">
      <w:pPr>
        <w:pStyle w:val="BodyA"/>
        <w:ind w:left="709"/>
        <w:jc w:val="both"/>
        <w:rPr>
          <w:rFonts w:ascii="Arial" w:eastAsia="Arial" w:hAnsi="Arial" w:cs="Arial"/>
          <w:color w:val="auto"/>
          <w:sz w:val="20"/>
          <w:szCs w:val="20"/>
          <w:lang w:val="es-MX"/>
        </w:rPr>
      </w:pPr>
    </w:p>
    <w:p w14:paraId="54D682B9" w14:textId="38049352"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Los </w:t>
      </w:r>
      <w:r w:rsidR="006C05B1">
        <w:rPr>
          <w:rFonts w:ascii="Arial" w:hAnsi="Arial" w:cs="Arial"/>
          <w:color w:val="auto"/>
          <w:sz w:val="20"/>
          <w:szCs w:val="20"/>
          <w:lang w:val="es-MX"/>
        </w:rPr>
        <w:t>c</w:t>
      </w:r>
      <w:r w:rsidRPr="004378C3">
        <w:rPr>
          <w:rFonts w:ascii="Arial" w:hAnsi="Arial" w:cs="Arial"/>
          <w:color w:val="auto"/>
          <w:sz w:val="20"/>
          <w:szCs w:val="20"/>
          <w:lang w:val="es-MX"/>
        </w:rPr>
        <w:t xml:space="preserve">riterios </w:t>
      </w:r>
      <w:r w:rsidR="006C05B1">
        <w:rPr>
          <w:rFonts w:ascii="Arial" w:hAnsi="Arial" w:cs="Arial"/>
          <w:color w:val="auto"/>
          <w:sz w:val="20"/>
          <w:szCs w:val="20"/>
          <w:lang w:val="es-MX"/>
        </w:rPr>
        <w:t>d</w:t>
      </w:r>
      <w:r w:rsidRPr="004378C3">
        <w:rPr>
          <w:rFonts w:ascii="Arial" w:hAnsi="Arial" w:cs="Arial"/>
          <w:color w:val="auto"/>
          <w:sz w:val="20"/>
          <w:szCs w:val="20"/>
          <w:lang w:val="es-MX"/>
        </w:rPr>
        <w:t xml:space="preserve">e declarar </w:t>
      </w:r>
      <w:r w:rsidR="006C05B1">
        <w:rPr>
          <w:rFonts w:ascii="Arial" w:hAnsi="Arial" w:cs="Arial"/>
          <w:color w:val="auto"/>
          <w:sz w:val="20"/>
          <w:szCs w:val="20"/>
          <w:lang w:val="es-MX"/>
        </w:rPr>
        <w:t>d</w:t>
      </w:r>
      <w:r w:rsidRPr="004378C3">
        <w:rPr>
          <w:rFonts w:ascii="Arial" w:hAnsi="Arial" w:cs="Arial"/>
          <w:color w:val="auto"/>
          <w:sz w:val="20"/>
          <w:szCs w:val="20"/>
          <w:lang w:val="es-MX"/>
        </w:rPr>
        <w:t>esierta La Licitación</w:t>
      </w:r>
      <w:r w:rsidR="006C05B1">
        <w:rPr>
          <w:rFonts w:ascii="Arial" w:hAnsi="Arial" w:cs="Arial"/>
          <w:color w:val="auto"/>
          <w:sz w:val="20"/>
          <w:szCs w:val="20"/>
          <w:lang w:val="es-MX"/>
        </w:rPr>
        <w:t xml:space="preserve"> o la Cancelación</w:t>
      </w:r>
      <w:r w:rsidRPr="004378C3">
        <w:rPr>
          <w:rFonts w:ascii="Arial" w:hAnsi="Arial" w:cs="Arial"/>
          <w:color w:val="auto"/>
          <w:sz w:val="20"/>
          <w:szCs w:val="20"/>
          <w:lang w:val="es-MX"/>
        </w:rPr>
        <w:t xml:space="preserve">, </w:t>
      </w:r>
      <w:r w:rsidR="006C05B1">
        <w:rPr>
          <w:rFonts w:ascii="Arial" w:hAnsi="Arial" w:cs="Arial"/>
          <w:color w:val="auto"/>
          <w:sz w:val="20"/>
          <w:szCs w:val="20"/>
          <w:lang w:val="es-MX"/>
        </w:rPr>
        <w:t>d</w:t>
      </w:r>
      <w:r w:rsidRPr="004378C3">
        <w:rPr>
          <w:rFonts w:ascii="Arial" w:hAnsi="Arial" w:cs="Arial"/>
          <w:color w:val="auto"/>
          <w:sz w:val="20"/>
          <w:szCs w:val="20"/>
          <w:lang w:val="es-MX"/>
        </w:rPr>
        <w:t xml:space="preserve">eberán </w:t>
      </w:r>
      <w:r w:rsidR="006C05B1">
        <w:rPr>
          <w:rFonts w:ascii="Arial" w:hAnsi="Arial" w:cs="Arial"/>
          <w:color w:val="auto"/>
          <w:sz w:val="20"/>
          <w:szCs w:val="20"/>
          <w:lang w:val="es-MX"/>
        </w:rPr>
        <w:t>c</w:t>
      </w:r>
      <w:r w:rsidRPr="004378C3">
        <w:rPr>
          <w:rFonts w:ascii="Arial" w:hAnsi="Arial" w:cs="Arial"/>
          <w:color w:val="auto"/>
          <w:sz w:val="20"/>
          <w:szCs w:val="20"/>
          <w:lang w:val="es-MX"/>
        </w:rPr>
        <w:t xml:space="preserve">eñirse </w:t>
      </w:r>
      <w:r w:rsidR="006C05B1">
        <w:rPr>
          <w:rFonts w:ascii="Arial" w:hAnsi="Arial" w:cs="Arial"/>
          <w:color w:val="auto"/>
          <w:sz w:val="20"/>
          <w:szCs w:val="20"/>
          <w:lang w:val="es-MX"/>
        </w:rPr>
        <w:t>ú</w:t>
      </w:r>
      <w:r w:rsidRPr="004378C3">
        <w:rPr>
          <w:rFonts w:ascii="Arial" w:hAnsi="Arial" w:cs="Arial"/>
          <w:color w:val="auto"/>
          <w:sz w:val="20"/>
          <w:szCs w:val="20"/>
          <w:lang w:val="es-MX"/>
        </w:rPr>
        <w:t xml:space="preserve">nicamente a lo </w:t>
      </w:r>
      <w:r w:rsidR="006C05B1">
        <w:rPr>
          <w:rFonts w:ascii="Arial" w:hAnsi="Arial" w:cs="Arial"/>
          <w:color w:val="auto"/>
          <w:sz w:val="20"/>
          <w:szCs w:val="20"/>
          <w:lang w:val="es-MX"/>
        </w:rPr>
        <w:t>i</w:t>
      </w:r>
      <w:r w:rsidRPr="004378C3">
        <w:rPr>
          <w:rFonts w:ascii="Arial" w:hAnsi="Arial" w:cs="Arial"/>
          <w:color w:val="auto"/>
          <w:sz w:val="20"/>
          <w:szCs w:val="20"/>
          <w:lang w:val="es-MX"/>
        </w:rPr>
        <w:t>ndicado por la LAASSP y su Reglamen</w:t>
      </w:r>
      <w:r w:rsidR="006C05B1">
        <w:rPr>
          <w:rFonts w:ascii="Arial" w:hAnsi="Arial" w:cs="Arial"/>
          <w:color w:val="auto"/>
          <w:sz w:val="20"/>
          <w:szCs w:val="20"/>
          <w:lang w:val="es-MX"/>
        </w:rPr>
        <w:t>to.</w:t>
      </w:r>
    </w:p>
    <w:p w14:paraId="4461DAFC" w14:textId="77777777" w:rsidR="0025104C" w:rsidRPr="004378C3" w:rsidRDefault="0025104C" w:rsidP="002E39CF">
      <w:pPr>
        <w:pStyle w:val="BodyA"/>
        <w:ind w:left="709"/>
        <w:jc w:val="both"/>
        <w:rPr>
          <w:rFonts w:ascii="Arial" w:eastAsia="Arial" w:hAnsi="Arial" w:cs="Arial"/>
          <w:color w:val="auto"/>
          <w:sz w:val="20"/>
          <w:szCs w:val="20"/>
          <w:lang w:val="es-MX"/>
        </w:rPr>
      </w:pPr>
    </w:p>
    <w:p w14:paraId="791ABEF9" w14:textId="77777777"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La convocante podrá cancelar una licitación, partidas o conceptos incluidos en éstas, cuando se presente caso fortuito, fuerza mayor, o existan circunstancias justificadas que extingan la necesidad de contratar los servicios, o que de continuarse con el procedimiento se pudiera ocasionar un daño o perjuicio a la propia entidad.</w:t>
      </w:r>
    </w:p>
    <w:p w14:paraId="121D56F6" w14:textId="77777777" w:rsidR="0025104C" w:rsidRPr="004378C3" w:rsidRDefault="0025104C" w:rsidP="002E39CF">
      <w:pPr>
        <w:pStyle w:val="BodyA"/>
        <w:ind w:left="900" w:hanging="503"/>
        <w:jc w:val="both"/>
        <w:rPr>
          <w:rFonts w:ascii="Arial" w:eastAsia="Arial" w:hAnsi="Arial" w:cs="Arial"/>
          <w:b/>
          <w:bCs/>
          <w:color w:val="auto"/>
          <w:sz w:val="20"/>
          <w:szCs w:val="20"/>
          <w:lang w:val="es-MX"/>
        </w:rPr>
      </w:pPr>
    </w:p>
    <w:p w14:paraId="0A9DE2A1" w14:textId="6E4315EF" w:rsidR="0025104C" w:rsidRPr="004378C3" w:rsidRDefault="007847AC" w:rsidP="002E39CF">
      <w:pPr>
        <w:pStyle w:val="BodyA"/>
        <w:numPr>
          <w:ilvl w:val="0"/>
          <w:numId w:val="14"/>
        </w:numPr>
        <w:tabs>
          <w:tab w:val="clear" w:pos="934"/>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ENTREGA DE LAS PÓLIZAS DE SEGUROS.</w:t>
      </w:r>
    </w:p>
    <w:p w14:paraId="660BE3FF" w14:textId="77777777" w:rsidR="0025104C" w:rsidRPr="004378C3" w:rsidRDefault="0025104C" w:rsidP="002E39CF">
      <w:pPr>
        <w:pStyle w:val="BodyA"/>
        <w:ind w:left="900"/>
        <w:jc w:val="both"/>
        <w:rPr>
          <w:rFonts w:ascii="Arial" w:eastAsia="Arial" w:hAnsi="Arial" w:cs="Arial"/>
          <w:b/>
          <w:bCs/>
          <w:color w:val="auto"/>
          <w:sz w:val="20"/>
          <w:szCs w:val="20"/>
          <w:lang w:val="es-MX"/>
        </w:rPr>
      </w:pPr>
    </w:p>
    <w:p w14:paraId="71369F9A" w14:textId="347CAAF0"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Para cumplir con lo dispuesto en el artículo 46 de la</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el representante legal del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deberá entregar </w:t>
      </w:r>
      <w:r w:rsidRPr="004378C3">
        <w:rPr>
          <w:rFonts w:ascii="Arial" w:hAnsi="Arial" w:cs="Arial"/>
          <w:b/>
          <w:bCs/>
          <w:color w:val="auto"/>
          <w:sz w:val="20"/>
          <w:szCs w:val="20"/>
          <w:lang w:val="es-MX"/>
        </w:rPr>
        <w:t>EN SU TOTALIDAD</w:t>
      </w:r>
      <w:r w:rsidRPr="004378C3">
        <w:rPr>
          <w:rFonts w:ascii="Arial" w:hAnsi="Arial" w:cs="Arial"/>
          <w:color w:val="auto"/>
          <w:sz w:val="20"/>
          <w:szCs w:val="20"/>
          <w:lang w:val="es-MX"/>
        </w:rPr>
        <w:t xml:space="preserve"> las pólizas, en original y recibos de seguros en el </w:t>
      </w:r>
      <w:r w:rsidRPr="004378C3">
        <w:rPr>
          <w:rFonts w:ascii="Arial" w:hAnsi="Arial" w:cs="Arial"/>
          <w:b/>
          <w:bCs/>
          <w:color w:val="auto"/>
          <w:sz w:val="20"/>
          <w:szCs w:val="20"/>
          <w:lang w:val="es-MX"/>
        </w:rPr>
        <w:t xml:space="preserve">DOMICILIO OFICIAL (con el </w:t>
      </w:r>
      <w:r w:rsidR="00596446">
        <w:rPr>
          <w:rFonts w:ascii="Arial" w:hAnsi="Arial" w:cs="Arial"/>
          <w:b/>
          <w:bCs/>
          <w:color w:val="auto"/>
          <w:sz w:val="20"/>
          <w:szCs w:val="20"/>
          <w:lang w:val="es-MX"/>
        </w:rPr>
        <w:t>Lic. Guillermo Alberto Ledón Peregrina</w:t>
      </w:r>
      <w:r w:rsidRPr="004378C3">
        <w:rPr>
          <w:rFonts w:ascii="Arial" w:hAnsi="Arial" w:cs="Arial"/>
          <w:b/>
          <w:bCs/>
          <w:color w:val="auto"/>
          <w:sz w:val="20"/>
          <w:szCs w:val="20"/>
          <w:lang w:val="es-MX"/>
        </w:rPr>
        <w:t>)</w:t>
      </w:r>
      <w:r w:rsidR="00596446">
        <w:rPr>
          <w:rFonts w:ascii="Arial" w:hAnsi="Arial" w:cs="Arial"/>
          <w:color w:val="auto"/>
          <w:sz w:val="20"/>
          <w:szCs w:val="20"/>
          <w:lang w:val="es-MX"/>
        </w:rPr>
        <w:t>, en un término no mayor de 2</w:t>
      </w:r>
      <w:r w:rsidRPr="004378C3">
        <w:rPr>
          <w:rFonts w:ascii="Arial" w:hAnsi="Arial" w:cs="Arial"/>
          <w:color w:val="auto"/>
          <w:sz w:val="20"/>
          <w:szCs w:val="20"/>
          <w:lang w:val="es-MX"/>
        </w:rPr>
        <w:t>0 días naturales siguientes a partir de la fecha en que se hubiere emitido el fallo correspondiente.</w:t>
      </w:r>
    </w:p>
    <w:p w14:paraId="5795BB59" w14:textId="77777777" w:rsidR="0025104C" w:rsidRPr="004378C3" w:rsidRDefault="0025104C" w:rsidP="002E39CF">
      <w:pPr>
        <w:pStyle w:val="BodyA"/>
        <w:ind w:left="709" w:firstLine="1"/>
        <w:jc w:val="both"/>
        <w:rPr>
          <w:rFonts w:ascii="Arial" w:eastAsia="Arial" w:hAnsi="Arial" w:cs="Arial"/>
          <w:color w:val="auto"/>
          <w:sz w:val="20"/>
          <w:szCs w:val="20"/>
          <w:lang w:val="es-MX"/>
        </w:rPr>
      </w:pPr>
    </w:p>
    <w:p w14:paraId="26412E75" w14:textId="18118AD4" w:rsidR="0025104C" w:rsidRPr="004378C3" w:rsidRDefault="007847AC" w:rsidP="002E39CF">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Sin embargo, dada la obligación de que los Bienes Muebles, Inmuebles Y Obras Portuarias Concesionadas De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Estén Debidamente Asegurados a partir de las </w:t>
      </w:r>
      <w:r w:rsidRPr="00596446">
        <w:rPr>
          <w:rFonts w:ascii="Arial" w:hAnsi="Arial" w:cs="Arial"/>
          <w:color w:val="auto"/>
          <w:sz w:val="20"/>
          <w:szCs w:val="20"/>
          <w:lang w:val="es-MX"/>
        </w:rPr>
        <w:t xml:space="preserve">12:00 horas del 22 de Abril de </w:t>
      </w:r>
      <w:r w:rsidR="006E70D3" w:rsidRPr="00596446">
        <w:rPr>
          <w:rFonts w:ascii="Arial" w:hAnsi="Arial" w:cs="Arial"/>
          <w:color w:val="auto"/>
          <w:sz w:val="20"/>
          <w:szCs w:val="20"/>
          <w:lang w:val="es-MX"/>
        </w:rPr>
        <w:t>2016</w:t>
      </w:r>
      <w:r w:rsidRPr="00596446">
        <w:rPr>
          <w:rFonts w:ascii="Arial" w:hAnsi="Arial" w:cs="Arial"/>
          <w:color w:val="auto"/>
          <w:sz w:val="20"/>
          <w:szCs w:val="20"/>
          <w:lang w:val="es-MX"/>
        </w:rPr>
        <w:t xml:space="preserve">, conforme a lo estipulado en el punto 7.1 de la presente Convocatoria, el </w:t>
      </w:r>
      <w:r w:rsidRPr="00596446">
        <w:rPr>
          <w:rFonts w:ascii="Arial" w:hAnsi="Arial" w:cs="Arial"/>
          <w:b/>
          <w:bCs/>
          <w:color w:val="auto"/>
          <w:sz w:val="20"/>
          <w:szCs w:val="20"/>
          <w:lang w:val="es-MX"/>
        </w:rPr>
        <w:t>LICITANTE ADJUDICADO</w:t>
      </w:r>
      <w:r w:rsidRPr="00596446">
        <w:rPr>
          <w:rFonts w:ascii="Arial" w:hAnsi="Arial" w:cs="Arial"/>
          <w:color w:val="auto"/>
          <w:sz w:val="20"/>
          <w:szCs w:val="20"/>
          <w:lang w:val="es-MX"/>
        </w:rPr>
        <w:t xml:space="preserve"> deberá entregar, el 15 de ABRIL de </w:t>
      </w:r>
      <w:r w:rsidR="006E70D3" w:rsidRPr="00596446">
        <w:rPr>
          <w:rFonts w:ascii="Arial" w:hAnsi="Arial" w:cs="Arial"/>
          <w:color w:val="auto"/>
          <w:sz w:val="20"/>
          <w:szCs w:val="20"/>
          <w:lang w:val="es-MX"/>
        </w:rPr>
        <w:t>2016</w:t>
      </w:r>
      <w:r w:rsidRPr="004378C3">
        <w:rPr>
          <w:rFonts w:ascii="Arial" w:hAnsi="Arial" w:cs="Arial"/>
          <w:color w:val="auto"/>
          <w:sz w:val="20"/>
          <w:szCs w:val="20"/>
          <w:lang w:val="es-MX"/>
        </w:rPr>
        <w:t xml:space="preserve">, en el </w:t>
      </w:r>
      <w:r w:rsidRPr="004378C3">
        <w:rPr>
          <w:rFonts w:ascii="Arial" w:hAnsi="Arial" w:cs="Arial"/>
          <w:b/>
          <w:bCs/>
          <w:color w:val="auto"/>
          <w:sz w:val="20"/>
          <w:szCs w:val="20"/>
          <w:lang w:val="es-MX"/>
        </w:rPr>
        <w:t>DOMICILIO OFICIAL</w:t>
      </w:r>
      <w:r w:rsidRPr="004378C3">
        <w:rPr>
          <w:rFonts w:ascii="Arial" w:hAnsi="Arial" w:cs="Arial"/>
          <w:color w:val="auto"/>
          <w:sz w:val="20"/>
          <w:szCs w:val="20"/>
          <w:lang w:val="es-MX"/>
        </w:rPr>
        <w:t xml:space="preserve"> una </w:t>
      </w:r>
      <w:r w:rsidRPr="004378C3">
        <w:rPr>
          <w:rFonts w:ascii="Arial" w:hAnsi="Arial" w:cs="Arial"/>
          <w:b/>
          <w:bCs/>
          <w:color w:val="auto"/>
          <w:sz w:val="20"/>
          <w:szCs w:val="20"/>
          <w:lang w:val="es-MX"/>
        </w:rPr>
        <w:t>CARTA-COBERTURA</w:t>
      </w:r>
      <w:r w:rsidRPr="004378C3">
        <w:rPr>
          <w:rFonts w:ascii="Arial" w:hAnsi="Arial" w:cs="Arial"/>
          <w:color w:val="auto"/>
          <w:sz w:val="20"/>
          <w:szCs w:val="20"/>
          <w:lang w:val="es-MX"/>
        </w:rPr>
        <w:t xml:space="preserve"> para cada una de las API, en la que asuma la responsabilidad de que a partir de la fecha y hora antes indicadas, queda asegurado lo solicitado en esta licitación, en los términos requeridos en la presente Convocatoria, en tanto se entregan las pólizas respectivas. Las </w:t>
      </w:r>
      <w:r w:rsidRPr="004378C3">
        <w:rPr>
          <w:rFonts w:ascii="Arial" w:hAnsi="Arial" w:cs="Arial"/>
          <w:b/>
          <w:bCs/>
          <w:color w:val="auto"/>
          <w:sz w:val="20"/>
          <w:szCs w:val="20"/>
          <w:lang w:val="es-MX"/>
        </w:rPr>
        <w:t>CARTAS-COBERTURA</w:t>
      </w:r>
      <w:r w:rsidRPr="004378C3">
        <w:rPr>
          <w:rFonts w:ascii="Arial" w:hAnsi="Arial" w:cs="Arial"/>
          <w:color w:val="auto"/>
          <w:sz w:val="20"/>
          <w:szCs w:val="20"/>
          <w:lang w:val="es-MX"/>
        </w:rPr>
        <w:t xml:space="preserve"> se deben entregar a más tardar </w:t>
      </w:r>
      <w:r w:rsidR="00596446">
        <w:rPr>
          <w:rFonts w:ascii="Arial" w:hAnsi="Arial" w:cs="Arial"/>
          <w:color w:val="auto"/>
          <w:sz w:val="20"/>
          <w:szCs w:val="20"/>
          <w:lang w:val="es-MX"/>
        </w:rPr>
        <w:t xml:space="preserve">dentro de las </w:t>
      </w:r>
      <w:r w:rsidR="00DA424E">
        <w:rPr>
          <w:rFonts w:ascii="Arial" w:hAnsi="Arial" w:cs="Arial"/>
          <w:color w:val="auto"/>
          <w:sz w:val="20"/>
          <w:szCs w:val="20"/>
          <w:lang w:val="es-MX"/>
        </w:rPr>
        <w:t>siguie</w:t>
      </w:r>
      <w:r w:rsidR="00F81AAB">
        <w:rPr>
          <w:rFonts w:ascii="Arial" w:hAnsi="Arial" w:cs="Arial"/>
          <w:color w:val="auto"/>
          <w:sz w:val="20"/>
          <w:szCs w:val="20"/>
          <w:lang w:val="es-MX"/>
        </w:rPr>
        <w:t>n</w:t>
      </w:r>
      <w:r w:rsidR="00DA424E">
        <w:rPr>
          <w:rFonts w:ascii="Arial" w:hAnsi="Arial" w:cs="Arial"/>
          <w:color w:val="auto"/>
          <w:sz w:val="20"/>
          <w:szCs w:val="20"/>
          <w:lang w:val="es-MX"/>
        </w:rPr>
        <w:t>te</w:t>
      </w:r>
      <w:r w:rsidR="00596446">
        <w:rPr>
          <w:rFonts w:ascii="Arial" w:hAnsi="Arial" w:cs="Arial"/>
          <w:color w:val="auto"/>
          <w:sz w:val="20"/>
          <w:szCs w:val="20"/>
          <w:lang w:val="es-MX"/>
        </w:rPr>
        <w:t>s 24 horas a partir de la fecha y hora de la emisión del FALLO.</w:t>
      </w:r>
    </w:p>
    <w:p w14:paraId="2DA01246" w14:textId="77777777" w:rsidR="0025104C" w:rsidRDefault="0025104C" w:rsidP="002E39CF">
      <w:pPr>
        <w:pStyle w:val="BodyA"/>
        <w:jc w:val="both"/>
        <w:rPr>
          <w:rFonts w:ascii="Arial" w:eastAsia="Arial" w:hAnsi="Arial" w:cs="Arial"/>
          <w:color w:val="auto"/>
          <w:sz w:val="20"/>
          <w:szCs w:val="20"/>
          <w:lang w:val="es-MX"/>
        </w:rPr>
      </w:pPr>
    </w:p>
    <w:p w14:paraId="70E9E41D" w14:textId="3C93F155" w:rsidR="0025104C" w:rsidRPr="0063483E" w:rsidRDefault="0063483E" w:rsidP="0063483E">
      <w:pPr>
        <w:pStyle w:val="BodyA"/>
        <w:ind w:left="1276" w:hanging="567"/>
        <w:jc w:val="both"/>
        <w:rPr>
          <w:rFonts w:ascii="Arial" w:hAnsi="Arial" w:cs="Arial"/>
          <w:bCs/>
          <w:color w:val="auto"/>
          <w:sz w:val="20"/>
          <w:szCs w:val="20"/>
          <w:lang w:val="es-MX"/>
        </w:rPr>
      </w:pPr>
      <w:r w:rsidRPr="0063483E">
        <w:rPr>
          <w:rFonts w:ascii="Arial" w:hAnsi="Arial" w:cs="Arial"/>
          <w:bCs/>
          <w:color w:val="auto"/>
          <w:sz w:val="20"/>
          <w:szCs w:val="20"/>
          <w:lang w:val="es-MX"/>
        </w:rPr>
        <w:t>22.1</w:t>
      </w:r>
      <w:r w:rsidRPr="0063483E">
        <w:rPr>
          <w:rFonts w:ascii="Arial" w:hAnsi="Arial" w:cs="Arial"/>
          <w:bCs/>
          <w:color w:val="auto"/>
          <w:sz w:val="20"/>
          <w:szCs w:val="20"/>
          <w:lang w:val="es-MX"/>
        </w:rPr>
        <w:tab/>
      </w:r>
      <w:r w:rsidR="007847AC" w:rsidRPr="0063483E">
        <w:rPr>
          <w:rFonts w:ascii="Arial" w:hAnsi="Arial" w:cs="Arial"/>
          <w:bCs/>
          <w:color w:val="auto"/>
          <w:sz w:val="20"/>
          <w:szCs w:val="20"/>
          <w:lang w:val="es-MX"/>
        </w:rPr>
        <w:t xml:space="preserve">PARA LA ENTREGA DE LAS </w:t>
      </w:r>
      <w:r w:rsidR="00637A28" w:rsidRPr="0063483E">
        <w:rPr>
          <w:rFonts w:ascii="Arial" w:hAnsi="Arial" w:cs="Arial"/>
          <w:bCs/>
          <w:color w:val="auto"/>
          <w:sz w:val="20"/>
          <w:szCs w:val="20"/>
          <w:lang w:val="es-MX"/>
        </w:rPr>
        <w:t>PÓLIZAS</w:t>
      </w:r>
      <w:r w:rsidR="007847AC" w:rsidRPr="0063483E">
        <w:rPr>
          <w:rFonts w:ascii="Arial" w:hAnsi="Arial" w:cs="Arial"/>
          <w:bCs/>
          <w:color w:val="auto"/>
          <w:sz w:val="20"/>
          <w:szCs w:val="20"/>
          <w:lang w:val="es-MX"/>
        </w:rPr>
        <w:t xml:space="preserve"> DE SEGURO.</w:t>
      </w:r>
    </w:p>
    <w:p w14:paraId="57E120D3" w14:textId="77777777" w:rsidR="0025104C" w:rsidRPr="004378C3" w:rsidRDefault="0025104C" w:rsidP="002E39CF">
      <w:pPr>
        <w:pStyle w:val="BodyA"/>
        <w:ind w:firstLine="708"/>
        <w:jc w:val="both"/>
        <w:rPr>
          <w:rFonts w:ascii="Arial" w:eastAsia="Arial" w:hAnsi="Arial" w:cs="Arial"/>
          <w:color w:val="auto"/>
          <w:sz w:val="20"/>
          <w:szCs w:val="20"/>
          <w:lang w:val="es-MX"/>
        </w:rPr>
      </w:pPr>
    </w:p>
    <w:p w14:paraId="72B514E4" w14:textId="519704FF" w:rsidR="0025104C" w:rsidRPr="004378C3" w:rsidRDefault="007847AC" w:rsidP="0063483E">
      <w:pPr>
        <w:pStyle w:val="BodyA"/>
        <w:ind w:left="1276"/>
        <w:jc w:val="both"/>
        <w:rPr>
          <w:rFonts w:ascii="Arial" w:hAnsi="Arial" w:cs="Arial"/>
          <w:color w:val="auto"/>
          <w:sz w:val="20"/>
          <w:szCs w:val="20"/>
          <w:lang w:val="es-MX"/>
        </w:rPr>
      </w:pPr>
      <w:r w:rsidRPr="004378C3">
        <w:rPr>
          <w:rFonts w:ascii="Arial" w:hAnsi="Arial" w:cs="Arial"/>
          <w:color w:val="auto"/>
          <w:sz w:val="20"/>
          <w:szCs w:val="20"/>
          <w:lang w:val="es-MX"/>
        </w:rPr>
        <w:t xml:space="preserve">En la fecha en que el </w:t>
      </w:r>
      <w:r w:rsidRPr="004378C3">
        <w:rPr>
          <w:rFonts w:ascii="Arial" w:hAnsi="Arial" w:cs="Arial"/>
          <w:b/>
          <w:bCs/>
          <w:color w:val="auto"/>
          <w:sz w:val="20"/>
          <w:szCs w:val="20"/>
          <w:lang w:val="es-MX"/>
        </w:rPr>
        <w:t xml:space="preserve">LICITANTE ADJUDICADO </w:t>
      </w:r>
      <w:r w:rsidRPr="004378C3">
        <w:rPr>
          <w:rFonts w:ascii="Arial" w:hAnsi="Arial" w:cs="Arial"/>
          <w:color w:val="auto"/>
          <w:sz w:val="20"/>
          <w:szCs w:val="20"/>
          <w:lang w:val="es-MX"/>
        </w:rPr>
        <w:t xml:space="preserve">se presente al </w:t>
      </w:r>
      <w:r w:rsidRPr="004378C3">
        <w:rPr>
          <w:rFonts w:ascii="Arial" w:hAnsi="Arial" w:cs="Arial"/>
          <w:b/>
          <w:bCs/>
          <w:color w:val="auto"/>
          <w:sz w:val="20"/>
          <w:szCs w:val="20"/>
          <w:lang w:val="es-MX"/>
        </w:rPr>
        <w:t>DOMICILIO OFICIAL (</w:t>
      </w:r>
      <w:r w:rsidR="00596446" w:rsidRPr="004378C3">
        <w:rPr>
          <w:rFonts w:ascii="Arial" w:hAnsi="Arial" w:cs="Arial"/>
          <w:b/>
          <w:bCs/>
          <w:color w:val="auto"/>
          <w:sz w:val="20"/>
          <w:szCs w:val="20"/>
          <w:lang w:val="es-MX"/>
        </w:rPr>
        <w:t xml:space="preserve">con el </w:t>
      </w:r>
      <w:r w:rsidR="00596446">
        <w:rPr>
          <w:rFonts w:ascii="Arial" w:hAnsi="Arial" w:cs="Arial"/>
          <w:b/>
          <w:bCs/>
          <w:color w:val="auto"/>
          <w:sz w:val="20"/>
          <w:szCs w:val="20"/>
          <w:lang w:val="es-MX"/>
        </w:rPr>
        <w:t>Lic. Guillermo Alberto Ledón Peregrina</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 a entregar las pólizas de seguros objeto de la presente licitación, deberá presentar original y copia para el expediente de la licitación de los siguientes documentos notariados:</w:t>
      </w:r>
    </w:p>
    <w:p w14:paraId="2E2A80A3" w14:textId="77777777" w:rsidR="00895601" w:rsidRPr="004378C3" w:rsidRDefault="00895601" w:rsidP="002E39CF">
      <w:pPr>
        <w:pStyle w:val="BodyA"/>
        <w:ind w:left="720"/>
        <w:jc w:val="both"/>
        <w:rPr>
          <w:rFonts w:ascii="Arial" w:eastAsia="Arial" w:hAnsi="Arial" w:cs="Arial"/>
          <w:color w:val="auto"/>
          <w:sz w:val="20"/>
          <w:szCs w:val="20"/>
          <w:lang w:val="es-MX"/>
        </w:rPr>
      </w:pPr>
    </w:p>
    <w:p w14:paraId="27E7F334" w14:textId="77777777" w:rsidR="0025104C" w:rsidRPr="0063483E" w:rsidRDefault="007847AC" w:rsidP="0063483E">
      <w:pPr>
        <w:pStyle w:val="BodyA"/>
        <w:numPr>
          <w:ilvl w:val="0"/>
          <w:numId w:val="16"/>
        </w:numPr>
        <w:tabs>
          <w:tab w:val="clear" w:pos="1654"/>
        </w:tabs>
        <w:ind w:left="1560" w:hanging="273"/>
        <w:jc w:val="both"/>
        <w:rPr>
          <w:rFonts w:ascii="Arial" w:eastAsia="Arial" w:hAnsi="Arial" w:cs="Arial"/>
          <w:color w:val="auto"/>
          <w:sz w:val="20"/>
          <w:szCs w:val="20"/>
          <w:lang w:val="es-MX"/>
        </w:rPr>
      </w:pPr>
      <w:r w:rsidRPr="004378C3">
        <w:rPr>
          <w:rFonts w:ascii="Arial" w:hAnsi="Arial" w:cs="Arial"/>
          <w:color w:val="auto"/>
          <w:sz w:val="20"/>
          <w:szCs w:val="20"/>
          <w:lang w:val="es-MX"/>
        </w:rPr>
        <w:t>Del acta constitutiva y sus modificaciones en su caso, que acrediten la existencia legal de la empresa, debidamente inscrita en el Registro Público de la Propiedad y del Comercio.</w:t>
      </w:r>
    </w:p>
    <w:p w14:paraId="60AE6524" w14:textId="77777777" w:rsidR="0063483E" w:rsidRPr="004378C3" w:rsidRDefault="0063483E" w:rsidP="0063483E">
      <w:pPr>
        <w:pStyle w:val="BodyA"/>
        <w:ind w:left="1560"/>
        <w:jc w:val="both"/>
        <w:rPr>
          <w:rFonts w:ascii="Arial" w:eastAsia="Arial" w:hAnsi="Arial" w:cs="Arial"/>
          <w:color w:val="auto"/>
          <w:sz w:val="20"/>
          <w:szCs w:val="20"/>
          <w:lang w:val="es-MX"/>
        </w:rPr>
      </w:pPr>
    </w:p>
    <w:p w14:paraId="602C71A2" w14:textId="77777777" w:rsidR="0025104C" w:rsidRPr="0063483E" w:rsidRDefault="007847AC" w:rsidP="0063483E">
      <w:pPr>
        <w:pStyle w:val="BodyA"/>
        <w:numPr>
          <w:ilvl w:val="0"/>
          <w:numId w:val="16"/>
        </w:numPr>
        <w:tabs>
          <w:tab w:val="clear" w:pos="1654"/>
        </w:tabs>
        <w:ind w:left="1560" w:hanging="273"/>
        <w:jc w:val="both"/>
        <w:rPr>
          <w:rFonts w:ascii="Arial" w:eastAsia="Arial" w:hAnsi="Arial" w:cs="Arial"/>
          <w:color w:val="auto"/>
          <w:sz w:val="20"/>
          <w:szCs w:val="20"/>
          <w:lang w:val="es-MX"/>
        </w:rPr>
      </w:pPr>
      <w:r w:rsidRPr="004378C3">
        <w:rPr>
          <w:rFonts w:ascii="Arial" w:hAnsi="Arial" w:cs="Arial"/>
          <w:color w:val="auto"/>
          <w:sz w:val="20"/>
          <w:szCs w:val="20"/>
          <w:lang w:val="es-MX"/>
        </w:rPr>
        <w:t>Del poder notarial debidamente certificado ante notario público, en el cual se faculte al representante legal para firmar contratos.  En caso de poderes generales para actos de dominio o administración, éstos deben presentar la inscripción ante el Registro Público de la Propiedad y del Comercio.</w:t>
      </w:r>
    </w:p>
    <w:p w14:paraId="1D6AF2D7" w14:textId="77777777" w:rsidR="0063483E" w:rsidRPr="004378C3" w:rsidRDefault="0063483E" w:rsidP="0063483E">
      <w:pPr>
        <w:pStyle w:val="BodyA"/>
        <w:ind w:left="1560"/>
        <w:jc w:val="both"/>
        <w:rPr>
          <w:rFonts w:ascii="Arial" w:eastAsia="Arial" w:hAnsi="Arial" w:cs="Arial"/>
          <w:color w:val="auto"/>
          <w:sz w:val="20"/>
          <w:szCs w:val="20"/>
          <w:lang w:val="es-MX"/>
        </w:rPr>
      </w:pPr>
    </w:p>
    <w:p w14:paraId="1E3C73E0" w14:textId="77777777" w:rsidR="0025104C" w:rsidRPr="004378C3" w:rsidRDefault="007847AC" w:rsidP="0063483E">
      <w:pPr>
        <w:pStyle w:val="BodyA"/>
        <w:numPr>
          <w:ilvl w:val="0"/>
          <w:numId w:val="16"/>
        </w:numPr>
        <w:tabs>
          <w:tab w:val="clear" w:pos="1654"/>
        </w:tabs>
        <w:ind w:left="1560" w:hanging="273"/>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Identificación oficial vigente del representante legal del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w:t>
      </w:r>
    </w:p>
    <w:p w14:paraId="10362B40" w14:textId="77777777" w:rsidR="0025104C" w:rsidRPr="004378C3" w:rsidRDefault="0025104C" w:rsidP="002E39CF">
      <w:pPr>
        <w:pStyle w:val="Prrafodelista"/>
        <w:rPr>
          <w:rFonts w:ascii="Arial" w:eastAsia="Arial" w:hAnsi="Arial" w:cs="Arial"/>
          <w:color w:val="auto"/>
          <w:sz w:val="20"/>
          <w:szCs w:val="20"/>
          <w:lang w:val="es-MX"/>
        </w:rPr>
      </w:pPr>
    </w:p>
    <w:p w14:paraId="0DE91D3B" w14:textId="77777777" w:rsidR="0025104C" w:rsidRPr="004378C3" w:rsidRDefault="007847AC" w:rsidP="0063483E">
      <w:pPr>
        <w:pStyle w:val="BodyA"/>
        <w:ind w:left="1276"/>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En el caso de que el </w:t>
      </w:r>
      <w:r w:rsidRPr="004378C3">
        <w:rPr>
          <w:rFonts w:ascii="Arial" w:hAnsi="Arial" w:cs="Arial"/>
          <w:b/>
          <w:bCs/>
          <w:color w:val="auto"/>
          <w:sz w:val="20"/>
          <w:szCs w:val="20"/>
          <w:lang w:val="es-MX"/>
        </w:rPr>
        <w:t xml:space="preserve">LICITANTE ADJUDICADO </w:t>
      </w:r>
      <w:r w:rsidRPr="004378C3">
        <w:rPr>
          <w:rFonts w:ascii="Arial" w:hAnsi="Arial" w:cs="Arial"/>
          <w:color w:val="auto"/>
          <w:sz w:val="20"/>
          <w:szCs w:val="20"/>
          <w:lang w:val="es-MX"/>
        </w:rPr>
        <w:t>no entregue las pólizas objeto de la presente</w:t>
      </w:r>
      <w:r w:rsidRPr="004378C3">
        <w:rPr>
          <w:rFonts w:ascii="Arial" w:hAnsi="Arial" w:cs="Arial"/>
          <w:b/>
          <w:bCs/>
          <w:color w:val="auto"/>
          <w:sz w:val="20"/>
          <w:szCs w:val="20"/>
          <w:lang w:val="es-MX"/>
        </w:rPr>
        <w:t xml:space="preserve"> LICITACIÓN, </w:t>
      </w:r>
      <w:r w:rsidRPr="004378C3">
        <w:rPr>
          <w:rFonts w:ascii="Arial" w:hAnsi="Arial" w:cs="Arial"/>
          <w:color w:val="auto"/>
          <w:sz w:val="20"/>
          <w:szCs w:val="20"/>
          <w:lang w:val="es-MX"/>
        </w:rPr>
        <w:t xml:space="preserve">por causas imputables al mismo, será sancionado conforme a lo establecido en el artículo 60, fracción I, de la </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sin menoscabo de las sanciones previstas en el artículo 59, de la misma</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y el</w:t>
      </w:r>
      <w:r w:rsidRPr="004378C3">
        <w:rPr>
          <w:rFonts w:ascii="Arial" w:hAnsi="Arial" w:cs="Arial"/>
          <w:b/>
          <w:bCs/>
          <w:color w:val="auto"/>
          <w:sz w:val="20"/>
          <w:szCs w:val="20"/>
          <w:lang w:val="es-MX"/>
        </w:rPr>
        <w:t xml:space="preserve"> COMITÉ </w:t>
      </w:r>
      <w:r w:rsidRPr="004378C3">
        <w:rPr>
          <w:rFonts w:ascii="Arial" w:hAnsi="Arial" w:cs="Arial"/>
          <w:color w:val="auto"/>
          <w:sz w:val="20"/>
          <w:szCs w:val="20"/>
          <w:lang w:val="es-MX"/>
        </w:rPr>
        <w:t>podrá adjudicarlo al</w:t>
      </w:r>
      <w:r w:rsidRPr="004378C3">
        <w:rPr>
          <w:rFonts w:ascii="Arial" w:hAnsi="Arial" w:cs="Arial"/>
          <w:b/>
          <w:bCs/>
          <w:color w:val="auto"/>
          <w:sz w:val="20"/>
          <w:szCs w:val="20"/>
          <w:lang w:val="es-MX"/>
        </w:rPr>
        <w:t xml:space="preserve"> LICITANTE</w:t>
      </w:r>
      <w:r w:rsidRPr="004378C3">
        <w:rPr>
          <w:rFonts w:ascii="Arial" w:hAnsi="Arial" w:cs="Arial"/>
          <w:color w:val="auto"/>
          <w:sz w:val="20"/>
          <w:szCs w:val="20"/>
          <w:lang w:val="es-MX"/>
        </w:rPr>
        <w:t xml:space="preserve"> que haya presentado la proposición económica solvente siguiente más baja, siempre y cuando la diferencia en puntuación no rebase el 10% (diez por ciento) con respecto a la ganadora en primera instancia, de conformidad con el artículo 46, párrafo segundo, de la </w:t>
      </w:r>
      <w:r w:rsidRPr="004378C3">
        <w:rPr>
          <w:rFonts w:ascii="Arial" w:hAnsi="Arial" w:cs="Arial"/>
          <w:b/>
          <w:bCs/>
          <w:color w:val="auto"/>
          <w:sz w:val="20"/>
          <w:szCs w:val="20"/>
          <w:lang w:val="es-MX"/>
        </w:rPr>
        <w:t xml:space="preserve"> LAASSP.</w:t>
      </w:r>
    </w:p>
    <w:p w14:paraId="43130BD1" w14:textId="77777777" w:rsidR="0025104C" w:rsidRPr="004378C3" w:rsidRDefault="0025104C" w:rsidP="0063483E">
      <w:pPr>
        <w:pStyle w:val="BodyA"/>
        <w:ind w:left="1276"/>
        <w:jc w:val="both"/>
        <w:rPr>
          <w:rFonts w:ascii="Arial" w:eastAsia="Arial" w:hAnsi="Arial" w:cs="Arial"/>
          <w:b/>
          <w:bCs/>
          <w:color w:val="auto"/>
          <w:sz w:val="20"/>
          <w:szCs w:val="20"/>
          <w:lang w:val="es-MX"/>
        </w:rPr>
      </w:pPr>
    </w:p>
    <w:p w14:paraId="4CB93148" w14:textId="77777777" w:rsidR="0025104C" w:rsidRPr="004378C3" w:rsidRDefault="007847AC" w:rsidP="0063483E">
      <w:pPr>
        <w:pStyle w:val="BodyA"/>
        <w:ind w:left="127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Respecto a las solicitudes de movimientos de altas, bajas y cambios, que soliciten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al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éste deberá dar respuesta en un término de 15 días hábiles contados a partir de la recepción por parte del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De no hacerlo así, se entenderá que 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da por aceptada la solicitud hecha por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en todas sus condiciones.</w:t>
      </w:r>
    </w:p>
    <w:p w14:paraId="77A4879F" w14:textId="77777777" w:rsidR="0025104C" w:rsidRPr="004378C3" w:rsidRDefault="0025104C" w:rsidP="0063483E">
      <w:pPr>
        <w:pStyle w:val="BodyA"/>
        <w:ind w:left="1276"/>
        <w:jc w:val="both"/>
        <w:rPr>
          <w:rFonts w:ascii="Arial" w:eastAsia="Arial" w:hAnsi="Arial" w:cs="Arial"/>
          <w:color w:val="auto"/>
          <w:sz w:val="20"/>
          <w:szCs w:val="20"/>
          <w:lang w:val="es-MX"/>
        </w:rPr>
      </w:pPr>
    </w:p>
    <w:p w14:paraId="7DF3D140" w14:textId="77777777" w:rsidR="0025104C" w:rsidRPr="004378C3" w:rsidRDefault="007847AC" w:rsidP="0063483E">
      <w:pPr>
        <w:pStyle w:val="BodyA"/>
        <w:ind w:left="127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que 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no haga entrega en un término de 30 días con la información completa (pólizas y recibos)  y correcta de los movimientos de altas, cambios y bajas que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le hayan solicitado, se hará acreedor a una pena convencional de 1 (un) SMGMVDF, por día de atraso. Dicho plazo se computará a partir de la fecha en que 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acuse recibo de la solicitud de cualquiera de las API.</w:t>
      </w:r>
    </w:p>
    <w:p w14:paraId="0DAF7313" w14:textId="77777777" w:rsidR="0025104C" w:rsidRPr="004378C3" w:rsidRDefault="0025104C" w:rsidP="0063483E">
      <w:pPr>
        <w:pStyle w:val="BodyA"/>
        <w:ind w:left="1276"/>
        <w:jc w:val="both"/>
        <w:rPr>
          <w:rFonts w:ascii="Arial" w:eastAsia="Arial" w:hAnsi="Arial" w:cs="Arial"/>
          <w:color w:val="auto"/>
          <w:sz w:val="20"/>
          <w:szCs w:val="20"/>
          <w:lang w:val="es-MX"/>
        </w:rPr>
      </w:pPr>
    </w:p>
    <w:p w14:paraId="1EDE45E5" w14:textId="77777777" w:rsidR="0025104C" w:rsidRPr="004378C3" w:rsidRDefault="007847AC" w:rsidP="0063483E">
      <w:pPr>
        <w:pStyle w:val="BodyA"/>
        <w:ind w:left="1276"/>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Los derechos y obligaciones que se originen entre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y 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no pueden cederse en forma parcial o total, a favor de cualquier otra persona física o moral, excepto los derechos de cobro, previa autorización de las </w:t>
      </w:r>
      <w:r w:rsidRPr="004378C3">
        <w:rPr>
          <w:rFonts w:ascii="Arial" w:hAnsi="Arial" w:cs="Arial"/>
          <w:b/>
          <w:bCs/>
          <w:color w:val="auto"/>
          <w:sz w:val="20"/>
          <w:szCs w:val="20"/>
          <w:lang w:val="es-MX"/>
        </w:rPr>
        <w:t>API.</w:t>
      </w:r>
    </w:p>
    <w:p w14:paraId="502C1930" w14:textId="77777777" w:rsidR="0025104C" w:rsidRPr="004378C3" w:rsidRDefault="0025104C" w:rsidP="002E39CF">
      <w:pPr>
        <w:pStyle w:val="BodyA"/>
        <w:ind w:left="900"/>
        <w:jc w:val="both"/>
        <w:rPr>
          <w:rFonts w:ascii="Arial" w:eastAsia="Arial" w:hAnsi="Arial" w:cs="Arial"/>
          <w:b/>
          <w:bCs/>
          <w:color w:val="auto"/>
          <w:sz w:val="20"/>
          <w:szCs w:val="20"/>
          <w:lang w:val="es-MX"/>
        </w:rPr>
      </w:pPr>
    </w:p>
    <w:p w14:paraId="46CF2CB7" w14:textId="33CA94DA" w:rsidR="0025104C" w:rsidRPr="004378C3" w:rsidRDefault="007847AC" w:rsidP="002E39CF">
      <w:pPr>
        <w:pStyle w:val="BodyA"/>
        <w:numPr>
          <w:ilvl w:val="0"/>
          <w:numId w:val="14"/>
        </w:numPr>
        <w:tabs>
          <w:tab w:val="clear" w:pos="934"/>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INSTRUCCIONES PARA ELABORAR Y ENTREGAR LAS PROPOSICIONES.</w:t>
      </w:r>
    </w:p>
    <w:p w14:paraId="14F34000" w14:textId="77777777" w:rsidR="0025104C" w:rsidRPr="004378C3" w:rsidRDefault="0025104C" w:rsidP="002E39CF">
      <w:pPr>
        <w:pStyle w:val="BodyA"/>
        <w:ind w:left="360"/>
        <w:jc w:val="both"/>
        <w:rPr>
          <w:rFonts w:ascii="Arial" w:eastAsia="Arial" w:hAnsi="Arial" w:cs="Arial"/>
          <w:b/>
          <w:bCs/>
          <w:color w:val="auto"/>
          <w:sz w:val="20"/>
          <w:szCs w:val="20"/>
          <w:lang w:val="es-MX"/>
        </w:rPr>
      </w:pPr>
    </w:p>
    <w:p w14:paraId="52EAF978" w14:textId="6CFA740D" w:rsidR="0025104C" w:rsidRPr="004378C3" w:rsidRDefault="007847AC" w:rsidP="002E39CF">
      <w:pPr>
        <w:pStyle w:val="BodyA"/>
        <w:ind w:left="1276" w:hanging="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23.1</w:t>
      </w:r>
      <w:r w:rsidRPr="004378C3">
        <w:rPr>
          <w:rFonts w:ascii="Arial" w:hAnsi="Arial" w:cs="Arial"/>
          <w:b/>
          <w:bCs/>
          <w:color w:val="auto"/>
          <w:sz w:val="20"/>
          <w:szCs w:val="20"/>
          <w:lang w:val="es-MX"/>
        </w:rPr>
        <w:tab/>
        <w:t>ASPECTOS GENERALES.</w:t>
      </w:r>
      <w:r w:rsidR="00895601" w:rsidRPr="004378C3">
        <w:rPr>
          <w:rFonts w:ascii="Arial" w:hAnsi="Arial" w:cs="Arial"/>
          <w:b/>
          <w:bCs/>
          <w:color w:val="auto"/>
          <w:sz w:val="20"/>
          <w:szCs w:val="20"/>
          <w:lang w:val="es-MX"/>
        </w:rPr>
        <w:t xml:space="preserve"> </w:t>
      </w:r>
      <w:r w:rsidR="00895601" w:rsidRPr="004378C3">
        <w:rPr>
          <w:rFonts w:ascii="Arial" w:hAnsi="Arial" w:cs="Arial"/>
          <w:color w:val="auto"/>
          <w:sz w:val="20"/>
          <w:szCs w:val="20"/>
          <w:lang w:val="es-MX"/>
        </w:rPr>
        <w:t xml:space="preserve">Los </w:t>
      </w:r>
      <w:r w:rsidR="00895601" w:rsidRPr="004378C3">
        <w:rPr>
          <w:rFonts w:ascii="Arial" w:hAnsi="Arial" w:cs="Arial"/>
          <w:b/>
          <w:bCs/>
          <w:color w:val="auto"/>
          <w:sz w:val="20"/>
          <w:szCs w:val="20"/>
          <w:lang w:val="es-MX"/>
        </w:rPr>
        <w:t>LICITANTES</w:t>
      </w:r>
      <w:r w:rsidR="00895601" w:rsidRPr="004378C3">
        <w:rPr>
          <w:rFonts w:ascii="Arial" w:hAnsi="Arial" w:cs="Arial"/>
          <w:color w:val="auto"/>
          <w:sz w:val="20"/>
          <w:szCs w:val="20"/>
          <w:lang w:val="es-MX"/>
        </w:rPr>
        <w:t>, al elaborar sus proposiciones, deben observar los siguientes puntos:</w:t>
      </w:r>
    </w:p>
    <w:p w14:paraId="70625D34" w14:textId="77777777" w:rsidR="0025104C" w:rsidRPr="004378C3" w:rsidRDefault="0025104C" w:rsidP="002E39CF">
      <w:pPr>
        <w:pStyle w:val="BodyA"/>
        <w:ind w:left="900"/>
        <w:jc w:val="both"/>
        <w:rPr>
          <w:rFonts w:ascii="Arial" w:eastAsia="Arial" w:hAnsi="Arial" w:cs="Arial"/>
          <w:color w:val="auto"/>
          <w:sz w:val="20"/>
          <w:szCs w:val="20"/>
          <w:lang w:val="es-MX"/>
        </w:rPr>
      </w:pPr>
    </w:p>
    <w:p w14:paraId="089E78D3" w14:textId="464BB586" w:rsidR="0025104C" w:rsidRPr="004378C3" w:rsidRDefault="007847AC" w:rsidP="006166D4">
      <w:pPr>
        <w:pStyle w:val="BodyA"/>
        <w:numPr>
          <w:ilvl w:val="2"/>
          <w:numId w:val="193"/>
        </w:numPr>
        <w:ind w:left="2127" w:hanging="851"/>
        <w:jc w:val="both"/>
        <w:rPr>
          <w:rFonts w:ascii="Arial" w:eastAsia="Arial" w:hAnsi="Arial" w:cs="Arial"/>
          <w:color w:val="auto"/>
          <w:sz w:val="20"/>
          <w:szCs w:val="20"/>
          <w:lang w:val="es-MX"/>
        </w:rPr>
      </w:pPr>
      <w:r w:rsidRPr="004378C3">
        <w:rPr>
          <w:rFonts w:ascii="Arial" w:hAnsi="Arial" w:cs="Arial"/>
          <w:color w:val="auto"/>
          <w:sz w:val="20"/>
          <w:szCs w:val="20"/>
          <w:lang w:val="es-MX"/>
        </w:rPr>
        <w:t>Deben elaborarse sin tachaduras ni enmendaduras.</w:t>
      </w:r>
    </w:p>
    <w:p w14:paraId="7E318660" w14:textId="77777777" w:rsidR="00895601" w:rsidRPr="004378C3" w:rsidRDefault="00895601" w:rsidP="002E39CF">
      <w:pPr>
        <w:pStyle w:val="BodyA"/>
        <w:ind w:left="2127"/>
        <w:jc w:val="both"/>
        <w:rPr>
          <w:rFonts w:ascii="Arial" w:eastAsia="Arial" w:hAnsi="Arial" w:cs="Arial"/>
          <w:color w:val="auto"/>
          <w:sz w:val="20"/>
          <w:szCs w:val="20"/>
          <w:lang w:val="es-MX"/>
        </w:rPr>
      </w:pPr>
    </w:p>
    <w:p w14:paraId="5DEDCFBD" w14:textId="1FB847A5" w:rsidR="00895601" w:rsidRPr="00764899" w:rsidRDefault="00895601" w:rsidP="006166D4">
      <w:pPr>
        <w:pStyle w:val="BodyA"/>
        <w:numPr>
          <w:ilvl w:val="2"/>
          <w:numId w:val="193"/>
        </w:numPr>
        <w:ind w:left="2127" w:hanging="851"/>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proposiciones deben ser firmadas autógrafamente, preferentemente con tinta azul, por persona facultada para ello en la última hoja del documento que contenga los </w:t>
      </w:r>
      <w:r w:rsidRPr="007A67EF">
        <w:rPr>
          <w:rFonts w:ascii="Arial" w:hAnsi="Arial" w:cs="Arial"/>
          <w:b/>
          <w:bCs/>
          <w:color w:val="auto"/>
          <w:sz w:val="20"/>
          <w:szCs w:val="20"/>
          <w:lang w:val="es-MX"/>
        </w:rPr>
        <w:t>Anexos:</w:t>
      </w:r>
      <w:r w:rsidRPr="007A67EF">
        <w:rPr>
          <w:rFonts w:ascii="Arial" w:hAnsi="Arial" w:cs="Arial"/>
          <w:color w:val="auto"/>
          <w:sz w:val="20"/>
          <w:szCs w:val="20"/>
          <w:lang w:val="es-MX"/>
        </w:rPr>
        <w:t xml:space="preserve"> </w:t>
      </w:r>
      <w:r w:rsidRPr="007A67EF">
        <w:rPr>
          <w:rFonts w:ascii="Arial" w:hAnsi="Arial" w:cs="Arial"/>
          <w:b/>
          <w:bCs/>
          <w:color w:val="auto"/>
          <w:sz w:val="20"/>
          <w:szCs w:val="20"/>
          <w:lang w:val="es-MX"/>
        </w:rPr>
        <w:t xml:space="preserve">1, 2, 3, 4, 5, 6, 7, 8, 9, 10, 12, 13, 14, </w:t>
      </w:r>
      <w:r w:rsidR="007A67EF" w:rsidRPr="007A67EF">
        <w:rPr>
          <w:rFonts w:ascii="Arial" w:hAnsi="Arial" w:cs="Arial"/>
          <w:b/>
          <w:bCs/>
          <w:color w:val="auto"/>
          <w:sz w:val="20"/>
          <w:szCs w:val="20"/>
          <w:lang w:val="es-MX"/>
        </w:rPr>
        <w:t xml:space="preserve">15, 16, </w:t>
      </w:r>
      <w:r w:rsidRPr="007A67EF">
        <w:rPr>
          <w:rFonts w:ascii="Arial" w:hAnsi="Arial" w:cs="Arial"/>
          <w:b/>
          <w:bCs/>
          <w:color w:val="auto"/>
          <w:sz w:val="20"/>
          <w:szCs w:val="20"/>
          <w:lang w:val="es-MX"/>
        </w:rPr>
        <w:t>17, 18</w:t>
      </w:r>
      <w:r w:rsidR="007A67EF" w:rsidRPr="007A67EF">
        <w:rPr>
          <w:rFonts w:ascii="Arial" w:hAnsi="Arial" w:cs="Arial"/>
          <w:b/>
          <w:bCs/>
          <w:color w:val="auto"/>
          <w:sz w:val="20"/>
          <w:szCs w:val="20"/>
          <w:lang w:val="es-MX"/>
        </w:rPr>
        <w:t>, 19, 20</w:t>
      </w:r>
      <w:r w:rsidRPr="007A67EF">
        <w:rPr>
          <w:rFonts w:ascii="Arial" w:hAnsi="Arial" w:cs="Arial"/>
          <w:b/>
          <w:bCs/>
          <w:color w:val="auto"/>
          <w:sz w:val="20"/>
          <w:szCs w:val="20"/>
          <w:lang w:val="es-MX"/>
        </w:rPr>
        <w:t xml:space="preserve"> y </w:t>
      </w:r>
      <w:r w:rsidR="007A67EF" w:rsidRPr="007A67EF">
        <w:rPr>
          <w:rFonts w:ascii="Arial" w:hAnsi="Arial" w:cs="Arial"/>
          <w:b/>
          <w:bCs/>
          <w:color w:val="auto"/>
          <w:sz w:val="20"/>
          <w:szCs w:val="20"/>
          <w:lang w:val="es-MX"/>
        </w:rPr>
        <w:t>21</w:t>
      </w:r>
      <w:r w:rsidRPr="007A67EF">
        <w:rPr>
          <w:rFonts w:ascii="Arial" w:hAnsi="Arial" w:cs="Arial"/>
          <w:b/>
          <w:bCs/>
          <w:color w:val="auto"/>
          <w:sz w:val="20"/>
          <w:szCs w:val="20"/>
          <w:lang w:val="es-MX"/>
        </w:rPr>
        <w:t>.</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Por lo que no pueden desecharse cuando las demás hojas que las integran y los demás documentos o anexos carezcan de firma o rúbrica.</w:t>
      </w:r>
    </w:p>
    <w:p w14:paraId="5BCFB1A3" w14:textId="77777777" w:rsidR="00764899" w:rsidRDefault="00764899" w:rsidP="00764899">
      <w:pPr>
        <w:pStyle w:val="Prrafodelista"/>
        <w:rPr>
          <w:rFonts w:ascii="Arial" w:eastAsia="Arial" w:hAnsi="Arial" w:cs="Arial"/>
          <w:color w:val="auto"/>
          <w:sz w:val="20"/>
          <w:szCs w:val="20"/>
          <w:lang w:val="es-MX"/>
        </w:rPr>
      </w:pPr>
    </w:p>
    <w:p w14:paraId="79E4DBC3" w14:textId="1A7F23E4" w:rsidR="00764899" w:rsidRPr="004378C3" w:rsidRDefault="00764899" w:rsidP="006166D4">
      <w:pPr>
        <w:pStyle w:val="BodyA"/>
        <w:numPr>
          <w:ilvl w:val="2"/>
          <w:numId w:val="193"/>
        </w:numPr>
        <w:ind w:left="2127" w:hanging="851"/>
        <w:jc w:val="both"/>
        <w:rPr>
          <w:rFonts w:ascii="Arial" w:eastAsia="Arial" w:hAnsi="Arial" w:cs="Arial"/>
          <w:color w:val="auto"/>
          <w:sz w:val="20"/>
          <w:szCs w:val="20"/>
          <w:lang w:val="es-MX"/>
        </w:rPr>
      </w:pPr>
      <w:r w:rsidRPr="004378C3">
        <w:rPr>
          <w:rFonts w:ascii="Arial" w:hAnsi="Arial" w:cs="Arial"/>
          <w:color w:val="auto"/>
          <w:sz w:val="20"/>
          <w:szCs w:val="20"/>
          <w:lang w:val="es-MX"/>
        </w:rPr>
        <w:t>La Licitante deberá presentar</w:t>
      </w:r>
      <w:r>
        <w:rPr>
          <w:rFonts w:ascii="Arial" w:hAnsi="Arial" w:cs="Arial"/>
          <w:color w:val="auto"/>
          <w:sz w:val="20"/>
          <w:szCs w:val="20"/>
          <w:lang w:val="es-MX"/>
        </w:rPr>
        <w:t xml:space="preserve"> la Prima del Ramo 1 sin la cobertura de canales en dólares americanos,  por separado la prima para la cobertura de Dragado de canales y dársenas de Ciaboga en dólares americanos. Finalmente la suma de ambas primas.</w:t>
      </w:r>
    </w:p>
    <w:p w14:paraId="1A90B108" w14:textId="77777777" w:rsidR="00764899" w:rsidRDefault="00764899" w:rsidP="002E39CF">
      <w:pPr>
        <w:pStyle w:val="BodyA"/>
        <w:ind w:left="1276" w:hanging="567"/>
        <w:jc w:val="both"/>
        <w:rPr>
          <w:rFonts w:ascii="Arial" w:hAnsi="Arial" w:cs="Arial"/>
          <w:b/>
          <w:bCs/>
          <w:color w:val="auto"/>
          <w:sz w:val="20"/>
          <w:szCs w:val="20"/>
          <w:lang w:val="es-MX"/>
        </w:rPr>
      </w:pPr>
    </w:p>
    <w:p w14:paraId="52854027" w14:textId="77777777" w:rsidR="0025104C" w:rsidRPr="004378C3" w:rsidRDefault="007847AC" w:rsidP="002E39CF">
      <w:pPr>
        <w:pStyle w:val="BodyA"/>
        <w:ind w:left="1276" w:hanging="567"/>
        <w:jc w:val="both"/>
        <w:rPr>
          <w:rFonts w:ascii="Arial" w:hAnsi="Arial" w:cs="Arial"/>
          <w:b/>
          <w:bCs/>
          <w:color w:val="auto"/>
          <w:sz w:val="20"/>
          <w:szCs w:val="20"/>
          <w:lang w:val="es-MX"/>
        </w:rPr>
      </w:pPr>
      <w:r w:rsidRPr="004378C3">
        <w:rPr>
          <w:rFonts w:ascii="Arial" w:hAnsi="Arial" w:cs="Arial"/>
          <w:b/>
          <w:bCs/>
          <w:color w:val="auto"/>
          <w:sz w:val="20"/>
          <w:szCs w:val="20"/>
          <w:lang w:val="es-MX"/>
        </w:rPr>
        <w:t>23.2</w:t>
      </w:r>
      <w:r w:rsidRPr="004378C3">
        <w:rPr>
          <w:rFonts w:ascii="Arial" w:hAnsi="Arial" w:cs="Arial"/>
          <w:b/>
          <w:bCs/>
          <w:color w:val="auto"/>
          <w:sz w:val="20"/>
          <w:szCs w:val="20"/>
          <w:lang w:val="es-MX"/>
        </w:rPr>
        <w:tab/>
        <w:t>FORMA EN QUE DEBEN PRESENTAR LOS LICITANTES SUS PROPOSICIONES.</w:t>
      </w:r>
    </w:p>
    <w:p w14:paraId="5CFAF42E" w14:textId="77777777" w:rsidR="0025104C" w:rsidRPr="004378C3" w:rsidRDefault="0025104C" w:rsidP="002E39CF">
      <w:pPr>
        <w:pStyle w:val="BodyA"/>
        <w:ind w:left="397"/>
        <w:jc w:val="both"/>
        <w:rPr>
          <w:rFonts w:ascii="Arial" w:eastAsia="Arial" w:hAnsi="Arial" w:cs="Arial"/>
          <w:b/>
          <w:bCs/>
          <w:color w:val="auto"/>
          <w:sz w:val="20"/>
          <w:szCs w:val="20"/>
          <w:lang w:val="es-MX"/>
        </w:rPr>
      </w:pPr>
    </w:p>
    <w:p w14:paraId="227664A6" w14:textId="65BDC147" w:rsidR="0025104C" w:rsidRPr="004378C3" w:rsidRDefault="007847AC" w:rsidP="002E39CF">
      <w:pPr>
        <w:pStyle w:val="BodyA"/>
        <w:ind w:left="1276"/>
        <w:jc w:val="both"/>
        <w:rPr>
          <w:rFonts w:ascii="Arial" w:eastAsia="Arial" w:hAnsi="Arial" w:cs="Arial"/>
          <w:color w:val="auto"/>
          <w:sz w:val="20"/>
          <w:szCs w:val="20"/>
          <w:lang w:val="es-MX"/>
        </w:rPr>
      </w:pPr>
      <w:r w:rsidRPr="00F81AAB">
        <w:rPr>
          <w:rFonts w:ascii="Arial" w:hAnsi="Arial" w:cs="Arial"/>
          <w:color w:val="auto"/>
          <w:sz w:val="20"/>
          <w:szCs w:val="20"/>
          <w:lang w:val="es-MX"/>
        </w:rPr>
        <w:t xml:space="preserve">Conforme al artículo 34 de la </w:t>
      </w:r>
      <w:r w:rsidRPr="00F81AAB">
        <w:rPr>
          <w:rFonts w:ascii="Arial" w:hAnsi="Arial" w:cs="Arial"/>
          <w:b/>
          <w:bCs/>
          <w:color w:val="auto"/>
          <w:sz w:val="20"/>
          <w:szCs w:val="20"/>
          <w:lang w:val="es-MX"/>
        </w:rPr>
        <w:t xml:space="preserve"> LAASSP</w:t>
      </w:r>
      <w:r w:rsidRPr="00F81AAB">
        <w:rPr>
          <w:rFonts w:ascii="Arial" w:hAnsi="Arial" w:cs="Arial"/>
          <w:color w:val="auto"/>
          <w:sz w:val="20"/>
          <w:szCs w:val="20"/>
          <w:lang w:val="es-MX"/>
        </w:rPr>
        <w:t>, la entrega de proposiciones se hará en un sobre cerrado que contendrán tanto la proposición técnica como la proposición económica.</w:t>
      </w:r>
    </w:p>
    <w:p w14:paraId="33000946" w14:textId="77777777" w:rsidR="0025104C" w:rsidRPr="004378C3" w:rsidRDefault="0025104C" w:rsidP="002E39CF">
      <w:pPr>
        <w:pStyle w:val="BodyA"/>
        <w:ind w:left="900" w:hanging="900"/>
        <w:jc w:val="both"/>
        <w:rPr>
          <w:rFonts w:ascii="Arial" w:eastAsia="Arial" w:hAnsi="Arial" w:cs="Arial"/>
          <w:b/>
          <w:bCs/>
          <w:color w:val="auto"/>
          <w:sz w:val="20"/>
          <w:szCs w:val="20"/>
          <w:lang w:val="es-MX"/>
        </w:rPr>
      </w:pPr>
    </w:p>
    <w:p w14:paraId="23709B86" w14:textId="34DDAE09" w:rsidR="0025104C" w:rsidRPr="004378C3" w:rsidRDefault="007847AC" w:rsidP="002E39CF">
      <w:pPr>
        <w:pStyle w:val="BodyA"/>
        <w:ind w:left="1276" w:hanging="567"/>
        <w:jc w:val="both"/>
        <w:rPr>
          <w:rFonts w:ascii="Arial" w:hAnsi="Arial" w:cs="Arial"/>
          <w:b/>
          <w:bCs/>
          <w:color w:val="auto"/>
          <w:sz w:val="20"/>
          <w:szCs w:val="20"/>
          <w:lang w:val="es-MX"/>
        </w:rPr>
      </w:pPr>
      <w:r w:rsidRPr="004378C3">
        <w:rPr>
          <w:rFonts w:ascii="Arial" w:hAnsi="Arial" w:cs="Arial"/>
          <w:b/>
          <w:bCs/>
          <w:color w:val="auto"/>
          <w:sz w:val="20"/>
          <w:szCs w:val="20"/>
          <w:lang w:val="es-MX"/>
        </w:rPr>
        <w:t>23.</w:t>
      </w:r>
      <w:r w:rsidR="00895601" w:rsidRPr="004378C3">
        <w:rPr>
          <w:rFonts w:ascii="Arial" w:hAnsi="Arial" w:cs="Arial"/>
          <w:b/>
          <w:bCs/>
          <w:color w:val="auto"/>
          <w:sz w:val="20"/>
          <w:szCs w:val="20"/>
          <w:lang w:val="es-MX"/>
        </w:rPr>
        <w:t>3</w:t>
      </w:r>
      <w:r w:rsidRPr="004378C3">
        <w:rPr>
          <w:rFonts w:ascii="Arial" w:hAnsi="Arial" w:cs="Arial"/>
          <w:b/>
          <w:bCs/>
          <w:color w:val="auto"/>
          <w:sz w:val="20"/>
          <w:szCs w:val="20"/>
          <w:lang w:val="es-MX"/>
        </w:rPr>
        <w:tab/>
        <w:t>EN SOBRE CERRADO CONTENIENDO LO SIGUIENTE:</w:t>
      </w:r>
    </w:p>
    <w:p w14:paraId="320B1608" w14:textId="77777777" w:rsidR="0025104C" w:rsidRPr="004378C3" w:rsidRDefault="0025104C" w:rsidP="002E39CF">
      <w:pPr>
        <w:pStyle w:val="BodyA"/>
        <w:ind w:left="709" w:hanging="709"/>
        <w:jc w:val="both"/>
        <w:rPr>
          <w:rFonts w:ascii="Arial" w:eastAsia="Arial" w:hAnsi="Arial" w:cs="Arial"/>
          <w:color w:val="auto"/>
          <w:sz w:val="20"/>
          <w:szCs w:val="20"/>
          <w:lang w:val="es-MX"/>
        </w:rPr>
      </w:pPr>
    </w:p>
    <w:p w14:paraId="3EFB3C7D" w14:textId="43076938" w:rsidR="0025104C" w:rsidRPr="004378C3" w:rsidRDefault="007847AC" w:rsidP="002E39CF">
      <w:pPr>
        <w:pStyle w:val="Textoindependiente3"/>
        <w:ind w:left="1276"/>
        <w:jc w:val="both"/>
        <w:rPr>
          <w:rFonts w:hAnsi="Arial" w:cs="Arial"/>
          <w:color w:val="auto"/>
          <w:sz w:val="20"/>
          <w:szCs w:val="20"/>
          <w:lang w:val="es-MX"/>
        </w:rPr>
      </w:pPr>
      <w:r w:rsidRPr="004378C3">
        <w:rPr>
          <w:rFonts w:hAnsi="Arial" w:cs="Arial"/>
          <w:color w:val="auto"/>
          <w:sz w:val="20"/>
          <w:szCs w:val="20"/>
          <w:lang w:val="es-MX"/>
        </w:rPr>
        <w:t>Los LICITANTES entregarán sus proposiciones técnica y económica en un sobre cerrado de forma tal que se garantice su inviolabilidad hasta el momento de su apertura pública. Conforme al Nume</w:t>
      </w:r>
      <w:r w:rsidRPr="0063483E">
        <w:rPr>
          <w:rFonts w:hAnsi="Arial" w:cs="Arial"/>
          <w:color w:val="auto"/>
          <w:sz w:val="20"/>
          <w:szCs w:val="20"/>
          <w:lang w:val="es-MX"/>
        </w:rPr>
        <w:t xml:space="preserve">ral 16.2 </w:t>
      </w:r>
      <w:r w:rsidR="0063483E">
        <w:rPr>
          <w:rFonts w:hAnsi="Arial" w:cs="Arial"/>
          <w:color w:val="auto"/>
          <w:sz w:val="20"/>
          <w:szCs w:val="20"/>
          <w:lang w:val="es-MX"/>
        </w:rPr>
        <w:t xml:space="preserve"> </w:t>
      </w:r>
      <w:r w:rsidRPr="004378C3">
        <w:rPr>
          <w:rFonts w:hAnsi="Arial" w:cs="Arial"/>
          <w:color w:val="auto"/>
          <w:sz w:val="20"/>
          <w:szCs w:val="20"/>
          <w:lang w:val="es-MX"/>
        </w:rPr>
        <w:t xml:space="preserve">Los documentos listados son para orientar a los </w:t>
      </w:r>
      <w:r w:rsidRPr="004378C3">
        <w:rPr>
          <w:rFonts w:hAnsi="Arial" w:cs="Arial"/>
          <w:b/>
          <w:bCs/>
          <w:color w:val="auto"/>
          <w:sz w:val="20"/>
          <w:szCs w:val="20"/>
          <w:lang w:val="es-MX"/>
        </w:rPr>
        <w:t>LICITANTES</w:t>
      </w:r>
      <w:r w:rsidRPr="004378C3">
        <w:rPr>
          <w:rFonts w:hAnsi="Arial" w:cs="Arial"/>
          <w:color w:val="auto"/>
          <w:sz w:val="20"/>
          <w:szCs w:val="20"/>
          <w:lang w:val="es-MX"/>
        </w:rPr>
        <w:t xml:space="preserve"> y se les recomienda armar su proposición de acuerdo con el (</w:t>
      </w:r>
      <w:r w:rsidRPr="004378C3">
        <w:rPr>
          <w:rFonts w:hAnsi="Arial" w:cs="Arial"/>
          <w:b/>
          <w:bCs/>
          <w:color w:val="auto"/>
          <w:sz w:val="20"/>
          <w:szCs w:val="20"/>
          <w:lang w:val="es-MX"/>
        </w:rPr>
        <w:t>Anexo 7)</w:t>
      </w:r>
      <w:r w:rsidRPr="004378C3">
        <w:rPr>
          <w:rFonts w:hAnsi="Arial" w:cs="Arial"/>
          <w:color w:val="auto"/>
          <w:sz w:val="20"/>
          <w:szCs w:val="20"/>
          <w:lang w:val="es-MX"/>
        </w:rPr>
        <w:t xml:space="preserve"> de esta CONVOCATORIA</w:t>
      </w:r>
      <w:r w:rsidRPr="004378C3">
        <w:rPr>
          <w:rFonts w:hAnsi="Arial" w:cs="Arial"/>
          <w:b/>
          <w:bCs/>
          <w:color w:val="auto"/>
          <w:sz w:val="20"/>
          <w:szCs w:val="20"/>
          <w:lang w:val="es-MX"/>
        </w:rPr>
        <w:t>.</w:t>
      </w:r>
      <w:r w:rsidRPr="004378C3">
        <w:rPr>
          <w:rFonts w:hAnsi="Arial" w:cs="Arial"/>
          <w:color w:val="auto"/>
          <w:sz w:val="20"/>
          <w:szCs w:val="20"/>
          <w:lang w:val="es-MX"/>
        </w:rPr>
        <w:t xml:space="preserve"> Los documentos originales o copias certificadas serán devueltos a los licitantes tan pronto se realice el cotejo con su fotocopia.</w:t>
      </w:r>
    </w:p>
    <w:p w14:paraId="474C6F8F" w14:textId="77777777" w:rsidR="0025104C" w:rsidRPr="004378C3" w:rsidRDefault="0025104C" w:rsidP="002E39CF">
      <w:pPr>
        <w:pStyle w:val="BodyA"/>
        <w:widowControl w:val="0"/>
        <w:ind w:left="720" w:hanging="720"/>
        <w:jc w:val="both"/>
        <w:rPr>
          <w:rFonts w:ascii="Arial" w:eastAsia="Arial" w:hAnsi="Arial" w:cs="Arial"/>
          <w:b/>
          <w:bCs/>
          <w:color w:val="auto"/>
          <w:sz w:val="20"/>
          <w:szCs w:val="20"/>
          <w:lang w:val="es-MX"/>
        </w:rPr>
      </w:pPr>
    </w:p>
    <w:p w14:paraId="5A60AD38" w14:textId="238CD109" w:rsidR="0025104C" w:rsidRPr="004378C3" w:rsidRDefault="007847AC" w:rsidP="002E39CF">
      <w:pPr>
        <w:pStyle w:val="BodyA"/>
        <w:widowControl w:val="0"/>
        <w:ind w:left="1276" w:hanging="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23.</w:t>
      </w:r>
      <w:r w:rsidR="00895601" w:rsidRPr="004378C3">
        <w:rPr>
          <w:rFonts w:ascii="Arial" w:hAnsi="Arial" w:cs="Arial"/>
          <w:b/>
          <w:bCs/>
          <w:color w:val="auto"/>
          <w:sz w:val="20"/>
          <w:szCs w:val="20"/>
          <w:lang w:val="es-MX"/>
        </w:rPr>
        <w:t>4</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En caso de discrepancia entre los documentos o la información de que se integre la </w:t>
      </w:r>
      <w:r w:rsidRPr="004378C3">
        <w:rPr>
          <w:rFonts w:ascii="Arial" w:hAnsi="Arial" w:cs="Arial"/>
          <w:b/>
          <w:bCs/>
          <w:color w:val="auto"/>
          <w:sz w:val="20"/>
          <w:szCs w:val="20"/>
          <w:lang w:val="es-MX"/>
        </w:rPr>
        <w:t>PROPOSICIÓN TÉCNICA</w:t>
      </w:r>
      <w:r w:rsidRPr="004378C3">
        <w:rPr>
          <w:rFonts w:ascii="Arial" w:hAnsi="Arial" w:cs="Arial"/>
          <w:color w:val="auto"/>
          <w:sz w:val="20"/>
          <w:szCs w:val="20"/>
          <w:lang w:val="es-MX"/>
        </w:rPr>
        <w:t xml:space="preserve"> o la </w:t>
      </w:r>
      <w:r w:rsidRPr="004378C3">
        <w:rPr>
          <w:rFonts w:ascii="Arial" w:hAnsi="Arial" w:cs="Arial"/>
          <w:b/>
          <w:bCs/>
          <w:color w:val="auto"/>
          <w:sz w:val="20"/>
          <w:szCs w:val="20"/>
          <w:lang w:val="es-MX"/>
        </w:rPr>
        <w:t>PROPOSICIÓN ECONÓMICA</w:t>
      </w:r>
      <w:r w:rsidRPr="004378C3">
        <w:rPr>
          <w:rFonts w:ascii="Arial" w:hAnsi="Arial" w:cs="Arial"/>
          <w:color w:val="auto"/>
          <w:sz w:val="20"/>
          <w:szCs w:val="20"/>
          <w:lang w:val="es-MX"/>
        </w:rPr>
        <w:t>, se estará a lo siguiente:</w:t>
      </w:r>
    </w:p>
    <w:p w14:paraId="49E2293D" w14:textId="77777777" w:rsidR="0025104C" w:rsidRPr="004378C3" w:rsidRDefault="0025104C" w:rsidP="002E39CF">
      <w:pPr>
        <w:pStyle w:val="BodyA"/>
        <w:widowControl w:val="0"/>
        <w:ind w:left="1418" w:hanging="851"/>
        <w:jc w:val="both"/>
        <w:rPr>
          <w:rFonts w:ascii="Arial" w:eastAsia="Arial" w:hAnsi="Arial" w:cs="Arial"/>
          <w:color w:val="auto"/>
          <w:sz w:val="20"/>
          <w:szCs w:val="20"/>
          <w:lang w:val="es-MX"/>
        </w:rPr>
      </w:pPr>
    </w:p>
    <w:p w14:paraId="0454F895" w14:textId="5708021B" w:rsidR="0025104C" w:rsidRPr="004378C3" w:rsidRDefault="007847AC" w:rsidP="002E39CF">
      <w:pPr>
        <w:pStyle w:val="BodyA"/>
        <w:widowControl w:val="0"/>
        <w:ind w:left="2127" w:hanging="851"/>
        <w:jc w:val="both"/>
        <w:rPr>
          <w:rFonts w:ascii="Arial" w:eastAsia="Arial" w:hAnsi="Arial" w:cs="Arial"/>
          <w:color w:val="auto"/>
          <w:sz w:val="20"/>
          <w:szCs w:val="20"/>
          <w:lang w:val="es-MX"/>
        </w:rPr>
      </w:pPr>
      <w:r w:rsidRPr="004378C3">
        <w:rPr>
          <w:rFonts w:ascii="Arial" w:hAnsi="Arial" w:cs="Arial"/>
          <w:b/>
          <w:bCs/>
          <w:color w:val="auto"/>
          <w:sz w:val="20"/>
          <w:szCs w:val="20"/>
          <w:lang w:val="es-MX"/>
        </w:rPr>
        <w:t>23.</w:t>
      </w:r>
      <w:r w:rsidR="00895601" w:rsidRPr="004378C3">
        <w:rPr>
          <w:rFonts w:ascii="Arial" w:hAnsi="Arial" w:cs="Arial"/>
          <w:b/>
          <w:bCs/>
          <w:color w:val="auto"/>
          <w:sz w:val="20"/>
          <w:szCs w:val="20"/>
          <w:lang w:val="es-MX"/>
        </w:rPr>
        <w:t>4</w:t>
      </w:r>
      <w:r w:rsidRPr="004378C3">
        <w:rPr>
          <w:rFonts w:ascii="Arial" w:hAnsi="Arial" w:cs="Arial"/>
          <w:b/>
          <w:bCs/>
          <w:color w:val="auto"/>
          <w:sz w:val="20"/>
          <w:szCs w:val="20"/>
          <w:lang w:val="es-MX"/>
        </w:rPr>
        <w:t>.1</w:t>
      </w:r>
      <w:r w:rsidRPr="004378C3">
        <w:rPr>
          <w:rFonts w:ascii="Arial" w:hAnsi="Arial" w:cs="Arial"/>
          <w:color w:val="auto"/>
          <w:sz w:val="20"/>
          <w:szCs w:val="20"/>
          <w:lang w:val="es-MX"/>
        </w:rPr>
        <w:t xml:space="preserve"> </w:t>
      </w:r>
      <w:r w:rsidRPr="004378C3">
        <w:rPr>
          <w:rFonts w:ascii="Arial" w:hAnsi="Arial" w:cs="Arial"/>
          <w:color w:val="auto"/>
          <w:sz w:val="20"/>
          <w:szCs w:val="20"/>
          <w:lang w:val="es-MX"/>
        </w:rPr>
        <w:tab/>
        <w:t xml:space="preserve">Entre los documentos originales y las copias, se considerarán válidos los originales. </w:t>
      </w:r>
    </w:p>
    <w:p w14:paraId="4AD1236D" w14:textId="77777777" w:rsidR="0025104C" w:rsidRPr="004378C3" w:rsidRDefault="0025104C" w:rsidP="002E39CF">
      <w:pPr>
        <w:pStyle w:val="BodyA"/>
        <w:widowControl w:val="0"/>
        <w:ind w:left="2127" w:hanging="851"/>
        <w:jc w:val="both"/>
        <w:rPr>
          <w:rFonts w:ascii="Arial" w:eastAsia="Arial" w:hAnsi="Arial" w:cs="Arial"/>
          <w:color w:val="auto"/>
          <w:sz w:val="20"/>
          <w:szCs w:val="20"/>
          <w:lang w:val="es-MX"/>
        </w:rPr>
      </w:pPr>
    </w:p>
    <w:p w14:paraId="5448E862" w14:textId="2FC26CB3" w:rsidR="0025104C" w:rsidRPr="004378C3" w:rsidRDefault="007847AC" w:rsidP="002E39CF">
      <w:pPr>
        <w:pStyle w:val="BodyA"/>
        <w:widowControl w:val="0"/>
        <w:ind w:left="2127" w:hanging="851"/>
        <w:jc w:val="both"/>
        <w:rPr>
          <w:rFonts w:ascii="Arial" w:eastAsia="Arial" w:hAnsi="Arial" w:cs="Arial"/>
          <w:color w:val="auto"/>
          <w:sz w:val="20"/>
          <w:szCs w:val="20"/>
          <w:lang w:val="es-MX"/>
        </w:rPr>
      </w:pPr>
      <w:r w:rsidRPr="004378C3">
        <w:rPr>
          <w:rFonts w:ascii="Arial" w:hAnsi="Arial" w:cs="Arial"/>
          <w:b/>
          <w:bCs/>
          <w:color w:val="auto"/>
          <w:sz w:val="20"/>
          <w:szCs w:val="20"/>
          <w:lang w:val="es-MX"/>
        </w:rPr>
        <w:t>23.</w:t>
      </w:r>
      <w:r w:rsidR="00895601" w:rsidRPr="004378C3">
        <w:rPr>
          <w:rFonts w:ascii="Arial" w:hAnsi="Arial" w:cs="Arial"/>
          <w:b/>
          <w:bCs/>
          <w:color w:val="auto"/>
          <w:sz w:val="20"/>
          <w:szCs w:val="20"/>
          <w:lang w:val="es-MX"/>
        </w:rPr>
        <w:t>4</w:t>
      </w:r>
      <w:r w:rsidRPr="004378C3">
        <w:rPr>
          <w:rFonts w:ascii="Arial" w:hAnsi="Arial" w:cs="Arial"/>
          <w:b/>
          <w:bCs/>
          <w:color w:val="auto"/>
          <w:sz w:val="20"/>
          <w:szCs w:val="20"/>
          <w:lang w:val="es-MX"/>
        </w:rPr>
        <w:t>.2</w:t>
      </w:r>
      <w:r w:rsidRPr="004378C3">
        <w:rPr>
          <w:rFonts w:ascii="Arial" w:eastAsia="Arial" w:hAnsi="Arial" w:cs="Arial"/>
          <w:color w:val="auto"/>
          <w:sz w:val="20"/>
          <w:szCs w:val="20"/>
          <w:lang w:val="es-MX"/>
        </w:rPr>
        <w:tab/>
        <w:t>Entre las cantidades escritas con letra y las cantidades escritas con n</w:t>
      </w:r>
      <w:r w:rsidRPr="004378C3">
        <w:rPr>
          <w:rFonts w:ascii="Arial" w:hAnsi="Arial" w:cs="Arial"/>
          <w:color w:val="auto"/>
          <w:sz w:val="20"/>
          <w:szCs w:val="20"/>
          <w:lang w:val="es-MX"/>
        </w:rPr>
        <w:t xml:space="preserve">úmero, prevalecerán las cantidades escritas con letra. </w:t>
      </w:r>
    </w:p>
    <w:p w14:paraId="0C07E500" w14:textId="77777777" w:rsidR="0025104C" w:rsidRPr="004378C3" w:rsidRDefault="0025104C" w:rsidP="002E39CF">
      <w:pPr>
        <w:pStyle w:val="BodyA"/>
        <w:widowControl w:val="0"/>
        <w:ind w:left="2127" w:hanging="851"/>
        <w:jc w:val="both"/>
        <w:rPr>
          <w:rFonts w:ascii="Arial" w:eastAsia="Arial" w:hAnsi="Arial" w:cs="Arial"/>
          <w:color w:val="auto"/>
          <w:sz w:val="20"/>
          <w:szCs w:val="20"/>
          <w:lang w:val="es-MX"/>
        </w:rPr>
      </w:pPr>
    </w:p>
    <w:p w14:paraId="25E8EBF8" w14:textId="7A2916D1" w:rsidR="0025104C" w:rsidRPr="004378C3" w:rsidRDefault="007847AC" w:rsidP="002E39CF">
      <w:pPr>
        <w:pStyle w:val="BodyA"/>
        <w:widowControl w:val="0"/>
        <w:ind w:left="2127" w:hanging="851"/>
        <w:jc w:val="both"/>
        <w:rPr>
          <w:rFonts w:ascii="Arial" w:eastAsia="Arial" w:hAnsi="Arial" w:cs="Arial"/>
          <w:color w:val="auto"/>
          <w:sz w:val="20"/>
          <w:szCs w:val="20"/>
          <w:lang w:val="es-MX"/>
        </w:rPr>
      </w:pPr>
      <w:r w:rsidRPr="004378C3">
        <w:rPr>
          <w:rFonts w:ascii="Arial" w:hAnsi="Arial" w:cs="Arial"/>
          <w:b/>
          <w:bCs/>
          <w:color w:val="auto"/>
          <w:sz w:val="20"/>
          <w:szCs w:val="20"/>
          <w:lang w:val="es-MX"/>
        </w:rPr>
        <w:t>23.</w:t>
      </w:r>
      <w:r w:rsidR="00895601" w:rsidRPr="004378C3">
        <w:rPr>
          <w:rFonts w:ascii="Arial" w:hAnsi="Arial" w:cs="Arial"/>
          <w:b/>
          <w:bCs/>
          <w:color w:val="auto"/>
          <w:sz w:val="20"/>
          <w:szCs w:val="20"/>
          <w:lang w:val="es-MX"/>
        </w:rPr>
        <w:t>4</w:t>
      </w:r>
      <w:r w:rsidRPr="004378C3">
        <w:rPr>
          <w:rFonts w:ascii="Arial" w:hAnsi="Arial" w:cs="Arial"/>
          <w:b/>
          <w:bCs/>
          <w:color w:val="auto"/>
          <w:sz w:val="20"/>
          <w:szCs w:val="20"/>
          <w:lang w:val="es-MX"/>
        </w:rPr>
        <w:t>.3</w:t>
      </w:r>
      <w:r w:rsidRPr="004378C3">
        <w:rPr>
          <w:rFonts w:ascii="Arial" w:eastAsia="Arial" w:hAnsi="Arial" w:cs="Arial"/>
          <w:color w:val="auto"/>
          <w:sz w:val="20"/>
          <w:szCs w:val="20"/>
          <w:lang w:val="es-MX"/>
        </w:rPr>
        <w:tab/>
        <w:t>Entre dos cantidades o n</w:t>
      </w:r>
      <w:r w:rsidRPr="004378C3">
        <w:rPr>
          <w:rFonts w:ascii="Arial" w:hAnsi="Arial" w:cs="Arial"/>
          <w:color w:val="auto"/>
          <w:sz w:val="20"/>
          <w:szCs w:val="20"/>
          <w:lang w:val="es-MX"/>
        </w:rPr>
        <w:t>úmeros que se refieran al mismo concepto,  prevalecerá la cantidad o el número más bajo.</w:t>
      </w:r>
    </w:p>
    <w:p w14:paraId="73B1610F" w14:textId="77777777" w:rsidR="0025104C" w:rsidRPr="004378C3" w:rsidRDefault="0025104C" w:rsidP="002E39CF">
      <w:pPr>
        <w:pStyle w:val="BodyA"/>
        <w:widowControl w:val="0"/>
        <w:ind w:left="2127" w:hanging="851"/>
        <w:jc w:val="both"/>
        <w:rPr>
          <w:rFonts w:ascii="Arial" w:eastAsia="Arial" w:hAnsi="Arial" w:cs="Arial"/>
          <w:color w:val="auto"/>
          <w:sz w:val="20"/>
          <w:szCs w:val="20"/>
          <w:lang w:val="es-MX"/>
        </w:rPr>
      </w:pPr>
    </w:p>
    <w:p w14:paraId="76E55FBA" w14:textId="367363C6" w:rsidR="0025104C" w:rsidRPr="004378C3" w:rsidRDefault="007847AC" w:rsidP="002E39CF">
      <w:pPr>
        <w:pStyle w:val="Textoindependiente"/>
        <w:ind w:left="2127" w:hanging="851"/>
        <w:rPr>
          <w:rFonts w:hAnsi="Arial" w:cs="Arial"/>
          <w:b w:val="0"/>
          <w:bCs w:val="0"/>
          <w:color w:val="auto"/>
          <w:sz w:val="20"/>
          <w:szCs w:val="20"/>
          <w:lang w:val="es-MX"/>
        </w:rPr>
      </w:pPr>
      <w:r w:rsidRPr="004378C3">
        <w:rPr>
          <w:rFonts w:hAnsi="Arial" w:cs="Arial"/>
          <w:color w:val="auto"/>
          <w:sz w:val="20"/>
          <w:szCs w:val="20"/>
          <w:lang w:val="es-MX"/>
        </w:rPr>
        <w:t>23.</w:t>
      </w:r>
      <w:r w:rsidR="00895601" w:rsidRPr="004378C3">
        <w:rPr>
          <w:rFonts w:hAnsi="Arial" w:cs="Arial"/>
          <w:color w:val="auto"/>
          <w:sz w:val="20"/>
          <w:szCs w:val="20"/>
          <w:lang w:val="es-MX"/>
        </w:rPr>
        <w:t>4</w:t>
      </w:r>
      <w:r w:rsidRPr="004378C3">
        <w:rPr>
          <w:rFonts w:hAnsi="Arial" w:cs="Arial"/>
          <w:color w:val="auto"/>
          <w:sz w:val="20"/>
          <w:szCs w:val="20"/>
          <w:lang w:val="es-MX"/>
        </w:rPr>
        <w:t>.4</w:t>
      </w:r>
      <w:r w:rsidRPr="004378C3">
        <w:rPr>
          <w:rFonts w:hAnsi="Arial" w:cs="Arial"/>
          <w:color w:val="auto"/>
          <w:sz w:val="20"/>
          <w:szCs w:val="20"/>
          <w:lang w:val="es-MX"/>
        </w:rPr>
        <w:tab/>
      </w:r>
      <w:r w:rsidRPr="004378C3">
        <w:rPr>
          <w:rFonts w:hAnsi="Arial" w:cs="Arial"/>
          <w:b w:val="0"/>
          <w:bCs w:val="0"/>
          <w:color w:val="auto"/>
          <w:sz w:val="20"/>
          <w:szCs w:val="20"/>
          <w:lang w:val="es-MX"/>
        </w:rPr>
        <w:t xml:space="preserve">Cuando se presente un error de cálculo en las proposiciones, sólo habrá lugar a su rectificación por parte del </w:t>
      </w:r>
      <w:r w:rsidRPr="004378C3">
        <w:rPr>
          <w:rFonts w:hAnsi="Arial" w:cs="Arial"/>
          <w:color w:val="auto"/>
          <w:sz w:val="20"/>
          <w:szCs w:val="20"/>
          <w:lang w:val="es-MX"/>
        </w:rPr>
        <w:t>COMITÉ</w:t>
      </w:r>
      <w:r w:rsidRPr="004378C3">
        <w:rPr>
          <w:rFonts w:hAnsi="Arial" w:cs="Arial"/>
          <w:b w:val="0"/>
          <w:bCs w:val="0"/>
          <w:color w:val="auto"/>
          <w:sz w:val="20"/>
          <w:szCs w:val="20"/>
          <w:lang w:val="es-MX"/>
        </w:rPr>
        <w:t xml:space="preserve"> cuando la corrección no implique la modificación de precios unitarios. Si el </w:t>
      </w:r>
      <w:r w:rsidRPr="004378C3">
        <w:rPr>
          <w:rFonts w:hAnsi="Arial" w:cs="Arial"/>
          <w:color w:val="auto"/>
          <w:sz w:val="20"/>
          <w:szCs w:val="20"/>
          <w:lang w:val="es-MX"/>
        </w:rPr>
        <w:t>LICITANTE</w:t>
      </w:r>
      <w:r w:rsidRPr="004378C3">
        <w:rPr>
          <w:rFonts w:hAnsi="Arial" w:cs="Arial"/>
          <w:b w:val="0"/>
          <w:bCs w:val="0"/>
          <w:color w:val="auto"/>
          <w:sz w:val="20"/>
          <w:szCs w:val="20"/>
          <w:lang w:val="es-MX"/>
        </w:rPr>
        <w:t xml:space="preserve"> no acepta la corrección de la </w:t>
      </w:r>
      <w:r w:rsidRPr="004378C3">
        <w:rPr>
          <w:rFonts w:hAnsi="Arial" w:cs="Arial"/>
          <w:color w:val="auto"/>
          <w:sz w:val="20"/>
          <w:szCs w:val="20"/>
          <w:lang w:val="es-MX"/>
        </w:rPr>
        <w:t>PROPOSICIÓN</w:t>
      </w:r>
      <w:r w:rsidRPr="004378C3">
        <w:rPr>
          <w:rFonts w:hAnsi="Arial" w:cs="Arial"/>
          <w:b w:val="0"/>
          <w:bCs w:val="0"/>
          <w:color w:val="auto"/>
          <w:sz w:val="20"/>
          <w:szCs w:val="20"/>
          <w:lang w:val="es-MX"/>
        </w:rPr>
        <w:t>, se desechará la misma.</w:t>
      </w:r>
    </w:p>
    <w:p w14:paraId="58965655" w14:textId="77777777" w:rsidR="0025104C" w:rsidRPr="004378C3" w:rsidRDefault="0025104C" w:rsidP="002E39CF">
      <w:pPr>
        <w:pStyle w:val="Textoindependiente"/>
        <w:ind w:left="709"/>
        <w:rPr>
          <w:rFonts w:hAnsi="Arial" w:cs="Arial"/>
          <w:b w:val="0"/>
          <w:bCs w:val="0"/>
          <w:color w:val="auto"/>
          <w:sz w:val="20"/>
          <w:szCs w:val="20"/>
          <w:lang w:val="es-MX"/>
        </w:rPr>
      </w:pPr>
    </w:p>
    <w:p w14:paraId="1A7AED26" w14:textId="6F9D312F" w:rsidR="0025104C" w:rsidRPr="004378C3" w:rsidRDefault="007847AC" w:rsidP="002E39CF">
      <w:pPr>
        <w:pStyle w:val="BodyA"/>
        <w:numPr>
          <w:ilvl w:val="0"/>
          <w:numId w:val="14"/>
        </w:numPr>
        <w:tabs>
          <w:tab w:val="clear" w:pos="934"/>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CONTROVERSIAS</w:t>
      </w:r>
    </w:p>
    <w:p w14:paraId="78E87E5A" w14:textId="77777777" w:rsidR="0025104C" w:rsidRPr="004378C3" w:rsidRDefault="0025104C" w:rsidP="002E39CF">
      <w:pPr>
        <w:pStyle w:val="BodyA"/>
        <w:ind w:left="510" w:hanging="510"/>
        <w:jc w:val="both"/>
        <w:rPr>
          <w:rFonts w:ascii="Arial" w:eastAsia="Arial" w:hAnsi="Arial" w:cs="Arial"/>
          <w:b/>
          <w:bCs/>
          <w:color w:val="auto"/>
          <w:sz w:val="20"/>
          <w:szCs w:val="20"/>
          <w:lang w:val="es-MX"/>
        </w:rPr>
      </w:pPr>
    </w:p>
    <w:p w14:paraId="0A4441B4" w14:textId="77777777" w:rsidR="0025104C" w:rsidRPr="004378C3" w:rsidRDefault="007847AC" w:rsidP="002E39CF">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controversias que se susciten en relación con la presente licitación, se resolverán con apego a lo previsto en las disposiciones que establece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su </w:t>
      </w:r>
      <w:r w:rsidRPr="004378C3">
        <w:rPr>
          <w:rFonts w:ascii="Arial" w:hAnsi="Arial" w:cs="Arial"/>
          <w:b/>
          <w:bCs/>
          <w:color w:val="auto"/>
          <w:sz w:val="20"/>
          <w:szCs w:val="20"/>
          <w:lang w:val="es-MX"/>
        </w:rPr>
        <w:t xml:space="preserve">REGLAMENTO </w:t>
      </w:r>
      <w:r w:rsidRPr="004378C3">
        <w:rPr>
          <w:rFonts w:ascii="Arial" w:hAnsi="Arial" w:cs="Arial"/>
          <w:color w:val="auto"/>
          <w:sz w:val="20"/>
          <w:szCs w:val="20"/>
          <w:lang w:val="es-MX"/>
        </w:rPr>
        <w:t>y demás disposiciones legales vigentes en la materia, así como en las disposiciones de carácter federal aplicables.</w:t>
      </w:r>
    </w:p>
    <w:p w14:paraId="22A8661D" w14:textId="77777777" w:rsidR="0063483E" w:rsidRPr="004378C3" w:rsidRDefault="0063483E" w:rsidP="002E39CF">
      <w:pPr>
        <w:pStyle w:val="BodyA"/>
        <w:ind w:left="992" w:hanging="595"/>
        <w:jc w:val="both"/>
        <w:rPr>
          <w:rFonts w:ascii="Arial" w:eastAsia="Arial" w:hAnsi="Arial" w:cs="Arial"/>
          <w:color w:val="auto"/>
          <w:sz w:val="20"/>
          <w:szCs w:val="20"/>
          <w:lang w:val="es-MX"/>
        </w:rPr>
      </w:pPr>
    </w:p>
    <w:p w14:paraId="4E072314" w14:textId="0B0D7FAF" w:rsidR="0025104C" w:rsidRPr="004378C3" w:rsidRDefault="00DA424E" w:rsidP="002E39CF">
      <w:pPr>
        <w:pStyle w:val="BodyA"/>
        <w:numPr>
          <w:ilvl w:val="0"/>
          <w:numId w:val="14"/>
        </w:numPr>
        <w:tabs>
          <w:tab w:val="clear" w:pos="934"/>
        </w:tabs>
        <w:ind w:left="709" w:hanging="425"/>
        <w:jc w:val="both"/>
        <w:rPr>
          <w:rFonts w:ascii="Arial" w:hAnsi="Arial" w:cs="Arial"/>
          <w:b/>
          <w:bCs/>
          <w:color w:val="auto"/>
          <w:sz w:val="20"/>
          <w:szCs w:val="20"/>
          <w:lang w:val="es-MX"/>
        </w:rPr>
      </w:pPr>
      <w:r>
        <w:rPr>
          <w:rFonts w:ascii="Arial" w:hAnsi="Arial" w:cs="Arial"/>
          <w:b/>
          <w:bCs/>
          <w:color w:val="auto"/>
          <w:sz w:val="20"/>
          <w:szCs w:val="20"/>
          <w:lang w:val="es-MX"/>
        </w:rPr>
        <w:t>TERMINAC</w:t>
      </w:r>
      <w:r w:rsidR="007847AC" w:rsidRPr="004378C3">
        <w:rPr>
          <w:rFonts w:ascii="Arial" w:hAnsi="Arial" w:cs="Arial"/>
          <w:b/>
          <w:bCs/>
          <w:color w:val="auto"/>
          <w:sz w:val="20"/>
          <w:szCs w:val="20"/>
          <w:lang w:val="es-MX"/>
        </w:rPr>
        <w:t>IÓN ANTICIPADA DEL CONTRATO.</w:t>
      </w:r>
    </w:p>
    <w:p w14:paraId="02D9A0E5" w14:textId="77777777" w:rsidR="0025104C" w:rsidRPr="004378C3" w:rsidRDefault="0025104C" w:rsidP="002E39CF">
      <w:pPr>
        <w:pStyle w:val="BodyA"/>
        <w:ind w:left="720" w:hanging="720"/>
        <w:jc w:val="both"/>
        <w:rPr>
          <w:rFonts w:ascii="Arial" w:eastAsia="Arial" w:hAnsi="Arial" w:cs="Arial"/>
          <w:b/>
          <w:bCs/>
          <w:color w:val="auto"/>
          <w:sz w:val="20"/>
          <w:szCs w:val="20"/>
          <w:lang w:val="es-MX"/>
        </w:rPr>
      </w:pPr>
    </w:p>
    <w:p w14:paraId="71FE1082" w14:textId="77777777" w:rsidR="0025104C" w:rsidRPr="004378C3" w:rsidRDefault="007847AC" w:rsidP="002E39CF">
      <w:pPr>
        <w:pStyle w:val="BodyA"/>
        <w:ind w:left="720" w:hanging="12"/>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el caso de que las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decidieran cancelar anticipadamente los seguros contratados o algún rubro de los mismos, la devolución de primas se hará a </w:t>
      </w:r>
      <w:r w:rsidRPr="004378C3">
        <w:rPr>
          <w:rFonts w:ascii="Arial" w:hAnsi="Arial" w:cs="Arial"/>
          <w:b/>
          <w:bCs/>
          <w:color w:val="auto"/>
          <w:sz w:val="20"/>
          <w:szCs w:val="20"/>
          <w:lang w:val="es-MX"/>
        </w:rPr>
        <w:t xml:space="preserve">prorrata </w:t>
      </w:r>
      <w:r w:rsidRPr="004378C3">
        <w:rPr>
          <w:rFonts w:ascii="Arial" w:hAnsi="Arial" w:cs="Arial"/>
          <w:color w:val="auto"/>
          <w:sz w:val="20"/>
          <w:szCs w:val="20"/>
          <w:lang w:val="es-MX"/>
        </w:rPr>
        <w:t xml:space="preserve">dentro de los 30 días naturales siguientes al aviso de cancelación. </w:t>
      </w:r>
    </w:p>
    <w:p w14:paraId="3ACC4896" w14:textId="77777777" w:rsidR="0025104C" w:rsidRPr="004378C3" w:rsidRDefault="0025104C" w:rsidP="002E39CF">
      <w:pPr>
        <w:pStyle w:val="BodyA"/>
        <w:jc w:val="both"/>
        <w:rPr>
          <w:rFonts w:ascii="Arial" w:eastAsia="Arial" w:hAnsi="Arial" w:cs="Arial"/>
          <w:color w:val="auto"/>
          <w:sz w:val="20"/>
          <w:szCs w:val="20"/>
          <w:lang w:val="es-MX"/>
        </w:rPr>
      </w:pPr>
    </w:p>
    <w:p w14:paraId="4A09688D" w14:textId="059D9AF4" w:rsidR="0025104C" w:rsidRPr="004378C3" w:rsidRDefault="007847AC" w:rsidP="002E39CF">
      <w:pPr>
        <w:pStyle w:val="BodyA"/>
        <w:numPr>
          <w:ilvl w:val="0"/>
          <w:numId w:val="14"/>
        </w:numPr>
        <w:tabs>
          <w:tab w:val="clear" w:pos="934"/>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CANCELACIÓN DE LAS PÓLIZAS.</w:t>
      </w:r>
      <w:r w:rsidR="00895601" w:rsidRPr="004378C3">
        <w:rPr>
          <w:rFonts w:ascii="Arial" w:hAnsi="Arial" w:cs="Arial"/>
          <w:b/>
          <w:bCs/>
          <w:color w:val="auto"/>
          <w:sz w:val="20"/>
          <w:szCs w:val="20"/>
          <w:lang w:val="es-MX"/>
        </w:rPr>
        <w:t xml:space="preserve"> </w:t>
      </w:r>
      <w:r w:rsidR="00895601" w:rsidRPr="004378C3">
        <w:rPr>
          <w:rFonts w:ascii="Arial" w:hAnsi="Arial" w:cs="Arial"/>
          <w:color w:val="auto"/>
          <w:sz w:val="20"/>
          <w:szCs w:val="20"/>
          <w:lang w:val="es-MX"/>
        </w:rPr>
        <w:t xml:space="preserve">Las </w:t>
      </w:r>
      <w:r w:rsidR="00895601" w:rsidRPr="004378C3">
        <w:rPr>
          <w:rFonts w:ascii="Arial" w:hAnsi="Arial" w:cs="Arial"/>
          <w:b/>
          <w:bCs/>
          <w:color w:val="auto"/>
          <w:sz w:val="20"/>
          <w:szCs w:val="20"/>
          <w:lang w:val="es-MX"/>
        </w:rPr>
        <w:t xml:space="preserve">API </w:t>
      </w:r>
      <w:r w:rsidR="00895601" w:rsidRPr="004378C3">
        <w:rPr>
          <w:rFonts w:ascii="Arial" w:hAnsi="Arial" w:cs="Arial"/>
          <w:color w:val="auto"/>
          <w:sz w:val="20"/>
          <w:szCs w:val="20"/>
          <w:lang w:val="es-MX"/>
        </w:rPr>
        <w:t>pueden cancelar las pólizas por cualquiera de las siguientes causas:</w:t>
      </w:r>
    </w:p>
    <w:p w14:paraId="40DB5BBB" w14:textId="77777777" w:rsidR="0025104C" w:rsidRPr="004378C3" w:rsidRDefault="0025104C" w:rsidP="002E39CF">
      <w:pPr>
        <w:pStyle w:val="BodyA"/>
        <w:ind w:left="720"/>
        <w:jc w:val="both"/>
        <w:rPr>
          <w:rFonts w:ascii="Arial" w:eastAsia="Arial" w:hAnsi="Arial" w:cs="Arial"/>
          <w:b/>
          <w:bCs/>
          <w:color w:val="auto"/>
          <w:sz w:val="20"/>
          <w:szCs w:val="20"/>
          <w:lang w:val="es-MX"/>
        </w:rPr>
      </w:pPr>
    </w:p>
    <w:p w14:paraId="3A5AE9AE" w14:textId="7528B272" w:rsidR="0025104C" w:rsidRPr="004378C3" w:rsidRDefault="007847AC" w:rsidP="006166D4">
      <w:pPr>
        <w:pStyle w:val="BodyA"/>
        <w:numPr>
          <w:ilvl w:val="1"/>
          <w:numId w:val="194"/>
        </w:numPr>
        <w:ind w:left="1276" w:hanging="55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Cuando el </w:t>
      </w:r>
      <w:r w:rsidRPr="004378C3">
        <w:rPr>
          <w:rFonts w:ascii="Arial" w:hAnsi="Arial" w:cs="Arial"/>
          <w:b/>
          <w:bCs/>
          <w:color w:val="auto"/>
          <w:sz w:val="20"/>
          <w:szCs w:val="20"/>
          <w:lang w:val="es-MX"/>
        </w:rPr>
        <w:t>LICITANTE ADJUDICADO</w:t>
      </w:r>
      <w:r w:rsidRPr="004378C3">
        <w:rPr>
          <w:rFonts w:ascii="Arial" w:hAnsi="Arial" w:cs="Arial"/>
          <w:color w:val="auto"/>
          <w:sz w:val="20"/>
          <w:szCs w:val="20"/>
          <w:lang w:val="es-MX"/>
        </w:rPr>
        <w:t xml:space="preserve"> no proporcione los servicios a que se refiere el contrato, de conformidad con lo estipulado en el mismo.</w:t>
      </w:r>
    </w:p>
    <w:p w14:paraId="40E81F2E" w14:textId="77777777" w:rsidR="00895601" w:rsidRPr="004378C3" w:rsidRDefault="00895601" w:rsidP="002E39CF">
      <w:pPr>
        <w:pStyle w:val="BodyA"/>
        <w:ind w:left="1276"/>
        <w:jc w:val="both"/>
        <w:rPr>
          <w:rFonts w:ascii="Arial" w:eastAsia="Arial" w:hAnsi="Arial" w:cs="Arial"/>
          <w:color w:val="auto"/>
          <w:sz w:val="20"/>
          <w:szCs w:val="20"/>
          <w:lang w:val="es-MX"/>
        </w:rPr>
      </w:pPr>
    </w:p>
    <w:p w14:paraId="0F310077" w14:textId="1E1258DF" w:rsidR="00895601" w:rsidRPr="004378C3" w:rsidRDefault="00895601" w:rsidP="006166D4">
      <w:pPr>
        <w:pStyle w:val="BodyA"/>
        <w:numPr>
          <w:ilvl w:val="1"/>
          <w:numId w:val="194"/>
        </w:numPr>
        <w:ind w:left="1276" w:hanging="556"/>
        <w:jc w:val="both"/>
        <w:rPr>
          <w:rFonts w:ascii="Arial" w:eastAsia="Arial" w:hAnsi="Arial" w:cs="Arial"/>
          <w:color w:val="auto"/>
          <w:sz w:val="20"/>
          <w:szCs w:val="20"/>
          <w:lang w:val="es-MX"/>
        </w:rPr>
      </w:pPr>
      <w:r w:rsidRPr="004378C3">
        <w:rPr>
          <w:rFonts w:ascii="Arial" w:hAnsi="Arial" w:cs="Arial"/>
          <w:color w:val="auto"/>
          <w:sz w:val="20"/>
          <w:szCs w:val="20"/>
          <w:lang w:val="es-MX"/>
        </w:rPr>
        <w:t>Cuando no se dé cumplimiento a todos los requisitos establecidos en el contrato.</w:t>
      </w:r>
    </w:p>
    <w:p w14:paraId="63A9B341" w14:textId="77777777" w:rsidR="0025104C" w:rsidRPr="004378C3" w:rsidRDefault="0025104C" w:rsidP="002E39CF">
      <w:pPr>
        <w:pStyle w:val="BodyA"/>
        <w:jc w:val="both"/>
        <w:rPr>
          <w:rFonts w:ascii="Arial" w:eastAsia="Arial" w:hAnsi="Arial" w:cs="Arial"/>
          <w:b/>
          <w:bCs/>
          <w:color w:val="auto"/>
          <w:sz w:val="20"/>
          <w:szCs w:val="20"/>
          <w:lang w:val="es-MX"/>
        </w:rPr>
      </w:pPr>
    </w:p>
    <w:p w14:paraId="004EBBAE" w14:textId="7D804391" w:rsidR="0025104C" w:rsidRPr="004378C3" w:rsidRDefault="007847AC" w:rsidP="002E39CF">
      <w:pPr>
        <w:pStyle w:val="BodyA"/>
        <w:numPr>
          <w:ilvl w:val="0"/>
          <w:numId w:val="14"/>
        </w:numPr>
        <w:tabs>
          <w:tab w:val="clear" w:pos="934"/>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INCONFORMIDADES, PENAS CONVENCIONALES Y SANCIONES.</w:t>
      </w:r>
    </w:p>
    <w:p w14:paraId="6782A760" w14:textId="77777777" w:rsidR="0025104C" w:rsidRPr="004378C3" w:rsidRDefault="0025104C" w:rsidP="002E39CF">
      <w:pPr>
        <w:pStyle w:val="Textoindependiente"/>
        <w:rPr>
          <w:rFonts w:hAnsi="Arial" w:cs="Arial"/>
          <w:b w:val="0"/>
          <w:bCs w:val="0"/>
          <w:color w:val="auto"/>
          <w:sz w:val="20"/>
          <w:szCs w:val="20"/>
          <w:lang w:val="es-MX"/>
        </w:rPr>
      </w:pPr>
    </w:p>
    <w:p w14:paraId="1A5BEB51" w14:textId="5951015C" w:rsidR="0025104C" w:rsidRPr="004378C3" w:rsidRDefault="007847AC" w:rsidP="006166D4">
      <w:pPr>
        <w:pStyle w:val="BodyA"/>
        <w:numPr>
          <w:ilvl w:val="1"/>
          <w:numId w:val="195"/>
        </w:numPr>
        <w:ind w:left="1276" w:hanging="567"/>
        <w:jc w:val="both"/>
        <w:rPr>
          <w:rFonts w:ascii="Arial" w:hAnsi="Arial" w:cs="Arial"/>
          <w:b/>
          <w:color w:val="auto"/>
          <w:sz w:val="20"/>
          <w:szCs w:val="20"/>
          <w:lang w:val="es-MX"/>
        </w:rPr>
      </w:pPr>
      <w:r w:rsidRPr="004378C3">
        <w:rPr>
          <w:rFonts w:ascii="Arial" w:hAnsi="Arial" w:cs="Arial"/>
          <w:b/>
          <w:color w:val="auto"/>
          <w:sz w:val="20"/>
          <w:szCs w:val="20"/>
          <w:lang w:val="es-MX"/>
        </w:rPr>
        <w:t>INCONFORMIDADES</w:t>
      </w:r>
    </w:p>
    <w:p w14:paraId="535F3154" w14:textId="77777777" w:rsidR="0025104C" w:rsidRPr="004378C3" w:rsidRDefault="0025104C" w:rsidP="002E39CF">
      <w:pPr>
        <w:pStyle w:val="Textoindependiente"/>
        <w:ind w:left="720"/>
        <w:rPr>
          <w:rFonts w:hAnsi="Arial" w:cs="Arial"/>
          <w:color w:val="auto"/>
          <w:sz w:val="20"/>
          <w:szCs w:val="20"/>
          <w:lang w:val="es-MX"/>
        </w:rPr>
      </w:pPr>
    </w:p>
    <w:p w14:paraId="05F4587C" w14:textId="23EB7830"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 xml:space="preserve">Los licitantes pueden inconformarse por escrito en los términos del artículo 65 de la </w:t>
      </w:r>
      <w:r w:rsidRPr="004378C3">
        <w:rPr>
          <w:rFonts w:hAnsi="Arial" w:cs="Arial"/>
          <w:color w:val="auto"/>
          <w:sz w:val="20"/>
          <w:szCs w:val="20"/>
          <w:lang w:val="es-MX"/>
        </w:rPr>
        <w:t>LAASSP</w:t>
      </w:r>
      <w:r w:rsidRPr="004378C3">
        <w:rPr>
          <w:rFonts w:hAnsi="Arial" w:cs="Arial"/>
          <w:b w:val="0"/>
          <w:bCs w:val="0"/>
          <w:color w:val="auto"/>
          <w:sz w:val="20"/>
          <w:szCs w:val="20"/>
          <w:lang w:val="es-MX"/>
        </w:rPr>
        <w:t xml:space="preserve"> ante el Órgano Interno de Control de la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w:t>
      </w:r>
      <w:r w:rsidRPr="004378C3">
        <w:rPr>
          <w:rFonts w:hAnsi="Arial" w:cs="Arial"/>
          <w:color w:val="auto"/>
          <w:sz w:val="20"/>
          <w:szCs w:val="20"/>
          <w:lang w:val="es-MX"/>
        </w:rPr>
        <w:t>CONVOCANTE</w:t>
      </w:r>
      <w:r w:rsidRPr="004378C3">
        <w:rPr>
          <w:rFonts w:hAnsi="Arial" w:cs="Arial"/>
          <w:b w:val="0"/>
          <w:bCs w:val="0"/>
          <w:color w:val="auto"/>
          <w:sz w:val="20"/>
          <w:szCs w:val="20"/>
          <w:lang w:val="es-MX"/>
        </w:rPr>
        <w:t xml:space="preserve">, ADMINISTRACIÓN PORTUARIA INTEGRAL DE </w:t>
      </w:r>
      <w:r w:rsidR="00D0421C">
        <w:rPr>
          <w:rFonts w:hAnsi="Arial" w:cs="Arial"/>
          <w:b w:val="0"/>
          <w:bCs w:val="0"/>
          <w:color w:val="auto"/>
          <w:sz w:val="20"/>
          <w:szCs w:val="20"/>
          <w:lang w:val="es-MX"/>
        </w:rPr>
        <w:t>COATZACOALCOS</w:t>
      </w:r>
      <w:r w:rsidRPr="004378C3">
        <w:rPr>
          <w:rFonts w:hAnsi="Arial" w:cs="Arial"/>
          <w:b w:val="0"/>
          <w:bCs w:val="0"/>
          <w:color w:val="auto"/>
          <w:sz w:val="20"/>
          <w:szCs w:val="20"/>
          <w:lang w:val="es-MX"/>
        </w:rPr>
        <w:t>, S.A. DE C.V.,</w:t>
      </w:r>
      <w:r w:rsidRPr="004378C3">
        <w:rPr>
          <w:rFonts w:hAnsi="Arial" w:cs="Arial"/>
          <w:color w:val="auto"/>
          <w:sz w:val="20"/>
          <w:szCs w:val="20"/>
          <w:lang w:val="es-MX"/>
        </w:rPr>
        <w:t xml:space="preserve"> </w:t>
      </w:r>
      <w:r w:rsidR="00596446" w:rsidRPr="00596446">
        <w:rPr>
          <w:rFonts w:hAnsi="Arial" w:cs="Arial"/>
          <w:b w:val="0"/>
          <w:color w:val="auto"/>
          <w:sz w:val="20"/>
          <w:szCs w:val="20"/>
          <w:lang w:val="es-MX"/>
        </w:rPr>
        <w:t>Interior del Recinto Fiscal Portuario 96400, Coatzacoalcos, Ver</w:t>
      </w:r>
      <w:r w:rsidR="00596446">
        <w:rPr>
          <w:rFonts w:hAnsi="Arial" w:cs="Arial"/>
          <w:b w:val="0"/>
          <w:color w:val="auto"/>
          <w:sz w:val="20"/>
          <w:szCs w:val="20"/>
          <w:lang w:val="es-MX"/>
        </w:rPr>
        <w:t>acruz,</w:t>
      </w:r>
      <w:r w:rsidRPr="00596446">
        <w:rPr>
          <w:rFonts w:hAnsi="Arial" w:cs="Arial"/>
          <w:b w:val="0"/>
          <w:bCs w:val="0"/>
          <w:color w:val="auto"/>
          <w:sz w:val="20"/>
          <w:szCs w:val="20"/>
          <w:lang w:val="es-MX"/>
        </w:rPr>
        <w:t xml:space="preserve"> d</w:t>
      </w:r>
      <w:r w:rsidRPr="004378C3">
        <w:rPr>
          <w:rFonts w:hAnsi="Arial" w:cs="Arial"/>
          <w:b w:val="0"/>
          <w:bCs w:val="0"/>
          <w:color w:val="auto"/>
          <w:sz w:val="20"/>
          <w:szCs w:val="20"/>
          <w:lang w:val="es-MX"/>
        </w:rPr>
        <w:t xml:space="preserve">entro de los 6 (seis) días hábiles siguientes a aquél en que ocurra el acto o actos que contravengan las disposiciones de la </w:t>
      </w:r>
      <w:r w:rsidRPr="004378C3">
        <w:rPr>
          <w:rFonts w:hAnsi="Arial" w:cs="Arial"/>
          <w:color w:val="auto"/>
          <w:sz w:val="20"/>
          <w:szCs w:val="20"/>
          <w:lang w:val="es-MX"/>
        </w:rPr>
        <w:t>LAASSP</w:t>
      </w:r>
      <w:r w:rsidRPr="004378C3">
        <w:rPr>
          <w:rFonts w:hAnsi="Arial" w:cs="Arial"/>
          <w:b w:val="0"/>
          <w:bCs w:val="0"/>
          <w:color w:val="auto"/>
          <w:sz w:val="20"/>
          <w:szCs w:val="20"/>
          <w:lang w:val="es-MX"/>
        </w:rPr>
        <w:t>.</w:t>
      </w:r>
    </w:p>
    <w:p w14:paraId="09F32EEB" w14:textId="77777777" w:rsidR="0025104C" w:rsidRPr="004378C3" w:rsidRDefault="0025104C" w:rsidP="002E39CF">
      <w:pPr>
        <w:pStyle w:val="Textoindependiente"/>
        <w:ind w:left="720"/>
        <w:rPr>
          <w:rFonts w:hAnsi="Arial" w:cs="Arial"/>
          <w:b w:val="0"/>
          <w:bCs w:val="0"/>
          <w:color w:val="auto"/>
          <w:sz w:val="20"/>
          <w:szCs w:val="20"/>
          <w:lang w:val="es-MX"/>
        </w:rPr>
      </w:pPr>
    </w:p>
    <w:p w14:paraId="515BA4BE" w14:textId="7564348D" w:rsidR="0025104C" w:rsidRPr="004378C3" w:rsidRDefault="007847AC" w:rsidP="006166D4">
      <w:pPr>
        <w:pStyle w:val="BodyA"/>
        <w:numPr>
          <w:ilvl w:val="1"/>
          <w:numId w:val="195"/>
        </w:numPr>
        <w:ind w:left="1276" w:hanging="567"/>
        <w:jc w:val="both"/>
        <w:rPr>
          <w:rFonts w:ascii="Arial" w:hAnsi="Arial" w:cs="Arial"/>
          <w:b/>
          <w:color w:val="auto"/>
          <w:sz w:val="20"/>
          <w:szCs w:val="20"/>
          <w:lang w:val="es-MX"/>
        </w:rPr>
      </w:pPr>
      <w:r w:rsidRPr="004378C3">
        <w:rPr>
          <w:rFonts w:ascii="Arial" w:hAnsi="Arial" w:cs="Arial"/>
          <w:b/>
          <w:color w:val="auto"/>
          <w:sz w:val="20"/>
          <w:szCs w:val="20"/>
          <w:lang w:val="es-MX"/>
        </w:rPr>
        <w:t>PENAS CONVENCIONALES.</w:t>
      </w:r>
    </w:p>
    <w:p w14:paraId="43CBEFC7" w14:textId="77777777" w:rsidR="0025104C" w:rsidRPr="004378C3" w:rsidRDefault="0025104C" w:rsidP="002E39CF">
      <w:pPr>
        <w:pStyle w:val="Textoindependiente"/>
        <w:ind w:left="720"/>
        <w:rPr>
          <w:rFonts w:hAnsi="Arial" w:cs="Arial"/>
          <w:b w:val="0"/>
          <w:bCs w:val="0"/>
          <w:color w:val="auto"/>
          <w:sz w:val="20"/>
          <w:szCs w:val="20"/>
          <w:lang w:val="es-MX"/>
        </w:rPr>
      </w:pPr>
    </w:p>
    <w:p w14:paraId="01BA8E92" w14:textId="77777777"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 xml:space="preserve">De conformidad con lo estipulado en el Artículo 53 de la </w:t>
      </w:r>
      <w:r w:rsidRPr="004378C3">
        <w:rPr>
          <w:rFonts w:hAnsi="Arial" w:cs="Arial"/>
          <w:color w:val="auto"/>
          <w:sz w:val="20"/>
          <w:szCs w:val="20"/>
          <w:lang w:val="es-MX"/>
        </w:rPr>
        <w:t>LAASSP</w:t>
      </w:r>
      <w:r w:rsidRPr="004378C3">
        <w:rPr>
          <w:rFonts w:hAnsi="Arial" w:cs="Arial"/>
          <w:b w:val="0"/>
          <w:bCs w:val="0"/>
          <w:color w:val="auto"/>
          <w:sz w:val="20"/>
          <w:szCs w:val="20"/>
          <w:lang w:val="es-MX"/>
        </w:rPr>
        <w:t xml:space="preserve">, la </w:t>
      </w:r>
      <w:r w:rsidRPr="004378C3">
        <w:rPr>
          <w:rFonts w:hAnsi="Arial" w:cs="Arial"/>
          <w:color w:val="auto"/>
          <w:sz w:val="20"/>
          <w:szCs w:val="20"/>
          <w:lang w:val="es-MX"/>
        </w:rPr>
        <w:t>API CONVOCANTE</w:t>
      </w:r>
      <w:r w:rsidRPr="004378C3">
        <w:rPr>
          <w:rFonts w:hAnsi="Arial" w:cs="Arial"/>
          <w:b w:val="0"/>
          <w:bCs w:val="0"/>
          <w:color w:val="auto"/>
          <w:sz w:val="20"/>
          <w:szCs w:val="20"/>
          <w:lang w:val="es-MX"/>
        </w:rPr>
        <w:t xml:space="preserve"> aplicará penas convencionales al </w:t>
      </w:r>
      <w:r w:rsidRPr="004378C3">
        <w:rPr>
          <w:rFonts w:hAnsi="Arial" w:cs="Arial"/>
          <w:color w:val="auto"/>
          <w:sz w:val="20"/>
          <w:szCs w:val="20"/>
          <w:lang w:val="es-MX"/>
        </w:rPr>
        <w:t>PRESTADOR DE SERVICIO</w:t>
      </w:r>
      <w:r w:rsidRPr="004378C3">
        <w:rPr>
          <w:rFonts w:hAnsi="Arial" w:cs="Arial"/>
          <w:b w:val="0"/>
          <w:bCs w:val="0"/>
          <w:color w:val="auto"/>
          <w:sz w:val="20"/>
          <w:szCs w:val="20"/>
          <w:lang w:val="es-MX"/>
        </w:rPr>
        <w:t xml:space="preserve">, equivalente a lo establecido en el Anexo de los </w:t>
      </w:r>
      <w:r w:rsidRPr="004378C3">
        <w:rPr>
          <w:rFonts w:hAnsi="Arial" w:cs="Arial"/>
          <w:color w:val="auto"/>
          <w:sz w:val="20"/>
          <w:szCs w:val="20"/>
          <w:lang w:val="es-MX"/>
        </w:rPr>
        <w:t>“Estándares de Servicio”</w:t>
      </w:r>
      <w:r w:rsidRPr="004378C3">
        <w:rPr>
          <w:rFonts w:hAnsi="Arial" w:cs="Arial"/>
          <w:b w:val="0"/>
          <w:bCs w:val="0"/>
          <w:color w:val="auto"/>
          <w:sz w:val="20"/>
          <w:szCs w:val="20"/>
          <w:lang w:val="es-MX"/>
        </w:rPr>
        <w:t xml:space="preserve"> por cada día hábil de retraso en la prestación de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w:t>
      </w:r>
    </w:p>
    <w:p w14:paraId="6CFC3261" w14:textId="77777777" w:rsidR="0025104C" w:rsidRPr="004378C3" w:rsidRDefault="0025104C" w:rsidP="002E39CF">
      <w:pPr>
        <w:pStyle w:val="Textoindependiente"/>
        <w:ind w:left="720"/>
        <w:rPr>
          <w:rFonts w:hAnsi="Arial" w:cs="Arial"/>
          <w:b w:val="0"/>
          <w:bCs w:val="0"/>
          <w:color w:val="auto"/>
          <w:sz w:val="20"/>
          <w:szCs w:val="20"/>
          <w:lang w:val="es-MX"/>
        </w:rPr>
      </w:pPr>
    </w:p>
    <w:p w14:paraId="2225AE0D" w14:textId="18A19B59" w:rsidR="0025104C" w:rsidRPr="004378C3" w:rsidRDefault="007847AC" w:rsidP="006166D4">
      <w:pPr>
        <w:pStyle w:val="BodyA"/>
        <w:numPr>
          <w:ilvl w:val="1"/>
          <w:numId w:val="195"/>
        </w:numPr>
        <w:ind w:left="1276" w:hanging="567"/>
        <w:jc w:val="both"/>
        <w:rPr>
          <w:rFonts w:ascii="Arial" w:hAnsi="Arial" w:cs="Arial"/>
          <w:b/>
          <w:color w:val="auto"/>
          <w:sz w:val="20"/>
          <w:szCs w:val="20"/>
          <w:lang w:val="es-MX"/>
        </w:rPr>
      </w:pPr>
      <w:r w:rsidRPr="004378C3">
        <w:rPr>
          <w:rFonts w:ascii="Arial" w:hAnsi="Arial" w:cs="Arial"/>
          <w:b/>
          <w:color w:val="auto"/>
          <w:sz w:val="20"/>
          <w:szCs w:val="20"/>
          <w:lang w:val="es-MX"/>
        </w:rPr>
        <w:t>SANCIONES.</w:t>
      </w:r>
    </w:p>
    <w:p w14:paraId="1A92E80A" w14:textId="77777777" w:rsidR="0025104C" w:rsidRPr="004378C3" w:rsidRDefault="0025104C" w:rsidP="002E39CF">
      <w:pPr>
        <w:pStyle w:val="Textoindependiente"/>
        <w:ind w:left="720"/>
        <w:rPr>
          <w:rFonts w:hAnsi="Arial" w:cs="Arial"/>
          <w:b w:val="0"/>
          <w:bCs w:val="0"/>
          <w:color w:val="auto"/>
          <w:sz w:val="20"/>
          <w:szCs w:val="20"/>
          <w:lang w:val="es-MX"/>
        </w:rPr>
      </w:pPr>
    </w:p>
    <w:p w14:paraId="10DC8DC5" w14:textId="77777777"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 xml:space="preserve">Cuando </w:t>
      </w:r>
      <w:r w:rsidRPr="004378C3">
        <w:rPr>
          <w:rFonts w:hAnsi="Arial" w:cs="Arial"/>
          <w:color w:val="auto"/>
          <w:sz w:val="20"/>
          <w:szCs w:val="20"/>
          <w:lang w:val="es-MX"/>
        </w:rPr>
        <w:t>El PRESTADOR DE SERVICIO</w:t>
      </w:r>
      <w:r w:rsidRPr="004378C3">
        <w:rPr>
          <w:rFonts w:hAnsi="Arial" w:cs="Arial"/>
          <w:b w:val="0"/>
          <w:bCs w:val="0"/>
          <w:color w:val="auto"/>
          <w:sz w:val="20"/>
          <w:szCs w:val="20"/>
          <w:lang w:val="es-MX"/>
        </w:rPr>
        <w:t xml:space="preserve"> incurra en los supuestos considerados en el artículo 60 de la </w:t>
      </w:r>
      <w:r w:rsidRPr="004378C3">
        <w:rPr>
          <w:rFonts w:hAnsi="Arial" w:cs="Arial"/>
          <w:color w:val="auto"/>
          <w:sz w:val="20"/>
          <w:szCs w:val="20"/>
          <w:lang w:val="es-MX"/>
        </w:rPr>
        <w:t xml:space="preserve"> LAASSP</w:t>
      </w:r>
      <w:r w:rsidRPr="004378C3">
        <w:rPr>
          <w:rFonts w:hAnsi="Arial" w:cs="Arial"/>
          <w:b w:val="0"/>
          <w:bCs w:val="0"/>
          <w:color w:val="auto"/>
          <w:sz w:val="20"/>
          <w:szCs w:val="20"/>
          <w:lang w:val="es-MX"/>
        </w:rPr>
        <w:t xml:space="preserve">, será inhabilitado temporalmente por conducto de la </w:t>
      </w:r>
      <w:r w:rsidRPr="004378C3">
        <w:rPr>
          <w:rFonts w:hAnsi="Arial" w:cs="Arial"/>
          <w:color w:val="auto"/>
          <w:sz w:val="20"/>
          <w:szCs w:val="20"/>
          <w:lang w:val="es-MX"/>
        </w:rPr>
        <w:t>SFP</w:t>
      </w:r>
      <w:r w:rsidRPr="004378C3">
        <w:rPr>
          <w:rFonts w:hAnsi="Arial" w:cs="Arial"/>
          <w:b w:val="0"/>
          <w:bCs w:val="0"/>
          <w:color w:val="auto"/>
          <w:sz w:val="20"/>
          <w:szCs w:val="20"/>
          <w:lang w:val="es-MX"/>
        </w:rPr>
        <w:t>.</w:t>
      </w:r>
    </w:p>
    <w:p w14:paraId="0C4ACA24" w14:textId="77777777" w:rsidR="00F9393A" w:rsidRDefault="00F9393A" w:rsidP="002E39CF">
      <w:pPr>
        <w:pStyle w:val="Textoindependiente"/>
        <w:rPr>
          <w:rFonts w:hAnsi="Arial" w:cs="Arial"/>
          <w:b w:val="0"/>
          <w:bCs w:val="0"/>
          <w:color w:val="auto"/>
          <w:sz w:val="20"/>
          <w:szCs w:val="20"/>
          <w:lang w:val="es-MX"/>
        </w:rPr>
      </w:pPr>
    </w:p>
    <w:p w14:paraId="2C39734A" w14:textId="77777777" w:rsidR="00F9393A" w:rsidRPr="004378C3" w:rsidRDefault="00F9393A" w:rsidP="002E39CF">
      <w:pPr>
        <w:pStyle w:val="Textoindependiente"/>
        <w:rPr>
          <w:rFonts w:hAnsi="Arial" w:cs="Arial"/>
          <w:b w:val="0"/>
          <w:bCs w:val="0"/>
          <w:color w:val="auto"/>
          <w:sz w:val="20"/>
          <w:szCs w:val="20"/>
          <w:lang w:val="es-MX"/>
        </w:rPr>
      </w:pPr>
    </w:p>
    <w:p w14:paraId="0235E0A3" w14:textId="7B79050A" w:rsidR="0025104C" w:rsidRPr="004378C3" w:rsidRDefault="007847AC" w:rsidP="002E39CF">
      <w:pPr>
        <w:pStyle w:val="BodyA"/>
        <w:numPr>
          <w:ilvl w:val="0"/>
          <w:numId w:val="14"/>
        </w:numPr>
        <w:tabs>
          <w:tab w:val="clear" w:pos="934"/>
        </w:tabs>
        <w:ind w:left="709" w:hanging="425"/>
        <w:jc w:val="both"/>
        <w:rPr>
          <w:rFonts w:ascii="Arial" w:hAnsi="Arial" w:cs="Arial"/>
          <w:b/>
          <w:bCs/>
          <w:color w:val="auto"/>
          <w:sz w:val="20"/>
          <w:szCs w:val="20"/>
          <w:lang w:val="es-MX"/>
        </w:rPr>
      </w:pPr>
      <w:r w:rsidRPr="004378C3">
        <w:rPr>
          <w:rFonts w:ascii="Arial" w:hAnsi="Arial" w:cs="Arial"/>
          <w:b/>
          <w:bCs/>
          <w:color w:val="auto"/>
          <w:sz w:val="20"/>
          <w:szCs w:val="20"/>
          <w:lang w:val="es-MX"/>
        </w:rPr>
        <w:t>TIPO Y MODELO DE CONTRATO</w:t>
      </w:r>
    </w:p>
    <w:p w14:paraId="67F785C9" w14:textId="77777777" w:rsidR="0025104C" w:rsidRPr="004378C3" w:rsidRDefault="0025104C" w:rsidP="002E39CF">
      <w:pPr>
        <w:pStyle w:val="Textoindependiente"/>
        <w:rPr>
          <w:rFonts w:hAnsi="Arial" w:cs="Arial"/>
          <w:b w:val="0"/>
          <w:bCs w:val="0"/>
          <w:color w:val="auto"/>
          <w:sz w:val="20"/>
          <w:szCs w:val="20"/>
          <w:lang w:val="es-MX"/>
        </w:rPr>
      </w:pPr>
    </w:p>
    <w:p w14:paraId="1DD44F2F" w14:textId="77777777" w:rsidR="0025104C" w:rsidRPr="004378C3" w:rsidRDefault="007847AC" w:rsidP="002E39CF">
      <w:pPr>
        <w:pStyle w:val="Textoindependiente"/>
        <w:ind w:left="720"/>
        <w:rPr>
          <w:rFonts w:hAnsi="Arial" w:cs="Arial"/>
          <w:color w:val="auto"/>
          <w:sz w:val="20"/>
          <w:szCs w:val="20"/>
          <w:lang w:val="es-MX"/>
        </w:rPr>
      </w:pPr>
      <w:r w:rsidRPr="004378C3">
        <w:rPr>
          <w:rFonts w:hAnsi="Arial" w:cs="Arial"/>
          <w:b w:val="0"/>
          <w:bCs w:val="0"/>
          <w:color w:val="auto"/>
          <w:sz w:val="20"/>
          <w:szCs w:val="20"/>
          <w:lang w:val="es-MX"/>
        </w:rPr>
        <w:t xml:space="preserve">Para efectos de esta licitación se entenderá que el tipo y modelo de contrato son  todas y cada una de las pólizas que deberá entregar el licitante ganador a cada una de las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por cada uno de los ramos y el contrato que se celebre con cada una de las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en términos de la </w:t>
      </w:r>
      <w:r w:rsidRPr="004378C3">
        <w:rPr>
          <w:rFonts w:hAnsi="Arial" w:cs="Arial"/>
          <w:color w:val="auto"/>
          <w:sz w:val="20"/>
          <w:szCs w:val="20"/>
          <w:lang w:val="es-MX"/>
        </w:rPr>
        <w:t xml:space="preserve"> LAASSP</w:t>
      </w:r>
      <w:r w:rsidRPr="004378C3">
        <w:rPr>
          <w:rFonts w:hAnsi="Arial" w:cs="Arial"/>
          <w:b w:val="0"/>
          <w:bCs w:val="0"/>
          <w:color w:val="auto"/>
          <w:sz w:val="20"/>
          <w:szCs w:val="20"/>
          <w:lang w:val="es-MX"/>
        </w:rPr>
        <w:t xml:space="preserve">. </w:t>
      </w:r>
      <w:r w:rsidRPr="004378C3">
        <w:rPr>
          <w:rFonts w:hAnsi="Arial" w:cs="Arial"/>
          <w:color w:val="auto"/>
          <w:sz w:val="20"/>
          <w:szCs w:val="20"/>
          <w:lang w:val="es-MX"/>
        </w:rPr>
        <w:t>(Anexo 20)</w:t>
      </w:r>
    </w:p>
    <w:p w14:paraId="74EE7C69" w14:textId="1B6E944B" w:rsidR="0025104C" w:rsidRPr="004378C3" w:rsidRDefault="0025104C" w:rsidP="002E39CF">
      <w:pPr>
        <w:pStyle w:val="Textoindependiente"/>
        <w:ind w:left="720"/>
        <w:rPr>
          <w:rFonts w:hAnsi="Arial" w:cs="Arial"/>
          <w:color w:val="auto"/>
          <w:sz w:val="20"/>
          <w:szCs w:val="20"/>
          <w:lang w:val="es-MX"/>
        </w:rPr>
      </w:pPr>
    </w:p>
    <w:p w14:paraId="7C27CD24" w14:textId="24E5176C" w:rsidR="0025104C" w:rsidRPr="004378C3" w:rsidRDefault="00596446" w:rsidP="002E39CF">
      <w:pPr>
        <w:pStyle w:val="Sangra2detindependiente"/>
        <w:ind w:left="720" w:firstLine="0"/>
        <w:rPr>
          <w:rFonts w:hAnsi="Arial" w:cs="Arial"/>
          <w:bCs/>
          <w:color w:val="auto"/>
          <w:sz w:val="20"/>
          <w:szCs w:val="20"/>
          <w:lang w:val="es-MX"/>
        </w:rPr>
      </w:pPr>
      <w:r w:rsidRPr="004378C3">
        <w:rPr>
          <w:rFonts w:hAnsi="Arial" w:cs="Arial"/>
          <w:bCs/>
          <w:color w:val="auto"/>
          <w:sz w:val="20"/>
          <w:szCs w:val="20"/>
          <w:lang w:val="es-MX"/>
        </w:rPr>
        <w:t>El modelo de contrato integrado en las bases es de carácter informativo para la presentación del su propuesta, embargo la aseguradora adjudicada deberá firmar este contrato para la prestación del servicio.</w:t>
      </w:r>
    </w:p>
    <w:p w14:paraId="78FEE8B3" w14:textId="77777777" w:rsidR="0025104C" w:rsidRPr="004378C3" w:rsidRDefault="0025104C" w:rsidP="002E39CF">
      <w:pPr>
        <w:pStyle w:val="Textoindependiente"/>
        <w:ind w:left="720"/>
        <w:rPr>
          <w:rFonts w:hAnsi="Arial" w:cs="Arial"/>
          <w:b w:val="0"/>
          <w:bCs w:val="0"/>
          <w:color w:val="auto"/>
          <w:sz w:val="20"/>
          <w:szCs w:val="20"/>
          <w:lang w:val="es-MX"/>
        </w:rPr>
      </w:pPr>
    </w:p>
    <w:p w14:paraId="3ED697D0" w14:textId="30E40783" w:rsidR="00895601" w:rsidRPr="004378C3" w:rsidRDefault="007847AC" w:rsidP="002E39CF">
      <w:pPr>
        <w:pStyle w:val="BodyA"/>
        <w:ind w:left="705" w:hanging="705"/>
        <w:jc w:val="both"/>
        <w:rPr>
          <w:rFonts w:ascii="Arial" w:hAnsi="Arial" w:cs="Arial"/>
          <w:b/>
          <w:bCs/>
          <w:color w:val="auto"/>
          <w:sz w:val="20"/>
          <w:szCs w:val="20"/>
          <w:lang w:val="es-MX"/>
        </w:rPr>
      </w:pPr>
      <w:r w:rsidRPr="004378C3">
        <w:rPr>
          <w:rFonts w:ascii="Arial" w:hAnsi="Arial" w:cs="Arial"/>
          <w:b/>
          <w:bCs/>
          <w:color w:val="auto"/>
          <w:sz w:val="20"/>
          <w:szCs w:val="20"/>
          <w:lang w:val="es-MX"/>
        </w:rPr>
        <w:t xml:space="preserve">29. </w:t>
      </w:r>
      <w:r w:rsidRPr="004378C3">
        <w:rPr>
          <w:rFonts w:ascii="Arial" w:hAnsi="Arial" w:cs="Arial"/>
          <w:b/>
          <w:bCs/>
          <w:color w:val="auto"/>
          <w:sz w:val="20"/>
          <w:szCs w:val="20"/>
          <w:lang w:val="es-MX"/>
        </w:rPr>
        <w:tab/>
        <w:t>NOTA INFORMATIVA PARA LICITANTES DE PAÍSES MIEMBROS DE LA ORGANIZACIÓN PARA LA COOPERACIÓN Y EL DESARROLLO ECONÓMICO Y FIRMANTES DE LA CONVENCIÓN PARA COMBATIR EL COHECHO DE SERVIDORES PÚBLICOS EXTRANJEROS EN TRANSACCIONES COMERCIALES</w:t>
      </w:r>
      <w:r w:rsidR="00895601" w:rsidRPr="004378C3">
        <w:rPr>
          <w:rFonts w:ascii="Arial" w:hAnsi="Arial" w:cs="Arial"/>
          <w:b/>
          <w:bCs/>
          <w:color w:val="auto"/>
          <w:sz w:val="20"/>
          <w:szCs w:val="20"/>
          <w:lang w:val="es-MX"/>
        </w:rPr>
        <w:t xml:space="preserve"> INTERNACIONALES.</w:t>
      </w:r>
    </w:p>
    <w:p w14:paraId="27D34038" w14:textId="77777777" w:rsidR="0025104C" w:rsidRPr="004378C3" w:rsidRDefault="0025104C" w:rsidP="002E39CF">
      <w:pPr>
        <w:pStyle w:val="BodyA"/>
        <w:jc w:val="both"/>
        <w:rPr>
          <w:rFonts w:ascii="Arial" w:eastAsia="Arial" w:hAnsi="Arial" w:cs="Arial"/>
          <w:color w:val="auto"/>
          <w:sz w:val="20"/>
          <w:szCs w:val="20"/>
          <w:lang w:val="es-MX"/>
        </w:rPr>
      </w:pPr>
    </w:p>
    <w:p w14:paraId="6E536CB9" w14:textId="77777777"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14:paraId="117EE0E2" w14:textId="77777777" w:rsidR="0025104C" w:rsidRPr="004378C3" w:rsidRDefault="0025104C" w:rsidP="002E39CF">
      <w:pPr>
        <w:pStyle w:val="Textoindependiente"/>
        <w:ind w:left="720"/>
        <w:rPr>
          <w:rFonts w:hAnsi="Arial" w:cs="Arial"/>
          <w:b w:val="0"/>
          <w:bCs w:val="0"/>
          <w:color w:val="auto"/>
          <w:sz w:val="20"/>
          <w:szCs w:val="20"/>
          <w:lang w:val="es-MX"/>
        </w:rPr>
      </w:pPr>
    </w:p>
    <w:p w14:paraId="4B85F254" w14:textId="57570EF3"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 xml:space="preserve">En concordancia con dichos lineamientos, el gobierno mexicano analizó las </w:t>
      </w:r>
      <w:r w:rsidR="00DA424E">
        <w:rPr>
          <w:rFonts w:hAnsi="Arial" w:cs="Arial"/>
          <w:b w:val="0"/>
          <w:bCs w:val="0"/>
          <w:color w:val="auto"/>
          <w:sz w:val="20"/>
          <w:szCs w:val="20"/>
          <w:lang w:val="es-MX"/>
        </w:rPr>
        <w:t>leyes</w:t>
      </w:r>
      <w:r w:rsidRPr="004378C3">
        <w:rPr>
          <w:rFonts w:hAnsi="Arial" w:cs="Arial"/>
          <w:b w:val="0"/>
          <w:bCs w:val="0"/>
          <w:color w:val="auto"/>
          <w:sz w:val="20"/>
          <w:szCs w:val="20"/>
          <w:lang w:val="es-MX"/>
        </w:rPr>
        <w:t xml:space="preserve"> mexicanas y encontró que era menester modificar el artículo 22 del Código Penal federal para contemplar el cohecho de servidores públicos extranjeros, por lo cual en noviembre de 1999 el Ejecutivo Federal propuso adicionar al Código el Artículo 222 bis.</w:t>
      </w:r>
    </w:p>
    <w:p w14:paraId="6CAE4B24" w14:textId="77777777" w:rsidR="0025104C" w:rsidRPr="004378C3" w:rsidRDefault="0025104C" w:rsidP="002E39CF">
      <w:pPr>
        <w:pStyle w:val="BodyA"/>
        <w:jc w:val="both"/>
        <w:rPr>
          <w:rFonts w:ascii="Arial" w:eastAsia="Arial" w:hAnsi="Arial" w:cs="Arial"/>
          <w:color w:val="auto"/>
          <w:sz w:val="20"/>
          <w:szCs w:val="20"/>
          <w:lang w:val="es-MX"/>
        </w:rPr>
      </w:pPr>
    </w:p>
    <w:p w14:paraId="7585A0FB" w14:textId="01D407CE"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 xml:space="preserve">Con fundamento en lo señalado anteriormente, la </w:t>
      </w:r>
      <w:r w:rsidRPr="004378C3">
        <w:rPr>
          <w:rFonts w:hAnsi="Arial" w:cs="Arial"/>
          <w:color w:val="auto"/>
          <w:sz w:val="20"/>
          <w:szCs w:val="20"/>
          <w:lang w:val="es-MX"/>
        </w:rPr>
        <w:t>SFP</w:t>
      </w:r>
      <w:r w:rsidRPr="004378C3">
        <w:rPr>
          <w:rFonts w:hAnsi="Arial" w:cs="Arial"/>
          <w:b w:val="0"/>
          <w:bCs w:val="0"/>
          <w:color w:val="auto"/>
          <w:sz w:val="20"/>
          <w:szCs w:val="20"/>
          <w:lang w:val="es-MX"/>
        </w:rPr>
        <w:t xml:space="preserve"> instruyó a las </w:t>
      </w:r>
      <w:r w:rsidR="00596446">
        <w:rPr>
          <w:rFonts w:hAnsi="Arial" w:cs="Arial"/>
          <w:b w:val="0"/>
          <w:bCs w:val="0"/>
          <w:color w:val="auto"/>
          <w:sz w:val="20"/>
          <w:szCs w:val="20"/>
          <w:lang w:val="es-MX"/>
        </w:rPr>
        <w:t>E</w:t>
      </w:r>
      <w:r w:rsidRPr="004378C3">
        <w:rPr>
          <w:rFonts w:hAnsi="Arial" w:cs="Arial"/>
          <w:b w:val="0"/>
          <w:bCs w:val="0"/>
          <w:color w:val="auto"/>
          <w:sz w:val="20"/>
          <w:szCs w:val="20"/>
          <w:lang w:val="es-MX"/>
        </w:rPr>
        <w:t>ntidades de la Administración Pública Federal a incorporar en la Convocatoria de licitación el (</w:t>
      </w:r>
      <w:r w:rsidRPr="004378C3">
        <w:rPr>
          <w:rFonts w:hAnsi="Arial" w:cs="Arial"/>
          <w:color w:val="auto"/>
          <w:sz w:val="20"/>
          <w:szCs w:val="20"/>
          <w:lang w:val="es-MX"/>
        </w:rPr>
        <w:t>ANEXO 15)</w:t>
      </w:r>
      <w:r w:rsidRPr="004378C3">
        <w:rPr>
          <w:rFonts w:hAnsi="Arial" w:cs="Arial"/>
          <w:b w:val="0"/>
          <w:bCs w:val="0"/>
          <w:color w:val="auto"/>
          <w:sz w:val="20"/>
          <w:szCs w:val="20"/>
          <w:lang w:val="es-MX"/>
        </w:rPr>
        <w:t>, al cual deben dar lectura los licitantes.</w:t>
      </w:r>
    </w:p>
    <w:p w14:paraId="227DB598" w14:textId="77777777" w:rsidR="0025104C" w:rsidRPr="004378C3" w:rsidRDefault="0025104C" w:rsidP="002E39CF">
      <w:pPr>
        <w:pStyle w:val="Textoindependiente"/>
        <w:ind w:left="720"/>
        <w:rPr>
          <w:rFonts w:hAnsi="Arial" w:cs="Arial"/>
          <w:b w:val="0"/>
          <w:bCs w:val="0"/>
          <w:color w:val="auto"/>
          <w:sz w:val="20"/>
          <w:szCs w:val="20"/>
          <w:lang w:val="es-MX"/>
        </w:rPr>
      </w:pPr>
    </w:p>
    <w:p w14:paraId="4BAC5E29" w14:textId="77777777" w:rsidR="0025104C" w:rsidRPr="004378C3" w:rsidRDefault="007847AC" w:rsidP="002E39CF">
      <w:pPr>
        <w:pStyle w:val="BodyA"/>
        <w:ind w:left="705" w:hanging="705"/>
        <w:jc w:val="both"/>
        <w:rPr>
          <w:rFonts w:ascii="Arial" w:hAnsi="Arial" w:cs="Arial"/>
          <w:b/>
          <w:bCs/>
          <w:color w:val="auto"/>
          <w:sz w:val="20"/>
          <w:szCs w:val="20"/>
          <w:lang w:val="es-MX"/>
        </w:rPr>
      </w:pPr>
      <w:r w:rsidRPr="004378C3">
        <w:rPr>
          <w:rFonts w:ascii="Arial" w:hAnsi="Arial" w:cs="Arial"/>
          <w:b/>
          <w:bCs/>
          <w:color w:val="auto"/>
          <w:sz w:val="20"/>
          <w:szCs w:val="20"/>
          <w:lang w:val="es-MX"/>
        </w:rPr>
        <w:t>30.</w:t>
      </w:r>
      <w:r w:rsidRPr="004378C3">
        <w:rPr>
          <w:rFonts w:ascii="Arial" w:hAnsi="Arial" w:cs="Arial"/>
          <w:b/>
          <w:bCs/>
          <w:color w:val="auto"/>
          <w:sz w:val="20"/>
          <w:szCs w:val="20"/>
          <w:lang w:val="es-MX"/>
        </w:rPr>
        <w:tab/>
        <w:t>ACCESO A LA INFORMACIÓN.</w:t>
      </w:r>
    </w:p>
    <w:p w14:paraId="2EA531D9" w14:textId="77777777" w:rsidR="0025104C" w:rsidRPr="004378C3" w:rsidRDefault="0025104C" w:rsidP="002E39CF">
      <w:pPr>
        <w:pStyle w:val="BodyA"/>
        <w:jc w:val="both"/>
        <w:rPr>
          <w:rFonts w:ascii="Arial" w:eastAsia="Arial" w:hAnsi="Arial" w:cs="Arial"/>
          <w:color w:val="auto"/>
          <w:sz w:val="20"/>
          <w:szCs w:val="20"/>
          <w:lang w:val="es-MX"/>
        </w:rPr>
      </w:pPr>
    </w:p>
    <w:p w14:paraId="12761B57" w14:textId="235E6640" w:rsidR="0025104C" w:rsidRPr="004378C3" w:rsidRDefault="00596446" w:rsidP="002E39CF">
      <w:pPr>
        <w:pStyle w:val="Textoindependiente"/>
        <w:ind w:left="720"/>
        <w:rPr>
          <w:rFonts w:hAnsi="Arial" w:cs="Arial"/>
          <w:b w:val="0"/>
          <w:bCs w:val="0"/>
          <w:color w:val="auto"/>
          <w:sz w:val="20"/>
          <w:szCs w:val="20"/>
          <w:lang w:val="es-MX"/>
        </w:rPr>
      </w:pPr>
      <w:r>
        <w:rPr>
          <w:rFonts w:hAnsi="Arial" w:cs="Arial"/>
          <w:b w:val="0"/>
          <w:bCs w:val="0"/>
          <w:color w:val="auto"/>
          <w:sz w:val="20"/>
          <w:szCs w:val="20"/>
          <w:lang w:val="es-MX"/>
        </w:rPr>
        <w:t>La Ley</w:t>
      </w:r>
      <w:r w:rsidR="007847AC" w:rsidRPr="004378C3">
        <w:rPr>
          <w:rFonts w:hAnsi="Arial" w:cs="Arial"/>
          <w:b w:val="0"/>
          <w:bCs w:val="0"/>
          <w:color w:val="auto"/>
          <w:sz w:val="20"/>
          <w:szCs w:val="20"/>
          <w:lang w:val="es-MX"/>
        </w:rPr>
        <w:t xml:space="preserve"> Federal de Transparencia y Acceso a la Información Pública Gubernamental señala dentro de su articulado lo siguiente:</w:t>
      </w:r>
    </w:p>
    <w:p w14:paraId="58039359" w14:textId="77777777" w:rsidR="0025104C" w:rsidRPr="004378C3" w:rsidRDefault="0025104C" w:rsidP="002E39CF">
      <w:pPr>
        <w:pStyle w:val="BodyA"/>
        <w:jc w:val="both"/>
        <w:rPr>
          <w:rFonts w:ascii="Arial" w:eastAsia="Arial" w:hAnsi="Arial" w:cs="Arial"/>
          <w:color w:val="auto"/>
          <w:sz w:val="20"/>
          <w:szCs w:val="20"/>
          <w:lang w:val="es-MX"/>
        </w:rPr>
      </w:pPr>
    </w:p>
    <w:p w14:paraId="1C38A6C2" w14:textId="51A2ADD0" w:rsidR="0025104C" w:rsidRPr="004378C3" w:rsidRDefault="007847AC" w:rsidP="002E39CF">
      <w:pPr>
        <w:pStyle w:val="Textoindependiente"/>
        <w:ind w:left="720"/>
        <w:rPr>
          <w:rFonts w:hAnsi="Arial" w:cs="Arial"/>
          <w:color w:val="auto"/>
          <w:sz w:val="20"/>
          <w:szCs w:val="20"/>
          <w:lang w:val="es-MX"/>
        </w:rPr>
      </w:pPr>
      <w:r w:rsidRPr="004378C3">
        <w:rPr>
          <w:rFonts w:hAnsi="Arial" w:cs="Arial"/>
          <w:color w:val="auto"/>
          <w:sz w:val="20"/>
          <w:szCs w:val="20"/>
          <w:lang w:val="es-MX"/>
        </w:rPr>
        <w:t>Artí</w:t>
      </w:r>
      <w:r w:rsidR="00726AE2" w:rsidRPr="004378C3">
        <w:rPr>
          <w:rFonts w:hAnsi="Arial" w:cs="Arial"/>
          <w:color w:val="auto"/>
          <w:sz w:val="20"/>
          <w:szCs w:val="20"/>
          <w:lang w:val="es-MX"/>
        </w:rPr>
        <w:t>culo 18.</w:t>
      </w:r>
      <w:r w:rsidR="00726AE2" w:rsidRPr="004378C3">
        <w:rPr>
          <w:rFonts w:hAnsi="Arial" w:cs="Arial"/>
          <w:color w:val="auto"/>
          <w:sz w:val="20"/>
          <w:szCs w:val="20"/>
          <w:lang w:val="es-MX"/>
        </w:rPr>
        <w:tab/>
      </w:r>
      <w:r w:rsidRPr="004378C3">
        <w:rPr>
          <w:rFonts w:hAnsi="Arial" w:cs="Arial"/>
          <w:color w:val="auto"/>
          <w:sz w:val="20"/>
          <w:szCs w:val="20"/>
          <w:lang w:val="es-MX"/>
        </w:rPr>
        <w:t>Como información confidencial se considerará:</w:t>
      </w:r>
    </w:p>
    <w:p w14:paraId="04E8C3AF" w14:textId="77777777" w:rsidR="0025104C" w:rsidRPr="004378C3" w:rsidRDefault="007847AC" w:rsidP="002E39CF">
      <w:pPr>
        <w:pStyle w:val="Textoindependiente"/>
        <w:ind w:left="2127"/>
        <w:rPr>
          <w:rFonts w:hAnsi="Arial" w:cs="Arial"/>
          <w:b w:val="0"/>
          <w:bCs w:val="0"/>
          <w:color w:val="auto"/>
          <w:sz w:val="20"/>
          <w:szCs w:val="20"/>
          <w:lang w:val="es-MX"/>
        </w:rPr>
      </w:pPr>
      <w:r w:rsidRPr="004378C3">
        <w:rPr>
          <w:rFonts w:hAnsi="Arial" w:cs="Arial"/>
          <w:b w:val="0"/>
          <w:bCs w:val="0"/>
          <w:color w:val="auto"/>
          <w:sz w:val="20"/>
          <w:szCs w:val="20"/>
          <w:lang w:val="es-MX"/>
        </w:rPr>
        <w:t>La entregada con tal carácter por los particulares a los sujetos obligados, de conformidad con lo establecido en el Artículo 19, y</w:t>
      </w:r>
    </w:p>
    <w:p w14:paraId="033AF90B" w14:textId="77777777" w:rsidR="00726AE2" w:rsidRPr="004378C3" w:rsidRDefault="00726AE2" w:rsidP="002E39CF">
      <w:pPr>
        <w:pStyle w:val="Textoindependiente"/>
        <w:ind w:left="2127"/>
        <w:rPr>
          <w:rFonts w:hAnsi="Arial" w:cs="Arial"/>
          <w:b w:val="0"/>
          <w:bCs w:val="0"/>
          <w:color w:val="auto"/>
          <w:sz w:val="20"/>
          <w:szCs w:val="20"/>
          <w:lang w:val="es-MX"/>
        </w:rPr>
      </w:pPr>
    </w:p>
    <w:p w14:paraId="4BC2955A" w14:textId="4C864F3E" w:rsidR="0025104C" w:rsidRPr="004378C3" w:rsidRDefault="007847AC" w:rsidP="002E39CF">
      <w:pPr>
        <w:pStyle w:val="Textoindependiente"/>
        <w:ind w:left="2127"/>
        <w:rPr>
          <w:rFonts w:hAnsi="Arial" w:cs="Arial"/>
          <w:color w:val="auto"/>
          <w:sz w:val="20"/>
          <w:szCs w:val="20"/>
          <w:lang w:val="es-MX"/>
        </w:rPr>
      </w:pPr>
      <w:r w:rsidRPr="004378C3">
        <w:rPr>
          <w:rFonts w:hAnsi="Arial" w:cs="Arial"/>
          <w:b w:val="0"/>
          <w:bCs w:val="0"/>
          <w:color w:val="auto"/>
          <w:sz w:val="20"/>
          <w:szCs w:val="20"/>
          <w:lang w:val="es-MX"/>
        </w:rPr>
        <w:t xml:space="preserve">Los datos personales que requieran el consentimiento de los individuos para su difusión, distribución o comercialización en los términos de esta </w:t>
      </w:r>
      <w:r w:rsidR="00DB48CE">
        <w:rPr>
          <w:rFonts w:hAnsi="Arial" w:cs="Arial"/>
          <w:b w:val="0"/>
          <w:bCs w:val="0"/>
          <w:color w:val="auto"/>
          <w:sz w:val="20"/>
          <w:szCs w:val="20"/>
          <w:lang w:val="es-MX"/>
        </w:rPr>
        <w:t>Ley</w:t>
      </w:r>
      <w:r w:rsidRPr="004378C3">
        <w:rPr>
          <w:rFonts w:hAnsi="Arial" w:cs="Arial"/>
          <w:color w:val="auto"/>
          <w:sz w:val="20"/>
          <w:szCs w:val="20"/>
          <w:lang w:val="es-MX"/>
        </w:rPr>
        <w:t>.</w:t>
      </w:r>
    </w:p>
    <w:p w14:paraId="02E88B9F" w14:textId="77777777" w:rsidR="0025104C" w:rsidRPr="004378C3" w:rsidRDefault="0025104C" w:rsidP="002E39CF">
      <w:pPr>
        <w:pStyle w:val="BodyA"/>
        <w:jc w:val="both"/>
        <w:rPr>
          <w:rFonts w:ascii="Arial" w:eastAsia="Arial" w:hAnsi="Arial" w:cs="Arial"/>
          <w:color w:val="auto"/>
          <w:sz w:val="20"/>
          <w:szCs w:val="20"/>
          <w:lang w:val="es-MX"/>
        </w:rPr>
      </w:pPr>
    </w:p>
    <w:p w14:paraId="2E40F1C9" w14:textId="6923FB59" w:rsidR="0025104C" w:rsidRPr="004378C3" w:rsidRDefault="007847AC" w:rsidP="002E39CF">
      <w:pPr>
        <w:pStyle w:val="Textoindependiente"/>
        <w:ind w:left="2127" w:hanging="1418"/>
        <w:rPr>
          <w:rFonts w:hAnsi="Arial" w:cs="Arial"/>
          <w:b w:val="0"/>
          <w:bCs w:val="0"/>
          <w:color w:val="auto"/>
          <w:sz w:val="20"/>
          <w:szCs w:val="20"/>
          <w:lang w:val="es-MX"/>
        </w:rPr>
      </w:pPr>
      <w:r w:rsidRPr="004378C3">
        <w:rPr>
          <w:rFonts w:hAnsi="Arial" w:cs="Arial"/>
          <w:bCs w:val="0"/>
          <w:color w:val="auto"/>
          <w:sz w:val="20"/>
          <w:szCs w:val="20"/>
          <w:lang w:val="es-MX"/>
        </w:rPr>
        <w:t xml:space="preserve">Artículo 19. </w:t>
      </w:r>
      <w:r w:rsidR="00726AE2" w:rsidRPr="004378C3">
        <w:rPr>
          <w:rFonts w:hAnsi="Arial" w:cs="Arial"/>
          <w:bCs w:val="0"/>
          <w:color w:val="auto"/>
          <w:sz w:val="20"/>
          <w:szCs w:val="20"/>
          <w:lang w:val="es-MX"/>
        </w:rPr>
        <w:tab/>
      </w:r>
      <w:r w:rsidRPr="004378C3">
        <w:rPr>
          <w:rFonts w:hAnsi="Arial" w:cs="Arial"/>
          <w:b w:val="0"/>
          <w:bCs w:val="0"/>
          <w:color w:val="auto"/>
          <w:sz w:val="20"/>
          <w:szCs w:val="20"/>
          <w:lang w:val="es-MX"/>
        </w:rPr>
        <w:t>Cuando los particulares entreguen a los sujetos obligados la información a que se refiere la fracción I del artículo anterior, deben señalar los documentos que contengan información confidencial, reservada o comercial reservada, siempre que tengan derecho de reservarse la información, de conformidad con las disposiciones aplicables. …”</w:t>
      </w:r>
    </w:p>
    <w:p w14:paraId="0C886725" w14:textId="77777777" w:rsidR="0025104C" w:rsidRPr="004378C3" w:rsidRDefault="0025104C" w:rsidP="002E39CF">
      <w:pPr>
        <w:pStyle w:val="BodyA"/>
        <w:jc w:val="both"/>
        <w:rPr>
          <w:rFonts w:ascii="Arial" w:eastAsia="Arial" w:hAnsi="Arial" w:cs="Arial"/>
          <w:color w:val="auto"/>
          <w:sz w:val="20"/>
          <w:szCs w:val="20"/>
          <w:lang w:val="es-MX"/>
        </w:rPr>
      </w:pPr>
    </w:p>
    <w:p w14:paraId="67E9A69E" w14:textId="5EB961A2"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 xml:space="preserve">Por su parte, el Reglamento de </w:t>
      </w:r>
      <w:r w:rsidR="007671DF" w:rsidRPr="004378C3">
        <w:rPr>
          <w:rFonts w:hAnsi="Arial" w:cs="Arial"/>
          <w:b w:val="0"/>
          <w:bCs w:val="0"/>
          <w:color w:val="auto"/>
          <w:sz w:val="20"/>
          <w:szCs w:val="20"/>
          <w:lang w:val="es-MX"/>
        </w:rPr>
        <w:t>L</w:t>
      </w:r>
      <w:r w:rsidR="00DB48CE">
        <w:rPr>
          <w:rFonts w:hAnsi="Arial" w:cs="Arial"/>
          <w:b w:val="0"/>
          <w:bCs w:val="0"/>
          <w:color w:val="auto"/>
          <w:sz w:val="20"/>
          <w:szCs w:val="20"/>
          <w:lang w:val="es-MX"/>
        </w:rPr>
        <w:t>ey</w:t>
      </w:r>
      <w:r w:rsidRPr="004378C3">
        <w:rPr>
          <w:rFonts w:hAnsi="Arial" w:cs="Arial"/>
          <w:b w:val="0"/>
          <w:bCs w:val="0"/>
          <w:color w:val="auto"/>
          <w:sz w:val="20"/>
          <w:szCs w:val="20"/>
          <w:lang w:val="es-MX"/>
        </w:rPr>
        <w:t xml:space="preserve"> Federal de Transparencia y Acceso a la Información Pública Gubernamental, indica en su Artículo 38 lo siguiente:</w:t>
      </w:r>
    </w:p>
    <w:p w14:paraId="09A9F3BD" w14:textId="77777777" w:rsidR="0025104C" w:rsidRPr="004378C3" w:rsidRDefault="0025104C" w:rsidP="002E39CF">
      <w:pPr>
        <w:pStyle w:val="Textoindependiente"/>
        <w:ind w:left="720"/>
        <w:rPr>
          <w:rFonts w:hAnsi="Arial" w:cs="Arial"/>
          <w:b w:val="0"/>
          <w:bCs w:val="0"/>
          <w:color w:val="auto"/>
          <w:sz w:val="20"/>
          <w:szCs w:val="20"/>
          <w:lang w:val="es-MX"/>
        </w:rPr>
      </w:pPr>
    </w:p>
    <w:p w14:paraId="57F84232" w14:textId="44BA187B" w:rsidR="0025104C" w:rsidRPr="004378C3" w:rsidRDefault="007847AC" w:rsidP="002E39CF">
      <w:pPr>
        <w:pStyle w:val="Textoindependiente"/>
        <w:ind w:left="2127" w:hanging="1418"/>
        <w:rPr>
          <w:rFonts w:hAnsi="Arial" w:cs="Arial"/>
          <w:b w:val="0"/>
          <w:bCs w:val="0"/>
          <w:color w:val="auto"/>
          <w:sz w:val="20"/>
          <w:szCs w:val="20"/>
          <w:lang w:val="es-MX"/>
        </w:rPr>
      </w:pPr>
      <w:r w:rsidRPr="004378C3">
        <w:rPr>
          <w:rFonts w:hAnsi="Arial" w:cs="Arial"/>
          <w:bCs w:val="0"/>
          <w:color w:val="auto"/>
          <w:sz w:val="20"/>
          <w:szCs w:val="20"/>
          <w:lang w:val="es-MX"/>
        </w:rPr>
        <w:t>Artículo 38.</w:t>
      </w:r>
      <w:r w:rsidRPr="004378C3">
        <w:rPr>
          <w:rFonts w:hAnsi="Arial" w:cs="Arial"/>
          <w:bCs w:val="0"/>
          <w:color w:val="auto"/>
          <w:sz w:val="20"/>
          <w:szCs w:val="20"/>
          <w:lang w:val="es-MX"/>
        </w:rPr>
        <w:tab/>
      </w:r>
      <w:r w:rsidRPr="004378C3">
        <w:rPr>
          <w:rFonts w:hAnsi="Arial" w:cs="Arial"/>
          <w:b w:val="0"/>
          <w:bCs w:val="0"/>
          <w:color w:val="auto"/>
          <w:sz w:val="20"/>
          <w:szCs w:val="20"/>
          <w:lang w:val="es-MX"/>
        </w:rPr>
        <w:t xml:space="preserve">Los particulares que entreguen a las dependencias y entidades información confidencial de conformidad con lo establecido en el artículo 19 de la </w:t>
      </w:r>
      <w:r w:rsidR="00DB48CE">
        <w:rPr>
          <w:rFonts w:hAnsi="Arial" w:cs="Arial"/>
          <w:b w:val="0"/>
          <w:bCs w:val="0"/>
          <w:color w:val="auto"/>
          <w:sz w:val="20"/>
          <w:szCs w:val="20"/>
          <w:lang w:val="es-MX"/>
        </w:rPr>
        <w:t>Ley</w:t>
      </w:r>
      <w:r w:rsidRPr="004378C3">
        <w:rPr>
          <w:rFonts w:hAnsi="Arial" w:cs="Arial"/>
          <w:b w:val="0"/>
          <w:bCs w:val="0"/>
          <w:color w:val="auto"/>
          <w:sz w:val="20"/>
          <w:szCs w:val="20"/>
          <w:lang w:val="es-MX"/>
        </w:rPr>
        <w:t>, deben señalar los documentos o las secciones de éstos que la contengan, así como el fundamento por el cual consideran que tenga ese carácter.</w:t>
      </w:r>
    </w:p>
    <w:p w14:paraId="6A105C44" w14:textId="77777777" w:rsidR="0025104C" w:rsidRPr="004378C3" w:rsidRDefault="0025104C" w:rsidP="002E39CF">
      <w:pPr>
        <w:pStyle w:val="Textoindependiente"/>
        <w:ind w:left="720"/>
        <w:rPr>
          <w:rFonts w:hAnsi="Arial" w:cs="Arial"/>
          <w:b w:val="0"/>
          <w:bCs w:val="0"/>
          <w:color w:val="auto"/>
          <w:sz w:val="20"/>
          <w:szCs w:val="20"/>
          <w:lang w:val="es-MX"/>
        </w:rPr>
      </w:pPr>
    </w:p>
    <w:p w14:paraId="10B09052" w14:textId="77777777"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 xml:space="preserve">En este sentido los precios unitarios no se consideran confidenciales de conformidad con lo dispuesto por el artículo 39 del </w:t>
      </w:r>
      <w:r w:rsidRPr="004378C3">
        <w:rPr>
          <w:rFonts w:hAnsi="Arial" w:cs="Arial"/>
          <w:color w:val="auto"/>
          <w:sz w:val="20"/>
          <w:szCs w:val="20"/>
          <w:lang w:val="es-MX"/>
        </w:rPr>
        <w:t>REGLAMENTO</w:t>
      </w:r>
      <w:r w:rsidRPr="004378C3">
        <w:rPr>
          <w:rFonts w:hAnsi="Arial" w:cs="Arial"/>
          <w:b w:val="0"/>
          <w:bCs w:val="0"/>
          <w:color w:val="auto"/>
          <w:sz w:val="20"/>
          <w:szCs w:val="20"/>
          <w:lang w:val="es-MX"/>
        </w:rPr>
        <w:t xml:space="preserve"> de la </w:t>
      </w:r>
      <w:r w:rsidRPr="004378C3">
        <w:rPr>
          <w:rFonts w:hAnsi="Arial" w:cs="Arial"/>
          <w:color w:val="auto"/>
          <w:sz w:val="20"/>
          <w:szCs w:val="20"/>
          <w:lang w:val="es-MX"/>
        </w:rPr>
        <w:t>LAASSP</w:t>
      </w:r>
      <w:r w:rsidRPr="004378C3">
        <w:rPr>
          <w:rFonts w:hAnsi="Arial" w:cs="Arial"/>
          <w:b w:val="0"/>
          <w:bCs w:val="0"/>
          <w:color w:val="auto"/>
          <w:sz w:val="20"/>
          <w:szCs w:val="20"/>
          <w:lang w:val="es-MX"/>
        </w:rPr>
        <w:t>.</w:t>
      </w:r>
    </w:p>
    <w:p w14:paraId="609D57AE" w14:textId="77777777" w:rsidR="0025104C" w:rsidRPr="004378C3" w:rsidRDefault="0025104C" w:rsidP="002E39CF">
      <w:pPr>
        <w:pStyle w:val="BodyA"/>
        <w:jc w:val="both"/>
        <w:rPr>
          <w:rFonts w:ascii="Arial" w:eastAsia="Arial" w:hAnsi="Arial" w:cs="Arial"/>
          <w:color w:val="auto"/>
          <w:sz w:val="20"/>
          <w:szCs w:val="20"/>
          <w:lang w:val="es-MX"/>
        </w:rPr>
      </w:pPr>
    </w:p>
    <w:p w14:paraId="0F398967" w14:textId="77777777"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En función de los antecedentes, los licitantes deben entregar debidamente llenado con los datos requeridos el (</w:t>
      </w:r>
      <w:r w:rsidRPr="004378C3">
        <w:rPr>
          <w:rFonts w:hAnsi="Arial" w:cs="Arial"/>
          <w:color w:val="auto"/>
          <w:sz w:val="20"/>
          <w:szCs w:val="20"/>
          <w:lang w:val="es-MX"/>
        </w:rPr>
        <w:t>ANEXOS 16)</w:t>
      </w:r>
      <w:r w:rsidRPr="004378C3">
        <w:rPr>
          <w:rFonts w:hAnsi="Arial" w:cs="Arial"/>
          <w:b w:val="0"/>
          <w:bCs w:val="0"/>
          <w:color w:val="auto"/>
          <w:sz w:val="20"/>
          <w:szCs w:val="20"/>
          <w:lang w:val="es-MX"/>
        </w:rPr>
        <w:t xml:space="preserve">, mediante el cual darán a conocer a la </w:t>
      </w:r>
      <w:r w:rsidRPr="004378C3">
        <w:rPr>
          <w:rFonts w:hAnsi="Arial" w:cs="Arial"/>
          <w:color w:val="auto"/>
          <w:sz w:val="20"/>
          <w:szCs w:val="20"/>
          <w:lang w:val="es-MX"/>
        </w:rPr>
        <w:t xml:space="preserve">API CONVOCANTE, </w:t>
      </w:r>
      <w:r w:rsidRPr="004378C3">
        <w:rPr>
          <w:rFonts w:hAnsi="Arial" w:cs="Arial"/>
          <w:b w:val="0"/>
          <w:bCs w:val="0"/>
          <w:color w:val="auto"/>
          <w:sz w:val="20"/>
          <w:szCs w:val="20"/>
          <w:lang w:val="es-MX"/>
        </w:rPr>
        <w:t>de ser el caso</w:t>
      </w:r>
      <w:r w:rsidRPr="004378C3">
        <w:rPr>
          <w:rFonts w:hAnsi="Arial" w:cs="Arial"/>
          <w:color w:val="auto"/>
          <w:sz w:val="20"/>
          <w:szCs w:val="20"/>
          <w:lang w:val="es-MX"/>
        </w:rPr>
        <w:t>,</w:t>
      </w:r>
      <w:r w:rsidRPr="004378C3">
        <w:rPr>
          <w:rFonts w:hAnsi="Arial" w:cs="Arial"/>
          <w:b w:val="0"/>
          <w:bCs w:val="0"/>
          <w:color w:val="auto"/>
          <w:sz w:val="20"/>
          <w:szCs w:val="20"/>
          <w:lang w:val="es-MX"/>
        </w:rPr>
        <w:t xml:space="preserve"> los documentos que le entregarán en la </w:t>
      </w:r>
      <w:r w:rsidRPr="004378C3">
        <w:rPr>
          <w:rFonts w:hAnsi="Arial" w:cs="Arial"/>
          <w:color w:val="auto"/>
          <w:sz w:val="20"/>
          <w:szCs w:val="20"/>
          <w:lang w:val="es-MX"/>
        </w:rPr>
        <w:t>LICITACIÓN</w:t>
      </w:r>
      <w:r w:rsidRPr="004378C3">
        <w:rPr>
          <w:rFonts w:hAnsi="Arial" w:cs="Arial"/>
          <w:b w:val="0"/>
          <w:bCs w:val="0"/>
          <w:color w:val="auto"/>
          <w:sz w:val="20"/>
          <w:szCs w:val="20"/>
          <w:lang w:val="es-MX"/>
        </w:rPr>
        <w:t xml:space="preserve"> con información confidencial, reservada o comercial reservada.</w:t>
      </w:r>
    </w:p>
    <w:p w14:paraId="2D58EA11" w14:textId="77777777" w:rsidR="0025104C" w:rsidRPr="004378C3" w:rsidRDefault="0025104C" w:rsidP="002E39CF">
      <w:pPr>
        <w:pStyle w:val="Textoindependiente"/>
        <w:ind w:left="720"/>
        <w:rPr>
          <w:rFonts w:hAnsi="Arial" w:cs="Arial"/>
          <w:b w:val="0"/>
          <w:bCs w:val="0"/>
          <w:color w:val="auto"/>
          <w:sz w:val="20"/>
          <w:szCs w:val="20"/>
          <w:lang w:val="es-MX"/>
        </w:rPr>
      </w:pPr>
    </w:p>
    <w:p w14:paraId="47186A1D" w14:textId="77777777" w:rsidR="0025104C" w:rsidRPr="004378C3" w:rsidRDefault="007847AC" w:rsidP="002E39CF">
      <w:pPr>
        <w:pStyle w:val="BodyA"/>
        <w:ind w:left="705" w:hanging="705"/>
        <w:jc w:val="both"/>
        <w:rPr>
          <w:rFonts w:ascii="Arial" w:hAnsi="Arial" w:cs="Arial"/>
          <w:b/>
          <w:bCs/>
          <w:color w:val="auto"/>
          <w:sz w:val="20"/>
          <w:szCs w:val="20"/>
          <w:lang w:val="es-MX"/>
        </w:rPr>
      </w:pPr>
      <w:r w:rsidRPr="004378C3">
        <w:rPr>
          <w:rFonts w:ascii="Arial" w:hAnsi="Arial" w:cs="Arial"/>
          <w:b/>
          <w:bCs/>
          <w:color w:val="auto"/>
          <w:sz w:val="20"/>
          <w:szCs w:val="20"/>
          <w:lang w:val="es-MX"/>
        </w:rPr>
        <w:t>31.</w:t>
      </w:r>
      <w:r w:rsidRPr="004378C3">
        <w:rPr>
          <w:rFonts w:ascii="Arial" w:hAnsi="Arial" w:cs="Arial"/>
          <w:b/>
          <w:bCs/>
          <w:color w:val="auto"/>
          <w:sz w:val="20"/>
          <w:szCs w:val="20"/>
          <w:lang w:val="es-MX"/>
        </w:rPr>
        <w:tab/>
        <w:t>ENCUESTA (PROGRAMA DE TRANSPARENCIA Y COMBATE A LA CORRUPCIÓN).</w:t>
      </w:r>
    </w:p>
    <w:p w14:paraId="0EABAF82" w14:textId="77777777" w:rsidR="0025104C" w:rsidRPr="004378C3" w:rsidRDefault="0025104C" w:rsidP="002E39CF">
      <w:pPr>
        <w:pStyle w:val="BodyA"/>
        <w:jc w:val="both"/>
        <w:rPr>
          <w:rFonts w:ascii="Arial" w:eastAsia="Arial" w:hAnsi="Arial" w:cs="Arial"/>
          <w:color w:val="auto"/>
          <w:sz w:val="20"/>
          <w:szCs w:val="20"/>
          <w:lang w:val="es-MX"/>
        </w:rPr>
      </w:pPr>
    </w:p>
    <w:p w14:paraId="6B78C0F3" w14:textId="3249F702"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Los licitantes proporcionarán al finalizar la licitación</w:t>
      </w:r>
      <w:r w:rsidRPr="004378C3">
        <w:rPr>
          <w:rFonts w:hAnsi="Arial" w:cs="Arial"/>
          <w:color w:val="auto"/>
          <w:sz w:val="20"/>
          <w:szCs w:val="20"/>
          <w:lang w:val="es-MX"/>
        </w:rPr>
        <w:t>, (Anexo 16Bis)</w:t>
      </w:r>
      <w:r w:rsidRPr="004378C3">
        <w:rPr>
          <w:rFonts w:hAnsi="Arial" w:cs="Arial"/>
          <w:b w:val="0"/>
          <w:bCs w:val="0"/>
          <w:color w:val="auto"/>
          <w:sz w:val="20"/>
          <w:szCs w:val="20"/>
          <w:lang w:val="es-MX"/>
        </w:rPr>
        <w:t xml:space="preserve">, Formato para Evaluar la Percepción de Transparencia en la Licitación, debidamente llenado. En caso de que no asista representante del </w:t>
      </w:r>
      <w:r w:rsidRPr="004378C3">
        <w:rPr>
          <w:rFonts w:hAnsi="Arial" w:cs="Arial"/>
          <w:color w:val="auto"/>
          <w:sz w:val="20"/>
          <w:szCs w:val="20"/>
          <w:lang w:val="es-MX"/>
        </w:rPr>
        <w:t>LICITANTE</w:t>
      </w:r>
      <w:r w:rsidRPr="004378C3">
        <w:rPr>
          <w:rFonts w:hAnsi="Arial" w:cs="Arial"/>
          <w:b w:val="0"/>
          <w:bCs w:val="0"/>
          <w:color w:val="auto"/>
          <w:sz w:val="20"/>
          <w:szCs w:val="20"/>
          <w:lang w:val="es-MX"/>
        </w:rPr>
        <w:t xml:space="preserve"> al acto público de fallo, lo remitirán a la entidad posteriormente vía fax o mensajería.</w:t>
      </w:r>
    </w:p>
    <w:p w14:paraId="128F295C" w14:textId="77777777" w:rsidR="0025104C" w:rsidRPr="004378C3" w:rsidRDefault="0025104C" w:rsidP="002E39CF">
      <w:pPr>
        <w:pStyle w:val="Textoindependiente"/>
        <w:ind w:left="720"/>
        <w:rPr>
          <w:rFonts w:hAnsi="Arial" w:cs="Arial"/>
          <w:b w:val="0"/>
          <w:bCs w:val="0"/>
          <w:color w:val="auto"/>
          <w:sz w:val="20"/>
          <w:szCs w:val="20"/>
          <w:lang w:val="es-MX"/>
        </w:rPr>
      </w:pPr>
    </w:p>
    <w:p w14:paraId="1932644C" w14:textId="77777777"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 xml:space="preserve">El llenado de esta encuesta es opcional; sin embargo, es importante para la </w:t>
      </w:r>
      <w:r w:rsidRPr="004378C3">
        <w:rPr>
          <w:rFonts w:hAnsi="Arial" w:cs="Arial"/>
          <w:color w:val="auto"/>
          <w:sz w:val="20"/>
          <w:szCs w:val="20"/>
          <w:lang w:val="es-MX"/>
        </w:rPr>
        <w:t>API CONVOCANTE</w:t>
      </w:r>
      <w:r w:rsidRPr="004378C3">
        <w:rPr>
          <w:rFonts w:hAnsi="Arial" w:cs="Arial"/>
          <w:b w:val="0"/>
          <w:bCs w:val="0"/>
          <w:color w:val="auto"/>
          <w:sz w:val="20"/>
          <w:szCs w:val="20"/>
          <w:lang w:val="es-MX"/>
        </w:rPr>
        <w:t xml:space="preserve"> su llenado y entrega, con el fin de incidir en el proceso de mejora continua en el desarrollo de las licitaciones.</w:t>
      </w:r>
    </w:p>
    <w:p w14:paraId="3D3E8217" w14:textId="77777777" w:rsidR="0025104C" w:rsidRPr="004378C3" w:rsidRDefault="0025104C" w:rsidP="002E39CF">
      <w:pPr>
        <w:pStyle w:val="Textoindependiente"/>
        <w:rPr>
          <w:rFonts w:hAnsi="Arial" w:cs="Arial"/>
          <w:b w:val="0"/>
          <w:bCs w:val="0"/>
          <w:color w:val="auto"/>
          <w:sz w:val="20"/>
          <w:szCs w:val="20"/>
          <w:lang w:val="es-MX"/>
        </w:rPr>
      </w:pPr>
    </w:p>
    <w:p w14:paraId="221174F7" w14:textId="77777777" w:rsidR="0025104C" w:rsidRPr="004378C3" w:rsidRDefault="007847AC" w:rsidP="002E39CF">
      <w:pPr>
        <w:pStyle w:val="BodyA"/>
        <w:ind w:left="705" w:hanging="705"/>
        <w:jc w:val="both"/>
        <w:rPr>
          <w:rFonts w:ascii="Arial" w:hAnsi="Arial" w:cs="Arial"/>
          <w:b/>
          <w:bCs/>
          <w:color w:val="auto"/>
          <w:sz w:val="20"/>
          <w:szCs w:val="20"/>
          <w:lang w:val="es-MX"/>
        </w:rPr>
      </w:pPr>
      <w:r w:rsidRPr="004378C3">
        <w:rPr>
          <w:rFonts w:ascii="Arial" w:hAnsi="Arial" w:cs="Arial"/>
          <w:b/>
          <w:bCs/>
          <w:color w:val="auto"/>
          <w:sz w:val="20"/>
          <w:szCs w:val="20"/>
          <w:lang w:val="es-MX"/>
        </w:rPr>
        <w:t>32.</w:t>
      </w:r>
      <w:r w:rsidRPr="004378C3">
        <w:rPr>
          <w:rFonts w:ascii="Arial" w:hAnsi="Arial" w:cs="Arial"/>
          <w:b/>
          <w:bCs/>
          <w:color w:val="auto"/>
          <w:sz w:val="20"/>
          <w:szCs w:val="20"/>
          <w:lang w:val="es-MX"/>
        </w:rPr>
        <w:tab/>
        <w:t>CAUSAS DE DESECHAMIENTO.</w:t>
      </w:r>
    </w:p>
    <w:p w14:paraId="12C0DB95" w14:textId="77777777" w:rsidR="0025104C" w:rsidRPr="004378C3" w:rsidRDefault="0025104C" w:rsidP="002E39CF">
      <w:pPr>
        <w:pStyle w:val="Textoindependiente"/>
        <w:rPr>
          <w:rFonts w:hAnsi="Arial" w:cs="Arial"/>
          <w:color w:val="auto"/>
          <w:sz w:val="20"/>
          <w:szCs w:val="20"/>
          <w:lang w:val="es-MX"/>
        </w:rPr>
      </w:pPr>
    </w:p>
    <w:p w14:paraId="0BB4B148" w14:textId="77777777"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 xml:space="preserve">Son causas expresas de desechamiento, cualquier situación o documento que afecte directamente la solvencia de las proposiciones, incluido expresamente la comprobación de que algún Licitante tenga acuerdos con una u otras partes para elevar el costo de los servicios ofrecidos o cualquier otro acuerdo que tenga como fin obtener una ventaja sobre los demás Licitantes. </w:t>
      </w:r>
    </w:p>
    <w:p w14:paraId="2E01DBF1" w14:textId="77777777" w:rsidR="0025104C" w:rsidRPr="004378C3" w:rsidRDefault="0025104C" w:rsidP="002E39CF">
      <w:pPr>
        <w:pStyle w:val="Textoindependiente"/>
        <w:ind w:left="720"/>
        <w:rPr>
          <w:rFonts w:hAnsi="Arial" w:cs="Arial"/>
          <w:b w:val="0"/>
          <w:bCs w:val="0"/>
          <w:color w:val="auto"/>
          <w:sz w:val="20"/>
          <w:szCs w:val="20"/>
          <w:lang w:val="es-MX"/>
        </w:rPr>
      </w:pPr>
    </w:p>
    <w:p w14:paraId="185F7CA7" w14:textId="77777777"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Que la oferta económica, incluido el costo de las primas de seguro consideren cualquier cargo por concepto de comisiones, intermediación de seguros o figuras análogas, agentes o intermediarios.</w:t>
      </w:r>
    </w:p>
    <w:p w14:paraId="223DCCD1" w14:textId="77777777" w:rsidR="0025104C" w:rsidRPr="004378C3" w:rsidRDefault="0025104C" w:rsidP="002E39CF">
      <w:pPr>
        <w:pStyle w:val="Textoindependiente"/>
        <w:ind w:left="720"/>
        <w:rPr>
          <w:rFonts w:hAnsi="Arial" w:cs="Arial"/>
          <w:b w:val="0"/>
          <w:bCs w:val="0"/>
          <w:color w:val="auto"/>
          <w:sz w:val="20"/>
          <w:szCs w:val="20"/>
          <w:lang w:val="es-MX"/>
        </w:rPr>
      </w:pPr>
    </w:p>
    <w:p w14:paraId="37E71F9B" w14:textId="77777777" w:rsidR="0025104C" w:rsidRPr="004378C3" w:rsidRDefault="007847AC" w:rsidP="002E39CF">
      <w:pPr>
        <w:pStyle w:val="Textoindependiente"/>
        <w:ind w:left="720"/>
        <w:rPr>
          <w:rFonts w:hAnsi="Arial" w:cs="Arial"/>
          <w:color w:val="auto"/>
          <w:sz w:val="20"/>
          <w:szCs w:val="20"/>
          <w:lang w:val="es-MX"/>
        </w:rPr>
      </w:pPr>
      <w:r w:rsidRPr="004378C3">
        <w:rPr>
          <w:rFonts w:hAnsi="Arial" w:cs="Arial"/>
          <w:color w:val="auto"/>
          <w:sz w:val="20"/>
          <w:szCs w:val="20"/>
          <w:lang w:val="es-MX"/>
        </w:rPr>
        <w:t>Se desechará la oferta cuando incurran en una o varias de las siguientes situaciones:</w:t>
      </w:r>
    </w:p>
    <w:p w14:paraId="38B44132" w14:textId="77777777" w:rsidR="0025104C" w:rsidRPr="004378C3" w:rsidRDefault="0025104C" w:rsidP="002E39CF">
      <w:pPr>
        <w:pStyle w:val="Textoindependiente"/>
        <w:ind w:left="720"/>
        <w:rPr>
          <w:rFonts w:hAnsi="Arial" w:cs="Arial"/>
          <w:b w:val="0"/>
          <w:bCs w:val="0"/>
          <w:color w:val="auto"/>
          <w:sz w:val="20"/>
          <w:szCs w:val="20"/>
          <w:lang w:val="es-MX"/>
        </w:rPr>
      </w:pPr>
    </w:p>
    <w:p w14:paraId="7635E45E" w14:textId="73B4D679" w:rsidR="0025104C" w:rsidRPr="004378C3" w:rsidRDefault="00726AE2"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w:t>
      </w:r>
      <w:r w:rsidRPr="004378C3">
        <w:rPr>
          <w:rFonts w:hAnsi="Arial" w:cs="Arial"/>
          <w:b w:val="0"/>
          <w:bCs w:val="0"/>
          <w:color w:val="auto"/>
          <w:sz w:val="20"/>
          <w:szCs w:val="20"/>
          <w:lang w:val="es-MX"/>
        </w:rPr>
        <w:tab/>
      </w:r>
      <w:r w:rsidR="007847AC" w:rsidRPr="004378C3">
        <w:rPr>
          <w:rFonts w:hAnsi="Arial" w:cs="Arial"/>
          <w:b w:val="0"/>
          <w:bCs w:val="0"/>
          <w:color w:val="auto"/>
          <w:sz w:val="20"/>
          <w:szCs w:val="20"/>
          <w:lang w:val="es-MX"/>
        </w:rPr>
        <w:t>No cumplan con cualquiera de los requisitos especificados en la CONVOCATORIA.</w:t>
      </w:r>
    </w:p>
    <w:p w14:paraId="1CEA8F54"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0192B488" w14:textId="776FAFD4"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32.2</w:t>
      </w:r>
      <w:r w:rsidRPr="004378C3">
        <w:rPr>
          <w:rFonts w:hAnsi="Arial" w:cs="Arial"/>
          <w:b w:val="0"/>
          <w:bCs w:val="0"/>
          <w:color w:val="auto"/>
          <w:sz w:val="20"/>
          <w:szCs w:val="20"/>
          <w:lang w:val="es-MX"/>
        </w:rPr>
        <w:tab/>
        <w:t>La omisión en la entrega de cualquier documento de los solicitados de esta CONVOCATORIA, o bien cuando dichos documentos no cubran completamente los requisitos descritos en cada caso.</w:t>
      </w:r>
    </w:p>
    <w:p w14:paraId="6D894CB9"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12B94A5C" w14:textId="392715E5"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32.3</w:t>
      </w:r>
      <w:r w:rsidRPr="004378C3">
        <w:rPr>
          <w:rFonts w:hAnsi="Arial" w:cs="Arial"/>
          <w:b w:val="0"/>
          <w:bCs w:val="0"/>
          <w:color w:val="auto"/>
          <w:sz w:val="20"/>
          <w:szCs w:val="20"/>
          <w:lang w:val="es-MX"/>
        </w:rPr>
        <w:tab/>
        <w:t>Si se comprueba que algún LICITANTE ha acordado con otros elevar los precios de los SERVICIOS, o cualquier otro acuerdo que tenga como fin obtener una ventaja sobre los demás licitantes.</w:t>
      </w:r>
    </w:p>
    <w:p w14:paraId="475152C9"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2B7FCEF4" w14:textId="3985E9C3"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32.4</w:t>
      </w:r>
      <w:r w:rsidRPr="004378C3">
        <w:rPr>
          <w:rFonts w:hAnsi="Arial" w:cs="Arial"/>
          <w:b w:val="0"/>
          <w:bCs w:val="0"/>
          <w:color w:val="auto"/>
          <w:sz w:val="20"/>
          <w:szCs w:val="20"/>
          <w:lang w:val="es-MX"/>
        </w:rPr>
        <w:tab/>
        <w:t>Si se presentan ofertas con precios no aceptables.</w:t>
      </w:r>
    </w:p>
    <w:p w14:paraId="15E1D358"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6165BB0D" w14:textId="7BA88BE1"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32.5</w:t>
      </w:r>
      <w:r w:rsidRPr="004378C3">
        <w:rPr>
          <w:rFonts w:hAnsi="Arial" w:cs="Arial"/>
          <w:b w:val="0"/>
          <w:bCs w:val="0"/>
          <w:color w:val="auto"/>
          <w:sz w:val="20"/>
          <w:szCs w:val="20"/>
          <w:lang w:val="es-MX"/>
        </w:rPr>
        <w:tab/>
        <w:t>Las propuestas incluyan contradicciones o intentos de especulación.</w:t>
      </w:r>
    </w:p>
    <w:p w14:paraId="1375A725"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0C0B1F31" w14:textId="2BB68B0B"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32.6</w:t>
      </w:r>
      <w:r w:rsidRPr="004378C3">
        <w:rPr>
          <w:rFonts w:hAnsi="Arial" w:cs="Arial"/>
          <w:b w:val="0"/>
          <w:bCs w:val="0"/>
          <w:color w:val="auto"/>
          <w:sz w:val="20"/>
          <w:szCs w:val="20"/>
          <w:lang w:val="es-MX"/>
        </w:rPr>
        <w:tab/>
        <w:t>Cuando se rec</w:t>
      </w:r>
      <w:r w:rsidR="00DA424E">
        <w:rPr>
          <w:rFonts w:hAnsi="Arial" w:cs="Arial"/>
          <w:b w:val="0"/>
          <w:bCs w:val="0"/>
          <w:color w:val="auto"/>
          <w:sz w:val="20"/>
          <w:szCs w:val="20"/>
          <w:lang w:val="es-MX"/>
        </w:rPr>
        <w:t>iba información oficial de que el participante se encuentre en algunos de</w:t>
      </w:r>
      <w:r w:rsidRPr="004378C3">
        <w:rPr>
          <w:rFonts w:hAnsi="Arial" w:cs="Arial"/>
          <w:b w:val="0"/>
          <w:bCs w:val="0"/>
          <w:color w:val="auto"/>
          <w:sz w:val="20"/>
          <w:szCs w:val="20"/>
          <w:lang w:val="es-MX"/>
        </w:rPr>
        <w:t xml:space="preserve"> los supuestos a que se refiere el artículo 50 de la LAASSP.</w:t>
      </w:r>
    </w:p>
    <w:p w14:paraId="2399F78E"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34DECAA2" w14:textId="685A579E"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32.7</w:t>
      </w:r>
      <w:r w:rsidRPr="004378C3">
        <w:rPr>
          <w:rFonts w:hAnsi="Arial" w:cs="Arial"/>
          <w:b w:val="0"/>
          <w:bCs w:val="0"/>
          <w:color w:val="auto"/>
          <w:sz w:val="20"/>
          <w:szCs w:val="20"/>
          <w:lang w:val="es-MX"/>
        </w:rPr>
        <w:tab/>
        <w:t>Cuando el licitante proponga alternativas que modifiquen las condiciones establecidas en la CONVOCATORIA, o en su caso, las acordadas en la Junta de Aclaraciones.</w:t>
      </w:r>
    </w:p>
    <w:p w14:paraId="64BAD681"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730BF097" w14:textId="73CEE30B"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32.8</w:t>
      </w:r>
      <w:r w:rsidRPr="004378C3">
        <w:rPr>
          <w:rFonts w:hAnsi="Arial" w:cs="Arial"/>
          <w:b w:val="0"/>
          <w:bCs w:val="0"/>
          <w:color w:val="auto"/>
          <w:sz w:val="20"/>
          <w:szCs w:val="20"/>
          <w:lang w:val="es-MX"/>
        </w:rPr>
        <w:tab/>
        <w:t>Cuando el licitante presente información falsa o imprecisa.</w:t>
      </w:r>
    </w:p>
    <w:p w14:paraId="6EC3FD7C"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62E90CDD" w14:textId="4BD62EEE"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32.9</w:t>
      </w:r>
      <w:r w:rsidRPr="004378C3">
        <w:rPr>
          <w:rFonts w:hAnsi="Arial" w:cs="Arial"/>
          <w:b w:val="0"/>
          <w:bCs w:val="0"/>
          <w:color w:val="auto"/>
          <w:sz w:val="20"/>
          <w:szCs w:val="20"/>
          <w:lang w:val="es-MX"/>
        </w:rPr>
        <w:tab/>
        <w:t>Se compruebe la existencia de acuerdos entre los licitantes.</w:t>
      </w:r>
    </w:p>
    <w:p w14:paraId="6FE06A17"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72D33D38" w14:textId="01EFFBD9"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32.10</w:t>
      </w:r>
      <w:r w:rsidRPr="004378C3">
        <w:rPr>
          <w:rFonts w:hAnsi="Arial" w:cs="Arial"/>
          <w:b w:val="0"/>
          <w:bCs w:val="0"/>
          <w:color w:val="auto"/>
          <w:sz w:val="20"/>
          <w:szCs w:val="20"/>
          <w:lang w:val="es-MX"/>
        </w:rPr>
        <w:tab/>
        <w:t>Existan irregularidades comprobables en las propuestas presentadas por los licitantes.</w:t>
      </w:r>
    </w:p>
    <w:p w14:paraId="0F52F1DD"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6E9D674E" w14:textId="1B751B99"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32.11</w:t>
      </w:r>
      <w:r w:rsidRPr="004378C3">
        <w:rPr>
          <w:rFonts w:hAnsi="Arial" w:cs="Arial"/>
          <w:b w:val="0"/>
          <w:bCs w:val="0"/>
          <w:color w:val="auto"/>
          <w:sz w:val="20"/>
          <w:szCs w:val="20"/>
          <w:lang w:val="es-MX"/>
        </w:rPr>
        <w:tab/>
        <w:t>Se desecharán las propuestas de aquellos licitantes en las que se detecten evidencias que entre dichos licitantes elaboraron las propuestas en forma conjunta.</w:t>
      </w:r>
    </w:p>
    <w:p w14:paraId="7C156859"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69438711" w14:textId="2C2D827A"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32.12</w:t>
      </w:r>
      <w:r w:rsidRPr="004378C3">
        <w:rPr>
          <w:rFonts w:hAnsi="Arial" w:cs="Arial"/>
          <w:b w:val="0"/>
          <w:bCs w:val="0"/>
          <w:color w:val="auto"/>
          <w:sz w:val="20"/>
          <w:szCs w:val="20"/>
          <w:lang w:val="es-MX"/>
        </w:rPr>
        <w:tab/>
        <w:t>Si el licitante presenta más de una proposición.</w:t>
      </w:r>
    </w:p>
    <w:p w14:paraId="5C511FF5"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68F35710" w14:textId="100A9D54"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32.13</w:t>
      </w:r>
      <w:r w:rsidRPr="004378C3">
        <w:rPr>
          <w:rFonts w:hAnsi="Arial" w:cs="Arial"/>
          <w:b w:val="0"/>
          <w:bCs w:val="0"/>
          <w:color w:val="auto"/>
          <w:sz w:val="20"/>
          <w:szCs w:val="20"/>
          <w:lang w:val="es-MX"/>
        </w:rPr>
        <w:tab/>
        <w:t>No cotice todas las partidas, considerando incluir sus condiciones generales de sus contratos Adhesión.</w:t>
      </w:r>
    </w:p>
    <w:p w14:paraId="2F43DD23"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02424DC0" w14:textId="02D40324"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32.14</w:t>
      </w:r>
      <w:r w:rsidRPr="004378C3">
        <w:rPr>
          <w:rFonts w:hAnsi="Arial" w:cs="Arial"/>
          <w:b w:val="0"/>
          <w:bCs w:val="0"/>
          <w:color w:val="auto"/>
          <w:sz w:val="20"/>
          <w:szCs w:val="20"/>
          <w:lang w:val="es-MX"/>
        </w:rPr>
        <w:tab/>
        <w:t>La inobservancia de lo acordado en la Junta de Aclaraciones y asentado en el Acta correspondiente.</w:t>
      </w:r>
    </w:p>
    <w:p w14:paraId="5987471A"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1A89267D" w14:textId="3175E383"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32.15</w:t>
      </w:r>
      <w:r w:rsidRPr="004378C3">
        <w:rPr>
          <w:rFonts w:hAnsi="Arial" w:cs="Arial"/>
          <w:b w:val="0"/>
          <w:bCs w:val="0"/>
          <w:color w:val="auto"/>
          <w:sz w:val="20"/>
          <w:szCs w:val="20"/>
          <w:lang w:val="es-MX"/>
        </w:rPr>
        <w:tab/>
        <w:t>En caso de discrepancia entre propuesta técnica y económica por lo que se refiere la descripción de los servicios.</w:t>
      </w:r>
    </w:p>
    <w:p w14:paraId="35BFA3E9"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01A5EAE8" w14:textId="3328873F" w:rsidR="001D2A57" w:rsidRPr="004378C3" w:rsidRDefault="001D2A57" w:rsidP="002E39CF">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32.16</w:t>
      </w:r>
      <w:r w:rsidRPr="004378C3">
        <w:rPr>
          <w:rFonts w:hAnsi="Arial" w:cs="Arial"/>
          <w:b w:val="0"/>
          <w:bCs w:val="0"/>
          <w:color w:val="auto"/>
          <w:sz w:val="20"/>
          <w:szCs w:val="20"/>
          <w:lang w:val="es-MX"/>
        </w:rPr>
        <w:tab/>
        <w:t>Cualquier otra violación a las disposiciones de la LAASSP y/o su REGLAMENTO.</w:t>
      </w:r>
    </w:p>
    <w:p w14:paraId="13FFF7F7" w14:textId="77777777" w:rsidR="001D2A57" w:rsidRPr="004378C3" w:rsidRDefault="001D2A57" w:rsidP="002E39CF">
      <w:pPr>
        <w:pStyle w:val="Textoindependiente"/>
        <w:ind w:left="1418" w:hanging="709"/>
        <w:rPr>
          <w:rFonts w:hAnsi="Arial" w:cs="Arial"/>
          <w:b w:val="0"/>
          <w:bCs w:val="0"/>
          <w:color w:val="auto"/>
          <w:sz w:val="20"/>
          <w:szCs w:val="20"/>
          <w:lang w:val="es-MX"/>
        </w:rPr>
      </w:pPr>
    </w:p>
    <w:p w14:paraId="32A49027" w14:textId="6088B8FE" w:rsidR="00C40155" w:rsidRDefault="001D2A57" w:rsidP="00C40155">
      <w:pPr>
        <w:pStyle w:val="Textoindependiente"/>
        <w:ind w:left="1418" w:hanging="709"/>
        <w:rPr>
          <w:rFonts w:hAnsi="Arial" w:cs="Arial"/>
          <w:b w:val="0"/>
          <w:bCs w:val="0"/>
          <w:color w:val="auto"/>
          <w:sz w:val="20"/>
          <w:szCs w:val="20"/>
          <w:lang w:val="es-MX"/>
        </w:rPr>
      </w:pPr>
      <w:r w:rsidRPr="004378C3">
        <w:rPr>
          <w:rFonts w:hAnsi="Arial" w:cs="Arial"/>
          <w:b w:val="0"/>
          <w:bCs w:val="0"/>
          <w:color w:val="auto"/>
          <w:sz w:val="20"/>
          <w:szCs w:val="20"/>
          <w:lang w:val="es-MX"/>
        </w:rPr>
        <w:t>32.17</w:t>
      </w:r>
      <w:r w:rsidRPr="004378C3">
        <w:rPr>
          <w:rFonts w:hAnsi="Arial" w:cs="Arial"/>
          <w:b w:val="0"/>
          <w:bCs w:val="0"/>
          <w:color w:val="auto"/>
          <w:sz w:val="20"/>
          <w:szCs w:val="20"/>
          <w:lang w:val="es-MX"/>
        </w:rPr>
        <w:tab/>
      </w:r>
      <w:r w:rsidR="00DB48CE">
        <w:rPr>
          <w:rFonts w:hAnsi="Arial" w:cs="Arial"/>
          <w:b w:val="0"/>
          <w:bCs w:val="0"/>
          <w:color w:val="auto"/>
          <w:sz w:val="20"/>
          <w:szCs w:val="20"/>
          <w:lang w:val="es-MX"/>
        </w:rPr>
        <w:t>A</w:t>
      </w:r>
      <w:r w:rsidR="0099689B">
        <w:rPr>
          <w:rFonts w:hAnsi="Arial" w:cs="Arial"/>
          <w:b w:val="0"/>
          <w:bCs w:val="0"/>
          <w:color w:val="auto"/>
          <w:sz w:val="20"/>
          <w:szCs w:val="20"/>
          <w:lang w:val="es-MX"/>
        </w:rPr>
        <w:t xml:space="preserve"> partir</w:t>
      </w:r>
      <w:r w:rsidR="007A7B56">
        <w:rPr>
          <w:rFonts w:hAnsi="Arial" w:cs="Arial"/>
          <w:b w:val="0"/>
          <w:bCs w:val="0"/>
          <w:color w:val="auto"/>
          <w:sz w:val="20"/>
          <w:szCs w:val="20"/>
          <w:lang w:val="es-MX"/>
        </w:rPr>
        <w:t xml:space="preserve"> de las 24 horas contadas a partir</w:t>
      </w:r>
      <w:r w:rsidR="00DB48CE">
        <w:rPr>
          <w:rFonts w:hAnsi="Arial" w:cs="Arial"/>
          <w:b w:val="0"/>
          <w:bCs w:val="0"/>
          <w:color w:val="auto"/>
          <w:sz w:val="20"/>
          <w:szCs w:val="20"/>
          <w:lang w:val="es-MX"/>
        </w:rPr>
        <w:t xml:space="preserve"> del día y hora de Inicio de Vigencia</w:t>
      </w:r>
      <w:r w:rsidR="0015182F">
        <w:rPr>
          <w:rFonts w:hAnsi="Arial" w:cs="Arial"/>
          <w:b w:val="0"/>
          <w:bCs w:val="0"/>
          <w:color w:val="auto"/>
          <w:sz w:val="20"/>
          <w:szCs w:val="20"/>
          <w:lang w:val="es-MX"/>
        </w:rPr>
        <w:t xml:space="preserve">, </w:t>
      </w:r>
      <w:r w:rsidRPr="004378C3">
        <w:rPr>
          <w:rFonts w:hAnsi="Arial" w:cs="Arial"/>
          <w:b w:val="0"/>
          <w:bCs w:val="0"/>
          <w:color w:val="auto"/>
          <w:sz w:val="20"/>
          <w:szCs w:val="20"/>
          <w:lang w:val="es-MX"/>
        </w:rPr>
        <w:t>la</w:t>
      </w:r>
      <w:r w:rsidR="0099689B">
        <w:rPr>
          <w:rFonts w:hAnsi="Arial" w:cs="Arial"/>
          <w:b w:val="0"/>
          <w:bCs w:val="0"/>
          <w:color w:val="auto"/>
          <w:sz w:val="20"/>
          <w:szCs w:val="20"/>
          <w:lang w:val="es-MX"/>
        </w:rPr>
        <w:t xml:space="preserve"> empresa ADJUDICADA</w:t>
      </w:r>
      <w:r w:rsidRPr="004378C3">
        <w:rPr>
          <w:rFonts w:hAnsi="Arial" w:cs="Arial"/>
          <w:b w:val="0"/>
          <w:bCs w:val="0"/>
          <w:color w:val="auto"/>
          <w:sz w:val="20"/>
          <w:szCs w:val="20"/>
          <w:lang w:val="es-MX"/>
        </w:rPr>
        <w:t xml:space="preserve"> </w:t>
      </w:r>
      <w:r w:rsidR="00DB48CE">
        <w:rPr>
          <w:rFonts w:hAnsi="Arial" w:cs="Arial"/>
          <w:b w:val="0"/>
          <w:bCs w:val="0"/>
          <w:color w:val="auto"/>
          <w:sz w:val="20"/>
          <w:szCs w:val="20"/>
          <w:lang w:val="es-MX"/>
        </w:rPr>
        <w:t xml:space="preserve">tendrá que </w:t>
      </w:r>
      <w:r w:rsidRPr="004378C3">
        <w:rPr>
          <w:rFonts w:hAnsi="Arial" w:cs="Arial"/>
          <w:b w:val="0"/>
          <w:bCs w:val="0"/>
          <w:color w:val="auto"/>
          <w:sz w:val="20"/>
          <w:szCs w:val="20"/>
          <w:lang w:val="es-MX"/>
        </w:rPr>
        <w:t>present</w:t>
      </w:r>
      <w:r w:rsidR="00DB48CE">
        <w:rPr>
          <w:rFonts w:hAnsi="Arial" w:cs="Arial"/>
          <w:b w:val="0"/>
          <w:bCs w:val="0"/>
          <w:color w:val="auto"/>
          <w:sz w:val="20"/>
          <w:szCs w:val="20"/>
          <w:lang w:val="es-MX"/>
        </w:rPr>
        <w:t>ar</w:t>
      </w:r>
      <w:r w:rsidRPr="004378C3">
        <w:rPr>
          <w:rFonts w:hAnsi="Arial" w:cs="Arial"/>
          <w:b w:val="0"/>
          <w:bCs w:val="0"/>
          <w:color w:val="auto"/>
          <w:sz w:val="20"/>
          <w:szCs w:val="20"/>
          <w:lang w:val="es-MX"/>
        </w:rPr>
        <w:t xml:space="preserve"> lo</w:t>
      </w:r>
      <w:r w:rsidR="00DB48CE">
        <w:rPr>
          <w:rFonts w:hAnsi="Arial" w:cs="Arial"/>
          <w:b w:val="0"/>
          <w:bCs w:val="0"/>
          <w:color w:val="auto"/>
          <w:sz w:val="20"/>
          <w:szCs w:val="20"/>
          <w:lang w:val="es-MX"/>
        </w:rPr>
        <w:t xml:space="preserve"> siguiente</w:t>
      </w:r>
      <w:r w:rsidR="00C40155">
        <w:rPr>
          <w:rFonts w:hAnsi="Arial" w:cs="Arial"/>
          <w:b w:val="0"/>
          <w:bCs w:val="0"/>
          <w:color w:val="auto"/>
          <w:sz w:val="20"/>
          <w:szCs w:val="20"/>
          <w:lang w:val="es-MX"/>
        </w:rPr>
        <w:t xml:space="preserve"> para los Ramos 1 y 3 (</w:t>
      </w:r>
      <w:r w:rsidR="00C40155" w:rsidRPr="004378C3">
        <w:rPr>
          <w:rFonts w:hAnsi="Arial" w:cs="Arial"/>
          <w:b w:val="0"/>
          <w:bCs w:val="0"/>
          <w:color w:val="auto"/>
          <w:sz w:val="20"/>
          <w:szCs w:val="20"/>
          <w:lang w:val="es-MX"/>
        </w:rPr>
        <w:t>esta información será verificada por LA CONVOCANTE en cualquier momento</w:t>
      </w:r>
      <w:r w:rsidR="00C40155">
        <w:rPr>
          <w:rFonts w:hAnsi="Arial" w:cs="Arial"/>
          <w:b w:val="0"/>
          <w:bCs w:val="0"/>
          <w:color w:val="auto"/>
          <w:sz w:val="20"/>
          <w:szCs w:val="20"/>
          <w:lang w:val="es-MX"/>
        </w:rPr>
        <w:t>):</w:t>
      </w:r>
    </w:p>
    <w:p w14:paraId="2B5C7671" w14:textId="77777777" w:rsidR="00C40155" w:rsidRDefault="00C40155" w:rsidP="00C40155">
      <w:pPr>
        <w:pStyle w:val="Textoindependiente"/>
        <w:ind w:left="2268"/>
        <w:rPr>
          <w:rFonts w:hAnsi="Arial" w:cs="Arial"/>
          <w:b w:val="0"/>
          <w:bCs w:val="0"/>
          <w:color w:val="auto"/>
          <w:sz w:val="20"/>
          <w:szCs w:val="20"/>
          <w:lang w:val="es-MX"/>
        </w:rPr>
      </w:pPr>
    </w:p>
    <w:p w14:paraId="453FEAFD" w14:textId="2A9E9F08" w:rsidR="00C40155" w:rsidRDefault="00C40155" w:rsidP="006166D4">
      <w:pPr>
        <w:pStyle w:val="Textoindependiente"/>
        <w:numPr>
          <w:ilvl w:val="2"/>
          <w:numId w:val="208"/>
        </w:numPr>
        <w:ind w:left="2268" w:hanging="850"/>
        <w:rPr>
          <w:rFonts w:hAnsi="Arial" w:cs="Arial"/>
          <w:b w:val="0"/>
          <w:bCs w:val="0"/>
          <w:color w:val="auto"/>
          <w:sz w:val="20"/>
          <w:szCs w:val="20"/>
          <w:lang w:val="es-MX"/>
        </w:rPr>
      </w:pPr>
      <w:r>
        <w:rPr>
          <w:rFonts w:hAnsi="Arial" w:cs="Arial"/>
          <w:b w:val="0"/>
          <w:bCs w:val="0"/>
          <w:color w:val="auto"/>
          <w:sz w:val="20"/>
          <w:szCs w:val="20"/>
          <w:lang w:val="es-MX"/>
        </w:rPr>
        <w:t xml:space="preserve">Relación de reaseguradores incluyendo nombre del reasegurador, número de registro ante la CNSF, calificación otorgada por alguna casa calificadora, datos de contacto (Nombre de la persona responsable de la suscripción, puesto, teléfono y correo electrónico) </w:t>
      </w:r>
    </w:p>
    <w:p w14:paraId="4026D782" w14:textId="77777777" w:rsidR="00C40155" w:rsidRDefault="00C40155" w:rsidP="00C40155">
      <w:pPr>
        <w:pStyle w:val="Textoindependiente"/>
        <w:ind w:left="2268"/>
        <w:rPr>
          <w:rFonts w:hAnsi="Arial" w:cs="Arial"/>
          <w:b w:val="0"/>
          <w:bCs w:val="0"/>
          <w:color w:val="auto"/>
          <w:sz w:val="20"/>
          <w:szCs w:val="20"/>
          <w:lang w:val="es-MX"/>
        </w:rPr>
      </w:pPr>
    </w:p>
    <w:p w14:paraId="45849D00" w14:textId="1DBEB3C8" w:rsidR="00C40155" w:rsidRDefault="00C40155" w:rsidP="006166D4">
      <w:pPr>
        <w:pStyle w:val="Textoindependiente"/>
        <w:numPr>
          <w:ilvl w:val="2"/>
          <w:numId w:val="208"/>
        </w:numPr>
        <w:ind w:left="2268" w:hanging="850"/>
        <w:rPr>
          <w:rFonts w:hAnsi="Arial" w:cs="Arial"/>
          <w:b w:val="0"/>
          <w:bCs w:val="0"/>
          <w:color w:val="auto"/>
          <w:sz w:val="20"/>
          <w:szCs w:val="20"/>
          <w:lang w:val="es-MX"/>
        </w:rPr>
      </w:pPr>
      <w:r>
        <w:rPr>
          <w:rFonts w:hAnsi="Arial" w:cs="Arial"/>
          <w:b w:val="0"/>
          <w:bCs w:val="0"/>
          <w:color w:val="auto"/>
          <w:sz w:val="20"/>
          <w:szCs w:val="20"/>
          <w:lang w:val="es-MX"/>
        </w:rPr>
        <w:t>S</w:t>
      </w:r>
      <w:r w:rsidRPr="004378C3">
        <w:rPr>
          <w:rFonts w:hAnsi="Arial" w:cs="Arial"/>
          <w:b w:val="0"/>
          <w:bCs w:val="0"/>
          <w:color w:val="auto"/>
          <w:sz w:val="20"/>
          <w:szCs w:val="20"/>
          <w:lang w:val="es-MX"/>
        </w:rPr>
        <w:t>lips</w:t>
      </w:r>
      <w:r>
        <w:rPr>
          <w:rFonts w:hAnsi="Arial" w:cs="Arial"/>
          <w:b w:val="0"/>
          <w:bCs w:val="0"/>
          <w:color w:val="auto"/>
          <w:sz w:val="20"/>
          <w:szCs w:val="20"/>
          <w:lang w:val="es-MX"/>
        </w:rPr>
        <w:t xml:space="preserve"> </w:t>
      </w:r>
      <w:r w:rsidRPr="004378C3">
        <w:rPr>
          <w:rFonts w:hAnsi="Arial" w:cs="Arial"/>
          <w:b w:val="0"/>
          <w:bCs w:val="0"/>
          <w:color w:val="auto"/>
          <w:sz w:val="20"/>
          <w:szCs w:val="20"/>
          <w:lang w:val="es-MX"/>
        </w:rPr>
        <w:t xml:space="preserve">de reaseguro sellados y firmados </w:t>
      </w:r>
      <w:r>
        <w:rPr>
          <w:rFonts w:hAnsi="Arial" w:cs="Arial"/>
          <w:b w:val="0"/>
          <w:bCs w:val="0"/>
          <w:color w:val="auto"/>
          <w:sz w:val="20"/>
          <w:szCs w:val="20"/>
          <w:lang w:val="es-MX"/>
        </w:rPr>
        <w:t>(Hojas de descripción de términos, condiciones, porcentaje de participación, capa de participación en caso de existir de la cobertura del reaseguro), donde se pueda confirmar la cobertura soportada.</w:t>
      </w:r>
    </w:p>
    <w:p w14:paraId="76510C42" w14:textId="77777777" w:rsidR="007A67EF" w:rsidRDefault="007A67EF" w:rsidP="00C40155">
      <w:pPr>
        <w:pStyle w:val="Textoindependiente"/>
        <w:ind w:left="1418"/>
        <w:rPr>
          <w:rFonts w:hAnsi="Arial" w:cs="Arial"/>
          <w:bCs w:val="0"/>
          <w:color w:val="auto"/>
          <w:sz w:val="20"/>
          <w:szCs w:val="20"/>
          <w:lang w:val="es-MX"/>
        </w:rPr>
      </w:pPr>
    </w:p>
    <w:p w14:paraId="489EFEA0" w14:textId="101B0B92" w:rsidR="00C40155" w:rsidRPr="000874F1" w:rsidRDefault="00C40155" w:rsidP="00C40155">
      <w:pPr>
        <w:pStyle w:val="Textoindependiente"/>
        <w:ind w:left="1418"/>
        <w:rPr>
          <w:rFonts w:hAnsi="Arial" w:cs="Arial"/>
          <w:bCs w:val="0"/>
          <w:color w:val="auto"/>
          <w:sz w:val="20"/>
          <w:szCs w:val="20"/>
          <w:lang w:val="es-MX"/>
        </w:rPr>
      </w:pPr>
      <w:r w:rsidRPr="000874F1">
        <w:rPr>
          <w:rFonts w:hAnsi="Arial" w:cs="Arial"/>
          <w:bCs w:val="0"/>
          <w:color w:val="auto"/>
          <w:sz w:val="20"/>
          <w:szCs w:val="20"/>
          <w:lang w:val="es-MX"/>
        </w:rPr>
        <w:t xml:space="preserve">En caso </w:t>
      </w:r>
      <w:r w:rsidR="000874F1" w:rsidRPr="000874F1">
        <w:rPr>
          <w:rFonts w:hAnsi="Arial" w:cs="Arial"/>
          <w:bCs w:val="0"/>
          <w:color w:val="auto"/>
          <w:sz w:val="20"/>
          <w:szCs w:val="20"/>
          <w:lang w:val="es-MX"/>
        </w:rPr>
        <w:t xml:space="preserve">de que la Compañía </w:t>
      </w:r>
      <w:r w:rsidRPr="000874F1">
        <w:rPr>
          <w:rFonts w:hAnsi="Arial" w:cs="Arial"/>
          <w:bCs w:val="0"/>
          <w:color w:val="auto"/>
          <w:sz w:val="20"/>
          <w:szCs w:val="20"/>
          <w:lang w:val="es-MX"/>
        </w:rPr>
        <w:t>Aseguradora adjudicada no cumpla con lo</w:t>
      </w:r>
      <w:r w:rsidR="000874F1" w:rsidRPr="000874F1">
        <w:rPr>
          <w:rFonts w:hAnsi="Arial" w:cs="Arial"/>
          <w:bCs w:val="0"/>
          <w:color w:val="auto"/>
          <w:sz w:val="20"/>
          <w:szCs w:val="20"/>
          <w:lang w:val="es-MX"/>
        </w:rPr>
        <w:t>s</w:t>
      </w:r>
      <w:r w:rsidRPr="000874F1">
        <w:rPr>
          <w:rFonts w:hAnsi="Arial" w:cs="Arial"/>
          <w:bCs w:val="0"/>
          <w:color w:val="auto"/>
          <w:sz w:val="20"/>
          <w:szCs w:val="20"/>
          <w:lang w:val="es-MX"/>
        </w:rPr>
        <w:t xml:space="preserve"> </w:t>
      </w:r>
      <w:r w:rsidR="000874F1" w:rsidRPr="000874F1">
        <w:rPr>
          <w:rFonts w:hAnsi="Arial" w:cs="Arial"/>
          <w:bCs w:val="0"/>
          <w:color w:val="auto"/>
          <w:sz w:val="20"/>
          <w:szCs w:val="20"/>
          <w:lang w:val="es-MX"/>
        </w:rPr>
        <w:t>requisitos anteriores, el Asegurado aplicará la pena convencional establecida por la LAASSP hasta por un porcentaje del 20% del valor del contrato.</w:t>
      </w:r>
      <w:r w:rsidRPr="000874F1">
        <w:rPr>
          <w:rFonts w:hAnsi="Arial" w:cs="Arial"/>
          <w:bCs w:val="0"/>
          <w:color w:val="auto"/>
          <w:sz w:val="20"/>
          <w:szCs w:val="20"/>
          <w:lang w:val="es-MX"/>
        </w:rPr>
        <w:t xml:space="preserve"> </w:t>
      </w:r>
      <w:r w:rsidR="007A7B56">
        <w:rPr>
          <w:rFonts w:hAnsi="Arial" w:cs="Arial"/>
          <w:bCs w:val="0"/>
          <w:color w:val="auto"/>
          <w:sz w:val="20"/>
          <w:szCs w:val="20"/>
          <w:lang w:val="es-MX"/>
        </w:rPr>
        <w:t>Aún y cuando exista penalización por los conceptos antes indicados, no se exime a la aseguradora del cumplimiento de lo establecido en este punto y en la propia carta cobertura</w:t>
      </w:r>
      <w:r w:rsidRPr="000874F1">
        <w:rPr>
          <w:rFonts w:hAnsi="Arial" w:cs="Arial"/>
          <w:bCs w:val="0"/>
          <w:color w:val="auto"/>
          <w:sz w:val="20"/>
          <w:szCs w:val="20"/>
          <w:lang w:val="es-MX"/>
        </w:rPr>
        <w:t xml:space="preserve">  </w:t>
      </w:r>
    </w:p>
    <w:p w14:paraId="6809D831" w14:textId="77777777" w:rsidR="000874F1" w:rsidRDefault="000874F1" w:rsidP="002E39CF">
      <w:pPr>
        <w:pStyle w:val="BodyA"/>
        <w:ind w:left="705" w:hanging="705"/>
        <w:jc w:val="both"/>
        <w:rPr>
          <w:rFonts w:ascii="Arial" w:hAnsi="Arial" w:cs="Arial"/>
          <w:b/>
          <w:bCs/>
          <w:color w:val="auto"/>
          <w:sz w:val="20"/>
          <w:szCs w:val="20"/>
          <w:lang w:val="es-MX"/>
        </w:rPr>
      </w:pPr>
    </w:p>
    <w:p w14:paraId="5480159A" w14:textId="77777777" w:rsidR="0025104C" w:rsidRPr="004378C3" w:rsidRDefault="007847AC" w:rsidP="002E39CF">
      <w:pPr>
        <w:pStyle w:val="BodyA"/>
        <w:ind w:left="705" w:hanging="705"/>
        <w:jc w:val="both"/>
        <w:rPr>
          <w:rFonts w:ascii="Arial" w:hAnsi="Arial" w:cs="Arial"/>
          <w:b/>
          <w:bCs/>
          <w:color w:val="auto"/>
          <w:sz w:val="20"/>
          <w:szCs w:val="20"/>
          <w:lang w:val="es-MX"/>
        </w:rPr>
      </w:pPr>
      <w:r w:rsidRPr="004378C3">
        <w:rPr>
          <w:rFonts w:ascii="Arial" w:hAnsi="Arial" w:cs="Arial"/>
          <w:b/>
          <w:bCs/>
          <w:color w:val="auto"/>
          <w:sz w:val="20"/>
          <w:szCs w:val="20"/>
          <w:lang w:val="es-MX"/>
        </w:rPr>
        <w:t>33.</w:t>
      </w:r>
      <w:r w:rsidRPr="004378C3">
        <w:rPr>
          <w:rFonts w:ascii="Arial" w:hAnsi="Arial" w:cs="Arial"/>
          <w:b/>
          <w:bCs/>
          <w:color w:val="auto"/>
          <w:sz w:val="20"/>
          <w:szCs w:val="20"/>
          <w:lang w:val="es-MX"/>
        </w:rPr>
        <w:tab/>
        <w:t>SITUACIONES NO PREVISTAS EN LA CONVOCATORIA.</w:t>
      </w:r>
    </w:p>
    <w:p w14:paraId="50C99ED1" w14:textId="77777777" w:rsidR="0025104C" w:rsidRPr="004378C3" w:rsidRDefault="0025104C" w:rsidP="002E39CF">
      <w:pPr>
        <w:pStyle w:val="Textoindependiente"/>
        <w:rPr>
          <w:rFonts w:hAnsi="Arial" w:cs="Arial"/>
          <w:color w:val="auto"/>
          <w:sz w:val="20"/>
          <w:szCs w:val="20"/>
          <w:lang w:val="es-MX"/>
        </w:rPr>
      </w:pPr>
    </w:p>
    <w:p w14:paraId="61DEAB04" w14:textId="77777777" w:rsidR="0025104C" w:rsidRPr="004378C3" w:rsidRDefault="007847AC" w:rsidP="002E39CF">
      <w:pPr>
        <w:pStyle w:val="Textoindependiente"/>
        <w:ind w:left="720"/>
        <w:rPr>
          <w:rFonts w:hAnsi="Arial" w:cs="Arial"/>
          <w:b w:val="0"/>
          <w:bCs w:val="0"/>
          <w:color w:val="auto"/>
          <w:sz w:val="20"/>
          <w:szCs w:val="20"/>
          <w:lang w:val="es-MX"/>
        </w:rPr>
      </w:pPr>
      <w:r w:rsidRPr="004378C3">
        <w:rPr>
          <w:rFonts w:hAnsi="Arial" w:cs="Arial"/>
          <w:b w:val="0"/>
          <w:bCs w:val="0"/>
          <w:color w:val="auto"/>
          <w:sz w:val="20"/>
          <w:szCs w:val="20"/>
          <w:lang w:val="es-MX"/>
        </w:rPr>
        <w:t xml:space="preserve">Cualquier situación no prevista en la presente </w:t>
      </w:r>
      <w:r w:rsidRPr="004378C3">
        <w:rPr>
          <w:rFonts w:hAnsi="Arial" w:cs="Arial"/>
          <w:color w:val="auto"/>
          <w:sz w:val="20"/>
          <w:szCs w:val="20"/>
          <w:lang w:val="es-MX"/>
        </w:rPr>
        <w:t>CONVOCATORIA</w:t>
      </w:r>
      <w:r w:rsidRPr="004378C3">
        <w:rPr>
          <w:rFonts w:hAnsi="Arial" w:cs="Arial"/>
          <w:b w:val="0"/>
          <w:bCs w:val="0"/>
          <w:color w:val="auto"/>
          <w:sz w:val="20"/>
          <w:szCs w:val="20"/>
          <w:lang w:val="es-MX"/>
        </w:rPr>
        <w:t>, será resuelta con fundamento en las disposiciones legales aplicables.</w:t>
      </w:r>
    </w:p>
    <w:p w14:paraId="3653924B" w14:textId="77777777" w:rsidR="0025104C" w:rsidRPr="004378C3" w:rsidRDefault="0025104C" w:rsidP="002E39CF">
      <w:pPr>
        <w:pStyle w:val="Textoindependiente"/>
        <w:ind w:left="720"/>
        <w:rPr>
          <w:rFonts w:hAnsi="Arial" w:cs="Arial"/>
          <w:b w:val="0"/>
          <w:bCs w:val="0"/>
          <w:color w:val="auto"/>
          <w:sz w:val="20"/>
          <w:szCs w:val="20"/>
          <w:lang w:val="es-MX"/>
        </w:rPr>
      </w:pPr>
    </w:p>
    <w:p w14:paraId="3F2018EB" w14:textId="45F78284" w:rsidR="0025104C" w:rsidRPr="004378C3" w:rsidRDefault="007847AC" w:rsidP="002E39CF">
      <w:pPr>
        <w:pStyle w:val="Textoindependiente"/>
        <w:ind w:left="720"/>
        <w:rPr>
          <w:rFonts w:hAnsi="Arial" w:cs="Arial"/>
          <w:color w:val="auto"/>
          <w:sz w:val="20"/>
          <w:szCs w:val="20"/>
          <w:lang w:val="es-MX"/>
        </w:rPr>
      </w:pPr>
      <w:r w:rsidRPr="004378C3">
        <w:rPr>
          <w:rFonts w:hAnsi="Arial" w:cs="Arial"/>
          <w:color w:val="auto"/>
          <w:sz w:val="20"/>
          <w:szCs w:val="20"/>
          <w:lang w:val="es-MX"/>
        </w:rPr>
        <w:t>Detalles del Artí</w:t>
      </w:r>
      <w:r w:rsidR="007671DF" w:rsidRPr="004378C3">
        <w:rPr>
          <w:rFonts w:hAnsi="Arial" w:cs="Arial"/>
          <w:color w:val="auto"/>
          <w:sz w:val="20"/>
          <w:szCs w:val="20"/>
          <w:lang w:val="es-MX"/>
        </w:rPr>
        <w:t xml:space="preserve">culo 39 de la </w:t>
      </w:r>
      <w:r w:rsidRPr="004378C3">
        <w:rPr>
          <w:rFonts w:hAnsi="Arial" w:cs="Arial"/>
          <w:color w:val="auto"/>
          <w:sz w:val="20"/>
          <w:szCs w:val="20"/>
          <w:lang w:val="es-MX"/>
        </w:rPr>
        <w:t>LAASSP</w:t>
      </w:r>
    </w:p>
    <w:p w14:paraId="4D68C8C3" w14:textId="77777777" w:rsidR="0025104C" w:rsidRPr="004378C3" w:rsidRDefault="0025104C" w:rsidP="002E39CF">
      <w:pPr>
        <w:pStyle w:val="Textoindependiente"/>
        <w:ind w:left="720"/>
        <w:rPr>
          <w:rFonts w:hAnsi="Arial" w:cs="Arial"/>
          <w:b w:val="0"/>
          <w:bCs w:val="0"/>
          <w:color w:val="auto"/>
          <w:sz w:val="20"/>
          <w:szCs w:val="20"/>
          <w:lang w:val="es-MX"/>
        </w:rPr>
      </w:pPr>
    </w:p>
    <w:p w14:paraId="47EAAF11" w14:textId="77777777" w:rsidR="0025104C" w:rsidRPr="004378C3" w:rsidRDefault="007847AC" w:rsidP="002E39CF">
      <w:pPr>
        <w:pStyle w:val="Textoindependiente"/>
        <w:ind w:left="993" w:hanging="273"/>
        <w:rPr>
          <w:rFonts w:hAnsi="Arial" w:cs="Arial"/>
          <w:b w:val="0"/>
          <w:bCs w:val="0"/>
          <w:color w:val="auto"/>
          <w:sz w:val="20"/>
          <w:szCs w:val="20"/>
          <w:lang w:val="es-MX"/>
        </w:rPr>
      </w:pPr>
      <w:r w:rsidRPr="004378C3">
        <w:rPr>
          <w:rFonts w:hAnsi="Arial" w:cs="Arial"/>
          <w:b w:val="0"/>
          <w:bCs w:val="0"/>
          <w:color w:val="auto"/>
          <w:sz w:val="20"/>
          <w:szCs w:val="20"/>
          <w:lang w:val="es-MX"/>
        </w:rPr>
        <w:t>•</w:t>
      </w:r>
      <w:r w:rsidRPr="004378C3">
        <w:rPr>
          <w:rFonts w:hAnsi="Arial" w:cs="Arial"/>
          <w:b w:val="0"/>
          <w:bCs w:val="0"/>
          <w:color w:val="auto"/>
          <w:sz w:val="20"/>
          <w:szCs w:val="20"/>
          <w:lang w:val="es-MX"/>
        </w:rPr>
        <w:tab/>
        <w:t>Del inciso f, fracció</w:t>
      </w:r>
      <w:r w:rsidR="007671DF" w:rsidRPr="004378C3">
        <w:rPr>
          <w:rFonts w:hAnsi="Arial" w:cs="Arial"/>
          <w:b w:val="0"/>
          <w:bCs w:val="0"/>
          <w:color w:val="auto"/>
          <w:sz w:val="20"/>
          <w:szCs w:val="20"/>
          <w:lang w:val="es-MX"/>
        </w:rPr>
        <w:t xml:space="preserve">n I del art. 39 del </w:t>
      </w:r>
      <w:r w:rsidRPr="004378C3">
        <w:rPr>
          <w:rFonts w:hAnsi="Arial" w:cs="Arial"/>
          <w:b w:val="0"/>
          <w:bCs w:val="0"/>
          <w:color w:val="auto"/>
          <w:sz w:val="20"/>
          <w:szCs w:val="20"/>
          <w:lang w:val="es-MX"/>
        </w:rPr>
        <w:t>LAASSP,  Indicar: “Que se cuenta con disponibilidad presupuestaria”.</w:t>
      </w:r>
    </w:p>
    <w:p w14:paraId="114AEAEE" w14:textId="77777777" w:rsidR="0025104C" w:rsidRPr="004378C3" w:rsidRDefault="0025104C" w:rsidP="002E39CF">
      <w:pPr>
        <w:pStyle w:val="Textoindependiente"/>
        <w:ind w:left="993" w:hanging="273"/>
        <w:rPr>
          <w:rFonts w:hAnsi="Arial" w:cs="Arial"/>
          <w:b w:val="0"/>
          <w:bCs w:val="0"/>
          <w:color w:val="auto"/>
          <w:sz w:val="20"/>
          <w:szCs w:val="20"/>
          <w:lang w:val="es-MX"/>
        </w:rPr>
      </w:pPr>
    </w:p>
    <w:p w14:paraId="02237871" w14:textId="77777777" w:rsidR="0025104C" w:rsidRPr="004378C3" w:rsidRDefault="007847AC" w:rsidP="002E39CF">
      <w:pPr>
        <w:pStyle w:val="Textoindependiente"/>
        <w:ind w:left="993" w:hanging="273"/>
        <w:rPr>
          <w:rFonts w:hAnsi="Arial" w:cs="Arial"/>
          <w:b w:val="0"/>
          <w:bCs w:val="0"/>
          <w:color w:val="auto"/>
          <w:sz w:val="20"/>
          <w:szCs w:val="20"/>
          <w:lang w:val="es-MX"/>
        </w:rPr>
      </w:pPr>
      <w:r w:rsidRPr="004378C3">
        <w:rPr>
          <w:rFonts w:hAnsi="Arial" w:cs="Arial"/>
          <w:b w:val="0"/>
          <w:bCs w:val="0"/>
          <w:color w:val="auto"/>
          <w:sz w:val="20"/>
          <w:szCs w:val="20"/>
          <w:lang w:val="es-MX"/>
        </w:rPr>
        <w:t>•</w:t>
      </w:r>
      <w:r w:rsidRPr="004378C3">
        <w:rPr>
          <w:rFonts w:hAnsi="Arial" w:cs="Arial"/>
          <w:b w:val="0"/>
          <w:bCs w:val="0"/>
          <w:color w:val="auto"/>
          <w:sz w:val="20"/>
          <w:szCs w:val="20"/>
          <w:lang w:val="es-MX"/>
        </w:rPr>
        <w:tab/>
        <w:t>Del inciso d, fracción III, artí</w:t>
      </w:r>
      <w:r w:rsidR="007671DF" w:rsidRPr="004378C3">
        <w:rPr>
          <w:rFonts w:hAnsi="Arial" w:cs="Arial"/>
          <w:b w:val="0"/>
          <w:bCs w:val="0"/>
          <w:color w:val="auto"/>
          <w:sz w:val="20"/>
          <w:szCs w:val="20"/>
          <w:lang w:val="es-MX"/>
        </w:rPr>
        <w:t xml:space="preserve">culo 39 del </w:t>
      </w:r>
      <w:r w:rsidRPr="004378C3">
        <w:rPr>
          <w:rFonts w:hAnsi="Arial" w:cs="Arial"/>
          <w:b w:val="0"/>
          <w:bCs w:val="0"/>
          <w:color w:val="auto"/>
          <w:sz w:val="20"/>
          <w:szCs w:val="20"/>
          <w:lang w:val="es-MX"/>
        </w:rPr>
        <w:t xml:space="preserve">LAASSP., indicar: “Que una vez recibidas las proposiciones en la fecha, hora y lugar establecidos, éstas no podrán retirarse o dejarse sin efecto, por lo que deberán considerarse vigentes dentro del procedimiento de licitación pública hasta su conclusión.  </w:t>
      </w:r>
    </w:p>
    <w:p w14:paraId="25D04192" w14:textId="77777777" w:rsidR="0025104C" w:rsidRPr="004378C3" w:rsidRDefault="0025104C" w:rsidP="002E39CF">
      <w:pPr>
        <w:pStyle w:val="Textoindependiente"/>
        <w:ind w:left="993" w:hanging="273"/>
        <w:rPr>
          <w:rFonts w:hAnsi="Arial" w:cs="Arial"/>
          <w:b w:val="0"/>
          <w:bCs w:val="0"/>
          <w:color w:val="auto"/>
          <w:sz w:val="20"/>
          <w:szCs w:val="20"/>
          <w:lang w:val="es-MX"/>
        </w:rPr>
      </w:pPr>
    </w:p>
    <w:p w14:paraId="41705290" w14:textId="77777777" w:rsidR="0025104C" w:rsidRPr="004378C3" w:rsidRDefault="007847AC" w:rsidP="002E39CF">
      <w:pPr>
        <w:pStyle w:val="Textoindependiente"/>
        <w:ind w:left="993" w:hanging="273"/>
        <w:rPr>
          <w:rFonts w:hAnsi="Arial" w:cs="Arial"/>
          <w:b w:val="0"/>
          <w:bCs w:val="0"/>
          <w:color w:val="auto"/>
          <w:sz w:val="20"/>
          <w:szCs w:val="20"/>
          <w:lang w:val="es-MX"/>
        </w:rPr>
      </w:pPr>
      <w:r w:rsidRPr="004378C3">
        <w:rPr>
          <w:rFonts w:hAnsi="Arial" w:cs="Arial"/>
          <w:b w:val="0"/>
          <w:bCs w:val="0"/>
          <w:color w:val="auto"/>
          <w:sz w:val="20"/>
          <w:szCs w:val="20"/>
          <w:lang w:val="es-MX"/>
        </w:rPr>
        <w:t>•</w:t>
      </w:r>
      <w:r w:rsidRPr="004378C3">
        <w:rPr>
          <w:rFonts w:hAnsi="Arial" w:cs="Arial"/>
          <w:b w:val="0"/>
          <w:bCs w:val="0"/>
          <w:color w:val="auto"/>
          <w:sz w:val="20"/>
          <w:szCs w:val="20"/>
          <w:lang w:val="es-MX"/>
        </w:rPr>
        <w:tab/>
        <w:t>Del inciso f, fracción III, artículo 39 d</w:t>
      </w:r>
      <w:r w:rsidR="007671DF" w:rsidRPr="004378C3">
        <w:rPr>
          <w:rFonts w:hAnsi="Arial" w:cs="Arial"/>
          <w:b w:val="0"/>
          <w:bCs w:val="0"/>
          <w:color w:val="auto"/>
          <w:sz w:val="20"/>
          <w:szCs w:val="20"/>
          <w:lang w:val="es-MX"/>
        </w:rPr>
        <w:t xml:space="preserve">el </w:t>
      </w:r>
      <w:r w:rsidRPr="004378C3">
        <w:rPr>
          <w:rFonts w:hAnsi="Arial" w:cs="Arial"/>
          <w:b w:val="0"/>
          <w:bCs w:val="0"/>
          <w:color w:val="auto"/>
          <w:sz w:val="20"/>
          <w:szCs w:val="20"/>
          <w:lang w:val="es-MX"/>
        </w:rPr>
        <w:t>LAASSP., que a la letra dice: “Que los licitantes sólo podrán  presentar una proposición por licitación pública”.</w:t>
      </w:r>
    </w:p>
    <w:p w14:paraId="0D1C2499" w14:textId="77777777" w:rsidR="0025104C" w:rsidRPr="004378C3" w:rsidRDefault="0025104C" w:rsidP="002E39CF">
      <w:pPr>
        <w:pStyle w:val="Textoindependiente"/>
        <w:ind w:left="720"/>
        <w:rPr>
          <w:rFonts w:hAnsi="Arial" w:cs="Arial"/>
          <w:b w:val="0"/>
          <w:bCs w:val="0"/>
          <w:color w:val="auto"/>
          <w:sz w:val="20"/>
          <w:szCs w:val="20"/>
          <w:lang w:val="es-MX"/>
        </w:rPr>
      </w:pPr>
    </w:p>
    <w:p w14:paraId="0BB4C399" w14:textId="4014D510" w:rsidR="0025104C" w:rsidRPr="004378C3" w:rsidRDefault="007847AC" w:rsidP="002E39CF">
      <w:pPr>
        <w:pStyle w:val="BodyA"/>
        <w:ind w:left="705" w:hanging="705"/>
        <w:jc w:val="both"/>
        <w:rPr>
          <w:rFonts w:ascii="Arial" w:hAnsi="Arial" w:cs="Arial"/>
          <w:b/>
          <w:bCs/>
          <w:color w:val="auto"/>
          <w:sz w:val="20"/>
          <w:szCs w:val="20"/>
          <w:lang w:val="es-MX"/>
        </w:rPr>
      </w:pPr>
      <w:r w:rsidRPr="004378C3">
        <w:rPr>
          <w:rFonts w:ascii="Arial" w:hAnsi="Arial" w:cs="Arial"/>
          <w:b/>
          <w:bCs/>
          <w:color w:val="auto"/>
          <w:sz w:val="20"/>
          <w:szCs w:val="20"/>
          <w:lang w:val="es-MX"/>
        </w:rPr>
        <w:t>34.      O</w:t>
      </w:r>
      <w:r w:rsidR="005E5F9B" w:rsidRPr="004378C3">
        <w:rPr>
          <w:rFonts w:ascii="Arial" w:hAnsi="Arial" w:cs="Arial"/>
          <w:b/>
          <w:bCs/>
          <w:color w:val="auto"/>
          <w:sz w:val="20"/>
          <w:szCs w:val="20"/>
          <w:lang w:val="es-MX"/>
        </w:rPr>
        <w:t>TRAS CONSIDERACIONES</w:t>
      </w:r>
      <w:r w:rsidRPr="004378C3">
        <w:rPr>
          <w:rFonts w:ascii="Arial" w:hAnsi="Arial" w:cs="Arial"/>
          <w:b/>
          <w:bCs/>
          <w:color w:val="auto"/>
          <w:sz w:val="20"/>
          <w:szCs w:val="20"/>
          <w:lang w:val="es-MX"/>
        </w:rPr>
        <w:t xml:space="preserve"> </w:t>
      </w:r>
    </w:p>
    <w:p w14:paraId="30C07908" w14:textId="77777777" w:rsidR="0025104C" w:rsidRPr="004378C3" w:rsidRDefault="0025104C" w:rsidP="002E39CF">
      <w:pPr>
        <w:pStyle w:val="Textoindependiente"/>
        <w:ind w:left="720"/>
        <w:rPr>
          <w:rFonts w:hAnsi="Arial" w:cs="Arial"/>
          <w:color w:val="auto"/>
          <w:sz w:val="20"/>
          <w:szCs w:val="20"/>
          <w:lang w:val="es-MX"/>
        </w:rPr>
      </w:pPr>
    </w:p>
    <w:p w14:paraId="62F00770" w14:textId="4DDA0D08" w:rsidR="0025104C" w:rsidRPr="004378C3" w:rsidRDefault="007847AC" w:rsidP="006166D4">
      <w:pPr>
        <w:pStyle w:val="Textoindependiente"/>
        <w:numPr>
          <w:ilvl w:val="1"/>
          <w:numId w:val="196"/>
        </w:numPr>
        <w:ind w:left="1276" w:hanging="567"/>
        <w:rPr>
          <w:rFonts w:hAnsi="Arial" w:cs="Arial"/>
          <w:color w:val="auto"/>
          <w:sz w:val="20"/>
          <w:szCs w:val="20"/>
          <w:lang w:val="es-MX"/>
        </w:rPr>
      </w:pPr>
      <w:r w:rsidRPr="004378C3">
        <w:rPr>
          <w:rFonts w:hAnsi="Arial" w:cs="Arial"/>
          <w:color w:val="auto"/>
          <w:sz w:val="20"/>
          <w:szCs w:val="20"/>
          <w:lang w:val="es-MX"/>
        </w:rPr>
        <w:t xml:space="preserve">Acceso en </w:t>
      </w:r>
      <w:r w:rsidR="00233582" w:rsidRPr="004378C3">
        <w:rPr>
          <w:rFonts w:hAnsi="Arial" w:cs="Arial"/>
          <w:color w:val="auto"/>
          <w:sz w:val="20"/>
          <w:szCs w:val="20"/>
          <w:lang w:val="es-MX"/>
        </w:rPr>
        <w:t>Línea</w:t>
      </w:r>
      <w:r w:rsidRPr="004378C3">
        <w:rPr>
          <w:rFonts w:hAnsi="Arial" w:cs="Arial"/>
          <w:color w:val="auto"/>
          <w:sz w:val="20"/>
          <w:szCs w:val="20"/>
          <w:lang w:val="es-MX"/>
        </w:rPr>
        <w:t xml:space="preserve"> para la Atención de Servicios.</w:t>
      </w:r>
    </w:p>
    <w:p w14:paraId="2D5A443B" w14:textId="77777777" w:rsidR="0025104C" w:rsidRPr="004378C3" w:rsidRDefault="0025104C" w:rsidP="002E39CF">
      <w:pPr>
        <w:pStyle w:val="Textoindependiente"/>
        <w:ind w:left="720"/>
        <w:rPr>
          <w:rFonts w:hAnsi="Arial" w:cs="Arial"/>
          <w:color w:val="auto"/>
          <w:sz w:val="20"/>
          <w:szCs w:val="20"/>
          <w:lang w:val="es-MX"/>
        </w:rPr>
      </w:pPr>
    </w:p>
    <w:p w14:paraId="7AF85E87" w14:textId="77777777"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Las Compañías Aseguradoras deberán proporcionar el servicio con una infraestructura tecnológica que garantice la atención en tiempo real a las API.</w:t>
      </w:r>
    </w:p>
    <w:p w14:paraId="254F4BBE" w14:textId="77777777" w:rsidR="0025104C" w:rsidRPr="004378C3" w:rsidRDefault="0025104C" w:rsidP="002E39CF">
      <w:pPr>
        <w:pStyle w:val="Textoindependiente"/>
        <w:ind w:left="1276"/>
        <w:rPr>
          <w:rFonts w:hAnsi="Arial" w:cs="Arial"/>
          <w:b w:val="0"/>
          <w:bCs w:val="0"/>
          <w:color w:val="auto"/>
          <w:sz w:val="20"/>
          <w:szCs w:val="20"/>
          <w:lang w:val="es-MX"/>
        </w:rPr>
      </w:pPr>
    </w:p>
    <w:p w14:paraId="6E1984AC" w14:textId="77777777"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Esto a través de una herramienta electrónica en línea para la atención de siniestros, altas, bajas, endosos, modificaciones, dudas, etc. De acuerdo a los estándares de servicio del presente contrato.</w:t>
      </w:r>
    </w:p>
    <w:p w14:paraId="6403B3B7" w14:textId="77777777" w:rsidR="0025104C" w:rsidRPr="004378C3" w:rsidRDefault="0025104C" w:rsidP="002E39CF">
      <w:pPr>
        <w:pStyle w:val="Textoindependiente"/>
        <w:ind w:left="1276"/>
        <w:rPr>
          <w:rFonts w:hAnsi="Arial" w:cs="Arial"/>
          <w:b w:val="0"/>
          <w:bCs w:val="0"/>
          <w:color w:val="auto"/>
          <w:sz w:val="20"/>
          <w:szCs w:val="20"/>
          <w:lang w:val="es-MX"/>
        </w:rPr>
      </w:pPr>
    </w:p>
    <w:p w14:paraId="7D126FC8" w14:textId="77777777"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Esta herramienta deberá brindar acceso a la figura responsable de cada API para poder tener la debida interacción y el seguimiento de trámites con la Compañía Aseguradora a la que se le adjudique el presente contrato.</w:t>
      </w:r>
    </w:p>
    <w:p w14:paraId="475758F9" w14:textId="77777777" w:rsidR="0025104C" w:rsidRPr="004378C3" w:rsidRDefault="0025104C" w:rsidP="002E39CF">
      <w:pPr>
        <w:pStyle w:val="Textoindependiente"/>
        <w:ind w:left="1276"/>
        <w:rPr>
          <w:rFonts w:hAnsi="Arial" w:cs="Arial"/>
          <w:b w:val="0"/>
          <w:bCs w:val="0"/>
          <w:color w:val="auto"/>
          <w:sz w:val="20"/>
          <w:szCs w:val="20"/>
          <w:lang w:val="es-MX"/>
        </w:rPr>
      </w:pPr>
    </w:p>
    <w:p w14:paraId="7CFD121C" w14:textId="54C0D40F"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 xml:space="preserve">El reporte de este mecanismo se enviará a la Dirección de </w:t>
      </w:r>
      <w:r w:rsidR="008A527F">
        <w:rPr>
          <w:rFonts w:hAnsi="Arial" w:cs="Arial"/>
          <w:b w:val="0"/>
          <w:bCs w:val="0"/>
          <w:color w:val="auto"/>
          <w:sz w:val="20"/>
          <w:szCs w:val="20"/>
          <w:lang w:val="es-MX"/>
        </w:rPr>
        <w:t>Proyectos</w:t>
      </w:r>
      <w:r w:rsidRPr="004378C3">
        <w:rPr>
          <w:rFonts w:hAnsi="Arial" w:cs="Arial"/>
          <w:b w:val="0"/>
          <w:bCs w:val="0"/>
          <w:color w:val="auto"/>
          <w:sz w:val="20"/>
          <w:szCs w:val="20"/>
          <w:lang w:val="es-MX"/>
        </w:rPr>
        <w:t xml:space="preserve"> Especiales para seguimiento de siniestros, altas, bajas, endosos, modificaciones, dudas, etc. De acuerdo a los estándares de servicio del presente contrato. </w:t>
      </w:r>
    </w:p>
    <w:p w14:paraId="13ACAB38" w14:textId="77777777" w:rsidR="0025104C" w:rsidRPr="004378C3" w:rsidRDefault="0025104C" w:rsidP="002E39CF">
      <w:pPr>
        <w:pStyle w:val="Textoindependiente"/>
        <w:ind w:left="1276"/>
        <w:rPr>
          <w:rFonts w:hAnsi="Arial" w:cs="Arial"/>
          <w:b w:val="0"/>
          <w:bCs w:val="0"/>
          <w:color w:val="auto"/>
          <w:sz w:val="20"/>
          <w:szCs w:val="20"/>
          <w:lang w:val="es-MX"/>
        </w:rPr>
      </w:pPr>
    </w:p>
    <w:p w14:paraId="62313E50" w14:textId="77777777"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 xml:space="preserve">Mensualmente se enviará un comunicado a la figura responsable de cada API para poder tener tanto retroalimentación como adiestramiento en el uso de la herramienta. </w:t>
      </w:r>
    </w:p>
    <w:p w14:paraId="16305B08" w14:textId="77777777" w:rsidR="0025104C" w:rsidRPr="004378C3" w:rsidRDefault="0025104C" w:rsidP="002E39CF">
      <w:pPr>
        <w:pStyle w:val="Textoindependiente"/>
        <w:ind w:left="1276"/>
        <w:rPr>
          <w:rFonts w:hAnsi="Arial" w:cs="Arial"/>
          <w:b w:val="0"/>
          <w:bCs w:val="0"/>
          <w:color w:val="auto"/>
          <w:sz w:val="20"/>
          <w:szCs w:val="20"/>
          <w:lang w:val="es-MX"/>
        </w:rPr>
      </w:pPr>
    </w:p>
    <w:p w14:paraId="5820FED2" w14:textId="77777777" w:rsidR="0025104C" w:rsidRPr="004378C3" w:rsidRDefault="007847AC" w:rsidP="002E39CF">
      <w:pPr>
        <w:pStyle w:val="Textoindependiente"/>
        <w:ind w:left="1276"/>
        <w:rPr>
          <w:rFonts w:hAnsi="Arial" w:cs="Arial"/>
          <w:b w:val="0"/>
          <w:bCs w:val="0"/>
          <w:color w:val="auto"/>
          <w:sz w:val="20"/>
          <w:szCs w:val="20"/>
          <w:lang w:val="es-MX"/>
        </w:rPr>
      </w:pPr>
      <w:r w:rsidRPr="004378C3">
        <w:rPr>
          <w:rFonts w:hAnsi="Arial" w:cs="Arial"/>
          <w:b w:val="0"/>
          <w:bCs w:val="0"/>
          <w:color w:val="auto"/>
          <w:sz w:val="20"/>
          <w:szCs w:val="20"/>
          <w:lang w:val="es-MX"/>
        </w:rPr>
        <w:t xml:space="preserve">Se tendrá un período de gracia de tres meses a partir del inicio de vigencia para poder hacer una retroalimentación al LICITANTE y ajustar o modificar esquemas y/o tareas de dicho portal con tal de eficientar los procesos de comunicación entre ASEGURADO y ASEGURADORA. </w:t>
      </w:r>
    </w:p>
    <w:p w14:paraId="04DCB1FB" w14:textId="77777777" w:rsidR="0025104C" w:rsidRPr="004378C3" w:rsidRDefault="0025104C" w:rsidP="002E39CF">
      <w:pPr>
        <w:pStyle w:val="Textoindependiente"/>
        <w:ind w:left="720"/>
        <w:rPr>
          <w:rFonts w:hAnsi="Arial" w:cs="Arial"/>
          <w:b w:val="0"/>
          <w:bCs w:val="0"/>
          <w:color w:val="auto"/>
          <w:sz w:val="20"/>
          <w:szCs w:val="20"/>
          <w:lang w:val="es-MX"/>
        </w:rPr>
      </w:pPr>
    </w:p>
    <w:p w14:paraId="21A4AF0B" w14:textId="70F49A98" w:rsidR="0025104C" w:rsidRPr="004378C3" w:rsidRDefault="007847AC" w:rsidP="006166D4">
      <w:pPr>
        <w:pStyle w:val="Textoindependiente"/>
        <w:numPr>
          <w:ilvl w:val="1"/>
          <w:numId w:val="196"/>
        </w:numPr>
        <w:ind w:left="1276" w:hanging="567"/>
        <w:rPr>
          <w:rFonts w:hAnsi="Arial" w:cs="Arial"/>
          <w:b w:val="0"/>
          <w:color w:val="auto"/>
          <w:sz w:val="20"/>
          <w:szCs w:val="20"/>
          <w:lang w:val="es-MX"/>
        </w:rPr>
      </w:pPr>
      <w:r w:rsidRPr="004378C3">
        <w:rPr>
          <w:rFonts w:hAnsi="Arial" w:cs="Arial"/>
          <w:color w:val="auto"/>
          <w:sz w:val="20"/>
          <w:szCs w:val="20"/>
          <w:lang w:val="es-MX"/>
        </w:rPr>
        <w:t>Mecanismos de verificación del servicio.</w:t>
      </w:r>
      <w:r w:rsidR="005E5F9B" w:rsidRPr="004378C3">
        <w:rPr>
          <w:rFonts w:hAnsi="Arial" w:cs="Arial"/>
          <w:color w:val="auto"/>
          <w:sz w:val="20"/>
          <w:szCs w:val="20"/>
          <w:lang w:val="es-MX"/>
        </w:rPr>
        <w:t xml:space="preserve"> </w:t>
      </w:r>
      <w:r w:rsidR="005E5F9B" w:rsidRPr="004378C3">
        <w:rPr>
          <w:rFonts w:hAnsi="Arial" w:cs="Arial"/>
          <w:b w:val="0"/>
          <w:color w:val="auto"/>
          <w:sz w:val="20"/>
          <w:szCs w:val="20"/>
          <w:lang w:val="es-MX"/>
        </w:rPr>
        <w:t>Los mecanismos para verificar el cumplimiento del servicio serán los siguientes:</w:t>
      </w:r>
    </w:p>
    <w:p w14:paraId="45DC1010" w14:textId="77777777" w:rsidR="0025104C" w:rsidRPr="004378C3" w:rsidRDefault="0025104C" w:rsidP="002E39CF">
      <w:pPr>
        <w:pStyle w:val="Textoindependiente"/>
        <w:ind w:left="720"/>
        <w:rPr>
          <w:rFonts w:hAnsi="Arial" w:cs="Arial"/>
          <w:b w:val="0"/>
          <w:bCs w:val="0"/>
          <w:color w:val="auto"/>
          <w:sz w:val="20"/>
          <w:szCs w:val="20"/>
          <w:lang w:val="es-MX"/>
        </w:rPr>
      </w:pPr>
    </w:p>
    <w:p w14:paraId="368B3247" w14:textId="77777777" w:rsidR="0025104C" w:rsidRPr="004378C3" w:rsidRDefault="007847AC" w:rsidP="002E39CF">
      <w:pPr>
        <w:pStyle w:val="Prrafodelista"/>
        <w:ind w:left="1276"/>
        <w:jc w:val="both"/>
        <w:rPr>
          <w:rFonts w:ascii="Arial" w:eastAsia="Arial" w:hAnsi="Arial" w:cs="Arial"/>
          <w:color w:val="auto"/>
          <w:sz w:val="20"/>
          <w:szCs w:val="20"/>
          <w:lang w:val="es-MX"/>
        </w:rPr>
      </w:pPr>
      <w:r w:rsidRPr="004378C3">
        <w:rPr>
          <w:rFonts w:ascii="Arial" w:hAnsi="Arial" w:cs="Arial"/>
          <w:b/>
          <w:bCs/>
          <w:color w:val="auto"/>
          <w:sz w:val="20"/>
          <w:szCs w:val="20"/>
          <w:lang w:val="es-MX"/>
        </w:rPr>
        <w:t>Carta cobertura</w:t>
      </w:r>
      <w:r w:rsidRPr="004378C3">
        <w:rPr>
          <w:rFonts w:ascii="Arial" w:hAnsi="Arial" w:cs="Arial"/>
          <w:color w:val="auto"/>
          <w:sz w:val="20"/>
          <w:szCs w:val="20"/>
          <w:lang w:val="es-MX"/>
        </w:rPr>
        <w:t xml:space="preserve">.-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 </w:t>
      </w:r>
    </w:p>
    <w:p w14:paraId="1514A8D5" w14:textId="77777777" w:rsidR="0025104C" w:rsidRPr="004378C3" w:rsidRDefault="0025104C" w:rsidP="002E39CF">
      <w:pPr>
        <w:pStyle w:val="BodyBA"/>
        <w:ind w:left="1276"/>
        <w:jc w:val="both"/>
        <w:rPr>
          <w:rFonts w:ascii="Arial" w:eastAsia="Arial" w:hAnsi="Arial" w:cs="Arial"/>
          <w:color w:val="auto"/>
          <w:sz w:val="20"/>
          <w:szCs w:val="20"/>
          <w:lang w:val="es-MX"/>
        </w:rPr>
      </w:pPr>
    </w:p>
    <w:p w14:paraId="549DC174" w14:textId="77777777" w:rsidR="0025104C" w:rsidRPr="004378C3" w:rsidRDefault="007847AC" w:rsidP="002E39CF">
      <w:pPr>
        <w:pStyle w:val="Prrafodelista"/>
        <w:ind w:left="1276"/>
        <w:jc w:val="both"/>
        <w:rPr>
          <w:rFonts w:ascii="Arial" w:eastAsia="Arial" w:hAnsi="Arial" w:cs="Arial"/>
          <w:color w:val="auto"/>
          <w:sz w:val="20"/>
          <w:szCs w:val="20"/>
          <w:shd w:val="clear" w:color="auto" w:fill="FF00FF"/>
          <w:lang w:val="es-MX"/>
        </w:rPr>
      </w:pPr>
      <w:r w:rsidRPr="004378C3">
        <w:rPr>
          <w:rFonts w:ascii="Arial" w:hAnsi="Arial" w:cs="Arial"/>
          <w:b/>
          <w:bCs/>
          <w:color w:val="auto"/>
          <w:sz w:val="20"/>
          <w:szCs w:val="20"/>
          <w:lang w:val="es-MX"/>
        </w:rPr>
        <w:t>Emisión de pólizas</w:t>
      </w:r>
      <w:r w:rsidRPr="004378C3">
        <w:rPr>
          <w:rFonts w:ascii="Arial" w:hAnsi="Arial" w:cs="Arial"/>
          <w:color w:val="auto"/>
          <w:sz w:val="20"/>
          <w:szCs w:val="20"/>
          <w:lang w:val="es-MX"/>
        </w:rPr>
        <w:t>.-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w:t>
      </w:r>
    </w:p>
    <w:p w14:paraId="43136352" w14:textId="77777777" w:rsidR="0025104C" w:rsidRPr="004378C3" w:rsidRDefault="0025104C" w:rsidP="002E39CF">
      <w:pPr>
        <w:pStyle w:val="BodyBA"/>
        <w:ind w:left="1276"/>
        <w:jc w:val="both"/>
        <w:rPr>
          <w:rFonts w:ascii="Arial" w:eastAsia="Arial" w:hAnsi="Arial" w:cs="Arial"/>
          <w:color w:val="auto"/>
          <w:sz w:val="20"/>
          <w:szCs w:val="20"/>
          <w:shd w:val="clear" w:color="auto" w:fill="FF00FF"/>
          <w:lang w:val="es-MX"/>
        </w:rPr>
      </w:pPr>
    </w:p>
    <w:p w14:paraId="59D61502" w14:textId="77777777" w:rsidR="0025104C" w:rsidRPr="004378C3" w:rsidRDefault="007847AC" w:rsidP="002E39CF">
      <w:pPr>
        <w:pStyle w:val="Prrafodelista"/>
        <w:ind w:left="1276"/>
        <w:jc w:val="both"/>
        <w:rPr>
          <w:rFonts w:ascii="Arial" w:eastAsia="Arial" w:hAnsi="Arial" w:cs="Arial"/>
          <w:color w:val="auto"/>
          <w:sz w:val="20"/>
          <w:szCs w:val="20"/>
          <w:shd w:val="clear" w:color="auto" w:fill="FF00FF"/>
          <w:lang w:val="es-MX"/>
        </w:rPr>
      </w:pPr>
      <w:r w:rsidRPr="004378C3">
        <w:rPr>
          <w:rFonts w:ascii="Arial" w:hAnsi="Arial" w:cs="Arial"/>
          <w:b/>
          <w:bCs/>
          <w:color w:val="auto"/>
          <w:sz w:val="20"/>
          <w:szCs w:val="20"/>
          <w:lang w:val="es-MX"/>
        </w:rPr>
        <w:t>Endosos (altas, bajas o modificaciones)</w:t>
      </w:r>
      <w:r w:rsidRPr="004378C3">
        <w:rPr>
          <w:rFonts w:ascii="Arial" w:hAnsi="Arial" w:cs="Arial"/>
          <w:color w:val="auto"/>
          <w:sz w:val="20"/>
          <w:szCs w:val="20"/>
          <w:lang w:val="es-MX"/>
        </w:rPr>
        <w:t>.-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w:t>
      </w:r>
    </w:p>
    <w:p w14:paraId="04F0CDDD" w14:textId="77777777" w:rsidR="0025104C" w:rsidRPr="004378C3" w:rsidRDefault="0025104C" w:rsidP="002E39CF">
      <w:pPr>
        <w:pStyle w:val="BodyBA"/>
        <w:ind w:left="1276"/>
        <w:jc w:val="both"/>
        <w:rPr>
          <w:rFonts w:ascii="Arial" w:eastAsia="Arial" w:hAnsi="Arial" w:cs="Arial"/>
          <w:color w:val="auto"/>
          <w:sz w:val="20"/>
          <w:szCs w:val="20"/>
          <w:shd w:val="clear" w:color="auto" w:fill="FF00FF"/>
          <w:lang w:val="es-MX"/>
        </w:rPr>
      </w:pPr>
    </w:p>
    <w:p w14:paraId="25164C7C" w14:textId="77777777" w:rsidR="0025104C" w:rsidRPr="004378C3" w:rsidRDefault="007847AC" w:rsidP="002E39CF">
      <w:pPr>
        <w:pStyle w:val="Prrafodelista"/>
        <w:ind w:left="1276"/>
        <w:jc w:val="both"/>
        <w:rPr>
          <w:rFonts w:ascii="Arial" w:eastAsia="Arial" w:hAnsi="Arial" w:cs="Arial"/>
          <w:color w:val="auto"/>
          <w:sz w:val="20"/>
          <w:szCs w:val="20"/>
          <w:lang w:val="es-MX"/>
        </w:rPr>
      </w:pPr>
      <w:r w:rsidRPr="004378C3">
        <w:rPr>
          <w:rFonts w:ascii="Arial" w:hAnsi="Arial" w:cs="Arial"/>
          <w:b/>
          <w:bCs/>
          <w:color w:val="auto"/>
          <w:sz w:val="20"/>
          <w:szCs w:val="20"/>
          <w:lang w:val="es-MX"/>
        </w:rPr>
        <w:t>Indemnizaciones</w:t>
      </w:r>
      <w:r w:rsidRPr="004378C3">
        <w:rPr>
          <w:rFonts w:ascii="Arial" w:hAnsi="Arial" w:cs="Arial"/>
          <w:color w:val="auto"/>
          <w:sz w:val="20"/>
          <w:szCs w:val="20"/>
          <w:lang w:val="es-MX"/>
        </w:rPr>
        <w:t>.- se verificará que la indemnización propuesta por la aseguradora corresponda a lo establecido en las condiciones de la póliza afectada. En caso de que la cantidad por liquidar sea correcta se procede a la firma del convenio para que posteriormente la aseguradora genere la indemnización a que haya lugar; de lo contrario se solicitará la actualización correspondiente. A partir de la firma del convenio respectivo se computará el plazo para la indemnización del siniestro, en caso de que dicho plazo exceda el estándar definido en el anexo respectivo se aplicarán las sanciones procedentes.</w:t>
      </w:r>
    </w:p>
    <w:p w14:paraId="717BCBF7" w14:textId="77777777" w:rsidR="00160C63" w:rsidRPr="004378C3" w:rsidRDefault="00160C63" w:rsidP="00160C63">
      <w:pPr>
        <w:pStyle w:val="Textoindependiente"/>
        <w:ind w:left="720"/>
        <w:rPr>
          <w:rFonts w:hAnsi="Arial" w:cs="Arial"/>
          <w:b w:val="0"/>
          <w:bCs w:val="0"/>
          <w:color w:val="auto"/>
          <w:sz w:val="20"/>
          <w:szCs w:val="20"/>
          <w:lang w:val="es-MX"/>
        </w:rPr>
      </w:pPr>
    </w:p>
    <w:p w14:paraId="354CAD34" w14:textId="768FA384" w:rsidR="00160C63" w:rsidRPr="004378C3" w:rsidRDefault="00160C63" w:rsidP="00160C63">
      <w:pPr>
        <w:pStyle w:val="BodyA"/>
        <w:ind w:left="705" w:hanging="705"/>
        <w:jc w:val="both"/>
        <w:rPr>
          <w:rFonts w:ascii="Arial" w:hAnsi="Arial" w:cs="Arial"/>
          <w:b/>
          <w:bCs/>
          <w:color w:val="auto"/>
          <w:sz w:val="20"/>
          <w:szCs w:val="20"/>
          <w:lang w:val="es-MX"/>
        </w:rPr>
      </w:pPr>
      <w:r w:rsidRPr="004378C3">
        <w:rPr>
          <w:rFonts w:ascii="Arial" w:hAnsi="Arial" w:cs="Arial"/>
          <w:b/>
          <w:bCs/>
          <w:color w:val="auto"/>
          <w:sz w:val="20"/>
          <w:szCs w:val="20"/>
          <w:lang w:val="es-MX"/>
        </w:rPr>
        <w:t>3</w:t>
      </w:r>
      <w:r>
        <w:rPr>
          <w:rFonts w:ascii="Arial" w:hAnsi="Arial" w:cs="Arial"/>
          <w:b/>
          <w:bCs/>
          <w:color w:val="auto"/>
          <w:sz w:val="20"/>
          <w:szCs w:val="20"/>
          <w:lang w:val="es-MX"/>
        </w:rPr>
        <w:t>5</w:t>
      </w:r>
      <w:r w:rsidRPr="004378C3">
        <w:rPr>
          <w:rFonts w:ascii="Arial" w:hAnsi="Arial" w:cs="Arial"/>
          <w:b/>
          <w:bCs/>
          <w:color w:val="auto"/>
          <w:sz w:val="20"/>
          <w:szCs w:val="20"/>
          <w:lang w:val="es-MX"/>
        </w:rPr>
        <w:t xml:space="preserve">.      </w:t>
      </w:r>
      <w:r w:rsidR="0022555C">
        <w:rPr>
          <w:rFonts w:ascii="Arial" w:hAnsi="Arial" w:cs="Arial"/>
          <w:b/>
          <w:bCs/>
          <w:color w:val="auto"/>
          <w:sz w:val="20"/>
          <w:szCs w:val="20"/>
          <w:lang w:val="es-MX"/>
        </w:rPr>
        <w:t>GARANTÍAS DEL CUMPLIMIENTO DEL CONTRATO</w:t>
      </w:r>
      <w:r w:rsidRPr="004378C3">
        <w:rPr>
          <w:rFonts w:ascii="Arial" w:hAnsi="Arial" w:cs="Arial"/>
          <w:b/>
          <w:bCs/>
          <w:color w:val="auto"/>
          <w:sz w:val="20"/>
          <w:szCs w:val="20"/>
          <w:lang w:val="es-MX"/>
        </w:rPr>
        <w:t xml:space="preserve"> </w:t>
      </w:r>
    </w:p>
    <w:p w14:paraId="7F8102F9" w14:textId="77777777" w:rsidR="0022555C" w:rsidRDefault="0022555C" w:rsidP="0022555C">
      <w:pPr>
        <w:ind w:left="142"/>
        <w:jc w:val="both"/>
        <w:rPr>
          <w:rFonts w:ascii="Arial" w:hAnsi="Arial" w:cs="Arial"/>
          <w:bCs/>
          <w:sz w:val="20"/>
          <w:szCs w:val="20"/>
        </w:rPr>
      </w:pPr>
    </w:p>
    <w:p w14:paraId="3E65273D" w14:textId="43271BC5" w:rsidR="0022555C" w:rsidRDefault="0022555C" w:rsidP="0022555C">
      <w:pPr>
        <w:ind w:left="567"/>
        <w:jc w:val="both"/>
        <w:rPr>
          <w:rFonts w:ascii="Arial" w:hAnsi="Arial" w:cs="Arial"/>
          <w:bCs/>
          <w:sz w:val="20"/>
          <w:szCs w:val="20"/>
        </w:rPr>
      </w:pPr>
      <w:r w:rsidRPr="00A3392C">
        <w:rPr>
          <w:rFonts w:ascii="Arial" w:hAnsi="Arial" w:cs="Arial"/>
          <w:bCs/>
          <w:sz w:val="20"/>
          <w:szCs w:val="20"/>
        </w:rPr>
        <w:t xml:space="preserve">De acuerdo a lo dispuesto en el artículo 15 de la Ley de </w:t>
      </w:r>
      <w:r w:rsidR="00755CF0">
        <w:rPr>
          <w:rFonts w:ascii="Arial" w:hAnsi="Arial" w:cs="Arial"/>
          <w:bCs/>
          <w:sz w:val="20"/>
          <w:szCs w:val="20"/>
        </w:rPr>
        <w:t>I</w:t>
      </w:r>
      <w:r w:rsidRPr="00A3392C">
        <w:rPr>
          <w:rFonts w:ascii="Arial" w:hAnsi="Arial" w:cs="Arial"/>
          <w:bCs/>
          <w:sz w:val="20"/>
          <w:szCs w:val="20"/>
        </w:rPr>
        <w:t xml:space="preserve">nstituciones de </w:t>
      </w:r>
      <w:r w:rsidR="00755CF0">
        <w:rPr>
          <w:rFonts w:ascii="Arial" w:hAnsi="Arial" w:cs="Arial"/>
          <w:bCs/>
          <w:sz w:val="20"/>
          <w:szCs w:val="20"/>
        </w:rPr>
        <w:t>S</w:t>
      </w:r>
      <w:r w:rsidRPr="00A3392C">
        <w:rPr>
          <w:rFonts w:ascii="Arial" w:hAnsi="Arial" w:cs="Arial"/>
          <w:bCs/>
          <w:sz w:val="20"/>
          <w:szCs w:val="20"/>
        </w:rPr>
        <w:t xml:space="preserve">eguros y </w:t>
      </w:r>
      <w:r w:rsidR="00755CF0">
        <w:rPr>
          <w:rFonts w:ascii="Arial" w:hAnsi="Arial" w:cs="Arial"/>
          <w:bCs/>
          <w:sz w:val="20"/>
          <w:szCs w:val="20"/>
        </w:rPr>
        <w:t>F</w:t>
      </w:r>
      <w:r w:rsidRPr="00A3392C">
        <w:rPr>
          <w:rFonts w:ascii="Arial" w:hAnsi="Arial" w:cs="Arial"/>
          <w:bCs/>
          <w:sz w:val="20"/>
          <w:szCs w:val="20"/>
        </w:rPr>
        <w:t>ianzas, el cual estipula: “en tanto que las instituciones de seguros no sean puestas en liquidación o declaradas en quiebra, las mismas se consideraran de acreditada solvencia y no estarán obligadas por tanto a constituir depósitos o fianzas legales”, asimismo, en el ar</w:t>
      </w:r>
      <w:r w:rsidR="007A7B56">
        <w:rPr>
          <w:rFonts w:ascii="Arial" w:hAnsi="Arial" w:cs="Arial"/>
          <w:bCs/>
          <w:sz w:val="20"/>
          <w:szCs w:val="20"/>
        </w:rPr>
        <w:t>t</w:t>
      </w:r>
      <w:r w:rsidRPr="00A3392C">
        <w:rPr>
          <w:rFonts w:ascii="Arial" w:hAnsi="Arial" w:cs="Arial"/>
          <w:bCs/>
          <w:sz w:val="20"/>
          <w:szCs w:val="20"/>
        </w:rPr>
        <w:t>.</w:t>
      </w:r>
      <w:r w:rsidR="007A7B56">
        <w:rPr>
          <w:rFonts w:ascii="Arial" w:hAnsi="Arial" w:cs="Arial"/>
          <w:bCs/>
          <w:sz w:val="20"/>
          <w:szCs w:val="20"/>
        </w:rPr>
        <w:t xml:space="preserve"> </w:t>
      </w:r>
      <w:r w:rsidRPr="00A3392C">
        <w:rPr>
          <w:rFonts w:ascii="Arial" w:hAnsi="Arial" w:cs="Arial"/>
          <w:bCs/>
          <w:sz w:val="20"/>
          <w:szCs w:val="20"/>
        </w:rPr>
        <w:t>294 fracción VI del citado ordenamiento prohíbe a las instituciones de seguros otorgar avales, fianzas o cauciones.</w:t>
      </w:r>
    </w:p>
    <w:p w14:paraId="3E5AF83C" w14:textId="77777777" w:rsidR="0022555C" w:rsidRPr="00A3392C" w:rsidRDefault="0022555C" w:rsidP="0022555C">
      <w:pPr>
        <w:ind w:left="567"/>
        <w:jc w:val="both"/>
        <w:rPr>
          <w:rFonts w:ascii="Arial" w:hAnsi="Arial" w:cs="Arial"/>
          <w:bCs/>
          <w:sz w:val="20"/>
          <w:szCs w:val="20"/>
        </w:rPr>
      </w:pPr>
    </w:p>
    <w:p w14:paraId="499F1A3D" w14:textId="2CE60E04" w:rsidR="0022555C" w:rsidRPr="005E6D92" w:rsidRDefault="0022555C" w:rsidP="0022555C">
      <w:pPr>
        <w:ind w:left="567"/>
        <w:jc w:val="both"/>
        <w:rPr>
          <w:rFonts w:ascii="Arial" w:hAnsi="Arial" w:cs="Arial"/>
          <w:bCs/>
          <w:sz w:val="20"/>
          <w:szCs w:val="20"/>
        </w:rPr>
      </w:pPr>
      <w:r w:rsidRPr="00A3392C">
        <w:rPr>
          <w:rFonts w:ascii="Arial" w:hAnsi="Arial" w:cs="Arial"/>
          <w:bCs/>
          <w:sz w:val="20"/>
          <w:szCs w:val="20"/>
        </w:rPr>
        <w:t>Por lo que el licitante que resulte adjudicado no estará obligado ante las API</w:t>
      </w:r>
      <w:r w:rsidR="007A7B56">
        <w:rPr>
          <w:rFonts w:ascii="Arial" w:hAnsi="Arial" w:cs="Arial"/>
          <w:bCs/>
          <w:sz w:val="20"/>
          <w:szCs w:val="20"/>
        </w:rPr>
        <w:t>S</w:t>
      </w:r>
      <w:r w:rsidRPr="00A3392C">
        <w:rPr>
          <w:rFonts w:ascii="Arial" w:hAnsi="Arial" w:cs="Arial"/>
          <w:bCs/>
          <w:sz w:val="20"/>
          <w:szCs w:val="20"/>
        </w:rPr>
        <w:t xml:space="preserve"> de presentar una póliza de fianza que garantice el cumplimiento de contratos.</w:t>
      </w:r>
    </w:p>
    <w:p w14:paraId="6857BA76" w14:textId="77777777" w:rsidR="0025104C" w:rsidRDefault="0025104C" w:rsidP="002E39CF">
      <w:pPr>
        <w:pStyle w:val="Textoindependiente"/>
        <w:ind w:left="567"/>
        <w:jc w:val="right"/>
        <w:rPr>
          <w:rFonts w:hAnsi="Arial" w:cs="Arial"/>
          <w:b w:val="0"/>
          <w:bCs w:val="0"/>
          <w:color w:val="auto"/>
          <w:sz w:val="20"/>
          <w:szCs w:val="20"/>
          <w:lang w:val="es-MX"/>
        </w:rPr>
      </w:pPr>
    </w:p>
    <w:p w14:paraId="0C51B8AE" w14:textId="77777777" w:rsidR="00160C63" w:rsidRDefault="00160C63" w:rsidP="002E39CF">
      <w:pPr>
        <w:pStyle w:val="Textoindependiente"/>
        <w:ind w:left="567"/>
        <w:jc w:val="right"/>
        <w:rPr>
          <w:rFonts w:hAnsi="Arial" w:cs="Arial"/>
          <w:b w:val="0"/>
          <w:bCs w:val="0"/>
          <w:color w:val="auto"/>
          <w:sz w:val="20"/>
          <w:szCs w:val="20"/>
          <w:lang w:val="es-MX"/>
        </w:rPr>
      </w:pPr>
    </w:p>
    <w:p w14:paraId="362692C6" w14:textId="77777777" w:rsidR="00160C63" w:rsidRDefault="00160C63" w:rsidP="002E39CF">
      <w:pPr>
        <w:pStyle w:val="Textoindependiente"/>
        <w:ind w:left="567"/>
        <w:jc w:val="right"/>
        <w:rPr>
          <w:rFonts w:hAnsi="Arial" w:cs="Arial"/>
          <w:b w:val="0"/>
          <w:bCs w:val="0"/>
          <w:color w:val="auto"/>
          <w:sz w:val="20"/>
          <w:szCs w:val="20"/>
          <w:lang w:val="es-MX"/>
        </w:rPr>
      </w:pPr>
    </w:p>
    <w:p w14:paraId="00D98C2D" w14:textId="77777777" w:rsidR="00160C63" w:rsidRPr="004378C3" w:rsidRDefault="00160C63" w:rsidP="002E39CF">
      <w:pPr>
        <w:pStyle w:val="Textoindependiente"/>
        <w:ind w:left="567"/>
        <w:jc w:val="right"/>
        <w:rPr>
          <w:rFonts w:hAnsi="Arial" w:cs="Arial"/>
          <w:b w:val="0"/>
          <w:bCs w:val="0"/>
          <w:color w:val="auto"/>
          <w:sz w:val="20"/>
          <w:szCs w:val="20"/>
          <w:lang w:val="es-MX"/>
        </w:rPr>
      </w:pPr>
    </w:p>
    <w:p w14:paraId="08993E13" w14:textId="7245133A" w:rsidR="0025104C" w:rsidRPr="007A7B56" w:rsidRDefault="007847AC" w:rsidP="002E39CF">
      <w:pPr>
        <w:pStyle w:val="BodyA"/>
        <w:jc w:val="center"/>
        <w:rPr>
          <w:rFonts w:ascii="Arial" w:eastAsia="Arial" w:hAnsi="Arial" w:cs="Arial"/>
          <w:bCs/>
          <w:color w:val="auto"/>
          <w:lang w:val="es-MX"/>
        </w:rPr>
      </w:pPr>
      <w:r w:rsidRPr="007A7B56">
        <w:rPr>
          <w:rFonts w:ascii="Arial" w:hAnsi="Arial" w:cs="Arial"/>
          <w:bCs/>
          <w:color w:val="auto"/>
          <w:lang w:val="es-MX"/>
        </w:rPr>
        <w:t>Lic.</w:t>
      </w:r>
      <w:r w:rsidR="007A7B56" w:rsidRPr="007A7B56">
        <w:rPr>
          <w:rFonts w:ascii="Arial" w:hAnsi="Arial" w:cs="Arial"/>
          <w:bCs/>
          <w:color w:val="auto"/>
          <w:lang w:val="es-MX"/>
        </w:rPr>
        <w:t xml:space="preserve"> Bernardino Guzmán Zavala</w:t>
      </w:r>
    </w:p>
    <w:p w14:paraId="79EF2661" w14:textId="77777777" w:rsidR="0025104C" w:rsidRPr="007A7B56" w:rsidRDefault="007847AC" w:rsidP="002E39CF">
      <w:pPr>
        <w:pStyle w:val="BodyA"/>
        <w:jc w:val="center"/>
        <w:rPr>
          <w:rFonts w:ascii="Arial" w:eastAsia="Arial" w:hAnsi="Arial" w:cs="Arial"/>
          <w:bCs/>
          <w:color w:val="auto"/>
          <w:sz w:val="20"/>
          <w:szCs w:val="20"/>
          <w:lang w:val="es-MX"/>
        </w:rPr>
      </w:pPr>
      <w:r w:rsidRPr="007A7B56">
        <w:rPr>
          <w:rFonts w:ascii="Arial" w:hAnsi="Arial" w:cs="Arial"/>
          <w:bCs/>
          <w:color w:val="auto"/>
          <w:sz w:val="20"/>
          <w:szCs w:val="20"/>
          <w:lang w:val="es-MX"/>
        </w:rPr>
        <w:t>Gerente de Administración y Finanzas</w:t>
      </w:r>
    </w:p>
    <w:p w14:paraId="66A06261" w14:textId="77777777" w:rsidR="0025104C" w:rsidRPr="007A7B56" w:rsidRDefault="007847AC" w:rsidP="002E39CF">
      <w:pPr>
        <w:pStyle w:val="BodyA"/>
        <w:jc w:val="center"/>
        <w:rPr>
          <w:rFonts w:ascii="Arial" w:eastAsia="Arial" w:hAnsi="Arial" w:cs="Arial"/>
          <w:bCs/>
          <w:color w:val="auto"/>
          <w:sz w:val="20"/>
          <w:szCs w:val="20"/>
          <w:lang w:val="es-MX"/>
        </w:rPr>
      </w:pPr>
      <w:r w:rsidRPr="007A7B56">
        <w:rPr>
          <w:rFonts w:ascii="Arial" w:hAnsi="Arial" w:cs="Arial"/>
          <w:bCs/>
          <w:color w:val="auto"/>
          <w:sz w:val="20"/>
          <w:szCs w:val="20"/>
          <w:lang w:val="es-MX"/>
        </w:rPr>
        <w:t>Presidente del Comité de Consolidación</w:t>
      </w:r>
    </w:p>
    <w:p w14:paraId="31EB08EB" w14:textId="385096E2" w:rsidR="0025104C" w:rsidRPr="007A7B56" w:rsidRDefault="007847AC" w:rsidP="002E39CF">
      <w:pPr>
        <w:pStyle w:val="Textoindependiente"/>
        <w:ind w:left="567"/>
        <w:jc w:val="center"/>
        <w:rPr>
          <w:rFonts w:hAnsi="Arial" w:cs="Arial"/>
          <w:b w:val="0"/>
          <w:color w:val="auto"/>
          <w:sz w:val="20"/>
          <w:szCs w:val="20"/>
          <w:lang w:val="es-MX"/>
        </w:rPr>
      </w:pPr>
      <w:r w:rsidRPr="007A7B56">
        <w:rPr>
          <w:rFonts w:hAnsi="Arial" w:cs="Arial"/>
          <w:b w:val="0"/>
          <w:color w:val="auto"/>
          <w:sz w:val="20"/>
          <w:szCs w:val="20"/>
          <w:lang w:val="es-MX"/>
        </w:rPr>
        <w:t xml:space="preserve">Administración Portuaria Integral de </w:t>
      </w:r>
      <w:r w:rsidR="00D0421C" w:rsidRPr="007A7B56">
        <w:rPr>
          <w:rFonts w:hAnsi="Arial" w:cs="Arial"/>
          <w:b w:val="0"/>
          <w:color w:val="auto"/>
          <w:sz w:val="20"/>
          <w:szCs w:val="20"/>
          <w:lang w:val="es-MX"/>
        </w:rPr>
        <w:t>COATZACOALCOS</w:t>
      </w:r>
      <w:r w:rsidRPr="007A7B56">
        <w:rPr>
          <w:rFonts w:hAnsi="Arial" w:cs="Arial"/>
          <w:b w:val="0"/>
          <w:color w:val="auto"/>
          <w:sz w:val="20"/>
          <w:szCs w:val="20"/>
          <w:lang w:val="es-MX"/>
        </w:rPr>
        <w:t>, S.A. de C.V.</w:t>
      </w:r>
    </w:p>
    <w:p w14:paraId="1E57FD0D" w14:textId="35D8017D" w:rsidR="00CD41A3" w:rsidRDefault="00CD41A3" w:rsidP="002E39CF">
      <w:pPr>
        <w:pStyle w:val="BodyA"/>
        <w:jc w:val="center"/>
        <w:rPr>
          <w:rFonts w:ascii="Arial" w:hAnsi="Arial" w:cs="Arial"/>
          <w:b/>
          <w:bCs/>
          <w:color w:val="auto"/>
          <w:sz w:val="20"/>
          <w:szCs w:val="20"/>
          <w:lang w:val="es-MX"/>
        </w:rPr>
      </w:pPr>
    </w:p>
    <w:p w14:paraId="3093A12F" w14:textId="5C2B4799" w:rsidR="00CD41A3" w:rsidRPr="004378C3" w:rsidRDefault="00654E42" w:rsidP="002E39CF">
      <w:pPr>
        <w:pStyle w:val="BodyA"/>
        <w:jc w:val="center"/>
        <w:rPr>
          <w:rFonts w:ascii="Arial" w:hAnsi="Arial" w:cs="Arial"/>
          <w:b/>
          <w:bCs/>
          <w:color w:val="auto"/>
          <w:sz w:val="20"/>
          <w:szCs w:val="20"/>
          <w:lang w:val="es-MX"/>
        </w:rPr>
      </w:pPr>
      <w:r>
        <w:rPr>
          <w:rFonts w:ascii="Arial" w:hAnsi="Arial" w:cs="Arial"/>
          <w:b/>
          <w:bCs/>
          <w:color w:val="auto"/>
          <w:sz w:val="20"/>
          <w:szCs w:val="20"/>
          <w:lang w:val="es-MX"/>
        </w:rPr>
        <w:br w:type="column"/>
      </w:r>
    </w:p>
    <w:p w14:paraId="5E3FC6CF" w14:textId="5382CEB0" w:rsidR="00CD41A3" w:rsidRPr="004A3632" w:rsidRDefault="00CD41A3" w:rsidP="0063483E">
      <w:pPr>
        <w:pStyle w:val="BodyA"/>
        <w:jc w:val="right"/>
        <w:rPr>
          <w:rFonts w:ascii="Arial" w:hAnsi="Arial" w:cs="Arial"/>
          <w:b/>
          <w:bCs/>
          <w:color w:val="auto"/>
          <w:sz w:val="56"/>
          <w:szCs w:val="56"/>
          <w:lang w:val="es-MX"/>
        </w:rPr>
      </w:pPr>
      <w:r w:rsidRPr="004A3632">
        <w:rPr>
          <w:rFonts w:ascii="Arial" w:hAnsi="Arial" w:cs="Arial"/>
          <w:b/>
          <w:bCs/>
          <w:color w:val="auto"/>
          <w:sz w:val="56"/>
          <w:szCs w:val="56"/>
          <w:lang w:val="es-MX"/>
        </w:rPr>
        <w:t>A</w:t>
      </w:r>
      <w:r w:rsidR="0063483E" w:rsidRPr="004A3632">
        <w:rPr>
          <w:rFonts w:ascii="Arial" w:hAnsi="Arial" w:cs="Arial"/>
          <w:b/>
          <w:bCs/>
          <w:color w:val="auto"/>
          <w:sz w:val="56"/>
          <w:szCs w:val="56"/>
          <w:lang w:val="es-MX"/>
        </w:rPr>
        <w:t xml:space="preserve">PÉNDICE </w:t>
      </w:r>
      <w:r w:rsidRPr="004A3632">
        <w:rPr>
          <w:rFonts w:ascii="Arial" w:hAnsi="Arial" w:cs="Arial"/>
          <w:b/>
          <w:bCs/>
          <w:color w:val="auto"/>
          <w:sz w:val="56"/>
          <w:szCs w:val="56"/>
          <w:lang w:val="es-MX"/>
        </w:rPr>
        <w:t xml:space="preserve"> I</w:t>
      </w:r>
    </w:p>
    <w:p w14:paraId="03A68329" w14:textId="77777777" w:rsidR="0063483E" w:rsidRDefault="00CD41A3" w:rsidP="0063483E">
      <w:pPr>
        <w:pStyle w:val="BodyA"/>
        <w:jc w:val="right"/>
        <w:rPr>
          <w:rFonts w:ascii="Arial" w:hAnsi="Arial" w:cs="Arial"/>
          <w:bCs/>
          <w:color w:val="auto"/>
          <w:sz w:val="36"/>
          <w:szCs w:val="36"/>
          <w:lang w:val="es-MX"/>
        </w:rPr>
      </w:pPr>
      <w:r w:rsidRPr="004A3632">
        <w:rPr>
          <w:rFonts w:ascii="Arial" w:hAnsi="Arial" w:cs="Arial"/>
          <w:bCs/>
          <w:color w:val="auto"/>
          <w:sz w:val="36"/>
          <w:szCs w:val="36"/>
          <w:lang w:val="es-MX"/>
        </w:rPr>
        <w:t>T</w:t>
      </w:r>
      <w:r w:rsidR="0063483E" w:rsidRPr="004A3632">
        <w:rPr>
          <w:rFonts w:ascii="Arial" w:hAnsi="Arial" w:cs="Arial"/>
          <w:bCs/>
          <w:color w:val="auto"/>
          <w:sz w:val="36"/>
          <w:szCs w:val="36"/>
          <w:lang w:val="es-MX"/>
        </w:rPr>
        <w:t>abla de Puntos y Porcentajes</w:t>
      </w:r>
    </w:p>
    <w:p w14:paraId="3AF114C8" w14:textId="4DB7033D" w:rsidR="00AB28DF" w:rsidRPr="004A3632" w:rsidRDefault="00AB28DF" w:rsidP="0063483E">
      <w:pPr>
        <w:pStyle w:val="BodyA"/>
        <w:jc w:val="right"/>
        <w:rPr>
          <w:rFonts w:ascii="Arial" w:hAnsi="Arial" w:cs="Arial"/>
          <w:bCs/>
          <w:color w:val="auto"/>
          <w:sz w:val="36"/>
          <w:szCs w:val="36"/>
          <w:lang w:val="es-MX"/>
        </w:rPr>
      </w:pPr>
      <w:r>
        <w:rPr>
          <w:rFonts w:ascii="Arial" w:hAnsi="Arial" w:cs="Arial"/>
          <w:bCs/>
          <w:color w:val="auto"/>
          <w:sz w:val="36"/>
          <w:szCs w:val="36"/>
          <w:lang w:val="es-MX"/>
        </w:rPr>
        <w:t>Hoja 1 de 4</w:t>
      </w:r>
    </w:p>
    <w:p w14:paraId="511013FD" w14:textId="052DCBB5" w:rsidR="00CD41A3" w:rsidRPr="004378C3" w:rsidRDefault="004F1086" w:rsidP="0063483E">
      <w:pPr>
        <w:pStyle w:val="BodyA"/>
        <w:jc w:val="right"/>
        <w:rPr>
          <w:rFonts w:ascii="Arial" w:hAnsi="Arial" w:cs="Arial"/>
          <w:b/>
          <w:bCs/>
          <w:color w:val="auto"/>
          <w:sz w:val="20"/>
          <w:szCs w:val="20"/>
          <w:lang w:val="es-MX"/>
        </w:rPr>
      </w:pPr>
      <w:r>
        <w:rPr>
          <w:rFonts w:ascii="Arial" w:hAnsi="Arial" w:cs="Arial"/>
          <w:bCs/>
          <w:color w:val="auto"/>
          <w:sz w:val="18"/>
          <w:szCs w:val="18"/>
          <w:lang w:val="en-US"/>
        </w:rPr>
        <w:pict w14:anchorId="005AA0A2">
          <v:rect id="_x0000_i1030" style="width:0;height:1.5pt" o:hralign="center" o:hrstd="t" o:hr="t" fillcolor="#a0a0a0" stroked="f"/>
        </w:pict>
      </w:r>
    </w:p>
    <w:p w14:paraId="49576E23" w14:textId="676C74F0" w:rsidR="00C169C8" w:rsidRDefault="00C169C8" w:rsidP="00957DC1">
      <w:pPr>
        <w:pStyle w:val="Textoindependiente"/>
        <w:ind w:left="-851" w:right="-801"/>
        <w:jc w:val="center"/>
        <w:rPr>
          <w:rFonts w:hAnsi="Arial" w:cs="Arial"/>
          <w:color w:val="auto"/>
          <w:sz w:val="20"/>
          <w:szCs w:val="20"/>
          <w:lang w:val="es-MX"/>
        </w:rPr>
      </w:pPr>
    </w:p>
    <w:p w14:paraId="5CA29116" w14:textId="77777777" w:rsidR="004A3632" w:rsidRDefault="004A3632" w:rsidP="00957DC1">
      <w:pPr>
        <w:pStyle w:val="Textoindependiente"/>
        <w:ind w:left="-851" w:right="-801"/>
        <w:jc w:val="center"/>
        <w:rPr>
          <w:rFonts w:hAnsi="Arial" w:cs="Arial"/>
          <w:color w:val="auto"/>
          <w:sz w:val="20"/>
          <w:szCs w:val="20"/>
          <w:lang w:val="es-MX"/>
        </w:rPr>
      </w:pPr>
    </w:p>
    <w:p w14:paraId="63A4DCDF" w14:textId="77777777" w:rsidR="004A3632" w:rsidRDefault="004A3632" w:rsidP="00957DC1">
      <w:pPr>
        <w:pStyle w:val="Textoindependiente"/>
        <w:ind w:left="-851" w:right="-801"/>
        <w:jc w:val="center"/>
        <w:rPr>
          <w:rFonts w:hAnsi="Arial" w:cs="Arial"/>
          <w:color w:val="auto"/>
          <w:sz w:val="20"/>
          <w:szCs w:val="20"/>
          <w:lang w:val="es-MX"/>
        </w:rPr>
      </w:pPr>
    </w:p>
    <w:p w14:paraId="6B84CDAC" w14:textId="77777777" w:rsidR="00957DC1" w:rsidRDefault="00957DC1" w:rsidP="00957DC1">
      <w:pPr>
        <w:pStyle w:val="Textoindependiente"/>
        <w:ind w:left="-851" w:right="-801"/>
        <w:jc w:val="center"/>
        <w:rPr>
          <w:rFonts w:hAnsi="Arial" w:cs="Arial"/>
          <w:color w:val="auto"/>
          <w:sz w:val="20"/>
          <w:szCs w:val="20"/>
          <w:lang w:val="es-MX"/>
        </w:rPr>
      </w:pPr>
    </w:p>
    <w:p w14:paraId="314BB9E1" w14:textId="77777777" w:rsidR="00957DC1" w:rsidRDefault="00957DC1" w:rsidP="00957DC1">
      <w:pPr>
        <w:pStyle w:val="Textoindependiente"/>
        <w:ind w:left="-851" w:right="-801"/>
        <w:jc w:val="center"/>
        <w:rPr>
          <w:rFonts w:hAnsi="Arial" w:cs="Arial"/>
          <w:color w:val="auto"/>
          <w:sz w:val="20"/>
          <w:szCs w:val="20"/>
          <w:lang w:val="es-MX"/>
        </w:rPr>
      </w:pPr>
    </w:p>
    <w:p w14:paraId="39DFA01F" w14:textId="0C1068C9" w:rsidR="00957DC1" w:rsidRDefault="00712D77" w:rsidP="00957DC1">
      <w:pPr>
        <w:pStyle w:val="Textoindependiente"/>
        <w:ind w:left="-851" w:right="-801"/>
        <w:jc w:val="center"/>
        <w:rPr>
          <w:rFonts w:hAnsi="Arial" w:cs="Arial"/>
          <w:color w:val="auto"/>
          <w:sz w:val="20"/>
          <w:szCs w:val="20"/>
          <w:lang w:val="es-MX"/>
        </w:rPr>
      </w:pPr>
      <w:r w:rsidRPr="00712D77">
        <w:rPr>
          <w:noProof/>
          <w:lang w:val="es-MX"/>
        </w:rPr>
        <w:drawing>
          <wp:inline distT="0" distB="0" distL="0" distR="0" wp14:anchorId="6828E784" wp14:editId="5FA87522">
            <wp:extent cx="7380000" cy="39564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0000" cy="3956400"/>
                    </a:xfrm>
                    <a:prstGeom prst="rect">
                      <a:avLst/>
                    </a:prstGeom>
                    <a:noFill/>
                    <a:ln>
                      <a:noFill/>
                    </a:ln>
                  </pic:spPr>
                </pic:pic>
              </a:graphicData>
            </a:graphic>
          </wp:inline>
        </w:drawing>
      </w:r>
    </w:p>
    <w:p w14:paraId="18C9473A" w14:textId="77777777" w:rsidR="00712D77" w:rsidRDefault="00712D77" w:rsidP="00957DC1">
      <w:pPr>
        <w:pStyle w:val="Textoindependiente"/>
        <w:ind w:left="-851" w:right="-801"/>
        <w:jc w:val="center"/>
        <w:rPr>
          <w:rFonts w:hAnsi="Arial" w:cs="Arial"/>
          <w:color w:val="auto"/>
          <w:sz w:val="20"/>
          <w:szCs w:val="20"/>
          <w:lang w:val="es-MX"/>
        </w:rPr>
      </w:pPr>
    </w:p>
    <w:p w14:paraId="714E0D41" w14:textId="77777777" w:rsidR="004A3632" w:rsidRDefault="004A3632" w:rsidP="00957DC1">
      <w:pPr>
        <w:pStyle w:val="Textoindependiente"/>
        <w:ind w:left="-851" w:right="-801"/>
        <w:jc w:val="center"/>
        <w:rPr>
          <w:rFonts w:hAnsi="Arial" w:cs="Arial"/>
          <w:color w:val="auto"/>
          <w:sz w:val="20"/>
          <w:szCs w:val="20"/>
          <w:lang w:val="es-MX"/>
        </w:rPr>
      </w:pPr>
    </w:p>
    <w:p w14:paraId="5A5F5CBD" w14:textId="77777777" w:rsidR="004A3632" w:rsidRDefault="004A3632" w:rsidP="00957DC1">
      <w:pPr>
        <w:pStyle w:val="Textoindependiente"/>
        <w:ind w:left="-851" w:right="-801"/>
        <w:jc w:val="center"/>
        <w:rPr>
          <w:rFonts w:hAnsi="Arial" w:cs="Arial"/>
          <w:color w:val="auto"/>
          <w:sz w:val="20"/>
          <w:szCs w:val="20"/>
          <w:lang w:val="es-MX"/>
        </w:rPr>
      </w:pPr>
    </w:p>
    <w:p w14:paraId="1775AEAE" w14:textId="77777777" w:rsidR="004A3632" w:rsidRDefault="004A3632" w:rsidP="00957DC1">
      <w:pPr>
        <w:pStyle w:val="Textoindependiente"/>
        <w:ind w:left="-851" w:right="-801"/>
        <w:jc w:val="center"/>
        <w:rPr>
          <w:rFonts w:hAnsi="Arial" w:cs="Arial"/>
          <w:color w:val="auto"/>
          <w:sz w:val="20"/>
          <w:szCs w:val="20"/>
          <w:lang w:val="es-MX"/>
        </w:rPr>
      </w:pPr>
    </w:p>
    <w:p w14:paraId="18BB11E5" w14:textId="77777777" w:rsidR="004A3632" w:rsidRDefault="004A3632" w:rsidP="00957DC1">
      <w:pPr>
        <w:pStyle w:val="Textoindependiente"/>
        <w:ind w:left="-851" w:right="-801"/>
        <w:jc w:val="center"/>
        <w:rPr>
          <w:rFonts w:hAnsi="Arial" w:cs="Arial"/>
          <w:color w:val="auto"/>
          <w:sz w:val="20"/>
          <w:szCs w:val="20"/>
          <w:lang w:val="es-MX"/>
        </w:rPr>
      </w:pPr>
    </w:p>
    <w:p w14:paraId="5BAA3902" w14:textId="77777777" w:rsidR="004A3632" w:rsidRDefault="004A3632" w:rsidP="00957DC1">
      <w:pPr>
        <w:pStyle w:val="Textoindependiente"/>
        <w:ind w:left="-851" w:right="-801"/>
        <w:jc w:val="center"/>
        <w:rPr>
          <w:rFonts w:hAnsi="Arial" w:cs="Arial"/>
          <w:color w:val="auto"/>
          <w:sz w:val="20"/>
          <w:szCs w:val="20"/>
          <w:lang w:val="es-MX"/>
        </w:rPr>
      </w:pPr>
    </w:p>
    <w:p w14:paraId="2C59F21F" w14:textId="77777777" w:rsidR="004A3632" w:rsidRDefault="004A3632" w:rsidP="00957DC1">
      <w:pPr>
        <w:pStyle w:val="Textoindependiente"/>
        <w:ind w:left="-851" w:right="-801"/>
        <w:jc w:val="center"/>
        <w:rPr>
          <w:rFonts w:hAnsi="Arial" w:cs="Arial"/>
          <w:color w:val="auto"/>
          <w:sz w:val="20"/>
          <w:szCs w:val="20"/>
          <w:lang w:val="es-MX"/>
        </w:rPr>
      </w:pPr>
    </w:p>
    <w:p w14:paraId="11AA546C" w14:textId="77777777" w:rsidR="004A3632" w:rsidRDefault="004A3632" w:rsidP="00957DC1">
      <w:pPr>
        <w:pStyle w:val="Textoindependiente"/>
        <w:ind w:left="-851" w:right="-801"/>
        <w:jc w:val="center"/>
        <w:rPr>
          <w:rFonts w:hAnsi="Arial" w:cs="Arial"/>
          <w:color w:val="auto"/>
          <w:sz w:val="20"/>
          <w:szCs w:val="20"/>
          <w:lang w:val="es-MX"/>
        </w:rPr>
      </w:pPr>
    </w:p>
    <w:p w14:paraId="4E757FCF" w14:textId="77777777" w:rsidR="004A3632" w:rsidRDefault="004A3632" w:rsidP="00957DC1">
      <w:pPr>
        <w:pStyle w:val="Textoindependiente"/>
        <w:ind w:left="-851" w:right="-801"/>
        <w:jc w:val="center"/>
        <w:rPr>
          <w:rFonts w:hAnsi="Arial" w:cs="Arial"/>
          <w:color w:val="auto"/>
          <w:sz w:val="20"/>
          <w:szCs w:val="20"/>
          <w:lang w:val="es-MX"/>
        </w:rPr>
      </w:pPr>
    </w:p>
    <w:p w14:paraId="0CB51A78" w14:textId="77777777" w:rsidR="004A3632" w:rsidRDefault="004A3632" w:rsidP="00957DC1">
      <w:pPr>
        <w:pStyle w:val="Textoindependiente"/>
        <w:ind w:left="-851" w:right="-801"/>
        <w:jc w:val="center"/>
        <w:rPr>
          <w:rFonts w:hAnsi="Arial" w:cs="Arial"/>
          <w:color w:val="auto"/>
          <w:sz w:val="20"/>
          <w:szCs w:val="20"/>
          <w:lang w:val="es-MX"/>
        </w:rPr>
      </w:pPr>
    </w:p>
    <w:p w14:paraId="17956116" w14:textId="77777777" w:rsidR="004A3632" w:rsidRDefault="004A3632" w:rsidP="00957DC1">
      <w:pPr>
        <w:pStyle w:val="Textoindependiente"/>
        <w:ind w:left="-851" w:right="-801"/>
        <w:jc w:val="center"/>
        <w:rPr>
          <w:rFonts w:hAnsi="Arial" w:cs="Arial"/>
          <w:color w:val="auto"/>
          <w:sz w:val="20"/>
          <w:szCs w:val="20"/>
          <w:lang w:val="es-MX"/>
        </w:rPr>
      </w:pPr>
    </w:p>
    <w:p w14:paraId="72EAB3CF" w14:textId="77777777" w:rsidR="00AB28DF" w:rsidRPr="004A3632" w:rsidRDefault="00AB28DF" w:rsidP="00AB28DF">
      <w:pPr>
        <w:pStyle w:val="BodyA"/>
        <w:jc w:val="right"/>
        <w:rPr>
          <w:rFonts w:ascii="Arial" w:hAnsi="Arial" w:cs="Arial"/>
          <w:b/>
          <w:bCs/>
          <w:color w:val="auto"/>
          <w:sz w:val="56"/>
          <w:szCs w:val="56"/>
          <w:lang w:val="es-MX"/>
        </w:rPr>
      </w:pPr>
      <w:r w:rsidRPr="004A3632">
        <w:rPr>
          <w:rFonts w:ascii="Arial" w:hAnsi="Arial" w:cs="Arial"/>
          <w:b/>
          <w:bCs/>
          <w:color w:val="auto"/>
          <w:sz w:val="56"/>
          <w:szCs w:val="56"/>
          <w:lang w:val="es-MX"/>
        </w:rPr>
        <w:t>APÉNDICE  I</w:t>
      </w:r>
    </w:p>
    <w:p w14:paraId="3100F6D3" w14:textId="77777777" w:rsidR="00AB28DF" w:rsidRDefault="00AB28DF" w:rsidP="00AB28DF">
      <w:pPr>
        <w:pStyle w:val="BodyA"/>
        <w:jc w:val="right"/>
        <w:rPr>
          <w:rFonts w:ascii="Arial" w:hAnsi="Arial" w:cs="Arial"/>
          <w:bCs/>
          <w:color w:val="auto"/>
          <w:sz w:val="36"/>
          <w:szCs w:val="36"/>
          <w:lang w:val="es-MX"/>
        </w:rPr>
      </w:pPr>
      <w:r w:rsidRPr="004A3632">
        <w:rPr>
          <w:rFonts w:ascii="Arial" w:hAnsi="Arial" w:cs="Arial"/>
          <w:bCs/>
          <w:color w:val="auto"/>
          <w:sz w:val="36"/>
          <w:szCs w:val="36"/>
          <w:lang w:val="es-MX"/>
        </w:rPr>
        <w:t>Tabla de Puntos y Porcentajes</w:t>
      </w:r>
    </w:p>
    <w:p w14:paraId="0D09C26A" w14:textId="2907A6AD" w:rsidR="00AB28DF" w:rsidRPr="004A3632" w:rsidRDefault="00AB28DF" w:rsidP="00AB28DF">
      <w:pPr>
        <w:pStyle w:val="BodyA"/>
        <w:jc w:val="right"/>
        <w:rPr>
          <w:rFonts w:ascii="Arial" w:hAnsi="Arial" w:cs="Arial"/>
          <w:bCs/>
          <w:color w:val="auto"/>
          <w:sz w:val="36"/>
          <w:szCs w:val="36"/>
          <w:lang w:val="es-MX"/>
        </w:rPr>
      </w:pPr>
      <w:r>
        <w:rPr>
          <w:rFonts w:ascii="Arial" w:hAnsi="Arial" w:cs="Arial"/>
          <w:bCs/>
          <w:color w:val="auto"/>
          <w:sz w:val="36"/>
          <w:szCs w:val="36"/>
          <w:lang w:val="es-MX"/>
        </w:rPr>
        <w:t>Hoja 2 de 4</w:t>
      </w:r>
    </w:p>
    <w:p w14:paraId="4A74141B" w14:textId="77777777" w:rsidR="00AB28DF" w:rsidRPr="004378C3" w:rsidRDefault="004F1086" w:rsidP="00AB28DF">
      <w:pPr>
        <w:pStyle w:val="BodyA"/>
        <w:jc w:val="right"/>
        <w:rPr>
          <w:rFonts w:ascii="Arial" w:hAnsi="Arial" w:cs="Arial"/>
          <w:b/>
          <w:bCs/>
          <w:color w:val="auto"/>
          <w:sz w:val="20"/>
          <w:szCs w:val="20"/>
          <w:lang w:val="es-MX"/>
        </w:rPr>
      </w:pPr>
      <w:r>
        <w:rPr>
          <w:rFonts w:ascii="Arial" w:hAnsi="Arial" w:cs="Arial"/>
          <w:bCs/>
          <w:color w:val="auto"/>
          <w:sz w:val="18"/>
          <w:szCs w:val="18"/>
          <w:lang w:val="en-US"/>
        </w:rPr>
        <w:pict w14:anchorId="55031934">
          <v:rect id="_x0000_i1031" style="width:0;height:1.5pt" o:hralign="center" o:hrstd="t" o:hr="t" fillcolor="#a0a0a0" stroked="f"/>
        </w:pict>
      </w:r>
    </w:p>
    <w:p w14:paraId="7AFF4127" w14:textId="77777777" w:rsidR="004A3632" w:rsidRDefault="004A3632" w:rsidP="00957DC1">
      <w:pPr>
        <w:pStyle w:val="Textoindependiente"/>
        <w:ind w:left="-851" w:right="-801"/>
        <w:jc w:val="center"/>
        <w:rPr>
          <w:rFonts w:hAnsi="Arial" w:cs="Arial"/>
          <w:color w:val="auto"/>
          <w:sz w:val="20"/>
          <w:szCs w:val="20"/>
          <w:lang w:val="es-MX"/>
        </w:rPr>
      </w:pPr>
    </w:p>
    <w:p w14:paraId="52C101EC" w14:textId="77777777" w:rsidR="004A3632" w:rsidRDefault="004A3632" w:rsidP="00957DC1">
      <w:pPr>
        <w:pStyle w:val="Textoindependiente"/>
        <w:ind w:left="-851" w:right="-801"/>
        <w:jc w:val="center"/>
        <w:rPr>
          <w:rFonts w:hAnsi="Arial" w:cs="Arial"/>
          <w:color w:val="auto"/>
          <w:sz w:val="20"/>
          <w:szCs w:val="20"/>
          <w:lang w:val="es-MX"/>
        </w:rPr>
      </w:pPr>
    </w:p>
    <w:p w14:paraId="5D40E1DE" w14:textId="489EE77E" w:rsidR="00712D77" w:rsidRDefault="00712D77" w:rsidP="00957DC1">
      <w:pPr>
        <w:pStyle w:val="Textoindependiente"/>
        <w:ind w:left="-851" w:right="-801"/>
        <w:jc w:val="center"/>
        <w:rPr>
          <w:rFonts w:hAnsi="Arial" w:cs="Arial"/>
          <w:color w:val="auto"/>
          <w:sz w:val="20"/>
          <w:szCs w:val="20"/>
          <w:lang w:val="es-MX"/>
        </w:rPr>
      </w:pPr>
      <w:r w:rsidRPr="00712D77">
        <w:rPr>
          <w:noProof/>
          <w:lang w:val="es-MX"/>
        </w:rPr>
        <w:drawing>
          <wp:inline distT="0" distB="0" distL="0" distR="0" wp14:anchorId="7C2C169E" wp14:editId="622FD9BC">
            <wp:extent cx="7380000" cy="577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0000" cy="5778000"/>
                    </a:xfrm>
                    <a:prstGeom prst="rect">
                      <a:avLst/>
                    </a:prstGeom>
                    <a:noFill/>
                    <a:ln>
                      <a:noFill/>
                    </a:ln>
                  </pic:spPr>
                </pic:pic>
              </a:graphicData>
            </a:graphic>
          </wp:inline>
        </w:drawing>
      </w:r>
    </w:p>
    <w:p w14:paraId="17462F2C" w14:textId="77777777" w:rsidR="00AB28DF" w:rsidRPr="004A3632" w:rsidRDefault="00AB28DF" w:rsidP="00AB28DF">
      <w:pPr>
        <w:pStyle w:val="BodyA"/>
        <w:jc w:val="right"/>
        <w:rPr>
          <w:rFonts w:ascii="Arial" w:hAnsi="Arial" w:cs="Arial"/>
          <w:b/>
          <w:bCs/>
          <w:color w:val="auto"/>
          <w:sz w:val="56"/>
          <w:szCs w:val="56"/>
          <w:lang w:val="es-MX"/>
        </w:rPr>
      </w:pPr>
      <w:r w:rsidRPr="004A3632">
        <w:rPr>
          <w:rFonts w:ascii="Arial" w:hAnsi="Arial" w:cs="Arial"/>
          <w:b/>
          <w:bCs/>
          <w:color w:val="auto"/>
          <w:sz w:val="56"/>
          <w:szCs w:val="56"/>
          <w:lang w:val="es-MX"/>
        </w:rPr>
        <w:t>APÉNDICE  I</w:t>
      </w:r>
    </w:p>
    <w:p w14:paraId="7A8C5DEF" w14:textId="77777777" w:rsidR="00AB28DF" w:rsidRDefault="00AB28DF" w:rsidP="00AB28DF">
      <w:pPr>
        <w:pStyle w:val="BodyA"/>
        <w:jc w:val="right"/>
        <w:rPr>
          <w:rFonts w:ascii="Arial" w:hAnsi="Arial" w:cs="Arial"/>
          <w:bCs/>
          <w:color w:val="auto"/>
          <w:sz w:val="36"/>
          <w:szCs w:val="36"/>
          <w:lang w:val="es-MX"/>
        </w:rPr>
      </w:pPr>
      <w:r w:rsidRPr="004A3632">
        <w:rPr>
          <w:rFonts w:ascii="Arial" w:hAnsi="Arial" w:cs="Arial"/>
          <w:bCs/>
          <w:color w:val="auto"/>
          <w:sz w:val="36"/>
          <w:szCs w:val="36"/>
          <w:lang w:val="es-MX"/>
        </w:rPr>
        <w:t>Tabla de Puntos y Porcentajes</w:t>
      </w:r>
    </w:p>
    <w:p w14:paraId="75FC8771" w14:textId="07ABD5DF" w:rsidR="00AB28DF" w:rsidRPr="004A3632" w:rsidRDefault="00AB28DF" w:rsidP="00AB28DF">
      <w:pPr>
        <w:pStyle w:val="BodyA"/>
        <w:jc w:val="right"/>
        <w:rPr>
          <w:rFonts w:ascii="Arial" w:hAnsi="Arial" w:cs="Arial"/>
          <w:bCs/>
          <w:color w:val="auto"/>
          <w:sz w:val="36"/>
          <w:szCs w:val="36"/>
          <w:lang w:val="es-MX"/>
        </w:rPr>
      </w:pPr>
      <w:r>
        <w:rPr>
          <w:rFonts w:ascii="Arial" w:hAnsi="Arial" w:cs="Arial"/>
          <w:bCs/>
          <w:color w:val="auto"/>
          <w:sz w:val="36"/>
          <w:szCs w:val="36"/>
          <w:lang w:val="es-MX"/>
        </w:rPr>
        <w:t>Hoja 3 de 4</w:t>
      </w:r>
    </w:p>
    <w:p w14:paraId="73E4F05C" w14:textId="77777777" w:rsidR="00AB28DF" w:rsidRPr="004378C3" w:rsidRDefault="004F1086" w:rsidP="00AB28DF">
      <w:pPr>
        <w:pStyle w:val="BodyA"/>
        <w:jc w:val="right"/>
        <w:rPr>
          <w:rFonts w:ascii="Arial" w:hAnsi="Arial" w:cs="Arial"/>
          <w:b/>
          <w:bCs/>
          <w:color w:val="auto"/>
          <w:sz w:val="20"/>
          <w:szCs w:val="20"/>
          <w:lang w:val="es-MX"/>
        </w:rPr>
      </w:pPr>
      <w:r>
        <w:rPr>
          <w:rFonts w:ascii="Arial" w:hAnsi="Arial" w:cs="Arial"/>
          <w:bCs/>
          <w:color w:val="auto"/>
          <w:sz w:val="18"/>
          <w:szCs w:val="18"/>
          <w:lang w:val="en-US"/>
        </w:rPr>
        <w:pict w14:anchorId="1F122C9C">
          <v:rect id="_x0000_i1032" style="width:0;height:1.5pt" o:hralign="center" o:hrstd="t" o:hr="t" fillcolor="#a0a0a0" stroked="f"/>
        </w:pict>
      </w:r>
    </w:p>
    <w:p w14:paraId="57AB1DC1" w14:textId="14C29D86" w:rsidR="004A3632" w:rsidRDefault="00C071D8" w:rsidP="00957DC1">
      <w:pPr>
        <w:pStyle w:val="Textoindependiente"/>
        <w:ind w:left="-851" w:right="-801"/>
        <w:jc w:val="center"/>
        <w:rPr>
          <w:rFonts w:hAnsi="Arial" w:cs="Arial"/>
          <w:color w:val="auto"/>
          <w:sz w:val="20"/>
          <w:szCs w:val="20"/>
          <w:lang w:val="es-MX"/>
        </w:rPr>
      </w:pPr>
      <w:r w:rsidRPr="00C071D8">
        <w:rPr>
          <w:noProof/>
          <w:lang w:val="es-MX"/>
        </w:rPr>
        <w:drawing>
          <wp:inline distT="0" distB="0" distL="0" distR="0" wp14:anchorId="637754DD" wp14:editId="0819C867">
            <wp:extent cx="7380000" cy="63432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80000" cy="6343200"/>
                    </a:xfrm>
                    <a:prstGeom prst="rect">
                      <a:avLst/>
                    </a:prstGeom>
                    <a:noFill/>
                    <a:ln>
                      <a:noFill/>
                    </a:ln>
                  </pic:spPr>
                </pic:pic>
              </a:graphicData>
            </a:graphic>
          </wp:inline>
        </w:drawing>
      </w:r>
    </w:p>
    <w:p w14:paraId="67420F9A" w14:textId="77777777" w:rsidR="00AB28DF" w:rsidRPr="004A3632" w:rsidRDefault="00AB28DF" w:rsidP="00AB28DF">
      <w:pPr>
        <w:pStyle w:val="BodyA"/>
        <w:jc w:val="right"/>
        <w:rPr>
          <w:rFonts w:ascii="Arial" w:hAnsi="Arial" w:cs="Arial"/>
          <w:b/>
          <w:bCs/>
          <w:color w:val="auto"/>
          <w:sz w:val="56"/>
          <w:szCs w:val="56"/>
          <w:lang w:val="es-MX"/>
        </w:rPr>
      </w:pPr>
      <w:r w:rsidRPr="004A3632">
        <w:rPr>
          <w:rFonts w:ascii="Arial" w:hAnsi="Arial" w:cs="Arial"/>
          <w:b/>
          <w:bCs/>
          <w:color w:val="auto"/>
          <w:sz w:val="56"/>
          <w:szCs w:val="56"/>
          <w:lang w:val="es-MX"/>
        </w:rPr>
        <w:t>APÉNDICE  I</w:t>
      </w:r>
    </w:p>
    <w:p w14:paraId="6C5D71A4" w14:textId="77777777" w:rsidR="00AB28DF" w:rsidRDefault="00AB28DF" w:rsidP="00AB28DF">
      <w:pPr>
        <w:pStyle w:val="BodyA"/>
        <w:jc w:val="right"/>
        <w:rPr>
          <w:rFonts w:ascii="Arial" w:hAnsi="Arial" w:cs="Arial"/>
          <w:bCs/>
          <w:color w:val="auto"/>
          <w:sz w:val="36"/>
          <w:szCs w:val="36"/>
          <w:lang w:val="es-MX"/>
        </w:rPr>
      </w:pPr>
      <w:r w:rsidRPr="004A3632">
        <w:rPr>
          <w:rFonts w:ascii="Arial" w:hAnsi="Arial" w:cs="Arial"/>
          <w:bCs/>
          <w:color w:val="auto"/>
          <w:sz w:val="36"/>
          <w:szCs w:val="36"/>
          <w:lang w:val="es-MX"/>
        </w:rPr>
        <w:t>Tabla de Puntos y Porcentajes</w:t>
      </w:r>
    </w:p>
    <w:p w14:paraId="57DD9398" w14:textId="47E265DE" w:rsidR="00AB28DF" w:rsidRPr="004A3632" w:rsidRDefault="00AB28DF" w:rsidP="00AB28DF">
      <w:pPr>
        <w:pStyle w:val="BodyA"/>
        <w:jc w:val="right"/>
        <w:rPr>
          <w:rFonts w:ascii="Arial" w:hAnsi="Arial" w:cs="Arial"/>
          <w:bCs/>
          <w:color w:val="auto"/>
          <w:sz w:val="36"/>
          <w:szCs w:val="36"/>
          <w:lang w:val="es-MX"/>
        </w:rPr>
      </w:pPr>
      <w:r>
        <w:rPr>
          <w:rFonts w:ascii="Arial" w:hAnsi="Arial" w:cs="Arial"/>
          <w:bCs/>
          <w:color w:val="auto"/>
          <w:sz w:val="36"/>
          <w:szCs w:val="36"/>
          <w:lang w:val="es-MX"/>
        </w:rPr>
        <w:t>Hoja 4 de 4</w:t>
      </w:r>
    </w:p>
    <w:p w14:paraId="6A740129" w14:textId="77777777" w:rsidR="00AB28DF" w:rsidRPr="004378C3" w:rsidRDefault="004F1086" w:rsidP="00AB28DF">
      <w:pPr>
        <w:pStyle w:val="BodyA"/>
        <w:jc w:val="right"/>
        <w:rPr>
          <w:rFonts w:ascii="Arial" w:hAnsi="Arial" w:cs="Arial"/>
          <w:b/>
          <w:bCs/>
          <w:color w:val="auto"/>
          <w:sz w:val="20"/>
          <w:szCs w:val="20"/>
          <w:lang w:val="es-MX"/>
        </w:rPr>
      </w:pPr>
      <w:r>
        <w:rPr>
          <w:rFonts w:ascii="Arial" w:hAnsi="Arial" w:cs="Arial"/>
          <w:bCs/>
          <w:color w:val="auto"/>
          <w:sz w:val="18"/>
          <w:szCs w:val="18"/>
          <w:lang w:val="en-US"/>
        </w:rPr>
        <w:pict w14:anchorId="3871226A">
          <v:rect id="_x0000_i1033" style="width:0;height:1.5pt" o:hralign="center" o:hrstd="t" o:hr="t" fillcolor="#a0a0a0" stroked="f"/>
        </w:pict>
      </w:r>
    </w:p>
    <w:p w14:paraId="7F5D8504" w14:textId="77777777" w:rsidR="00AB28DF" w:rsidRDefault="00AB28DF" w:rsidP="00AB28DF">
      <w:pPr>
        <w:pStyle w:val="Textoindependiente"/>
        <w:ind w:left="-851" w:right="-801"/>
        <w:jc w:val="center"/>
        <w:rPr>
          <w:rFonts w:hAnsi="Arial" w:cs="Arial"/>
          <w:color w:val="auto"/>
          <w:sz w:val="20"/>
          <w:szCs w:val="20"/>
          <w:lang w:val="es-MX"/>
        </w:rPr>
      </w:pPr>
    </w:p>
    <w:p w14:paraId="59DF93E5" w14:textId="77777777" w:rsidR="004A3632" w:rsidRDefault="004A3632" w:rsidP="00957DC1">
      <w:pPr>
        <w:pStyle w:val="Textoindependiente"/>
        <w:ind w:left="-851" w:right="-801"/>
        <w:jc w:val="center"/>
        <w:rPr>
          <w:rFonts w:hAnsi="Arial" w:cs="Arial"/>
          <w:color w:val="auto"/>
          <w:sz w:val="20"/>
          <w:szCs w:val="20"/>
          <w:lang w:val="es-MX"/>
        </w:rPr>
      </w:pPr>
    </w:p>
    <w:p w14:paraId="41C4E5B6" w14:textId="77777777" w:rsidR="00AB28DF" w:rsidRDefault="00AB28DF" w:rsidP="00957DC1">
      <w:pPr>
        <w:pStyle w:val="Textoindependiente"/>
        <w:ind w:left="-851" w:right="-801"/>
        <w:jc w:val="center"/>
        <w:rPr>
          <w:rFonts w:hAnsi="Arial" w:cs="Arial"/>
          <w:color w:val="auto"/>
          <w:sz w:val="20"/>
          <w:szCs w:val="20"/>
          <w:lang w:val="es-MX"/>
        </w:rPr>
      </w:pPr>
    </w:p>
    <w:p w14:paraId="7139A55C" w14:textId="77777777" w:rsidR="004A3632" w:rsidRDefault="004A3632" w:rsidP="00957DC1">
      <w:pPr>
        <w:pStyle w:val="Textoindependiente"/>
        <w:ind w:left="-851" w:right="-801"/>
        <w:jc w:val="center"/>
        <w:rPr>
          <w:rFonts w:hAnsi="Arial" w:cs="Arial"/>
          <w:color w:val="auto"/>
          <w:sz w:val="20"/>
          <w:szCs w:val="20"/>
          <w:lang w:val="es-MX"/>
        </w:rPr>
      </w:pPr>
    </w:p>
    <w:p w14:paraId="22344575" w14:textId="77777777" w:rsidR="004A3632" w:rsidRDefault="004A3632" w:rsidP="00957DC1">
      <w:pPr>
        <w:pStyle w:val="Textoindependiente"/>
        <w:ind w:left="-851" w:right="-801"/>
        <w:jc w:val="center"/>
        <w:rPr>
          <w:rFonts w:hAnsi="Arial" w:cs="Arial"/>
          <w:color w:val="auto"/>
          <w:sz w:val="20"/>
          <w:szCs w:val="20"/>
          <w:lang w:val="es-MX"/>
        </w:rPr>
      </w:pPr>
    </w:p>
    <w:p w14:paraId="170E383F" w14:textId="39958764" w:rsidR="004A3632" w:rsidRDefault="004A3632" w:rsidP="00957DC1">
      <w:pPr>
        <w:pStyle w:val="Textoindependiente"/>
        <w:ind w:left="-851" w:right="-801"/>
        <w:jc w:val="center"/>
        <w:rPr>
          <w:rFonts w:hAnsi="Arial" w:cs="Arial"/>
          <w:color w:val="auto"/>
          <w:sz w:val="20"/>
          <w:szCs w:val="20"/>
          <w:lang w:val="es-MX"/>
        </w:rPr>
      </w:pPr>
      <w:r w:rsidRPr="004A3632">
        <w:rPr>
          <w:noProof/>
          <w:lang w:val="es-MX"/>
        </w:rPr>
        <w:drawing>
          <wp:inline distT="0" distB="0" distL="0" distR="0" wp14:anchorId="345A185A" wp14:editId="2C469909">
            <wp:extent cx="7380000" cy="3398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80000" cy="3398400"/>
                    </a:xfrm>
                    <a:prstGeom prst="rect">
                      <a:avLst/>
                    </a:prstGeom>
                    <a:noFill/>
                    <a:ln>
                      <a:noFill/>
                    </a:ln>
                  </pic:spPr>
                </pic:pic>
              </a:graphicData>
            </a:graphic>
          </wp:inline>
        </w:drawing>
      </w:r>
    </w:p>
    <w:p w14:paraId="0D786DF4" w14:textId="77777777" w:rsidR="00957DC1" w:rsidRDefault="00957DC1" w:rsidP="00957DC1">
      <w:pPr>
        <w:pStyle w:val="Textoindependiente"/>
        <w:ind w:left="-851" w:right="-801"/>
        <w:jc w:val="center"/>
        <w:rPr>
          <w:rFonts w:hAnsi="Arial" w:cs="Arial"/>
          <w:color w:val="auto"/>
          <w:sz w:val="20"/>
          <w:szCs w:val="20"/>
          <w:lang w:val="es-MX"/>
        </w:rPr>
      </w:pPr>
    </w:p>
    <w:p w14:paraId="1643B6B8" w14:textId="77777777" w:rsidR="00957DC1" w:rsidRDefault="00957DC1" w:rsidP="00957DC1">
      <w:pPr>
        <w:pStyle w:val="Textoindependiente"/>
        <w:ind w:left="-851" w:right="-801"/>
        <w:jc w:val="center"/>
        <w:rPr>
          <w:rFonts w:hAnsi="Arial" w:cs="Arial"/>
          <w:color w:val="auto"/>
          <w:sz w:val="20"/>
          <w:szCs w:val="20"/>
          <w:lang w:val="es-MX"/>
        </w:rPr>
      </w:pPr>
    </w:p>
    <w:p w14:paraId="3EC57088" w14:textId="77777777" w:rsidR="00957DC1" w:rsidRDefault="00957DC1" w:rsidP="00957DC1">
      <w:pPr>
        <w:pStyle w:val="Textoindependiente"/>
        <w:ind w:left="-851" w:right="-801"/>
        <w:jc w:val="center"/>
        <w:rPr>
          <w:rFonts w:hAnsi="Arial" w:cs="Arial"/>
          <w:color w:val="auto"/>
          <w:sz w:val="20"/>
          <w:szCs w:val="20"/>
          <w:lang w:val="es-MX"/>
        </w:rPr>
      </w:pPr>
    </w:p>
    <w:p w14:paraId="4DB282A5" w14:textId="56BDF2F0" w:rsidR="00957DC1" w:rsidRDefault="004A3632" w:rsidP="00957DC1">
      <w:pPr>
        <w:pStyle w:val="Textoindependiente"/>
        <w:ind w:left="-851" w:right="-801"/>
        <w:jc w:val="center"/>
        <w:rPr>
          <w:rFonts w:hAnsi="Arial" w:cs="Arial"/>
          <w:color w:val="auto"/>
          <w:sz w:val="20"/>
          <w:szCs w:val="20"/>
          <w:lang w:val="es-MX"/>
        </w:rPr>
      </w:pPr>
      <w:r>
        <w:rPr>
          <w:rFonts w:hAnsi="Arial" w:cs="Arial"/>
          <w:color w:val="auto"/>
          <w:sz w:val="20"/>
          <w:szCs w:val="20"/>
          <w:lang w:val="es-MX"/>
        </w:rPr>
        <w:br w:type="column"/>
      </w:r>
    </w:p>
    <w:p w14:paraId="544AD2E0" w14:textId="77777777" w:rsidR="00957DC1" w:rsidRDefault="00957DC1" w:rsidP="00957DC1">
      <w:pPr>
        <w:pStyle w:val="Textoindependiente"/>
        <w:ind w:left="-851" w:right="-801"/>
        <w:jc w:val="center"/>
        <w:rPr>
          <w:rFonts w:hAnsi="Arial" w:cs="Arial"/>
          <w:color w:val="auto"/>
          <w:sz w:val="20"/>
          <w:szCs w:val="20"/>
          <w:lang w:val="es-MX"/>
        </w:rPr>
      </w:pPr>
    </w:p>
    <w:p w14:paraId="5588BA88" w14:textId="77777777" w:rsidR="00957DC1" w:rsidRDefault="00957DC1" w:rsidP="00957DC1">
      <w:pPr>
        <w:pStyle w:val="Textoindependiente"/>
        <w:ind w:left="-851" w:right="-801"/>
        <w:jc w:val="center"/>
        <w:rPr>
          <w:rFonts w:hAnsi="Arial" w:cs="Arial"/>
          <w:color w:val="auto"/>
          <w:sz w:val="20"/>
          <w:szCs w:val="20"/>
          <w:lang w:val="es-MX"/>
        </w:rPr>
      </w:pPr>
    </w:p>
    <w:p w14:paraId="7968E778" w14:textId="77777777" w:rsidR="00957DC1" w:rsidRDefault="00957DC1" w:rsidP="00957DC1">
      <w:pPr>
        <w:pStyle w:val="Textoindependiente"/>
        <w:ind w:left="-851" w:right="-801"/>
        <w:jc w:val="center"/>
        <w:rPr>
          <w:rFonts w:hAnsi="Arial" w:cs="Arial"/>
          <w:color w:val="auto"/>
          <w:sz w:val="20"/>
          <w:szCs w:val="20"/>
          <w:lang w:val="es-MX"/>
        </w:rPr>
      </w:pPr>
    </w:p>
    <w:p w14:paraId="4884CE4B" w14:textId="77777777" w:rsidR="00957DC1" w:rsidRDefault="00957DC1" w:rsidP="00957DC1">
      <w:pPr>
        <w:pStyle w:val="Textoindependiente"/>
        <w:ind w:left="-851" w:right="-801"/>
        <w:jc w:val="center"/>
        <w:rPr>
          <w:rFonts w:hAnsi="Arial" w:cs="Arial"/>
          <w:color w:val="auto"/>
          <w:sz w:val="20"/>
          <w:szCs w:val="20"/>
          <w:lang w:val="es-MX"/>
        </w:rPr>
      </w:pPr>
    </w:p>
    <w:p w14:paraId="20BDE37A" w14:textId="5705F62C" w:rsidR="00C169C8" w:rsidRPr="004A3632" w:rsidRDefault="00C169C8" w:rsidP="00C169C8">
      <w:pPr>
        <w:pStyle w:val="BodyA"/>
        <w:jc w:val="right"/>
        <w:rPr>
          <w:rFonts w:ascii="Arial" w:hAnsi="Arial" w:cs="Arial"/>
          <w:b/>
          <w:bCs/>
          <w:color w:val="auto"/>
          <w:sz w:val="56"/>
          <w:szCs w:val="56"/>
          <w:lang w:val="es-MX"/>
        </w:rPr>
      </w:pPr>
      <w:r w:rsidRPr="004A3632">
        <w:rPr>
          <w:rFonts w:ascii="Arial" w:hAnsi="Arial" w:cs="Arial"/>
          <w:b/>
          <w:bCs/>
          <w:color w:val="auto"/>
          <w:sz w:val="56"/>
          <w:szCs w:val="56"/>
          <w:lang w:val="es-MX"/>
        </w:rPr>
        <w:t>ANEXOS</w:t>
      </w:r>
    </w:p>
    <w:p w14:paraId="3E82913F" w14:textId="77777777" w:rsidR="004A3632" w:rsidRDefault="00C169C8" w:rsidP="00C169C8">
      <w:pPr>
        <w:pStyle w:val="BodyA"/>
        <w:jc w:val="right"/>
        <w:rPr>
          <w:rFonts w:ascii="Arial" w:hAnsi="Arial" w:cs="Arial"/>
          <w:bCs/>
          <w:color w:val="auto"/>
          <w:sz w:val="36"/>
          <w:szCs w:val="36"/>
          <w:lang w:val="es-MX"/>
        </w:rPr>
      </w:pPr>
      <w:r w:rsidRPr="004A3632">
        <w:rPr>
          <w:rFonts w:ascii="Arial" w:hAnsi="Arial" w:cs="Arial"/>
          <w:bCs/>
          <w:color w:val="auto"/>
          <w:sz w:val="36"/>
          <w:szCs w:val="36"/>
          <w:lang w:val="es-MX"/>
        </w:rPr>
        <w:t xml:space="preserve">Todos los anexos deberán de ser presentados </w:t>
      </w:r>
      <w:r w:rsidR="008A6E87" w:rsidRPr="004A3632">
        <w:rPr>
          <w:rFonts w:ascii="Arial" w:hAnsi="Arial" w:cs="Arial"/>
          <w:bCs/>
          <w:color w:val="auto"/>
          <w:sz w:val="36"/>
          <w:szCs w:val="36"/>
          <w:lang w:val="es-MX"/>
        </w:rPr>
        <w:t>incluyéndolos también en</w:t>
      </w:r>
      <w:r w:rsidRPr="004A3632">
        <w:rPr>
          <w:rFonts w:ascii="Arial" w:hAnsi="Arial" w:cs="Arial"/>
          <w:bCs/>
          <w:color w:val="auto"/>
          <w:sz w:val="36"/>
          <w:szCs w:val="36"/>
          <w:lang w:val="es-MX"/>
        </w:rPr>
        <w:t xml:space="preserve"> aquellos casos que la licitante considere </w:t>
      </w:r>
    </w:p>
    <w:p w14:paraId="5C8E0A3F" w14:textId="320AE55F" w:rsidR="00C169C8" w:rsidRPr="004A3632" w:rsidRDefault="00F017B8" w:rsidP="00C169C8">
      <w:pPr>
        <w:pStyle w:val="BodyA"/>
        <w:jc w:val="right"/>
        <w:rPr>
          <w:rFonts w:ascii="Arial" w:eastAsia="Arial" w:hAnsi="Arial" w:cs="Arial"/>
          <w:color w:val="auto"/>
          <w:sz w:val="36"/>
          <w:szCs w:val="36"/>
          <w:lang w:val="es-MX"/>
        </w:rPr>
      </w:pPr>
      <w:r w:rsidRPr="004A3632">
        <w:rPr>
          <w:rFonts w:ascii="Arial" w:hAnsi="Arial" w:cs="Arial"/>
          <w:bCs/>
          <w:color w:val="auto"/>
          <w:sz w:val="36"/>
          <w:szCs w:val="36"/>
          <w:lang w:val="es-MX"/>
        </w:rPr>
        <w:t>NO</w:t>
      </w:r>
      <w:r w:rsidR="00C169C8" w:rsidRPr="004A3632">
        <w:rPr>
          <w:rFonts w:ascii="Arial" w:hAnsi="Arial" w:cs="Arial"/>
          <w:bCs/>
          <w:color w:val="auto"/>
          <w:sz w:val="36"/>
          <w:szCs w:val="36"/>
          <w:lang w:val="es-MX"/>
        </w:rPr>
        <w:t xml:space="preserve"> procedentes por sus propias características, en cuyo caso llevarán la  leyenda de </w:t>
      </w:r>
      <w:r w:rsidRPr="004A3632">
        <w:rPr>
          <w:rFonts w:ascii="Arial" w:hAnsi="Arial" w:cs="Arial"/>
          <w:bCs/>
          <w:color w:val="auto"/>
          <w:sz w:val="36"/>
          <w:szCs w:val="36"/>
          <w:lang w:val="es-MX"/>
        </w:rPr>
        <w:t>NO APLICA</w:t>
      </w:r>
      <w:r w:rsidR="00C169C8" w:rsidRPr="004A3632">
        <w:rPr>
          <w:rFonts w:ascii="Arial" w:hAnsi="Arial" w:cs="Arial"/>
          <w:bCs/>
          <w:color w:val="auto"/>
          <w:sz w:val="36"/>
          <w:szCs w:val="36"/>
          <w:lang w:val="es-MX"/>
        </w:rPr>
        <w:t>.</w:t>
      </w:r>
    </w:p>
    <w:p w14:paraId="53D81133" w14:textId="77777777" w:rsidR="00C169C8" w:rsidRPr="004378C3" w:rsidRDefault="004F1086" w:rsidP="00C169C8">
      <w:pPr>
        <w:pStyle w:val="BodyA"/>
        <w:jc w:val="right"/>
        <w:rPr>
          <w:rFonts w:ascii="Arial" w:hAnsi="Arial" w:cs="Arial"/>
          <w:b/>
          <w:bCs/>
          <w:color w:val="auto"/>
          <w:sz w:val="20"/>
          <w:szCs w:val="20"/>
          <w:lang w:val="es-MX"/>
        </w:rPr>
      </w:pPr>
      <w:r>
        <w:rPr>
          <w:rFonts w:ascii="Arial" w:hAnsi="Arial" w:cs="Arial"/>
          <w:bCs/>
          <w:color w:val="auto"/>
          <w:sz w:val="18"/>
          <w:szCs w:val="18"/>
          <w:lang w:val="en-US"/>
        </w:rPr>
        <w:pict w14:anchorId="1931A61A">
          <v:rect id="_x0000_i1034" style="width:0;height:1.5pt" o:hralign="center" o:hrstd="t" o:hr="t" fillcolor="#a0a0a0" stroked="f"/>
        </w:pict>
      </w:r>
    </w:p>
    <w:p w14:paraId="65E22AAA" w14:textId="77777777" w:rsidR="007A67EF" w:rsidRDefault="007A67EF" w:rsidP="009520DD">
      <w:pPr>
        <w:pStyle w:val="BodyA"/>
        <w:jc w:val="right"/>
        <w:rPr>
          <w:rFonts w:ascii="Arial" w:hAnsi="Arial" w:cs="Arial"/>
          <w:b/>
          <w:bCs/>
          <w:color w:val="auto"/>
          <w:sz w:val="20"/>
          <w:szCs w:val="20"/>
          <w:lang w:val="es-MX"/>
        </w:rPr>
      </w:pPr>
    </w:p>
    <w:p w14:paraId="308BA75B" w14:textId="77777777" w:rsidR="007A67EF" w:rsidRDefault="007A67EF" w:rsidP="009520DD">
      <w:pPr>
        <w:pStyle w:val="BodyA"/>
        <w:jc w:val="right"/>
        <w:rPr>
          <w:rFonts w:ascii="Arial" w:hAnsi="Arial" w:cs="Arial"/>
          <w:b/>
          <w:bCs/>
          <w:color w:val="auto"/>
          <w:sz w:val="20"/>
          <w:szCs w:val="20"/>
          <w:lang w:val="es-MX"/>
        </w:rPr>
      </w:pPr>
    </w:p>
    <w:p w14:paraId="78A0219A" w14:textId="77777777" w:rsidR="007A67EF" w:rsidRDefault="007A67EF" w:rsidP="009520DD">
      <w:pPr>
        <w:pStyle w:val="BodyA"/>
        <w:jc w:val="right"/>
        <w:rPr>
          <w:rFonts w:ascii="Arial" w:hAnsi="Arial" w:cs="Arial"/>
          <w:b/>
          <w:bCs/>
          <w:color w:val="auto"/>
          <w:sz w:val="20"/>
          <w:szCs w:val="20"/>
          <w:lang w:val="es-MX"/>
        </w:rPr>
      </w:pPr>
    </w:p>
    <w:p w14:paraId="3235FF17" w14:textId="704C7932" w:rsidR="007A67EF" w:rsidRDefault="007A67EF" w:rsidP="007A67EF">
      <w:pPr>
        <w:pStyle w:val="BodyA"/>
        <w:jc w:val="center"/>
        <w:rPr>
          <w:rFonts w:ascii="Arial" w:hAnsi="Arial" w:cs="Arial"/>
          <w:b/>
          <w:bCs/>
          <w:color w:val="auto"/>
          <w:sz w:val="56"/>
          <w:szCs w:val="56"/>
          <w:lang w:val="es-MX"/>
        </w:rPr>
      </w:pPr>
      <w:r>
        <w:rPr>
          <w:rFonts w:ascii="Arial" w:hAnsi="Arial" w:cs="Arial"/>
          <w:b/>
          <w:bCs/>
          <w:color w:val="auto"/>
          <w:sz w:val="56"/>
          <w:szCs w:val="56"/>
          <w:lang w:val="es-MX"/>
        </w:rPr>
        <w:t>ANEXO TÉCNICO</w:t>
      </w:r>
    </w:p>
    <w:p w14:paraId="3AA89442" w14:textId="5042B33A" w:rsidR="007A67EF" w:rsidRPr="004A3632" w:rsidRDefault="007A67EF" w:rsidP="007A67EF">
      <w:pPr>
        <w:pStyle w:val="BodyA"/>
        <w:jc w:val="center"/>
        <w:rPr>
          <w:rFonts w:ascii="Arial" w:hAnsi="Arial" w:cs="Arial"/>
          <w:b/>
          <w:bCs/>
          <w:color w:val="auto"/>
          <w:sz w:val="56"/>
          <w:szCs w:val="56"/>
          <w:lang w:val="es-MX"/>
        </w:rPr>
      </w:pPr>
      <w:r>
        <w:rPr>
          <w:rFonts w:ascii="Arial" w:hAnsi="Arial" w:cs="Arial"/>
          <w:b/>
          <w:bCs/>
          <w:color w:val="auto"/>
          <w:sz w:val="56"/>
          <w:szCs w:val="56"/>
          <w:lang w:val="es-MX"/>
        </w:rPr>
        <w:t>(Términos y Condiciones)</w:t>
      </w:r>
    </w:p>
    <w:p w14:paraId="630EC057" w14:textId="078D6780" w:rsidR="00C169C8" w:rsidRDefault="009520DD" w:rsidP="007A67EF">
      <w:pPr>
        <w:pStyle w:val="BodyA"/>
        <w:jc w:val="right"/>
        <w:rPr>
          <w:rFonts w:ascii="Arial" w:hAnsi="Arial" w:cs="Arial"/>
          <w:b/>
          <w:bCs/>
          <w:color w:val="auto"/>
          <w:sz w:val="28"/>
          <w:szCs w:val="28"/>
          <w:lang w:val="es-MX"/>
        </w:rPr>
      </w:pPr>
      <w:r>
        <w:rPr>
          <w:rFonts w:ascii="Arial" w:hAnsi="Arial" w:cs="Arial"/>
          <w:b/>
          <w:bCs/>
          <w:color w:val="auto"/>
          <w:sz w:val="20"/>
          <w:szCs w:val="20"/>
          <w:lang w:val="es-MX"/>
        </w:rPr>
        <w:br w:type="column"/>
      </w:r>
      <w:r w:rsidR="00C169C8" w:rsidRPr="0063483E">
        <w:rPr>
          <w:rFonts w:ascii="Arial" w:hAnsi="Arial" w:cs="Arial"/>
          <w:b/>
          <w:bCs/>
          <w:color w:val="auto"/>
          <w:sz w:val="28"/>
          <w:szCs w:val="28"/>
          <w:lang w:val="es-MX"/>
        </w:rPr>
        <w:t>A</w:t>
      </w:r>
      <w:r w:rsidR="00C169C8">
        <w:rPr>
          <w:rFonts w:ascii="Arial" w:hAnsi="Arial" w:cs="Arial"/>
          <w:b/>
          <w:bCs/>
          <w:color w:val="auto"/>
          <w:sz w:val="28"/>
          <w:szCs w:val="28"/>
          <w:lang w:val="es-MX"/>
        </w:rPr>
        <w:t>nexo 1</w:t>
      </w:r>
    </w:p>
    <w:p w14:paraId="03055449" w14:textId="6FFD29FF" w:rsidR="00C169C8" w:rsidRDefault="00C169C8" w:rsidP="00C169C8">
      <w:pPr>
        <w:pStyle w:val="BodyA"/>
        <w:jc w:val="right"/>
        <w:rPr>
          <w:rFonts w:ascii="Arial" w:hAnsi="Arial" w:cs="Arial"/>
          <w:b/>
          <w:bCs/>
          <w:color w:val="auto"/>
          <w:sz w:val="28"/>
          <w:szCs w:val="28"/>
          <w:lang w:val="es-MX"/>
        </w:rPr>
      </w:pPr>
      <w:r>
        <w:rPr>
          <w:rFonts w:ascii="Arial" w:hAnsi="Arial" w:cs="Arial"/>
          <w:b/>
          <w:bCs/>
          <w:color w:val="auto"/>
          <w:sz w:val="28"/>
          <w:szCs w:val="28"/>
          <w:lang w:val="es-MX"/>
        </w:rPr>
        <w:t xml:space="preserve">RAMO 1 - Póliza de Grandes Riesgos, Edificios, </w:t>
      </w:r>
    </w:p>
    <w:p w14:paraId="6103D34F" w14:textId="7E7F2D63" w:rsidR="00C169C8" w:rsidRDefault="00C169C8" w:rsidP="00C169C8">
      <w:pPr>
        <w:pStyle w:val="BodyA"/>
        <w:jc w:val="right"/>
        <w:rPr>
          <w:rFonts w:ascii="Arial" w:hAnsi="Arial" w:cs="Arial"/>
          <w:b/>
          <w:bCs/>
          <w:color w:val="auto"/>
          <w:sz w:val="28"/>
          <w:szCs w:val="28"/>
          <w:lang w:val="es-MX"/>
        </w:rPr>
      </w:pPr>
      <w:r>
        <w:rPr>
          <w:rFonts w:ascii="Arial" w:hAnsi="Arial" w:cs="Arial"/>
          <w:b/>
          <w:bCs/>
          <w:color w:val="auto"/>
          <w:sz w:val="28"/>
          <w:szCs w:val="28"/>
          <w:lang w:val="es-MX"/>
        </w:rPr>
        <w:t>Obras Portuarias y Señalamientos Marítimos</w:t>
      </w:r>
    </w:p>
    <w:p w14:paraId="028DE3BB" w14:textId="77777777" w:rsidR="00C169C8" w:rsidRDefault="00C169C8" w:rsidP="00C169C8">
      <w:pPr>
        <w:pStyle w:val="BodyA"/>
        <w:jc w:val="right"/>
        <w:rPr>
          <w:rFonts w:ascii="Arial" w:hAnsi="Arial" w:cs="Arial"/>
          <w:bCs/>
          <w:color w:val="auto"/>
          <w:sz w:val="28"/>
          <w:szCs w:val="28"/>
          <w:lang w:val="es-MX"/>
        </w:rPr>
      </w:pPr>
      <w:r>
        <w:rPr>
          <w:rFonts w:ascii="Arial" w:hAnsi="Arial" w:cs="Arial"/>
          <w:bCs/>
          <w:color w:val="auto"/>
          <w:sz w:val="28"/>
          <w:szCs w:val="28"/>
          <w:lang w:val="es-MX"/>
        </w:rPr>
        <w:t>Descripción Completa de los Servicios de Aseguramiento</w:t>
      </w:r>
    </w:p>
    <w:p w14:paraId="47F5BAE6" w14:textId="3E71F71B" w:rsidR="00C169C8" w:rsidRPr="00C169C8" w:rsidRDefault="00C169C8" w:rsidP="00C169C8">
      <w:pPr>
        <w:pStyle w:val="BodyA"/>
        <w:jc w:val="right"/>
        <w:rPr>
          <w:rFonts w:ascii="Arial" w:eastAsia="Arial" w:hAnsi="Arial" w:cs="Arial"/>
          <w:color w:val="auto"/>
          <w:sz w:val="20"/>
          <w:szCs w:val="20"/>
          <w:lang w:val="es-MX"/>
        </w:rPr>
      </w:pPr>
      <w:r>
        <w:rPr>
          <w:rFonts w:ascii="Arial" w:hAnsi="Arial" w:cs="Arial"/>
          <w:bCs/>
          <w:color w:val="auto"/>
          <w:sz w:val="20"/>
          <w:szCs w:val="20"/>
          <w:lang w:val="es-MX"/>
        </w:rPr>
        <w:t>Términos de referencia que incluyen especificaciones Técnicas y Condiciones Particulares y Especiales</w:t>
      </w:r>
      <w:r w:rsidRPr="00C169C8">
        <w:rPr>
          <w:rFonts w:ascii="Arial" w:hAnsi="Arial" w:cs="Arial"/>
          <w:bCs/>
          <w:color w:val="auto"/>
          <w:sz w:val="20"/>
          <w:szCs w:val="20"/>
          <w:lang w:val="es-MX"/>
        </w:rPr>
        <w:t>.</w:t>
      </w:r>
    </w:p>
    <w:p w14:paraId="390FD59C" w14:textId="77777777" w:rsidR="00C169C8" w:rsidRPr="004378C3" w:rsidRDefault="004F1086" w:rsidP="00C169C8">
      <w:pPr>
        <w:pStyle w:val="BodyA"/>
        <w:jc w:val="right"/>
        <w:rPr>
          <w:rFonts w:ascii="Arial" w:hAnsi="Arial" w:cs="Arial"/>
          <w:b/>
          <w:bCs/>
          <w:color w:val="auto"/>
          <w:sz w:val="20"/>
          <w:szCs w:val="20"/>
          <w:lang w:val="es-MX"/>
        </w:rPr>
      </w:pPr>
      <w:r>
        <w:rPr>
          <w:rFonts w:ascii="Arial" w:hAnsi="Arial" w:cs="Arial"/>
          <w:bCs/>
          <w:color w:val="auto"/>
          <w:sz w:val="18"/>
          <w:szCs w:val="18"/>
          <w:lang w:val="en-US"/>
        </w:rPr>
        <w:pict w14:anchorId="1B714272">
          <v:rect id="_x0000_i1035" style="width:0;height:1.5pt" o:hralign="center" o:hrstd="t" o:hr="t" fillcolor="#a0a0a0" stroked="f"/>
        </w:pict>
      </w:r>
    </w:p>
    <w:p w14:paraId="2F828329" w14:textId="77777777" w:rsidR="00C169C8" w:rsidRPr="004378C3" w:rsidRDefault="00C169C8" w:rsidP="00C169C8">
      <w:pPr>
        <w:pStyle w:val="BodyA"/>
        <w:jc w:val="center"/>
        <w:rPr>
          <w:rFonts w:ascii="Arial" w:hAnsi="Arial" w:cs="Arial"/>
          <w:b/>
          <w:bCs/>
          <w:color w:val="auto"/>
          <w:sz w:val="20"/>
          <w:szCs w:val="20"/>
          <w:lang w:val="es-MX"/>
        </w:rPr>
      </w:pPr>
    </w:p>
    <w:p w14:paraId="12A7D402" w14:textId="77777777" w:rsidR="0025104C" w:rsidRPr="004378C3" w:rsidRDefault="0025104C" w:rsidP="002E39CF">
      <w:pPr>
        <w:pStyle w:val="BodyA"/>
        <w:widowControl w:val="0"/>
        <w:ind w:left="360"/>
        <w:rPr>
          <w:rFonts w:ascii="Arial" w:eastAsia="Arial" w:hAnsi="Arial" w:cs="Arial"/>
          <w:b/>
          <w:bCs/>
          <w:color w:val="auto"/>
          <w:sz w:val="20"/>
          <w:szCs w:val="20"/>
          <w:lang w:val="es-MX"/>
        </w:rPr>
      </w:pPr>
    </w:p>
    <w:tbl>
      <w:tblPr>
        <w:tblStyle w:val="TableNormal"/>
        <w:tblW w:w="5000" w:type="pct"/>
        <w:tblBorders>
          <w:top w:val="single" w:sz="4" w:space="0" w:color="595959" w:themeColor="text1" w:themeTint="A6"/>
          <w:bottom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328"/>
        <w:gridCol w:w="1160"/>
        <w:gridCol w:w="5050"/>
        <w:gridCol w:w="1297"/>
        <w:gridCol w:w="1297"/>
      </w:tblGrid>
      <w:tr w:rsidR="0025104C" w:rsidRPr="004378C3" w14:paraId="1512D3AF" w14:textId="77777777" w:rsidTr="00C169C8">
        <w:trPr>
          <w:trHeight w:val="910"/>
        </w:trPr>
        <w:tc>
          <w:tcPr>
            <w:tcW w:w="655" w:type="pct"/>
            <w:shd w:val="clear" w:color="auto" w:fill="C0C0C0"/>
            <w:tcMar>
              <w:top w:w="80" w:type="dxa"/>
              <w:left w:w="80" w:type="dxa"/>
              <w:bottom w:w="80" w:type="dxa"/>
              <w:right w:w="80" w:type="dxa"/>
            </w:tcMar>
          </w:tcPr>
          <w:p w14:paraId="4B7CFDD5" w14:textId="77777777" w:rsidR="0025104C" w:rsidRPr="004378C3" w:rsidRDefault="007847AC" w:rsidP="002E39CF">
            <w:pPr>
              <w:pStyle w:val="BodyA"/>
              <w:jc w:val="center"/>
              <w:rPr>
                <w:rFonts w:ascii="Arial" w:eastAsia="Helvetica" w:hAnsi="Arial" w:cs="Arial"/>
                <w:b/>
                <w:bCs/>
                <w:color w:val="auto"/>
                <w:sz w:val="20"/>
                <w:szCs w:val="20"/>
                <w:lang w:val="es-MX"/>
              </w:rPr>
            </w:pPr>
            <w:r w:rsidRPr="004378C3">
              <w:rPr>
                <w:rFonts w:ascii="Arial" w:hAnsi="Arial" w:cs="Arial"/>
                <w:b/>
                <w:bCs/>
                <w:color w:val="auto"/>
                <w:sz w:val="20"/>
                <w:szCs w:val="20"/>
                <w:lang w:val="es-MX"/>
              </w:rPr>
              <w:t>PARTIDA</w:t>
            </w:r>
          </w:p>
          <w:p w14:paraId="1522BB8F" w14:textId="77777777" w:rsidR="0025104C" w:rsidRPr="004378C3" w:rsidRDefault="0025104C" w:rsidP="002E39CF">
            <w:pPr>
              <w:pStyle w:val="BodyA"/>
              <w:jc w:val="center"/>
              <w:rPr>
                <w:rFonts w:ascii="Arial" w:eastAsia="Helvetica" w:hAnsi="Arial" w:cs="Arial"/>
                <w:b/>
                <w:bCs/>
                <w:color w:val="auto"/>
                <w:sz w:val="20"/>
                <w:szCs w:val="20"/>
                <w:lang w:val="es-MX"/>
              </w:rPr>
            </w:pPr>
          </w:p>
          <w:p w14:paraId="708214FE" w14:textId="77777777" w:rsidR="0025104C" w:rsidRPr="004378C3" w:rsidRDefault="00637A28"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ÚNICA</w:t>
            </w:r>
          </w:p>
        </w:tc>
        <w:tc>
          <w:tcPr>
            <w:tcW w:w="572" w:type="pct"/>
            <w:shd w:val="clear" w:color="auto" w:fill="C0C0C0"/>
            <w:tcMar>
              <w:top w:w="80" w:type="dxa"/>
              <w:left w:w="80" w:type="dxa"/>
              <w:bottom w:w="80" w:type="dxa"/>
              <w:right w:w="80" w:type="dxa"/>
            </w:tcMar>
          </w:tcPr>
          <w:p w14:paraId="496C4F6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CLAVE CABMS</w:t>
            </w:r>
          </w:p>
        </w:tc>
        <w:tc>
          <w:tcPr>
            <w:tcW w:w="2492" w:type="pct"/>
            <w:shd w:val="clear" w:color="auto" w:fill="C0C0C0"/>
            <w:tcMar>
              <w:top w:w="80" w:type="dxa"/>
              <w:left w:w="80" w:type="dxa"/>
              <w:bottom w:w="80" w:type="dxa"/>
              <w:right w:w="80" w:type="dxa"/>
            </w:tcMar>
          </w:tcPr>
          <w:p w14:paraId="5B2E26DC"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DESCRIPCIÓN</w:t>
            </w:r>
          </w:p>
        </w:tc>
        <w:tc>
          <w:tcPr>
            <w:tcW w:w="640" w:type="pct"/>
            <w:shd w:val="clear" w:color="auto" w:fill="C0C0C0"/>
            <w:tcMar>
              <w:top w:w="80" w:type="dxa"/>
              <w:left w:w="80" w:type="dxa"/>
              <w:bottom w:w="80" w:type="dxa"/>
              <w:right w:w="80" w:type="dxa"/>
            </w:tcMar>
          </w:tcPr>
          <w:p w14:paraId="1495B1F9" w14:textId="77777777" w:rsidR="009979AC" w:rsidRPr="004378C3" w:rsidRDefault="007847AC" w:rsidP="002E39CF">
            <w:pPr>
              <w:pStyle w:val="BodyA"/>
              <w:jc w:val="center"/>
              <w:rPr>
                <w:rFonts w:ascii="Arial" w:hAnsi="Arial" w:cs="Arial"/>
                <w:b/>
                <w:bCs/>
                <w:color w:val="auto"/>
                <w:sz w:val="20"/>
                <w:szCs w:val="20"/>
                <w:lang w:val="es-MX"/>
              </w:rPr>
            </w:pPr>
            <w:r w:rsidRPr="004378C3">
              <w:rPr>
                <w:rFonts w:ascii="Arial" w:hAnsi="Arial" w:cs="Arial"/>
                <w:b/>
                <w:bCs/>
                <w:color w:val="auto"/>
                <w:sz w:val="20"/>
                <w:szCs w:val="20"/>
                <w:lang w:val="es-MX"/>
              </w:rPr>
              <w:t>CANTIDAD</w:t>
            </w:r>
            <w:r w:rsidR="009979AC" w:rsidRPr="004378C3">
              <w:rPr>
                <w:rFonts w:ascii="Arial" w:hAnsi="Arial" w:cs="Arial"/>
                <w:b/>
                <w:bCs/>
                <w:color w:val="auto"/>
                <w:sz w:val="20"/>
                <w:szCs w:val="20"/>
                <w:lang w:val="es-MX"/>
              </w:rPr>
              <w:t xml:space="preserve"> DE</w:t>
            </w:r>
          </w:p>
          <w:p w14:paraId="4DD94E16" w14:textId="77777777" w:rsidR="0025104C" w:rsidRPr="004378C3" w:rsidRDefault="009979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 xml:space="preserve"> APIS</w:t>
            </w:r>
          </w:p>
        </w:tc>
        <w:tc>
          <w:tcPr>
            <w:tcW w:w="640" w:type="pct"/>
            <w:shd w:val="clear" w:color="auto" w:fill="C0C0C0"/>
            <w:tcMar>
              <w:top w:w="80" w:type="dxa"/>
              <w:left w:w="80" w:type="dxa"/>
              <w:bottom w:w="80" w:type="dxa"/>
              <w:right w:w="80" w:type="dxa"/>
            </w:tcMar>
          </w:tcPr>
          <w:p w14:paraId="2495776A"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UNIDAD DE MEDIDA</w:t>
            </w:r>
          </w:p>
        </w:tc>
      </w:tr>
      <w:tr w:rsidR="0025104C" w:rsidRPr="004378C3" w14:paraId="36501649" w14:textId="77777777" w:rsidTr="00C169C8">
        <w:trPr>
          <w:trHeight w:val="1360"/>
        </w:trPr>
        <w:tc>
          <w:tcPr>
            <w:tcW w:w="655" w:type="pct"/>
            <w:shd w:val="clear" w:color="auto" w:fill="auto"/>
            <w:tcMar>
              <w:top w:w="80" w:type="dxa"/>
              <w:left w:w="80" w:type="dxa"/>
              <w:bottom w:w="80" w:type="dxa"/>
              <w:right w:w="80" w:type="dxa"/>
            </w:tcMar>
          </w:tcPr>
          <w:p w14:paraId="0E4FA09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1</w:t>
            </w:r>
          </w:p>
        </w:tc>
        <w:tc>
          <w:tcPr>
            <w:tcW w:w="572" w:type="pct"/>
            <w:shd w:val="clear" w:color="auto" w:fill="auto"/>
            <w:tcMar>
              <w:top w:w="80" w:type="dxa"/>
              <w:left w:w="80" w:type="dxa"/>
              <w:bottom w:w="80" w:type="dxa"/>
              <w:right w:w="80" w:type="dxa"/>
            </w:tcMar>
          </w:tcPr>
          <w:p w14:paraId="1FCF92CD" w14:textId="77777777" w:rsidR="0025104C" w:rsidRPr="004378C3" w:rsidRDefault="0025104C" w:rsidP="002E39CF">
            <w:pPr>
              <w:rPr>
                <w:rFonts w:ascii="Arial" w:hAnsi="Arial" w:cs="Arial"/>
                <w:sz w:val="20"/>
                <w:szCs w:val="20"/>
              </w:rPr>
            </w:pPr>
          </w:p>
        </w:tc>
        <w:tc>
          <w:tcPr>
            <w:tcW w:w="2492" w:type="pct"/>
            <w:shd w:val="clear" w:color="auto" w:fill="auto"/>
            <w:tcMar>
              <w:top w:w="80" w:type="dxa"/>
              <w:left w:w="80" w:type="dxa"/>
              <w:bottom w:w="80" w:type="dxa"/>
              <w:right w:w="80" w:type="dxa"/>
            </w:tcMar>
          </w:tcPr>
          <w:p w14:paraId="793F77D2"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CONTRATACIÓN DE LA COMPAÑÍA DE SEGUROS QUE CUBRIRÁ LOS RIESGOS DERIVADOS DEL PROGRAMA DE ASEGURAMIENTO INTEGRAL DE BIENES MUEBLES E INMUEBLES Y OBRAS PORTUARIAS CONCESIONADAS A LAS ADMINISTRACIONES PORTUARIAS INTEGRALES</w:t>
            </w:r>
          </w:p>
        </w:tc>
        <w:tc>
          <w:tcPr>
            <w:tcW w:w="640" w:type="pct"/>
            <w:shd w:val="clear" w:color="auto" w:fill="auto"/>
            <w:tcMar>
              <w:top w:w="80" w:type="dxa"/>
              <w:left w:w="80" w:type="dxa"/>
              <w:bottom w:w="80" w:type="dxa"/>
              <w:right w:w="80" w:type="dxa"/>
            </w:tcMar>
          </w:tcPr>
          <w:p w14:paraId="12E499B8"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18</w:t>
            </w:r>
          </w:p>
        </w:tc>
        <w:tc>
          <w:tcPr>
            <w:tcW w:w="640" w:type="pct"/>
            <w:shd w:val="clear" w:color="auto" w:fill="auto"/>
            <w:tcMar>
              <w:top w:w="80" w:type="dxa"/>
              <w:left w:w="80" w:type="dxa"/>
              <w:bottom w:w="80" w:type="dxa"/>
              <w:right w:w="80" w:type="dxa"/>
            </w:tcMar>
          </w:tcPr>
          <w:p w14:paraId="66E9E702"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PÓLIZA</w:t>
            </w:r>
          </w:p>
        </w:tc>
      </w:tr>
    </w:tbl>
    <w:p w14:paraId="3973D133" w14:textId="77777777" w:rsidR="0025104C" w:rsidRPr="004378C3" w:rsidRDefault="0025104C" w:rsidP="002E39CF">
      <w:pPr>
        <w:pStyle w:val="BodyA"/>
        <w:widowControl w:val="0"/>
        <w:ind w:left="360"/>
        <w:rPr>
          <w:rFonts w:ascii="Arial" w:eastAsia="Arial" w:hAnsi="Arial" w:cs="Arial"/>
          <w:b/>
          <w:bCs/>
          <w:color w:val="auto"/>
          <w:sz w:val="20"/>
          <w:szCs w:val="20"/>
          <w:lang w:val="es-MX"/>
        </w:rPr>
      </w:pPr>
    </w:p>
    <w:p w14:paraId="09C19836" w14:textId="77777777" w:rsidR="0025104C" w:rsidRPr="004378C3" w:rsidRDefault="0025104C" w:rsidP="002E39CF">
      <w:pPr>
        <w:pStyle w:val="BodyA"/>
        <w:widowControl w:val="0"/>
        <w:ind w:left="360"/>
        <w:jc w:val="both"/>
        <w:rPr>
          <w:rFonts w:ascii="Arial" w:eastAsia="Arial" w:hAnsi="Arial" w:cs="Arial"/>
          <w:b/>
          <w:bCs/>
          <w:color w:val="auto"/>
          <w:sz w:val="20"/>
          <w:szCs w:val="20"/>
          <w:lang w:val="es-MX"/>
        </w:rPr>
      </w:pPr>
    </w:p>
    <w:tbl>
      <w:tblPr>
        <w:tblStyle w:val="TableNormal"/>
        <w:tblW w:w="5000" w:type="pct"/>
        <w:tblBorders>
          <w:top w:val="single" w:sz="4" w:space="0" w:color="595959" w:themeColor="text1" w:themeTint="A6"/>
          <w:bottom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799"/>
        <w:gridCol w:w="8333"/>
      </w:tblGrid>
      <w:tr w:rsidR="0025104C" w:rsidRPr="004378C3" w14:paraId="7E48EB74" w14:textId="77777777" w:rsidTr="00C169C8">
        <w:trPr>
          <w:trHeight w:val="480"/>
        </w:trPr>
        <w:tc>
          <w:tcPr>
            <w:tcW w:w="888" w:type="pct"/>
            <w:shd w:val="clear" w:color="auto" w:fill="C0C0C0"/>
            <w:tcMar>
              <w:top w:w="80" w:type="dxa"/>
              <w:left w:w="80" w:type="dxa"/>
              <w:bottom w:w="80" w:type="dxa"/>
              <w:right w:w="80" w:type="dxa"/>
            </w:tcMar>
          </w:tcPr>
          <w:p w14:paraId="62F8FD52" w14:textId="77777777" w:rsidR="0025104C" w:rsidRPr="004378C3" w:rsidRDefault="007847AC" w:rsidP="002E39CF">
            <w:pPr>
              <w:pStyle w:val="BodyA"/>
              <w:jc w:val="center"/>
              <w:rPr>
                <w:rFonts w:ascii="Arial" w:eastAsia="Helvetica" w:hAnsi="Arial" w:cs="Arial"/>
                <w:b/>
                <w:bCs/>
                <w:color w:val="auto"/>
                <w:sz w:val="20"/>
                <w:szCs w:val="20"/>
                <w:lang w:val="es-MX"/>
              </w:rPr>
            </w:pPr>
            <w:r w:rsidRPr="004378C3">
              <w:rPr>
                <w:rFonts w:ascii="Arial" w:hAnsi="Arial" w:cs="Arial"/>
                <w:b/>
                <w:bCs/>
                <w:color w:val="auto"/>
                <w:sz w:val="20"/>
                <w:szCs w:val="20"/>
                <w:lang w:val="es-MX"/>
              </w:rPr>
              <w:t>SUBPARTIDAS</w:t>
            </w:r>
          </w:p>
          <w:p w14:paraId="051B2B5A"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(RAMOS)</w:t>
            </w:r>
          </w:p>
        </w:tc>
        <w:tc>
          <w:tcPr>
            <w:tcW w:w="4112" w:type="pct"/>
            <w:shd w:val="clear" w:color="auto" w:fill="C0C0C0"/>
            <w:tcMar>
              <w:top w:w="80" w:type="dxa"/>
              <w:left w:w="80" w:type="dxa"/>
              <w:bottom w:w="80" w:type="dxa"/>
              <w:right w:w="80" w:type="dxa"/>
            </w:tcMar>
          </w:tcPr>
          <w:p w14:paraId="7E5AD922"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DESCRIPCIÓN</w:t>
            </w:r>
          </w:p>
        </w:tc>
      </w:tr>
      <w:tr w:rsidR="0025104C" w:rsidRPr="004378C3" w14:paraId="7895FFA7" w14:textId="77777777" w:rsidTr="008A6E87">
        <w:trPr>
          <w:trHeight w:val="769"/>
        </w:trPr>
        <w:tc>
          <w:tcPr>
            <w:tcW w:w="888" w:type="pct"/>
            <w:shd w:val="clear" w:color="auto" w:fill="auto"/>
            <w:tcMar>
              <w:top w:w="80" w:type="dxa"/>
              <w:left w:w="80" w:type="dxa"/>
              <w:bottom w:w="80" w:type="dxa"/>
              <w:right w:w="80" w:type="dxa"/>
            </w:tcMar>
          </w:tcPr>
          <w:p w14:paraId="4E7DB5F4"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1</w:t>
            </w:r>
          </w:p>
        </w:tc>
        <w:tc>
          <w:tcPr>
            <w:tcW w:w="4112" w:type="pct"/>
            <w:shd w:val="clear" w:color="auto" w:fill="auto"/>
            <w:tcMar>
              <w:top w:w="80" w:type="dxa"/>
              <w:left w:w="80" w:type="dxa"/>
              <w:bottom w:w="80" w:type="dxa"/>
              <w:right w:w="80" w:type="dxa"/>
            </w:tcMar>
          </w:tcPr>
          <w:p w14:paraId="47BA325F" w14:textId="77777777" w:rsidR="0025104C" w:rsidRPr="004378C3" w:rsidRDefault="00040061" w:rsidP="002E39CF">
            <w:pPr>
              <w:pStyle w:val="BodyA"/>
              <w:rPr>
                <w:rFonts w:ascii="Arial" w:eastAsia="Helvetica" w:hAnsi="Arial" w:cs="Arial"/>
                <w:b/>
                <w:bCs/>
                <w:color w:val="auto"/>
                <w:sz w:val="20"/>
                <w:szCs w:val="20"/>
                <w:lang w:val="es-MX"/>
              </w:rPr>
            </w:pPr>
            <w:r w:rsidRPr="004378C3">
              <w:rPr>
                <w:rFonts w:ascii="Arial" w:hAnsi="Arial" w:cs="Arial"/>
                <w:b/>
                <w:bCs/>
                <w:color w:val="auto"/>
                <w:sz w:val="20"/>
                <w:szCs w:val="20"/>
                <w:lang w:val="es-MX"/>
              </w:rPr>
              <w:t>PÓLIZA</w:t>
            </w:r>
            <w:r w:rsidR="007847AC" w:rsidRPr="004378C3">
              <w:rPr>
                <w:rFonts w:ascii="Arial" w:hAnsi="Arial" w:cs="Arial"/>
                <w:b/>
                <w:bCs/>
                <w:color w:val="auto"/>
                <w:sz w:val="20"/>
                <w:szCs w:val="20"/>
                <w:lang w:val="es-MX"/>
              </w:rPr>
              <w:t xml:space="preserve"> DE GRANDES RIESGOS:  </w:t>
            </w:r>
          </w:p>
          <w:p w14:paraId="4D2B5375" w14:textId="77777777" w:rsidR="00040061" w:rsidRPr="004378C3" w:rsidRDefault="007847AC" w:rsidP="002E39CF">
            <w:pPr>
              <w:pStyle w:val="BodyA"/>
              <w:rPr>
                <w:rFonts w:ascii="Arial" w:hAnsi="Arial" w:cs="Arial"/>
                <w:b/>
                <w:bCs/>
                <w:color w:val="auto"/>
                <w:sz w:val="20"/>
                <w:szCs w:val="20"/>
                <w:lang w:val="es-MX"/>
              </w:rPr>
            </w:pPr>
            <w:r w:rsidRPr="004378C3">
              <w:rPr>
                <w:rFonts w:ascii="Arial" w:hAnsi="Arial" w:cs="Arial"/>
                <w:b/>
                <w:bCs/>
                <w:color w:val="auto"/>
                <w:sz w:val="20"/>
                <w:szCs w:val="20"/>
                <w:lang w:val="es-MX"/>
              </w:rPr>
              <w:t>EDIFICIOS, OBRAS PORTUARIAS Y SEÑALAMIENTOS</w:t>
            </w:r>
          </w:p>
          <w:p w14:paraId="122D8D64"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 xml:space="preserve"> MARÍTIMOS</w:t>
            </w:r>
          </w:p>
        </w:tc>
      </w:tr>
      <w:tr w:rsidR="0025104C" w:rsidRPr="004378C3" w14:paraId="46B42557" w14:textId="77777777" w:rsidTr="008A6E87">
        <w:trPr>
          <w:trHeight w:val="400"/>
        </w:trPr>
        <w:tc>
          <w:tcPr>
            <w:tcW w:w="888" w:type="pct"/>
            <w:shd w:val="clear" w:color="auto" w:fill="auto"/>
            <w:tcMar>
              <w:top w:w="80" w:type="dxa"/>
              <w:left w:w="80" w:type="dxa"/>
              <w:bottom w:w="80" w:type="dxa"/>
              <w:right w:w="80" w:type="dxa"/>
            </w:tcMar>
          </w:tcPr>
          <w:p w14:paraId="2D7DB11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2</w:t>
            </w:r>
          </w:p>
        </w:tc>
        <w:tc>
          <w:tcPr>
            <w:tcW w:w="4112" w:type="pct"/>
            <w:shd w:val="clear" w:color="auto" w:fill="auto"/>
            <w:tcMar>
              <w:top w:w="80" w:type="dxa"/>
              <w:left w:w="80" w:type="dxa"/>
              <w:bottom w:w="80" w:type="dxa"/>
              <w:right w:w="80" w:type="dxa"/>
            </w:tcMar>
          </w:tcPr>
          <w:p w14:paraId="49FE9558" w14:textId="77777777" w:rsidR="0025104C" w:rsidRPr="004378C3" w:rsidRDefault="00040061" w:rsidP="002E39CF">
            <w:pPr>
              <w:pStyle w:val="BodyA"/>
              <w:jc w:val="both"/>
              <w:rPr>
                <w:rFonts w:ascii="Arial" w:hAnsi="Arial" w:cs="Arial"/>
                <w:color w:val="auto"/>
                <w:sz w:val="20"/>
                <w:szCs w:val="20"/>
                <w:lang w:val="es-MX"/>
              </w:rPr>
            </w:pPr>
            <w:r w:rsidRPr="004378C3">
              <w:rPr>
                <w:rFonts w:ascii="Arial" w:hAnsi="Arial" w:cs="Arial"/>
                <w:b/>
                <w:bCs/>
                <w:color w:val="auto"/>
                <w:sz w:val="20"/>
                <w:szCs w:val="20"/>
                <w:lang w:val="es-MX"/>
              </w:rPr>
              <w:t>PÓLIZA</w:t>
            </w:r>
            <w:r w:rsidR="007847AC" w:rsidRPr="004378C3">
              <w:rPr>
                <w:rFonts w:ascii="Arial" w:hAnsi="Arial" w:cs="Arial"/>
                <w:b/>
                <w:bCs/>
                <w:color w:val="auto"/>
                <w:sz w:val="20"/>
                <w:szCs w:val="20"/>
                <w:lang w:val="es-MX"/>
              </w:rPr>
              <w:t xml:space="preserve"> DE SEGURO EMPRESARIAL</w:t>
            </w:r>
          </w:p>
        </w:tc>
      </w:tr>
      <w:tr w:rsidR="0025104C" w:rsidRPr="004378C3" w14:paraId="04FDEAD8" w14:textId="77777777" w:rsidTr="008A6E87">
        <w:trPr>
          <w:trHeight w:val="340"/>
        </w:trPr>
        <w:tc>
          <w:tcPr>
            <w:tcW w:w="888" w:type="pct"/>
            <w:shd w:val="clear" w:color="auto" w:fill="auto"/>
            <w:tcMar>
              <w:top w:w="80" w:type="dxa"/>
              <w:left w:w="80" w:type="dxa"/>
              <w:bottom w:w="80" w:type="dxa"/>
              <w:right w:w="80" w:type="dxa"/>
            </w:tcMar>
          </w:tcPr>
          <w:p w14:paraId="0809425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3</w:t>
            </w:r>
          </w:p>
        </w:tc>
        <w:tc>
          <w:tcPr>
            <w:tcW w:w="4112" w:type="pct"/>
            <w:shd w:val="clear" w:color="auto" w:fill="auto"/>
            <w:tcMar>
              <w:top w:w="80" w:type="dxa"/>
              <w:left w:w="80" w:type="dxa"/>
              <w:bottom w:w="80" w:type="dxa"/>
              <w:right w:w="80" w:type="dxa"/>
            </w:tcMar>
          </w:tcPr>
          <w:p w14:paraId="6641CA61" w14:textId="77777777" w:rsidR="0025104C" w:rsidRPr="004378C3" w:rsidRDefault="00040061"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PÓLIZA</w:t>
            </w:r>
            <w:r w:rsidR="007847AC" w:rsidRPr="004378C3">
              <w:rPr>
                <w:rFonts w:ascii="Arial" w:hAnsi="Arial" w:cs="Arial"/>
                <w:b/>
                <w:bCs/>
                <w:color w:val="auto"/>
                <w:sz w:val="20"/>
                <w:szCs w:val="20"/>
                <w:lang w:val="es-MX"/>
              </w:rPr>
              <w:t xml:space="preserve"> DE RESPONSABILIDAD CIVIL</w:t>
            </w:r>
          </w:p>
        </w:tc>
      </w:tr>
      <w:tr w:rsidR="0025104C" w:rsidRPr="004378C3" w14:paraId="66F541FF" w14:textId="77777777" w:rsidTr="008A6E87">
        <w:trPr>
          <w:trHeight w:val="550"/>
        </w:trPr>
        <w:tc>
          <w:tcPr>
            <w:tcW w:w="888" w:type="pct"/>
            <w:shd w:val="clear" w:color="auto" w:fill="auto"/>
            <w:tcMar>
              <w:top w:w="80" w:type="dxa"/>
              <w:left w:w="80" w:type="dxa"/>
              <w:bottom w:w="80" w:type="dxa"/>
              <w:right w:w="80" w:type="dxa"/>
            </w:tcMar>
          </w:tcPr>
          <w:p w14:paraId="1C2720C2"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4</w:t>
            </w:r>
          </w:p>
        </w:tc>
        <w:tc>
          <w:tcPr>
            <w:tcW w:w="4112" w:type="pct"/>
            <w:shd w:val="clear" w:color="auto" w:fill="auto"/>
            <w:tcMar>
              <w:top w:w="80" w:type="dxa"/>
              <w:left w:w="80" w:type="dxa"/>
              <w:bottom w:w="80" w:type="dxa"/>
              <w:right w:w="80" w:type="dxa"/>
            </w:tcMar>
          </w:tcPr>
          <w:p w14:paraId="24208679" w14:textId="77777777" w:rsidR="0025104C" w:rsidRPr="004378C3" w:rsidRDefault="00040061" w:rsidP="002E39CF">
            <w:pPr>
              <w:pStyle w:val="BodyA"/>
              <w:jc w:val="both"/>
              <w:rPr>
                <w:rFonts w:ascii="Arial" w:eastAsia="Helvetica" w:hAnsi="Arial" w:cs="Arial"/>
                <w:b/>
                <w:bCs/>
                <w:color w:val="auto"/>
                <w:sz w:val="20"/>
                <w:szCs w:val="20"/>
                <w:lang w:val="es-MX"/>
              </w:rPr>
            </w:pPr>
            <w:r w:rsidRPr="004378C3">
              <w:rPr>
                <w:rFonts w:ascii="Arial" w:hAnsi="Arial" w:cs="Arial"/>
                <w:b/>
                <w:bCs/>
                <w:color w:val="auto"/>
                <w:sz w:val="20"/>
                <w:szCs w:val="20"/>
                <w:lang w:val="es-MX"/>
              </w:rPr>
              <w:t>PÓLIZA</w:t>
            </w:r>
            <w:r w:rsidR="007847AC" w:rsidRPr="004378C3">
              <w:rPr>
                <w:rFonts w:ascii="Arial" w:hAnsi="Arial" w:cs="Arial"/>
                <w:b/>
                <w:bCs/>
                <w:color w:val="auto"/>
                <w:sz w:val="20"/>
                <w:szCs w:val="20"/>
                <w:lang w:val="es-MX"/>
              </w:rPr>
              <w:t xml:space="preserve"> DE TRANSPORTES EMBARCACIONES MENORES</w:t>
            </w:r>
          </w:p>
          <w:p w14:paraId="0ED39B30"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b/>
                <w:bCs/>
                <w:color w:val="auto"/>
                <w:sz w:val="20"/>
                <w:szCs w:val="20"/>
                <w:lang w:val="es-MX"/>
              </w:rPr>
              <w:t xml:space="preserve"> (OPERATIVAS / TRABAJO)</w:t>
            </w:r>
          </w:p>
        </w:tc>
      </w:tr>
      <w:tr w:rsidR="0025104C" w:rsidRPr="004378C3" w14:paraId="0595A326" w14:textId="77777777" w:rsidTr="00C169C8">
        <w:trPr>
          <w:trHeight w:val="1440"/>
        </w:trPr>
        <w:tc>
          <w:tcPr>
            <w:tcW w:w="888" w:type="pct"/>
            <w:shd w:val="clear" w:color="auto" w:fill="auto"/>
            <w:tcMar>
              <w:top w:w="80" w:type="dxa"/>
              <w:left w:w="80" w:type="dxa"/>
              <w:bottom w:w="80" w:type="dxa"/>
              <w:right w:w="80" w:type="dxa"/>
            </w:tcMar>
          </w:tcPr>
          <w:p w14:paraId="69F1D15D"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5</w:t>
            </w:r>
          </w:p>
        </w:tc>
        <w:tc>
          <w:tcPr>
            <w:tcW w:w="4112" w:type="pct"/>
            <w:shd w:val="clear" w:color="auto" w:fill="auto"/>
            <w:tcMar>
              <w:top w:w="80" w:type="dxa"/>
              <w:left w:w="80" w:type="dxa"/>
              <w:bottom w:w="80" w:type="dxa"/>
              <w:right w:w="80" w:type="dxa"/>
            </w:tcMar>
          </w:tcPr>
          <w:p w14:paraId="7CF9D50B" w14:textId="77777777" w:rsidR="0025104C" w:rsidRPr="004378C3" w:rsidRDefault="00040061" w:rsidP="002E39CF">
            <w:pPr>
              <w:pStyle w:val="BodyA"/>
              <w:rPr>
                <w:rFonts w:ascii="Arial" w:eastAsia="Helvetica" w:hAnsi="Arial" w:cs="Arial"/>
                <w:b/>
                <w:bCs/>
                <w:color w:val="auto"/>
                <w:sz w:val="20"/>
                <w:szCs w:val="20"/>
                <w:lang w:val="es-MX"/>
              </w:rPr>
            </w:pPr>
            <w:r w:rsidRPr="004378C3">
              <w:rPr>
                <w:rFonts w:ascii="Arial" w:hAnsi="Arial" w:cs="Arial"/>
                <w:b/>
                <w:bCs/>
                <w:color w:val="auto"/>
                <w:sz w:val="20"/>
                <w:szCs w:val="20"/>
                <w:lang w:val="es-MX"/>
              </w:rPr>
              <w:t>PÓLIZA</w:t>
            </w:r>
            <w:r w:rsidR="007847AC" w:rsidRPr="004378C3">
              <w:rPr>
                <w:rFonts w:ascii="Arial" w:hAnsi="Arial" w:cs="Arial"/>
                <w:b/>
                <w:bCs/>
                <w:color w:val="auto"/>
                <w:sz w:val="20"/>
                <w:szCs w:val="20"/>
                <w:lang w:val="es-MX"/>
              </w:rPr>
              <w:t xml:space="preserve"> DE AUTOMÓVILES:</w:t>
            </w:r>
          </w:p>
          <w:p w14:paraId="176EF54B" w14:textId="77777777" w:rsidR="0025104C" w:rsidRPr="004378C3" w:rsidRDefault="007847AC" w:rsidP="002E39CF">
            <w:pPr>
              <w:pStyle w:val="Prrafodelista"/>
              <w:numPr>
                <w:ilvl w:val="0"/>
                <w:numId w:val="27"/>
              </w:numPr>
              <w:tabs>
                <w:tab w:val="clear" w:pos="650"/>
              </w:tabs>
              <w:jc w:val="both"/>
              <w:rPr>
                <w:rFonts w:ascii="Arial" w:eastAsia="Helvetica" w:hAnsi="Arial" w:cs="Arial"/>
                <w:b/>
                <w:bCs/>
                <w:color w:val="auto"/>
                <w:sz w:val="20"/>
                <w:szCs w:val="20"/>
                <w:lang w:val="es-MX"/>
              </w:rPr>
            </w:pPr>
            <w:r w:rsidRPr="004378C3">
              <w:rPr>
                <w:rFonts w:ascii="Arial" w:hAnsi="Arial" w:cs="Arial"/>
                <w:b/>
                <w:bCs/>
                <w:color w:val="auto"/>
                <w:sz w:val="20"/>
                <w:szCs w:val="20"/>
                <w:lang w:val="es-MX"/>
              </w:rPr>
              <w:t>AUTOMÓVILES</w:t>
            </w:r>
          </w:p>
          <w:p w14:paraId="16C5001C" w14:textId="77777777" w:rsidR="0025104C" w:rsidRPr="004378C3" w:rsidRDefault="007847AC" w:rsidP="002E39CF">
            <w:pPr>
              <w:pStyle w:val="BodyA"/>
              <w:numPr>
                <w:ilvl w:val="0"/>
                <w:numId w:val="27"/>
              </w:numPr>
              <w:tabs>
                <w:tab w:val="clear" w:pos="650"/>
              </w:tabs>
              <w:jc w:val="both"/>
              <w:rPr>
                <w:rFonts w:ascii="Arial" w:eastAsia="Helvetica" w:hAnsi="Arial" w:cs="Arial"/>
                <w:b/>
                <w:bCs/>
                <w:color w:val="auto"/>
                <w:sz w:val="20"/>
                <w:szCs w:val="20"/>
                <w:lang w:val="es-MX"/>
              </w:rPr>
            </w:pPr>
            <w:r w:rsidRPr="004378C3">
              <w:rPr>
                <w:rFonts w:ascii="Arial" w:hAnsi="Arial" w:cs="Arial"/>
                <w:b/>
                <w:bCs/>
                <w:color w:val="auto"/>
                <w:sz w:val="20"/>
                <w:szCs w:val="20"/>
                <w:lang w:val="es-MX"/>
              </w:rPr>
              <w:t>CAMIONES DE CARGA</w:t>
            </w:r>
          </w:p>
          <w:p w14:paraId="1EA1FF0D" w14:textId="77777777" w:rsidR="0025104C" w:rsidRPr="004378C3" w:rsidRDefault="007847AC" w:rsidP="002E39CF">
            <w:pPr>
              <w:pStyle w:val="BodyA"/>
              <w:numPr>
                <w:ilvl w:val="0"/>
                <w:numId w:val="27"/>
              </w:numPr>
              <w:tabs>
                <w:tab w:val="clear" w:pos="650"/>
              </w:tabs>
              <w:jc w:val="both"/>
              <w:rPr>
                <w:rFonts w:ascii="Arial" w:eastAsia="Helvetica" w:hAnsi="Arial" w:cs="Arial"/>
                <w:b/>
                <w:bCs/>
                <w:color w:val="auto"/>
                <w:sz w:val="20"/>
                <w:szCs w:val="20"/>
                <w:lang w:val="es-MX"/>
              </w:rPr>
            </w:pPr>
            <w:r w:rsidRPr="004378C3">
              <w:rPr>
                <w:rFonts w:ascii="Arial" w:hAnsi="Arial" w:cs="Arial"/>
                <w:b/>
                <w:bCs/>
                <w:color w:val="auto"/>
                <w:sz w:val="20"/>
                <w:szCs w:val="20"/>
                <w:lang w:val="es-MX"/>
              </w:rPr>
              <w:t>AUTOBUSES, RESPONSABILIDAD CIVIL VIAJERO</w:t>
            </w:r>
          </w:p>
          <w:p w14:paraId="47C25723" w14:textId="77777777" w:rsidR="0025104C" w:rsidRPr="004378C3" w:rsidRDefault="007847AC" w:rsidP="002E39CF">
            <w:pPr>
              <w:pStyle w:val="BodyA"/>
              <w:numPr>
                <w:ilvl w:val="0"/>
                <w:numId w:val="27"/>
              </w:numPr>
              <w:tabs>
                <w:tab w:val="clear" w:pos="650"/>
              </w:tabs>
              <w:jc w:val="both"/>
              <w:rPr>
                <w:rFonts w:ascii="Arial" w:eastAsia="Helvetica" w:hAnsi="Arial" w:cs="Arial"/>
                <w:b/>
                <w:bCs/>
                <w:color w:val="auto"/>
                <w:sz w:val="20"/>
                <w:szCs w:val="20"/>
                <w:lang w:val="es-MX"/>
              </w:rPr>
            </w:pPr>
            <w:r w:rsidRPr="004378C3">
              <w:rPr>
                <w:rFonts w:ascii="Arial" w:hAnsi="Arial" w:cs="Arial"/>
                <w:b/>
                <w:bCs/>
                <w:color w:val="auto"/>
                <w:sz w:val="20"/>
                <w:szCs w:val="20"/>
                <w:lang w:val="es-MX"/>
              </w:rPr>
              <w:t>MOTOCICLETAS</w:t>
            </w:r>
          </w:p>
        </w:tc>
      </w:tr>
    </w:tbl>
    <w:p w14:paraId="4F2CB592" w14:textId="77777777" w:rsidR="008A6E87" w:rsidRDefault="008A6E87" w:rsidP="00C169C8">
      <w:pPr>
        <w:pStyle w:val="BodyA"/>
        <w:jc w:val="right"/>
        <w:rPr>
          <w:rFonts w:ascii="Arial" w:hAnsi="Arial" w:cs="Arial"/>
          <w:b/>
          <w:bCs/>
          <w:color w:val="auto"/>
          <w:sz w:val="28"/>
          <w:szCs w:val="28"/>
          <w:lang w:val="es-MX"/>
        </w:rPr>
      </w:pPr>
    </w:p>
    <w:p w14:paraId="58D613FB" w14:textId="2032A08F" w:rsidR="00C169C8" w:rsidRDefault="004A3632" w:rsidP="00C169C8">
      <w:pPr>
        <w:pStyle w:val="BodyA"/>
        <w:jc w:val="right"/>
        <w:rPr>
          <w:rFonts w:ascii="Arial" w:hAnsi="Arial" w:cs="Arial"/>
          <w:b/>
          <w:bCs/>
          <w:color w:val="auto"/>
          <w:sz w:val="28"/>
          <w:szCs w:val="28"/>
          <w:lang w:val="es-MX"/>
        </w:rPr>
      </w:pPr>
      <w:r>
        <w:rPr>
          <w:rFonts w:ascii="Arial" w:hAnsi="Arial" w:cs="Arial"/>
          <w:b/>
          <w:bCs/>
          <w:color w:val="auto"/>
          <w:sz w:val="28"/>
          <w:szCs w:val="28"/>
          <w:lang w:val="es-MX"/>
        </w:rPr>
        <w:br w:type="column"/>
      </w:r>
      <w:r w:rsidR="00C169C8" w:rsidRPr="0063483E">
        <w:rPr>
          <w:rFonts w:ascii="Arial" w:hAnsi="Arial" w:cs="Arial"/>
          <w:b/>
          <w:bCs/>
          <w:color w:val="auto"/>
          <w:sz w:val="28"/>
          <w:szCs w:val="28"/>
          <w:lang w:val="es-MX"/>
        </w:rPr>
        <w:t>A</w:t>
      </w:r>
      <w:r w:rsidR="00C169C8">
        <w:rPr>
          <w:rFonts w:ascii="Arial" w:hAnsi="Arial" w:cs="Arial"/>
          <w:b/>
          <w:bCs/>
          <w:color w:val="auto"/>
          <w:sz w:val="28"/>
          <w:szCs w:val="28"/>
          <w:lang w:val="es-MX"/>
        </w:rPr>
        <w:t>nexo 1</w:t>
      </w:r>
      <w:r w:rsidR="000A21ED">
        <w:rPr>
          <w:rFonts w:ascii="Arial" w:hAnsi="Arial" w:cs="Arial"/>
          <w:b/>
          <w:bCs/>
          <w:color w:val="auto"/>
          <w:sz w:val="28"/>
          <w:szCs w:val="28"/>
          <w:lang w:val="es-MX"/>
        </w:rPr>
        <w:t xml:space="preserve"> – RAMO 1</w:t>
      </w:r>
    </w:p>
    <w:p w14:paraId="04A05E2D" w14:textId="785356A5" w:rsidR="000A21ED" w:rsidRDefault="000A21ED" w:rsidP="000A21ED">
      <w:pPr>
        <w:pStyle w:val="BodyA"/>
        <w:jc w:val="right"/>
        <w:rPr>
          <w:rFonts w:ascii="Arial" w:hAnsi="Arial" w:cs="Arial"/>
          <w:b/>
          <w:bCs/>
          <w:color w:val="auto"/>
          <w:sz w:val="28"/>
          <w:szCs w:val="28"/>
          <w:lang w:val="es-MX"/>
        </w:rPr>
      </w:pPr>
      <w:r>
        <w:rPr>
          <w:rFonts w:ascii="Arial" w:hAnsi="Arial" w:cs="Arial"/>
          <w:b/>
          <w:bCs/>
          <w:color w:val="auto"/>
          <w:sz w:val="28"/>
          <w:szCs w:val="28"/>
          <w:lang w:val="es-MX"/>
        </w:rPr>
        <w:t xml:space="preserve">Póliza de Grandes Riesgos, Edificios, </w:t>
      </w:r>
    </w:p>
    <w:p w14:paraId="17499222" w14:textId="77777777" w:rsidR="000A21ED" w:rsidRDefault="000A21ED" w:rsidP="000A21ED">
      <w:pPr>
        <w:pStyle w:val="BodyA"/>
        <w:jc w:val="right"/>
        <w:rPr>
          <w:rFonts w:ascii="Arial" w:hAnsi="Arial" w:cs="Arial"/>
          <w:b/>
          <w:bCs/>
          <w:color w:val="auto"/>
          <w:sz w:val="28"/>
          <w:szCs w:val="28"/>
          <w:lang w:val="es-MX"/>
        </w:rPr>
      </w:pPr>
      <w:r>
        <w:rPr>
          <w:rFonts w:ascii="Arial" w:hAnsi="Arial" w:cs="Arial"/>
          <w:b/>
          <w:bCs/>
          <w:color w:val="auto"/>
          <w:sz w:val="28"/>
          <w:szCs w:val="28"/>
          <w:lang w:val="es-MX"/>
        </w:rPr>
        <w:t>Obras Portuarias, Señalamientos Marítimos y Obras en Construcción</w:t>
      </w:r>
    </w:p>
    <w:p w14:paraId="44EC5DE5" w14:textId="77777777" w:rsidR="00C169C8" w:rsidRDefault="00C169C8" w:rsidP="00C169C8">
      <w:pPr>
        <w:pStyle w:val="BodyA"/>
        <w:jc w:val="right"/>
        <w:rPr>
          <w:rFonts w:ascii="Arial" w:hAnsi="Arial" w:cs="Arial"/>
          <w:bCs/>
          <w:color w:val="auto"/>
          <w:sz w:val="28"/>
          <w:szCs w:val="28"/>
          <w:lang w:val="es-MX"/>
        </w:rPr>
      </w:pPr>
      <w:r>
        <w:rPr>
          <w:rFonts w:ascii="Arial" w:hAnsi="Arial" w:cs="Arial"/>
          <w:bCs/>
          <w:color w:val="auto"/>
          <w:sz w:val="28"/>
          <w:szCs w:val="28"/>
          <w:lang w:val="es-MX"/>
        </w:rPr>
        <w:t>Descripción Completa de los Servicios de Aseguramiento</w:t>
      </w:r>
    </w:p>
    <w:p w14:paraId="3ADAF262" w14:textId="77777777" w:rsidR="00C169C8" w:rsidRPr="00C169C8" w:rsidRDefault="00C169C8" w:rsidP="00C169C8">
      <w:pPr>
        <w:pStyle w:val="BodyA"/>
        <w:jc w:val="right"/>
        <w:rPr>
          <w:rFonts w:ascii="Arial" w:eastAsia="Arial" w:hAnsi="Arial" w:cs="Arial"/>
          <w:color w:val="auto"/>
          <w:sz w:val="20"/>
          <w:szCs w:val="20"/>
          <w:lang w:val="es-MX"/>
        </w:rPr>
      </w:pPr>
      <w:r>
        <w:rPr>
          <w:rFonts w:ascii="Arial" w:hAnsi="Arial" w:cs="Arial"/>
          <w:bCs/>
          <w:color w:val="auto"/>
          <w:sz w:val="20"/>
          <w:szCs w:val="20"/>
          <w:lang w:val="es-MX"/>
        </w:rPr>
        <w:t>Términos de referencia que incluyen especificaciones Técnicas y Condiciones Particulares y Especiales</w:t>
      </w:r>
      <w:r w:rsidRPr="00C169C8">
        <w:rPr>
          <w:rFonts w:ascii="Arial" w:hAnsi="Arial" w:cs="Arial"/>
          <w:bCs/>
          <w:color w:val="auto"/>
          <w:sz w:val="20"/>
          <w:szCs w:val="20"/>
          <w:lang w:val="es-MX"/>
        </w:rPr>
        <w:t>.</w:t>
      </w:r>
    </w:p>
    <w:p w14:paraId="58A09C94" w14:textId="7C916B6B" w:rsidR="0025104C" w:rsidRPr="004378C3" w:rsidRDefault="004F1086" w:rsidP="00C169C8">
      <w:pPr>
        <w:pStyle w:val="BodyA"/>
        <w:widowControl w:val="0"/>
        <w:ind w:left="360"/>
        <w:jc w:val="both"/>
        <w:rPr>
          <w:rFonts w:ascii="Arial" w:eastAsia="Arial" w:hAnsi="Arial" w:cs="Arial"/>
          <w:b/>
          <w:bCs/>
          <w:color w:val="auto"/>
          <w:sz w:val="20"/>
          <w:szCs w:val="20"/>
          <w:lang w:val="es-MX"/>
        </w:rPr>
      </w:pPr>
      <w:r>
        <w:rPr>
          <w:rFonts w:ascii="Arial" w:hAnsi="Arial" w:cs="Arial"/>
          <w:bCs/>
          <w:color w:val="auto"/>
          <w:sz w:val="18"/>
          <w:szCs w:val="18"/>
          <w:lang w:val="en-US"/>
        </w:rPr>
        <w:pict w14:anchorId="26D1C743">
          <v:rect id="_x0000_i1036" style="width:0;height:1.5pt" o:hralign="center" o:hrstd="t" o:hr="t" fillcolor="#a0a0a0" stroked="f"/>
        </w:pict>
      </w:r>
    </w:p>
    <w:p w14:paraId="24A3C750" w14:textId="77777777" w:rsidR="0025104C" w:rsidRPr="004378C3" w:rsidRDefault="0025104C" w:rsidP="002E39CF">
      <w:pPr>
        <w:pStyle w:val="BodyA"/>
        <w:widowControl w:val="0"/>
        <w:ind w:left="360"/>
        <w:jc w:val="both"/>
        <w:rPr>
          <w:rFonts w:ascii="Arial" w:eastAsia="Arial" w:hAnsi="Arial" w:cs="Arial"/>
          <w:b/>
          <w:bCs/>
          <w:color w:val="auto"/>
          <w:sz w:val="20"/>
          <w:szCs w:val="20"/>
          <w:lang w:val="es-MX"/>
        </w:rPr>
      </w:pPr>
    </w:p>
    <w:p w14:paraId="23504CFD" w14:textId="45121E78" w:rsidR="00C30618" w:rsidRPr="008A6E87" w:rsidRDefault="008A6E87" w:rsidP="008A6E87">
      <w:pPr>
        <w:pStyle w:val="BodyA"/>
        <w:ind w:left="4253" w:hanging="3893"/>
        <w:jc w:val="both"/>
        <w:rPr>
          <w:rFonts w:ascii="Arial" w:eastAsia="Arial" w:hAnsi="Arial" w:cs="Arial"/>
          <w:bCs/>
          <w:color w:val="auto"/>
          <w:sz w:val="20"/>
          <w:szCs w:val="20"/>
          <w:lang w:val="es-MX"/>
        </w:rPr>
      </w:pPr>
      <w:r w:rsidRPr="008A6E87">
        <w:rPr>
          <w:rFonts w:ascii="Arial" w:hAnsi="Arial" w:cs="Arial"/>
          <w:bCs/>
          <w:color w:val="auto"/>
          <w:sz w:val="20"/>
          <w:szCs w:val="20"/>
          <w:lang w:val="es-MX"/>
        </w:rPr>
        <w:t xml:space="preserve">Vigencia del seguro: </w:t>
      </w:r>
      <w:r w:rsidRPr="008A6E87">
        <w:rPr>
          <w:rFonts w:ascii="Arial" w:hAnsi="Arial" w:cs="Arial"/>
          <w:bCs/>
          <w:color w:val="auto"/>
          <w:sz w:val="20"/>
          <w:szCs w:val="20"/>
          <w:lang w:val="es-MX"/>
        </w:rPr>
        <w:tab/>
        <w:t xml:space="preserve">12:00 horas del 22 de abril del 2016 y hasta las </w:t>
      </w:r>
    </w:p>
    <w:p w14:paraId="5AA644A0" w14:textId="6327BD61" w:rsidR="00C30618" w:rsidRPr="008A6E87" w:rsidRDefault="008A6E87" w:rsidP="008A6E87">
      <w:pPr>
        <w:pStyle w:val="BodyA"/>
        <w:ind w:left="4253"/>
        <w:jc w:val="both"/>
        <w:rPr>
          <w:rFonts w:ascii="Arial" w:eastAsia="Arial" w:hAnsi="Arial" w:cs="Arial"/>
          <w:bCs/>
          <w:color w:val="auto"/>
          <w:sz w:val="20"/>
          <w:szCs w:val="20"/>
          <w:lang w:val="es-MX"/>
        </w:rPr>
      </w:pPr>
      <w:r w:rsidRPr="008A6E87">
        <w:rPr>
          <w:rFonts w:ascii="Arial" w:eastAsia="Arial" w:hAnsi="Arial" w:cs="Arial"/>
          <w:bCs/>
          <w:color w:val="auto"/>
          <w:sz w:val="20"/>
          <w:szCs w:val="20"/>
          <w:lang w:val="es-MX"/>
        </w:rPr>
        <w:t>12:00 horas del 22 de abril del 2017</w:t>
      </w:r>
    </w:p>
    <w:p w14:paraId="37A3893D" w14:textId="77777777" w:rsidR="00C30618" w:rsidRPr="008A6E87" w:rsidRDefault="00C30618" w:rsidP="002E39CF">
      <w:pPr>
        <w:pStyle w:val="BodyA"/>
        <w:ind w:left="360"/>
        <w:jc w:val="both"/>
        <w:rPr>
          <w:rFonts w:ascii="Arial" w:eastAsia="Arial" w:hAnsi="Arial" w:cs="Arial"/>
          <w:bCs/>
          <w:color w:val="auto"/>
          <w:sz w:val="20"/>
          <w:szCs w:val="20"/>
          <w:lang w:val="es-MX"/>
        </w:rPr>
      </w:pPr>
    </w:p>
    <w:p w14:paraId="17D4BE35" w14:textId="6433A420" w:rsidR="00C30618" w:rsidRPr="008A6E87" w:rsidRDefault="008A6E87" w:rsidP="002E39CF">
      <w:pPr>
        <w:pStyle w:val="BodyA"/>
        <w:ind w:left="4246" w:hanging="3886"/>
        <w:jc w:val="both"/>
        <w:rPr>
          <w:rFonts w:ascii="Arial" w:eastAsia="Arial" w:hAnsi="Arial" w:cs="Arial"/>
          <w:bCs/>
          <w:color w:val="auto"/>
          <w:sz w:val="20"/>
          <w:szCs w:val="20"/>
          <w:lang w:val="es-MX"/>
        </w:rPr>
      </w:pPr>
      <w:r w:rsidRPr="008A6E87">
        <w:rPr>
          <w:rFonts w:ascii="Arial" w:hAnsi="Arial" w:cs="Arial"/>
          <w:bCs/>
          <w:color w:val="auto"/>
          <w:sz w:val="20"/>
          <w:szCs w:val="20"/>
          <w:lang w:val="es-MX"/>
        </w:rPr>
        <w:t>Moneda:</w:t>
      </w:r>
      <w:r w:rsidRPr="008A6E87">
        <w:rPr>
          <w:rFonts w:ascii="Arial" w:hAnsi="Arial" w:cs="Arial"/>
          <w:bCs/>
          <w:color w:val="auto"/>
          <w:sz w:val="20"/>
          <w:szCs w:val="20"/>
          <w:lang w:val="es-MX"/>
        </w:rPr>
        <w:tab/>
        <w:t xml:space="preserve">Dólares de los Estados Unidos de Norteamérica. </w:t>
      </w:r>
    </w:p>
    <w:p w14:paraId="5791B0F3" w14:textId="77777777" w:rsidR="00C30618" w:rsidRPr="008A6E87" w:rsidRDefault="00C30618" w:rsidP="002E39CF">
      <w:pPr>
        <w:pStyle w:val="BodyA"/>
        <w:ind w:left="360"/>
        <w:jc w:val="both"/>
        <w:rPr>
          <w:rFonts w:ascii="Arial" w:eastAsia="Arial" w:hAnsi="Arial" w:cs="Arial"/>
          <w:bCs/>
          <w:color w:val="auto"/>
          <w:sz w:val="20"/>
          <w:szCs w:val="20"/>
          <w:lang w:val="es-MX"/>
        </w:rPr>
      </w:pPr>
      <w:r w:rsidRPr="008A6E87">
        <w:rPr>
          <w:rFonts w:ascii="Arial" w:eastAsia="Arial" w:hAnsi="Arial" w:cs="Arial"/>
          <w:bCs/>
          <w:color w:val="auto"/>
          <w:sz w:val="20"/>
          <w:szCs w:val="20"/>
          <w:lang w:val="es-MX"/>
        </w:rPr>
        <w:tab/>
      </w:r>
    </w:p>
    <w:p w14:paraId="0B3E2EE0" w14:textId="3985664E" w:rsidR="00C30618" w:rsidRPr="008A6E87" w:rsidRDefault="008A6E87" w:rsidP="002E39CF">
      <w:pPr>
        <w:pStyle w:val="BodyA"/>
        <w:ind w:left="4245" w:hanging="3885"/>
        <w:jc w:val="both"/>
        <w:rPr>
          <w:rFonts w:ascii="Arial" w:eastAsia="Arial" w:hAnsi="Arial" w:cs="Arial"/>
          <w:bCs/>
          <w:color w:val="auto"/>
          <w:sz w:val="20"/>
          <w:szCs w:val="20"/>
          <w:lang w:val="es-MX"/>
        </w:rPr>
      </w:pPr>
      <w:r w:rsidRPr="008A6E87">
        <w:rPr>
          <w:rFonts w:ascii="Arial" w:hAnsi="Arial" w:cs="Arial"/>
          <w:bCs/>
          <w:color w:val="auto"/>
          <w:sz w:val="20"/>
          <w:szCs w:val="20"/>
          <w:lang w:val="es-MX"/>
        </w:rPr>
        <w:t>Forma de pago:</w:t>
      </w:r>
      <w:r w:rsidRPr="008A6E87">
        <w:rPr>
          <w:rFonts w:ascii="Arial" w:hAnsi="Arial" w:cs="Arial"/>
          <w:bCs/>
          <w:color w:val="auto"/>
          <w:sz w:val="20"/>
          <w:szCs w:val="20"/>
          <w:lang w:val="es-MX"/>
        </w:rPr>
        <w:tab/>
      </w:r>
      <w:r>
        <w:rPr>
          <w:rFonts w:ascii="Arial" w:hAnsi="Arial" w:cs="Arial"/>
          <w:bCs/>
          <w:color w:val="auto"/>
          <w:sz w:val="20"/>
          <w:szCs w:val="20"/>
          <w:lang w:val="es-MX"/>
        </w:rPr>
        <w:t>C</w:t>
      </w:r>
      <w:r w:rsidRPr="008A6E87">
        <w:rPr>
          <w:rFonts w:ascii="Arial" w:hAnsi="Arial" w:cs="Arial"/>
          <w:bCs/>
          <w:color w:val="auto"/>
          <w:sz w:val="20"/>
          <w:szCs w:val="20"/>
          <w:lang w:val="es-MX"/>
        </w:rPr>
        <w:t>ontado.</w:t>
      </w:r>
    </w:p>
    <w:p w14:paraId="6B98FD9F" w14:textId="77777777" w:rsidR="00C30618" w:rsidRPr="008A6E87" w:rsidRDefault="00C30618" w:rsidP="002E39CF">
      <w:pPr>
        <w:pStyle w:val="BodyA"/>
        <w:ind w:left="4245" w:hanging="3885"/>
        <w:jc w:val="both"/>
        <w:rPr>
          <w:rFonts w:ascii="Arial" w:eastAsia="Arial" w:hAnsi="Arial" w:cs="Arial"/>
          <w:bCs/>
          <w:color w:val="auto"/>
          <w:sz w:val="20"/>
          <w:szCs w:val="20"/>
          <w:lang w:val="es-MX"/>
        </w:rPr>
      </w:pPr>
    </w:p>
    <w:p w14:paraId="0A42FCAD" w14:textId="77777777" w:rsidR="00835592" w:rsidRDefault="008A6E87" w:rsidP="008A6E87">
      <w:pPr>
        <w:pStyle w:val="BodyA"/>
        <w:ind w:left="4253" w:hanging="3893"/>
        <w:jc w:val="both"/>
        <w:rPr>
          <w:rFonts w:ascii="Arial" w:hAnsi="Arial" w:cs="Arial"/>
          <w:b/>
          <w:bCs/>
          <w:color w:val="auto"/>
          <w:sz w:val="20"/>
          <w:szCs w:val="20"/>
          <w:u w:color="FF0000"/>
          <w:lang w:val="es-MX"/>
        </w:rPr>
      </w:pPr>
      <w:r w:rsidRPr="008A6E87">
        <w:rPr>
          <w:rFonts w:ascii="Arial" w:hAnsi="Arial" w:cs="Arial"/>
          <w:bCs/>
          <w:color w:val="auto"/>
          <w:sz w:val="20"/>
          <w:szCs w:val="20"/>
          <w:lang w:val="es-MX"/>
        </w:rPr>
        <w:t>Pago</w:t>
      </w:r>
      <w:r>
        <w:rPr>
          <w:rFonts w:ascii="Arial" w:hAnsi="Arial" w:cs="Arial"/>
          <w:bCs/>
          <w:color w:val="auto"/>
          <w:sz w:val="20"/>
          <w:szCs w:val="20"/>
          <w:lang w:val="es-MX"/>
        </w:rPr>
        <w:t xml:space="preserve"> </w:t>
      </w:r>
      <w:r w:rsidRPr="008A6E87">
        <w:rPr>
          <w:rFonts w:ascii="Arial" w:hAnsi="Arial" w:cs="Arial"/>
          <w:bCs/>
          <w:color w:val="auto"/>
          <w:sz w:val="20"/>
          <w:szCs w:val="20"/>
          <w:lang w:val="es-MX"/>
        </w:rPr>
        <w:t>de las primas:</w:t>
      </w:r>
      <w:r>
        <w:rPr>
          <w:rFonts w:ascii="Arial" w:hAnsi="Arial" w:cs="Arial"/>
          <w:bCs/>
          <w:color w:val="auto"/>
          <w:sz w:val="20"/>
          <w:szCs w:val="20"/>
          <w:lang w:val="es-MX"/>
        </w:rPr>
        <w:tab/>
        <w:t>T</w:t>
      </w:r>
      <w:r w:rsidRPr="008A6E87">
        <w:rPr>
          <w:rFonts w:ascii="Arial" w:hAnsi="Arial" w:cs="Arial"/>
          <w:bCs/>
          <w:color w:val="auto"/>
          <w:sz w:val="20"/>
          <w:szCs w:val="20"/>
          <w:lang w:val="es-MX"/>
        </w:rPr>
        <w:t xml:space="preserve">ipo de cambio publicado en el </w:t>
      </w:r>
      <w:r>
        <w:rPr>
          <w:rFonts w:ascii="Arial" w:hAnsi="Arial" w:cs="Arial"/>
          <w:bCs/>
          <w:color w:val="auto"/>
          <w:sz w:val="20"/>
          <w:szCs w:val="20"/>
          <w:lang w:val="es-MX"/>
        </w:rPr>
        <w:t>D</w:t>
      </w:r>
      <w:r w:rsidRPr="008A6E87">
        <w:rPr>
          <w:rFonts w:ascii="Arial" w:hAnsi="Arial" w:cs="Arial"/>
          <w:bCs/>
          <w:color w:val="auto"/>
          <w:sz w:val="20"/>
          <w:szCs w:val="20"/>
          <w:lang w:val="es-MX"/>
        </w:rPr>
        <w:t xml:space="preserve">iario </w:t>
      </w:r>
      <w:r>
        <w:rPr>
          <w:rFonts w:ascii="Arial" w:hAnsi="Arial" w:cs="Arial"/>
          <w:bCs/>
          <w:color w:val="auto"/>
          <w:sz w:val="20"/>
          <w:szCs w:val="20"/>
          <w:lang w:val="es-MX"/>
        </w:rPr>
        <w:t>O</w:t>
      </w:r>
      <w:r w:rsidRPr="008A6E87">
        <w:rPr>
          <w:rFonts w:ascii="Arial" w:hAnsi="Arial" w:cs="Arial"/>
          <w:bCs/>
          <w:color w:val="auto"/>
          <w:sz w:val="20"/>
          <w:szCs w:val="20"/>
          <w:lang w:val="es-MX"/>
        </w:rPr>
        <w:t xml:space="preserve">ficial de la </w:t>
      </w:r>
      <w:r>
        <w:rPr>
          <w:rFonts w:ascii="Arial" w:hAnsi="Arial" w:cs="Arial"/>
          <w:bCs/>
          <w:color w:val="auto"/>
          <w:sz w:val="20"/>
          <w:szCs w:val="20"/>
          <w:lang w:val="es-MX"/>
        </w:rPr>
        <w:t>F</w:t>
      </w:r>
      <w:r w:rsidRPr="008A6E87">
        <w:rPr>
          <w:rFonts w:ascii="Arial" w:hAnsi="Arial" w:cs="Arial"/>
          <w:bCs/>
          <w:color w:val="auto"/>
          <w:sz w:val="20"/>
          <w:szCs w:val="20"/>
          <w:lang w:val="es-MX"/>
        </w:rPr>
        <w:t>ederaci</w:t>
      </w:r>
      <w:r>
        <w:rPr>
          <w:rFonts w:ascii="Arial" w:hAnsi="Arial" w:cs="Arial"/>
          <w:bCs/>
          <w:color w:val="auto"/>
          <w:sz w:val="20"/>
          <w:szCs w:val="20"/>
          <w:lang w:val="es-MX"/>
        </w:rPr>
        <w:t>ó</w:t>
      </w:r>
      <w:r w:rsidRPr="008A6E87">
        <w:rPr>
          <w:rFonts w:ascii="Arial" w:hAnsi="Arial" w:cs="Arial"/>
          <w:bCs/>
          <w:color w:val="auto"/>
          <w:sz w:val="20"/>
          <w:szCs w:val="20"/>
          <w:lang w:val="es-MX"/>
        </w:rPr>
        <w:t>n del d</w:t>
      </w:r>
      <w:r>
        <w:rPr>
          <w:rFonts w:ascii="Arial" w:hAnsi="Arial" w:cs="Arial"/>
          <w:bCs/>
          <w:color w:val="auto"/>
          <w:sz w:val="20"/>
          <w:szCs w:val="20"/>
          <w:lang w:val="es-MX"/>
        </w:rPr>
        <w:t>í</w:t>
      </w:r>
      <w:r w:rsidRPr="008A6E87">
        <w:rPr>
          <w:rFonts w:ascii="Arial" w:hAnsi="Arial" w:cs="Arial"/>
          <w:bCs/>
          <w:color w:val="auto"/>
          <w:sz w:val="20"/>
          <w:szCs w:val="20"/>
          <w:lang w:val="es-MX"/>
        </w:rPr>
        <w:t>a en que se realice el pago.</w:t>
      </w:r>
      <w:r w:rsidR="00C30618" w:rsidRPr="004378C3">
        <w:rPr>
          <w:rFonts w:ascii="Arial" w:hAnsi="Arial" w:cs="Arial"/>
          <w:b/>
          <w:bCs/>
          <w:color w:val="auto"/>
          <w:sz w:val="20"/>
          <w:szCs w:val="20"/>
          <w:u w:color="FF0000"/>
          <w:lang w:val="es-MX"/>
        </w:rPr>
        <w:t xml:space="preserve"> </w:t>
      </w:r>
    </w:p>
    <w:p w14:paraId="3B1E4EF0" w14:textId="77777777" w:rsidR="00835592" w:rsidRDefault="00835592" w:rsidP="008A6E87">
      <w:pPr>
        <w:pStyle w:val="BodyA"/>
        <w:ind w:left="4253" w:hanging="3893"/>
        <w:jc w:val="both"/>
        <w:rPr>
          <w:rFonts w:ascii="Arial" w:hAnsi="Arial" w:cs="Arial"/>
          <w:b/>
          <w:bCs/>
          <w:color w:val="auto"/>
          <w:sz w:val="20"/>
          <w:szCs w:val="20"/>
          <w:u w:color="FF0000"/>
          <w:lang w:val="es-MX"/>
        </w:rPr>
      </w:pPr>
    </w:p>
    <w:p w14:paraId="20EC5B38" w14:textId="46E43050" w:rsidR="00C30618" w:rsidRDefault="00C30618" w:rsidP="00835592">
      <w:pPr>
        <w:pStyle w:val="BodyA"/>
        <w:ind w:left="4253"/>
        <w:jc w:val="both"/>
        <w:rPr>
          <w:rFonts w:ascii="Arial" w:hAnsi="Arial" w:cs="Arial"/>
          <w:color w:val="auto"/>
          <w:sz w:val="20"/>
          <w:szCs w:val="20"/>
          <w:lang w:val="es-MX"/>
        </w:rPr>
      </w:pPr>
      <w:r w:rsidRPr="004378C3">
        <w:rPr>
          <w:rFonts w:ascii="Arial" w:hAnsi="Arial" w:cs="Arial"/>
          <w:color w:val="auto"/>
          <w:sz w:val="20"/>
          <w:szCs w:val="20"/>
          <w:lang w:val="es-MX"/>
        </w:rPr>
        <w:t xml:space="preserve">La propuesta económica deberá presentarse en Dólares de los Estados Unidos de Norteamérica. </w:t>
      </w:r>
      <w:r w:rsidR="00835592">
        <w:rPr>
          <w:rFonts w:ascii="Arial" w:hAnsi="Arial" w:cs="Arial"/>
          <w:color w:val="auto"/>
          <w:sz w:val="20"/>
          <w:szCs w:val="20"/>
          <w:lang w:val="es-MX"/>
        </w:rPr>
        <w:t>Y para fines de valuación se utilizará e</w:t>
      </w:r>
      <w:r w:rsidRPr="004378C3">
        <w:rPr>
          <w:rFonts w:ascii="Arial" w:hAnsi="Arial" w:cs="Arial"/>
          <w:color w:val="auto"/>
          <w:sz w:val="20"/>
          <w:szCs w:val="20"/>
          <w:lang w:val="es-MX"/>
        </w:rPr>
        <w:t xml:space="preserve">l tipo de cambio </w:t>
      </w:r>
      <w:r w:rsidR="00835592">
        <w:rPr>
          <w:rFonts w:ascii="Arial" w:hAnsi="Arial" w:cs="Arial"/>
          <w:color w:val="auto"/>
          <w:sz w:val="20"/>
          <w:szCs w:val="20"/>
          <w:lang w:val="es-MX"/>
        </w:rPr>
        <w:t xml:space="preserve">publicado en el Diario Oficial de la Federación del día </w:t>
      </w:r>
      <w:r w:rsidRPr="004378C3">
        <w:rPr>
          <w:rFonts w:ascii="Arial" w:hAnsi="Arial" w:cs="Arial"/>
          <w:color w:val="auto"/>
          <w:sz w:val="20"/>
          <w:szCs w:val="20"/>
          <w:lang w:val="es-MX"/>
        </w:rPr>
        <w:t>de la Apertura de Proposiciones</w:t>
      </w:r>
      <w:r w:rsidR="00835592">
        <w:rPr>
          <w:rFonts w:ascii="Arial" w:hAnsi="Arial" w:cs="Arial"/>
          <w:color w:val="auto"/>
          <w:sz w:val="20"/>
          <w:szCs w:val="20"/>
          <w:lang w:val="es-MX"/>
        </w:rPr>
        <w:t>.</w:t>
      </w:r>
    </w:p>
    <w:p w14:paraId="738DA27C" w14:textId="77777777" w:rsidR="00581792" w:rsidRDefault="00581792" w:rsidP="00835592">
      <w:pPr>
        <w:pStyle w:val="BodyA"/>
        <w:ind w:left="4253"/>
        <w:jc w:val="both"/>
        <w:rPr>
          <w:rFonts w:ascii="Arial" w:hAnsi="Arial" w:cs="Arial"/>
          <w:color w:val="auto"/>
          <w:sz w:val="20"/>
          <w:szCs w:val="20"/>
          <w:lang w:val="es-MX"/>
        </w:rPr>
      </w:pPr>
    </w:p>
    <w:p w14:paraId="5B904859" w14:textId="6C4D9343" w:rsidR="00C30618" w:rsidRDefault="00835592" w:rsidP="00581792">
      <w:pPr>
        <w:pStyle w:val="BodyBA"/>
        <w:ind w:left="4253" w:hanging="3893"/>
        <w:jc w:val="both"/>
        <w:rPr>
          <w:rFonts w:ascii="Arial" w:hAnsi="Arial" w:cs="Arial"/>
          <w:color w:val="auto"/>
          <w:sz w:val="20"/>
          <w:szCs w:val="20"/>
          <w:lang w:val="es-MX"/>
        </w:rPr>
      </w:pPr>
      <w:r>
        <w:rPr>
          <w:rFonts w:ascii="Arial" w:hAnsi="Arial" w:cs="Arial"/>
          <w:color w:val="auto"/>
          <w:sz w:val="20"/>
          <w:szCs w:val="20"/>
          <w:lang w:val="es-MX"/>
        </w:rPr>
        <w:t>Valores Asegurables:</w:t>
      </w:r>
      <w:r>
        <w:rPr>
          <w:rFonts w:ascii="Arial" w:hAnsi="Arial" w:cs="Arial"/>
          <w:color w:val="auto"/>
          <w:sz w:val="20"/>
          <w:szCs w:val="20"/>
          <w:lang w:val="es-MX"/>
        </w:rPr>
        <w:tab/>
      </w:r>
      <w:r w:rsidR="00C30618" w:rsidRPr="004378C3">
        <w:rPr>
          <w:rFonts w:ascii="Arial" w:hAnsi="Arial" w:cs="Arial"/>
          <w:color w:val="auto"/>
          <w:sz w:val="20"/>
          <w:szCs w:val="20"/>
          <w:lang w:val="es-MX"/>
        </w:rPr>
        <w:t xml:space="preserve">Los valores que </w:t>
      </w:r>
      <w:r>
        <w:rPr>
          <w:rFonts w:ascii="Arial" w:hAnsi="Arial" w:cs="Arial"/>
          <w:color w:val="auto"/>
          <w:sz w:val="20"/>
          <w:szCs w:val="20"/>
          <w:lang w:val="es-MX"/>
        </w:rPr>
        <w:t xml:space="preserve">se </w:t>
      </w:r>
      <w:r w:rsidR="00C30618" w:rsidRPr="004378C3">
        <w:rPr>
          <w:rFonts w:ascii="Arial" w:hAnsi="Arial" w:cs="Arial"/>
          <w:color w:val="auto"/>
          <w:sz w:val="20"/>
          <w:szCs w:val="20"/>
          <w:lang w:val="es-MX"/>
        </w:rPr>
        <w:t xml:space="preserve">proporcionaran en la junta de aclaraciones serán a Valor de Reposición al 100%, entendiendo el mismo como la suma que se </w:t>
      </w:r>
      <w:r w:rsidRPr="004378C3">
        <w:rPr>
          <w:rFonts w:ascii="Arial" w:hAnsi="Arial" w:cs="Arial"/>
          <w:color w:val="auto"/>
          <w:sz w:val="20"/>
          <w:szCs w:val="20"/>
          <w:lang w:val="es-MX"/>
        </w:rPr>
        <w:t>requerirá</w:t>
      </w:r>
      <w:r w:rsidR="00C30618" w:rsidRPr="004378C3">
        <w:rPr>
          <w:rFonts w:ascii="Arial" w:hAnsi="Arial" w:cs="Arial"/>
          <w:color w:val="auto"/>
          <w:sz w:val="20"/>
          <w:szCs w:val="20"/>
          <w:lang w:val="es-MX"/>
        </w:rPr>
        <w:t xml:space="preserve"> para reparar, remplazar o reinstalar el bien afectado a dejarlo en </w:t>
      </w:r>
      <w:r w:rsidRPr="004378C3">
        <w:rPr>
          <w:rFonts w:ascii="Arial" w:hAnsi="Arial" w:cs="Arial"/>
          <w:color w:val="auto"/>
          <w:sz w:val="20"/>
          <w:szCs w:val="20"/>
          <w:lang w:val="es-MX"/>
        </w:rPr>
        <w:t>condiciones</w:t>
      </w:r>
      <w:r w:rsidR="00C30618" w:rsidRPr="004378C3">
        <w:rPr>
          <w:rFonts w:ascii="Arial" w:hAnsi="Arial" w:cs="Arial"/>
          <w:color w:val="auto"/>
          <w:sz w:val="20"/>
          <w:szCs w:val="20"/>
          <w:lang w:val="es-MX"/>
        </w:rPr>
        <w:t xml:space="preserve"> similares, Sin </w:t>
      </w:r>
      <w:r w:rsidRPr="004378C3">
        <w:rPr>
          <w:rFonts w:ascii="Arial" w:hAnsi="Arial" w:cs="Arial"/>
          <w:color w:val="auto"/>
          <w:sz w:val="20"/>
          <w:szCs w:val="20"/>
          <w:lang w:val="es-MX"/>
        </w:rPr>
        <w:t>ningún</w:t>
      </w:r>
      <w:r w:rsidR="00C30618" w:rsidRPr="004378C3">
        <w:rPr>
          <w:rFonts w:ascii="Arial" w:hAnsi="Arial" w:cs="Arial"/>
          <w:color w:val="auto"/>
          <w:sz w:val="20"/>
          <w:szCs w:val="20"/>
          <w:lang w:val="es-MX"/>
        </w:rPr>
        <w:t xml:space="preserve"> tipo de menoscabo a las que se encontraban antes de ocurrir el evento, sin considerar </w:t>
      </w:r>
      <w:r w:rsidRPr="004378C3">
        <w:rPr>
          <w:rFonts w:ascii="Arial" w:hAnsi="Arial" w:cs="Arial"/>
          <w:color w:val="auto"/>
          <w:sz w:val="20"/>
          <w:szCs w:val="20"/>
          <w:lang w:val="es-MX"/>
        </w:rPr>
        <w:t>deducción</w:t>
      </w:r>
      <w:r w:rsidR="00C30618" w:rsidRPr="004378C3">
        <w:rPr>
          <w:rFonts w:ascii="Arial" w:hAnsi="Arial" w:cs="Arial"/>
          <w:color w:val="auto"/>
          <w:sz w:val="20"/>
          <w:szCs w:val="20"/>
          <w:lang w:val="es-MX"/>
        </w:rPr>
        <w:t xml:space="preserve"> por </w:t>
      </w:r>
      <w:r w:rsidRPr="004378C3">
        <w:rPr>
          <w:rFonts w:ascii="Arial" w:hAnsi="Arial" w:cs="Arial"/>
          <w:color w:val="auto"/>
          <w:sz w:val="20"/>
          <w:szCs w:val="20"/>
          <w:lang w:val="es-MX"/>
        </w:rPr>
        <w:t>depreciación</w:t>
      </w:r>
      <w:r w:rsidR="00C30618" w:rsidRPr="004378C3">
        <w:rPr>
          <w:rFonts w:ascii="Arial" w:hAnsi="Arial" w:cs="Arial"/>
          <w:color w:val="auto"/>
          <w:sz w:val="20"/>
          <w:szCs w:val="20"/>
          <w:lang w:val="es-MX"/>
        </w:rPr>
        <w:t xml:space="preserve"> alguna.</w:t>
      </w:r>
      <w:r w:rsidR="00F97C29">
        <w:rPr>
          <w:rFonts w:ascii="Arial" w:hAnsi="Arial" w:cs="Arial"/>
          <w:color w:val="auto"/>
          <w:sz w:val="20"/>
          <w:szCs w:val="20"/>
          <w:lang w:val="es-MX"/>
        </w:rPr>
        <w:t xml:space="preserve"> </w:t>
      </w:r>
      <w:r w:rsidR="00C30618" w:rsidRPr="004378C3">
        <w:rPr>
          <w:rFonts w:ascii="Arial" w:hAnsi="Arial" w:cs="Arial"/>
          <w:color w:val="auto"/>
          <w:sz w:val="20"/>
          <w:szCs w:val="20"/>
          <w:lang w:val="es-MX"/>
        </w:rPr>
        <w:t xml:space="preserve">En caso de bienes o </w:t>
      </w:r>
      <w:r w:rsidRPr="004378C3">
        <w:rPr>
          <w:rFonts w:ascii="Arial" w:hAnsi="Arial" w:cs="Arial"/>
          <w:color w:val="auto"/>
          <w:sz w:val="20"/>
          <w:szCs w:val="20"/>
          <w:lang w:val="es-MX"/>
        </w:rPr>
        <w:t>servicios</w:t>
      </w:r>
      <w:r w:rsidR="00C30618" w:rsidRPr="004378C3">
        <w:rPr>
          <w:rFonts w:ascii="Arial" w:hAnsi="Arial" w:cs="Arial"/>
          <w:color w:val="auto"/>
          <w:sz w:val="20"/>
          <w:szCs w:val="20"/>
          <w:lang w:val="es-MX"/>
        </w:rPr>
        <w:t xml:space="preserve"> cotizados o adquiridos en moneda extranjera, el valor de </w:t>
      </w:r>
      <w:r w:rsidRPr="004378C3">
        <w:rPr>
          <w:rFonts w:ascii="Arial" w:hAnsi="Arial" w:cs="Arial"/>
          <w:color w:val="auto"/>
          <w:sz w:val="20"/>
          <w:szCs w:val="20"/>
          <w:lang w:val="es-MX"/>
        </w:rPr>
        <w:t>reposición</w:t>
      </w:r>
      <w:r w:rsidR="00C30618" w:rsidRPr="004378C3">
        <w:rPr>
          <w:rFonts w:ascii="Arial" w:hAnsi="Arial" w:cs="Arial"/>
          <w:color w:val="auto"/>
          <w:sz w:val="20"/>
          <w:szCs w:val="20"/>
          <w:lang w:val="es-MX"/>
        </w:rPr>
        <w:t xml:space="preserve"> se considerara incluyendo los impuestos y derechos aplicables y la </w:t>
      </w:r>
      <w:r w:rsidRPr="004378C3">
        <w:rPr>
          <w:rFonts w:ascii="Arial" w:hAnsi="Arial" w:cs="Arial"/>
          <w:color w:val="auto"/>
          <w:sz w:val="20"/>
          <w:szCs w:val="20"/>
          <w:lang w:val="es-MX"/>
        </w:rPr>
        <w:t>indemnización</w:t>
      </w:r>
      <w:r w:rsidR="00C30618" w:rsidRPr="004378C3">
        <w:rPr>
          <w:rFonts w:ascii="Arial" w:hAnsi="Arial" w:cs="Arial"/>
          <w:color w:val="auto"/>
          <w:sz w:val="20"/>
          <w:szCs w:val="20"/>
          <w:lang w:val="es-MX"/>
        </w:rPr>
        <w:t xml:space="preserve"> se </w:t>
      </w:r>
      <w:r w:rsidRPr="004378C3">
        <w:rPr>
          <w:rFonts w:ascii="Arial" w:hAnsi="Arial" w:cs="Arial"/>
          <w:color w:val="auto"/>
          <w:sz w:val="20"/>
          <w:szCs w:val="20"/>
          <w:lang w:val="es-MX"/>
        </w:rPr>
        <w:t>deberá</w:t>
      </w:r>
      <w:r w:rsidR="00C30618" w:rsidRPr="004378C3">
        <w:rPr>
          <w:rFonts w:ascii="Arial" w:hAnsi="Arial" w:cs="Arial"/>
          <w:color w:val="auto"/>
          <w:sz w:val="20"/>
          <w:szCs w:val="20"/>
          <w:lang w:val="es-MX"/>
        </w:rPr>
        <w:t xml:space="preserve"> cubrir al tipo de cambio de la fecha de pago al </w:t>
      </w:r>
      <w:r w:rsidRPr="004378C3">
        <w:rPr>
          <w:rFonts w:ascii="Arial" w:hAnsi="Arial" w:cs="Arial"/>
          <w:color w:val="auto"/>
          <w:sz w:val="20"/>
          <w:szCs w:val="20"/>
          <w:lang w:val="es-MX"/>
        </w:rPr>
        <w:t>proveedor</w:t>
      </w:r>
      <w:r w:rsidR="00C30618" w:rsidRPr="004378C3">
        <w:rPr>
          <w:rFonts w:ascii="Arial" w:hAnsi="Arial" w:cs="Arial"/>
          <w:color w:val="auto"/>
          <w:sz w:val="20"/>
          <w:szCs w:val="20"/>
          <w:lang w:val="es-MX"/>
        </w:rPr>
        <w:t xml:space="preserve"> o las </w:t>
      </w:r>
      <w:r>
        <w:rPr>
          <w:rFonts w:ascii="Arial" w:hAnsi="Arial" w:cs="Arial"/>
          <w:color w:val="auto"/>
          <w:sz w:val="20"/>
          <w:szCs w:val="20"/>
          <w:lang w:val="es-MX"/>
        </w:rPr>
        <w:t>APIS</w:t>
      </w:r>
      <w:r w:rsidR="00C30618" w:rsidRPr="004378C3">
        <w:rPr>
          <w:rFonts w:ascii="Arial" w:hAnsi="Arial" w:cs="Arial"/>
          <w:color w:val="auto"/>
          <w:sz w:val="20"/>
          <w:szCs w:val="20"/>
          <w:lang w:val="es-MX"/>
        </w:rPr>
        <w:t>.</w:t>
      </w:r>
    </w:p>
    <w:p w14:paraId="02232EEB" w14:textId="77777777" w:rsidR="00835592" w:rsidRDefault="00835592" w:rsidP="00835592">
      <w:pPr>
        <w:pStyle w:val="BodyBA"/>
        <w:ind w:left="4253"/>
        <w:jc w:val="both"/>
        <w:rPr>
          <w:rFonts w:ascii="Arial" w:hAnsi="Arial" w:cs="Arial"/>
          <w:color w:val="auto"/>
          <w:sz w:val="20"/>
          <w:szCs w:val="20"/>
          <w:lang w:val="es-MX"/>
        </w:rPr>
      </w:pPr>
    </w:p>
    <w:p w14:paraId="1ACB9922" w14:textId="606A1B40" w:rsidR="00835592" w:rsidRDefault="00835592" w:rsidP="00835592">
      <w:pPr>
        <w:pStyle w:val="BodyBA"/>
        <w:ind w:left="4253"/>
        <w:jc w:val="both"/>
        <w:rPr>
          <w:rFonts w:ascii="Arial" w:hAnsi="Arial" w:cs="Arial"/>
          <w:color w:val="auto"/>
          <w:sz w:val="20"/>
          <w:szCs w:val="20"/>
          <w:lang w:val="es-MX"/>
        </w:rPr>
      </w:pPr>
      <w:r>
        <w:rPr>
          <w:rFonts w:ascii="Arial" w:hAnsi="Arial" w:cs="Arial"/>
          <w:color w:val="auto"/>
          <w:sz w:val="20"/>
          <w:szCs w:val="20"/>
          <w:lang w:val="es-MX"/>
        </w:rPr>
        <w:t>Dentro de los valores que se entregarán existen cantidades y o montos correspondientes a los Cesionarios, los cuales tendrán cobertura.</w:t>
      </w:r>
    </w:p>
    <w:p w14:paraId="1F8E063A" w14:textId="77777777" w:rsidR="00985792" w:rsidRDefault="00985792" w:rsidP="00835592">
      <w:pPr>
        <w:pStyle w:val="BodyBA"/>
        <w:ind w:left="4253"/>
        <w:jc w:val="both"/>
        <w:rPr>
          <w:rFonts w:ascii="Arial" w:hAnsi="Arial" w:cs="Arial"/>
          <w:color w:val="auto"/>
          <w:sz w:val="20"/>
          <w:szCs w:val="20"/>
          <w:lang w:val="es-MX"/>
        </w:rPr>
      </w:pPr>
    </w:p>
    <w:p w14:paraId="2691A07C" w14:textId="3BC67E7A" w:rsidR="00985792" w:rsidRDefault="00985792" w:rsidP="00835592">
      <w:pPr>
        <w:pStyle w:val="BodyBA"/>
        <w:ind w:left="4253"/>
        <w:jc w:val="both"/>
        <w:rPr>
          <w:rFonts w:ascii="Arial" w:hAnsi="Arial" w:cs="Arial"/>
          <w:color w:val="auto"/>
          <w:sz w:val="20"/>
          <w:szCs w:val="20"/>
          <w:lang w:val="es-MX"/>
        </w:rPr>
      </w:pPr>
      <w:r w:rsidRPr="004378C3">
        <w:rPr>
          <w:rFonts w:ascii="Arial" w:hAnsi="Arial" w:cs="Arial"/>
          <w:color w:val="auto"/>
          <w:sz w:val="20"/>
          <w:szCs w:val="20"/>
          <w:lang w:val="es-MX"/>
        </w:rPr>
        <w:t>En los valores establecidos para las obras de protección no se encuentra incluido el valor de los rellenos colindantes a las obras de protección; en caso de que alguna API o Empresa o asegurado decida incluir los rellenos, lo solicitará para su inclusión. En caso de presentarse la petición por alguna de las API esta deberá proporcionar el valor del relleno para su cobro de prima adicional</w:t>
      </w:r>
    </w:p>
    <w:p w14:paraId="48EEE875" w14:textId="77777777" w:rsidR="00985792" w:rsidRDefault="00985792" w:rsidP="00835592">
      <w:pPr>
        <w:pStyle w:val="BodyBA"/>
        <w:ind w:left="4253"/>
        <w:jc w:val="both"/>
        <w:rPr>
          <w:rFonts w:ascii="Arial" w:hAnsi="Arial" w:cs="Arial"/>
          <w:color w:val="auto"/>
          <w:sz w:val="20"/>
          <w:szCs w:val="20"/>
          <w:lang w:val="es-MX"/>
        </w:rPr>
      </w:pPr>
    </w:p>
    <w:p w14:paraId="69E638E0" w14:textId="317F77C9" w:rsidR="00835592" w:rsidRDefault="00835592" w:rsidP="00835592">
      <w:pPr>
        <w:pStyle w:val="BodyBA"/>
        <w:ind w:left="4253" w:hanging="3827"/>
        <w:jc w:val="both"/>
        <w:rPr>
          <w:rFonts w:ascii="Arial" w:hAnsi="Arial" w:cs="Arial"/>
          <w:bCs/>
          <w:color w:val="auto"/>
          <w:sz w:val="20"/>
          <w:szCs w:val="20"/>
          <w:lang w:val="es-MX"/>
        </w:rPr>
      </w:pPr>
      <w:r>
        <w:rPr>
          <w:rFonts w:ascii="Arial" w:hAnsi="Arial" w:cs="Arial"/>
          <w:color w:val="auto"/>
          <w:sz w:val="20"/>
          <w:szCs w:val="20"/>
          <w:lang w:val="es-MX"/>
        </w:rPr>
        <w:t>Tipo de Póliza:</w:t>
      </w:r>
      <w:r>
        <w:rPr>
          <w:rFonts w:ascii="Arial" w:hAnsi="Arial" w:cs="Arial"/>
          <w:color w:val="auto"/>
          <w:sz w:val="20"/>
          <w:szCs w:val="20"/>
          <w:lang w:val="es-MX"/>
        </w:rPr>
        <w:tab/>
      </w:r>
      <w:r w:rsidRPr="00835592">
        <w:rPr>
          <w:rFonts w:ascii="Arial" w:hAnsi="Arial" w:cs="Arial"/>
          <w:color w:val="auto"/>
          <w:sz w:val="20"/>
          <w:szCs w:val="20"/>
          <w:lang w:val="es-MX"/>
        </w:rPr>
        <w:t>P</w:t>
      </w:r>
      <w:r w:rsidRPr="00835592">
        <w:rPr>
          <w:rFonts w:ascii="Arial" w:hAnsi="Arial" w:cs="Arial"/>
          <w:bCs/>
          <w:color w:val="auto"/>
          <w:sz w:val="20"/>
          <w:szCs w:val="20"/>
          <w:lang w:val="es-MX"/>
        </w:rPr>
        <w:t xml:space="preserve">óliza a todo riesgo </w:t>
      </w:r>
      <w:r>
        <w:rPr>
          <w:rFonts w:ascii="Arial" w:hAnsi="Arial" w:cs="Arial"/>
          <w:bCs/>
          <w:color w:val="auto"/>
          <w:sz w:val="20"/>
          <w:szCs w:val="20"/>
          <w:lang w:val="es-MX"/>
        </w:rPr>
        <w:t xml:space="preserve">– primer riesgo, </w:t>
      </w:r>
      <w:r w:rsidRPr="00835592">
        <w:rPr>
          <w:rFonts w:ascii="Arial" w:hAnsi="Arial" w:cs="Arial"/>
          <w:bCs/>
          <w:color w:val="auto"/>
          <w:sz w:val="20"/>
          <w:szCs w:val="20"/>
          <w:lang w:val="es-MX"/>
        </w:rPr>
        <w:t>sin relación de bienes ni valores</w:t>
      </w:r>
      <w:r>
        <w:rPr>
          <w:rFonts w:ascii="Arial" w:hAnsi="Arial" w:cs="Arial"/>
          <w:bCs/>
          <w:color w:val="auto"/>
          <w:sz w:val="20"/>
          <w:szCs w:val="20"/>
          <w:lang w:val="es-MX"/>
        </w:rPr>
        <w:t>. C</w:t>
      </w:r>
      <w:r w:rsidRPr="00835592">
        <w:rPr>
          <w:rFonts w:ascii="Arial" w:hAnsi="Arial" w:cs="Arial"/>
          <w:bCs/>
          <w:color w:val="auto"/>
          <w:sz w:val="20"/>
          <w:szCs w:val="20"/>
          <w:lang w:val="es-MX"/>
        </w:rPr>
        <w:t xml:space="preserve">abe señalar que los valores </w:t>
      </w:r>
      <w:r>
        <w:rPr>
          <w:rFonts w:ascii="Arial" w:hAnsi="Arial" w:cs="Arial"/>
          <w:bCs/>
          <w:color w:val="auto"/>
          <w:sz w:val="20"/>
          <w:szCs w:val="20"/>
          <w:lang w:val="es-MX"/>
        </w:rPr>
        <w:t xml:space="preserve">e información entregada </w:t>
      </w:r>
      <w:r w:rsidRPr="00835592">
        <w:rPr>
          <w:rFonts w:ascii="Arial" w:hAnsi="Arial" w:cs="Arial"/>
          <w:bCs/>
          <w:color w:val="auto"/>
          <w:sz w:val="20"/>
          <w:szCs w:val="20"/>
          <w:lang w:val="es-MX"/>
        </w:rPr>
        <w:t xml:space="preserve">por la convocante </w:t>
      </w:r>
      <w:r>
        <w:rPr>
          <w:rFonts w:ascii="Arial" w:hAnsi="Arial" w:cs="Arial"/>
          <w:bCs/>
          <w:color w:val="auto"/>
          <w:sz w:val="20"/>
          <w:szCs w:val="20"/>
          <w:lang w:val="es-MX"/>
        </w:rPr>
        <w:t xml:space="preserve">son </w:t>
      </w:r>
      <w:r w:rsidRPr="00835592">
        <w:rPr>
          <w:rFonts w:ascii="Arial" w:hAnsi="Arial" w:cs="Arial"/>
          <w:bCs/>
          <w:color w:val="auto"/>
          <w:sz w:val="20"/>
          <w:szCs w:val="20"/>
          <w:lang w:val="es-MX"/>
        </w:rPr>
        <w:t>indicativos y no limitativos.</w:t>
      </w:r>
    </w:p>
    <w:p w14:paraId="29E29CD0" w14:textId="77777777" w:rsidR="007A67EF" w:rsidRDefault="007A67EF" w:rsidP="00835592">
      <w:pPr>
        <w:pStyle w:val="BodyBA"/>
        <w:ind w:left="4253" w:hanging="3827"/>
        <w:jc w:val="both"/>
        <w:rPr>
          <w:rFonts w:ascii="Arial" w:hAnsi="Arial" w:cs="Arial"/>
          <w:bCs/>
          <w:color w:val="auto"/>
          <w:sz w:val="20"/>
          <w:szCs w:val="20"/>
          <w:lang w:val="es-MX"/>
        </w:rPr>
      </w:pPr>
    </w:p>
    <w:p w14:paraId="3AA32DFF" w14:textId="77777777" w:rsidR="001F5E69" w:rsidRDefault="001F5E69" w:rsidP="00835592">
      <w:pPr>
        <w:pStyle w:val="BodyBA"/>
        <w:ind w:left="4253" w:hanging="3827"/>
        <w:jc w:val="both"/>
        <w:rPr>
          <w:rFonts w:ascii="Arial" w:hAnsi="Arial" w:cs="Arial"/>
          <w:bCs/>
          <w:color w:val="auto"/>
          <w:sz w:val="20"/>
          <w:szCs w:val="20"/>
          <w:lang w:val="es-MX"/>
        </w:rPr>
      </w:pPr>
    </w:p>
    <w:p w14:paraId="4E810827" w14:textId="2707179F" w:rsidR="000A21ED" w:rsidRDefault="000A21ED" w:rsidP="00F97C29">
      <w:pPr>
        <w:pStyle w:val="BodyBA"/>
        <w:ind w:left="4253" w:hanging="3827"/>
        <w:jc w:val="right"/>
        <w:rPr>
          <w:rFonts w:ascii="Arial" w:hAnsi="Arial" w:cs="Arial"/>
          <w:b/>
          <w:bCs/>
          <w:color w:val="auto"/>
          <w:sz w:val="28"/>
          <w:szCs w:val="28"/>
          <w:lang w:val="es-MX"/>
        </w:rPr>
      </w:pPr>
      <w:r>
        <w:rPr>
          <w:rFonts w:ascii="Arial" w:hAnsi="Arial" w:cs="Arial"/>
          <w:b/>
          <w:bCs/>
          <w:color w:val="auto"/>
          <w:sz w:val="28"/>
          <w:szCs w:val="28"/>
          <w:lang w:val="es-MX"/>
        </w:rPr>
        <w:t xml:space="preserve">Póliza de Grandes Riesgos, Edificios, Obras Portuarias, </w:t>
      </w:r>
    </w:p>
    <w:p w14:paraId="27D30E34" w14:textId="47228F84" w:rsidR="000A21ED" w:rsidRDefault="000A21ED" w:rsidP="000A21ED">
      <w:pPr>
        <w:pStyle w:val="BodyA"/>
        <w:jc w:val="right"/>
        <w:rPr>
          <w:rFonts w:ascii="Arial" w:hAnsi="Arial" w:cs="Arial"/>
          <w:b/>
          <w:bCs/>
          <w:color w:val="auto"/>
          <w:sz w:val="28"/>
          <w:szCs w:val="28"/>
          <w:lang w:val="es-MX"/>
        </w:rPr>
      </w:pPr>
      <w:r>
        <w:rPr>
          <w:rFonts w:ascii="Arial" w:hAnsi="Arial" w:cs="Arial"/>
          <w:b/>
          <w:bCs/>
          <w:color w:val="auto"/>
          <w:sz w:val="28"/>
          <w:szCs w:val="28"/>
          <w:lang w:val="es-MX"/>
        </w:rPr>
        <w:t>Señalamientos Marítimos y Obras en Construcción</w:t>
      </w:r>
    </w:p>
    <w:p w14:paraId="0A435268" w14:textId="77777777" w:rsidR="000A21ED" w:rsidRPr="004378C3" w:rsidRDefault="004F1086" w:rsidP="000A21ED">
      <w:pPr>
        <w:pStyle w:val="BodyA"/>
        <w:widowControl w:val="0"/>
        <w:ind w:left="360"/>
        <w:jc w:val="both"/>
        <w:rPr>
          <w:rFonts w:ascii="Arial" w:eastAsia="Arial" w:hAnsi="Arial" w:cs="Arial"/>
          <w:b/>
          <w:bCs/>
          <w:color w:val="auto"/>
          <w:sz w:val="20"/>
          <w:szCs w:val="20"/>
          <w:lang w:val="es-MX"/>
        </w:rPr>
      </w:pPr>
      <w:r>
        <w:rPr>
          <w:rFonts w:ascii="Arial" w:hAnsi="Arial" w:cs="Arial"/>
          <w:bCs/>
          <w:color w:val="auto"/>
          <w:sz w:val="18"/>
          <w:szCs w:val="18"/>
          <w:lang w:val="en-US"/>
        </w:rPr>
        <w:pict w14:anchorId="40C63C3C">
          <v:rect id="_x0000_i1037" style="width:0;height:1.5pt" o:hralign="center" o:hrstd="t" o:hr="t" fillcolor="#a0a0a0" stroked="f"/>
        </w:pict>
      </w:r>
    </w:p>
    <w:p w14:paraId="043001EB" w14:textId="77777777" w:rsidR="000A21ED" w:rsidRDefault="000A21ED" w:rsidP="002E39CF">
      <w:pPr>
        <w:pStyle w:val="BodyA"/>
        <w:jc w:val="both"/>
        <w:rPr>
          <w:rFonts w:ascii="Arial" w:hAnsi="Arial" w:cs="Arial"/>
          <w:b/>
          <w:bCs/>
          <w:color w:val="auto"/>
          <w:sz w:val="20"/>
          <w:szCs w:val="20"/>
          <w:lang w:val="es-MX"/>
        </w:rPr>
      </w:pPr>
    </w:p>
    <w:p w14:paraId="2EE3928C" w14:textId="284D9CC3" w:rsidR="0025104C" w:rsidRPr="004378C3" w:rsidRDefault="000A21ED" w:rsidP="0034120B">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1.</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Contrato</w:t>
      </w:r>
      <w:r w:rsidR="0034120B">
        <w:rPr>
          <w:rFonts w:ascii="Arial" w:hAnsi="Arial" w:cs="Arial"/>
          <w:b/>
          <w:bCs/>
          <w:color w:val="auto"/>
          <w:sz w:val="20"/>
          <w:szCs w:val="20"/>
          <w:lang w:val="es-MX"/>
        </w:rPr>
        <w:t xml:space="preserve">. </w:t>
      </w:r>
      <w:r w:rsidR="007847AC" w:rsidRPr="004378C3">
        <w:rPr>
          <w:rFonts w:ascii="Arial" w:hAnsi="Arial" w:cs="Arial"/>
          <w:color w:val="auto"/>
          <w:sz w:val="20"/>
          <w:szCs w:val="20"/>
          <w:lang w:val="es-MX"/>
        </w:rPr>
        <w:t xml:space="preserve">Aseguradora: _______________, denominada en adelante </w:t>
      </w:r>
      <w:r w:rsidR="007847AC" w:rsidRPr="000A21ED">
        <w:rPr>
          <w:rFonts w:ascii="Arial" w:hAnsi="Arial" w:cs="Arial"/>
          <w:b/>
          <w:color w:val="auto"/>
          <w:sz w:val="20"/>
          <w:szCs w:val="20"/>
          <w:lang w:val="es-MX"/>
        </w:rPr>
        <w:t>“La Compañía”</w:t>
      </w:r>
      <w:r w:rsidR="007847AC" w:rsidRPr="004378C3">
        <w:rPr>
          <w:rFonts w:ascii="Arial" w:hAnsi="Arial" w:cs="Arial"/>
          <w:color w:val="auto"/>
          <w:sz w:val="20"/>
          <w:szCs w:val="20"/>
          <w:lang w:val="es-MX"/>
        </w:rPr>
        <w:t xml:space="preserve"> se compromete a indemnizar al Asegurado de acuerdo a los límites, coberturas y cláusulas de esta especificación.</w:t>
      </w:r>
      <w:r>
        <w:rPr>
          <w:rFonts w:ascii="Arial" w:hAnsi="Arial" w:cs="Arial"/>
          <w:color w:val="auto"/>
          <w:sz w:val="20"/>
          <w:szCs w:val="20"/>
          <w:lang w:val="es-MX"/>
        </w:rPr>
        <w:t xml:space="preserve"> </w:t>
      </w:r>
      <w:r w:rsidR="007847AC" w:rsidRPr="004378C3">
        <w:rPr>
          <w:rFonts w:ascii="Arial" w:hAnsi="Arial" w:cs="Arial"/>
          <w:color w:val="auto"/>
          <w:sz w:val="20"/>
          <w:szCs w:val="20"/>
          <w:lang w:val="es-MX"/>
        </w:rPr>
        <w:t>Por su parte el asegurado se compromete a pagar la prima correspondiente y cumplir con el clausulado de esta póliza.</w:t>
      </w:r>
    </w:p>
    <w:p w14:paraId="6B79C5D2" w14:textId="77777777" w:rsidR="0025104C" w:rsidRPr="004378C3" w:rsidRDefault="0025104C" w:rsidP="002E39CF">
      <w:pPr>
        <w:pStyle w:val="BodyA"/>
        <w:jc w:val="both"/>
        <w:rPr>
          <w:rFonts w:ascii="Arial" w:eastAsia="Arial" w:hAnsi="Arial" w:cs="Arial"/>
          <w:color w:val="auto"/>
          <w:sz w:val="20"/>
          <w:szCs w:val="20"/>
          <w:lang w:val="es-MX"/>
        </w:rPr>
      </w:pPr>
    </w:p>
    <w:p w14:paraId="552A3ADE" w14:textId="365CE1C1" w:rsidR="0025104C" w:rsidRPr="004378C3" w:rsidRDefault="000A21ED" w:rsidP="0034120B">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w:t>
      </w:r>
      <w:r>
        <w:rPr>
          <w:rFonts w:ascii="Arial" w:hAnsi="Arial" w:cs="Arial"/>
          <w:b/>
          <w:bCs/>
          <w:color w:val="auto"/>
          <w:sz w:val="20"/>
          <w:szCs w:val="20"/>
          <w:lang w:val="es-MX"/>
        </w:rPr>
        <w:tab/>
        <w:t>Asegurado</w:t>
      </w:r>
      <w:r w:rsidR="0034120B">
        <w:rPr>
          <w:rFonts w:ascii="Arial" w:hAnsi="Arial" w:cs="Arial"/>
          <w:b/>
          <w:bCs/>
          <w:color w:val="auto"/>
          <w:sz w:val="20"/>
          <w:szCs w:val="20"/>
          <w:lang w:val="es-MX"/>
        </w:rPr>
        <w:t xml:space="preserve">. </w:t>
      </w:r>
      <w:r w:rsidR="007847AC" w:rsidRPr="004378C3">
        <w:rPr>
          <w:rFonts w:ascii="Arial" w:hAnsi="Arial" w:cs="Arial"/>
          <w:color w:val="auto"/>
          <w:sz w:val="20"/>
          <w:szCs w:val="20"/>
          <w:lang w:val="es-MX"/>
        </w:rPr>
        <w:t xml:space="preserve">La presente se expide a favor de las empresas que a la fecha de emisión constituyen las Administraciones Portuarias Integrales, y/o empresas, llamado en adelante </w:t>
      </w:r>
      <w:r w:rsidR="007847AC" w:rsidRPr="000A21ED">
        <w:rPr>
          <w:rFonts w:ascii="Arial" w:hAnsi="Arial" w:cs="Arial"/>
          <w:b/>
          <w:color w:val="auto"/>
          <w:sz w:val="20"/>
          <w:szCs w:val="20"/>
          <w:lang w:val="es-MX"/>
        </w:rPr>
        <w:t>“El Asegurado”</w:t>
      </w:r>
      <w:r w:rsidR="007847AC" w:rsidRPr="004378C3">
        <w:rPr>
          <w:rFonts w:ascii="Arial" w:hAnsi="Arial" w:cs="Arial"/>
          <w:color w:val="auto"/>
          <w:sz w:val="20"/>
          <w:szCs w:val="20"/>
          <w:lang w:val="es-MX"/>
        </w:rPr>
        <w:t xml:space="preserve">, y cuya relación de ubicaciones se describen en el </w:t>
      </w:r>
      <w:r w:rsidRPr="000A21ED">
        <w:rPr>
          <w:rFonts w:ascii="Arial" w:hAnsi="Arial" w:cs="Arial"/>
          <w:b/>
          <w:color w:val="auto"/>
          <w:sz w:val="20"/>
          <w:szCs w:val="20"/>
          <w:lang w:val="es-MX"/>
        </w:rPr>
        <w:t>A</w:t>
      </w:r>
      <w:r w:rsidR="007847AC" w:rsidRPr="000A21ED">
        <w:rPr>
          <w:rFonts w:ascii="Arial" w:hAnsi="Arial" w:cs="Arial"/>
          <w:b/>
          <w:color w:val="auto"/>
          <w:sz w:val="20"/>
          <w:szCs w:val="20"/>
          <w:lang w:val="es-MX"/>
        </w:rPr>
        <w:t>nexo 2</w:t>
      </w:r>
      <w:r w:rsidR="007847AC" w:rsidRPr="004378C3">
        <w:rPr>
          <w:rFonts w:ascii="Arial" w:hAnsi="Arial" w:cs="Arial"/>
          <w:color w:val="auto"/>
          <w:sz w:val="20"/>
          <w:szCs w:val="20"/>
          <w:lang w:val="es-MX"/>
        </w:rPr>
        <w:t xml:space="preserve"> de la licitación. Para este particular</w:t>
      </w:r>
      <w:r>
        <w:rPr>
          <w:rFonts w:ascii="Arial" w:hAnsi="Arial" w:cs="Arial"/>
          <w:color w:val="auto"/>
          <w:sz w:val="20"/>
          <w:szCs w:val="20"/>
          <w:lang w:val="es-MX"/>
        </w:rPr>
        <w:t xml:space="preserve">, </w:t>
      </w:r>
      <w:r w:rsidR="007847AC" w:rsidRPr="004378C3">
        <w:rPr>
          <w:rFonts w:ascii="Arial" w:hAnsi="Arial" w:cs="Arial"/>
          <w:color w:val="auto"/>
          <w:sz w:val="20"/>
          <w:szCs w:val="20"/>
          <w:lang w:val="es-MX"/>
        </w:rPr>
        <w:t xml:space="preserve"> API Quintana Roo si cuenta con bienes en dicho anexo, para el caso de API Tamaulipas no se cuenta con valores aplicables al mismo.</w:t>
      </w:r>
    </w:p>
    <w:p w14:paraId="50212985"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4F5E7030" w14:textId="249BB4E9" w:rsidR="0025104C" w:rsidRPr="004378C3" w:rsidRDefault="000A21ED" w:rsidP="0034120B">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3.</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Aseg</w:t>
      </w:r>
      <w:r>
        <w:rPr>
          <w:rFonts w:ascii="Arial" w:hAnsi="Arial" w:cs="Arial"/>
          <w:b/>
          <w:bCs/>
          <w:color w:val="auto"/>
          <w:sz w:val="20"/>
          <w:szCs w:val="20"/>
          <w:lang w:val="es-MX"/>
        </w:rPr>
        <w:t>urado – Separación de Intereses</w:t>
      </w:r>
      <w:r w:rsidR="0034120B">
        <w:rPr>
          <w:rFonts w:ascii="Arial" w:hAnsi="Arial" w:cs="Arial"/>
          <w:b/>
          <w:bCs/>
          <w:color w:val="auto"/>
          <w:sz w:val="20"/>
          <w:szCs w:val="20"/>
          <w:lang w:val="es-MX"/>
        </w:rPr>
        <w:t xml:space="preserve">. </w:t>
      </w:r>
      <w:r w:rsidR="007847AC" w:rsidRPr="004378C3">
        <w:rPr>
          <w:rFonts w:ascii="Arial" w:hAnsi="Arial" w:cs="Arial"/>
          <w:color w:val="auto"/>
          <w:sz w:val="20"/>
          <w:szCs w:val="20"/>
          <w:lang w:val="es-MX"/>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w:t>
      </w:r>
      <w:r w:rsidR="00CF38BA">
        <w:rPr>
          <w:rFonts w:ascii="Arial" w:hAnsi="Arial" w:cs="Arial"/>
          <w:color w:val="auto"/>
          <w:sz w:val="20"/>
          <w:szCs w:val="20"/>
          <w:lang w:val="es-MX"/>
        </w:rPr>
        <w:t xml:space="preserve">el punto de </w:t>
      </w:r>
      <w:r w:rsidRPr="000A21ED">
        <w:rPr>
          <w:rFonts w:ascii="Arial" w:hAnsi="Arial" w:cs="Arial"/>
          <w:b/>
          <w:color w:val="auto"/>
          <w:sz w:val="20"/>
          <w:szCs w:val="20"/>
          <w:lang w:val="es-MX"/>
        </w:rPr>
        <w:t>L</w:t>
      </w:r>
      <w:r w:rsidR="007847AC" w:rsidRPr="000A21ED">
        <w:rPr>
          <w:rFonts w:ascii="Arial" w:hAnsi="Arial" w:cs="Arial"/>
          <w:b/>
          <w:color w:val="auto"/>
          <w:sz w:val="20"/>
          <w:szCs w:val="20"/>
          <w:lang w:val="es-MX"/>
        </w:rPr>
        <w:t xml:space="preserve">ímites </w:t>
      </w:r>
      <w:r w:rsidRPr="000A21ED">
        <w:rPr>
          <w:rFonts w:ascii="Arial" w:hAnsi="Arial" w:cs="Arial"/>
          <w:b/>
          <w:color w:val="auto"/>
          <w:sz w:val="20"/>
          <w:szCs w:val="20"/>
          <w:lang w:val="es-MX"/>
        </w:rPr>
        <w:t>M</w:t>
      </w:r>
      <w:r w:rsidR="007847AC" w:rsidRPr="000A21ED">
        <w:rPr>
          <w:rFonts w:ascii="Arial" w:hAnsi="Arial" w:cs="Arial"/>
          <w:b/>
          <w:color w:val="auto"/>
          <w:sz w:val="20"/>
          <w:szCs w:val="20"/>
          <w:lang w:val="es-MX"/>
        </w:rPr>
        <w:t xml:space="preserve">áximos de </w:t>
      </w:r>
      <w:r w:rsidRPr="000A21ED">
        <w:rPr>
          <w:rFonts w:ascii="Arial" w:hAnsi="Arial" w:cs="Arial"/>
          <w:b/>
          <w:color w:val="auto"/>
          <w:sz w:val="20"/>
          <w:szCs w:val="20"/>
          <w:lang w:val="es-MX"/>
        </w:rPr>
        <w:t>R</w:t>
      </w:r>
      <w:r w:rsidR="007847AC" w:rsidRPr="000A21ED">
        <w:rPr>
          <w:rFonts w:ascii="Arial" w:hAnsi="Arial" w:cs="Arial"/>
          <w:b/>
          <w:color w:val="auto"/>
          <w:sz w:val="20"/>
          <w:szCs w:val="20"/>
          <w:lang w:val="es-MX"/>
        </w:rPr>
        <w:t>esponsabilidad.</w:t>
      </w:r>
    </w:p>
    <w:p w14:paraId="7502B32E" w14:textId="77777777" w:rsidR="0025104C" w:rsidRPr="004378C3" w:rsidRDefault="0025104C" w:rsidP="002E39CF">
      <w:pPr>
        <w:pStyle w:val="BodyA"/>
        <w:jc w:val="both"/>
        <w:rPr>
          <w:rFonts w:ascii="Arial" w:eastAsia="Arial" w:hAnsi="Arial" w:cs="Arial"/>
          <w:color w:val="auto"/>
          <w:sz w:val="20"/>
          <w:szCs w:val="20"/>
          <w:lang w:val="es-MX"/>
        </w:rPr>
      </w:pPr>
    </w:p>
    <w:p w14:paraId="50815694" w14:textId="2AC61A1B" w:rsidR="0025104C" w:rsidRPr="004378C3" w:rsidRDefault="000A21ED" w:rsidP="0034120B">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4.</w:t>
      </w:r>
      <w:r>
        <w:rPr>
          <w:rFonts w:ascii="Arial" w:hAnsi="Arial" w:cs="Arial"/>
          <w:b/>
          <w:bCs/>
          <w:color w:val="auto"/>
          <w:sz w:val="20"/>
          <w:szCs w:val="20"/>
          <w:lang w:val="es-MX"/>
        </w:rPr>
        <w:tab/>
        <w:t>Vigencia</w:t>
      </w:r>
      <w:r w:rsidR="0034120B">
        <w:rPr>
          <w:rFonts w:ascii="Arial" w:hAnsi="Arial" w:cs="Arial"/>
          <w:b/>
          <w:bCs/>
          <w:color w:val="auto"/>
          <w:sz w:val="20"/>
          <w:szCs w:val="20"/>
          <w:lang w:val="es-MX"/>
        </w:rPr>
        <w:t xml:space="preserve">. </w:t>
      </w:r>
      <w:r w:rsidR="007847AC" w:rsidRPr="004378C3">
        <w:rPr>
          <w:rFonts w:ascii="Arial" w:hAnsi="Arial" w:cs="Arial"/>
          <w:color w:val="auto"/>
          <w:sz w:val="20"/>
          <w:szCs w:val="20"/>
          <w:lang w:val="es-MX"/>
        </w:rPr>
        <w:t xml:space="preserve">La presente póliza inicia su vigencia a las 12:00 horas del día 22 de ABRIL de </w:t>
      </w:r>
      <w:r w:rsidR="006E70D3" w:rsidRPr="004378C3">
        <w:rPr>
          <w:rFonts w:ascii="Arial" w:hAnsi="Arial" w:cs="Arial"/>
          <w:color w:val="auto"/>
          <w:sz w:val="20"/>
          <w:szCs w:val="20"/>
          <w:lang w:val="es-MX"/>
        </w:rPr>
        <w:t>2016</w:t>
      </w:r>
      <w:r w:rsidR="007847AC" w:rsidRPr="004378C3">
        <w:rPr>
          <w:rFonts w:ascii="Arial" w:hAnsi="Arial" w:cs="Arial"/>
          <w:color w:val="auto"/>
          <w:sz w:val="20"/>
          <w:szCs w:val="20"/>
          <w:lang w:val="es-MX"/>
        </w:rPr>
        <w:t xml:space="preserve"> y terminado a las 12:00 horas del día 22 de ABRIL de 201</w:t>
      </w:r>
      <w:r w:rsidR="009979AC" w:rsidRPr="004378C3">
        <w:rPr>
          <w:rFonts w:ascii="Arial" w:hAnsi="Arial" w:cs="Arial"/>
          <w:color w:val="auto"/>
          <w:sz w:val="20"/>
          <w:szCs w:val="20"/>
          <w:lang w:val="es-MX"/>
        </w:rPr>
        <w:t>7</w:t>
      </w:r>
      <w:r w:rsidR="007847AC" w:rsidRPr="004378C3">
        <w:rPr>
          <w:rFonts w:ascii="Arial" w:hAnsi="Arial" w:cs="Arial"/>
          <w:color w:val="auto"/>
          <w:sz w:val="20"/>
          <w:szCs w:val="20"/>
          <w:lang w:val="es-MX"/>
        </w:rPr>
        <w:t>, tiempo local de las ubicaciones aseguradas.</w:t>
      </w:r>
    </w:p>
    <w:p w14:paraId="0CE345D5" w14:textId="77777777" w:rsidR="0025104C" w:rsidRPr="004378C3" w:rsidRDefault="0025104C" w:rsidP="002E39CF">
      <w:pPr>
        <w:pStyle w:val="BodyA"/>
        <w:jc w:val="both"/>
        <w:rPr>
          <w:rFonts w:ascii="Arial" w:eastAsia="Arial" w:hAnsi="Arial" w:cs="Arial"/>
          <w:b/>
          <w:bCs/>
          <w:color w:val="auto"/>
          <w:sz w:val="20"/>
          <w:szCs w:val="20"/>
          <w:lang w:val="es-MX"/>
        </w:rPr>
      </w:pPr>
    </w:p>
    <w:p w14:paraId="7F21E03E" w14:textId="61D9AE89" w:rsidR="0025104C" w:rsidRPr="000A21ED" w:rsidRDefault="000A21ED" w:rsidP="0034120B">
      <w:pPr>
        <w:pStyle w:val="BodyA"/>
        <w:ind w:left="426" w:hanging="426"/>
        <w:jc w:val="both"/>
        <w:rPr>
          <w:rFonts w:ascii="Arial" w:eastAsia="Arial" w:hAnsi="Arial" w:cs="Arial"/>
          <w:bCs/>
          <w:color w:val="auto"/>
          <w:sz w:val="20"/>
          <w:szCs w:val="20"/>
          <w:lang w:val="es-MX"/>
        </w:rPr>
      </w:pPr>
      <w:r>
        <w:rPr>
          <w:rFonts w:ascii="Arial" w:hAnsi="Arial" w:cs="Arial"/>
          <w:b/>
          <w:bCs/>
          <w:color w:val="auto"/>
          <w:sz w:val="20"/>
          <w:szCs w:val="20"/>
          <w:lang w:val="es-MX"/>
        </w:rPr>
        <w:t>5.</w:t>
      </w:r>
      <w:r>
        <w:rPr>
          <w:rFonts w:ascii="Arial" w:hAnsi="Arial" w:cs="Arial"/>
          <w:b/>
          <w:bCs/>
          <w:color w:val="auto"/>
          <w:sz w:val="20"/>
          <w:szCs w:val="20"/>
          <w:lang w:val="es-MX"/>
        </w:rPr>
        <w:tab/>
        <w:t>Tipo de póliza</w:t>
      </w:r>
      <w:r w:rsidR="0034120B">
        <w:rPr>
          <w:rFonts w:ascii="Arial" w:hAnsi="Arial" w:cs="Arial"/>
          <w:b/>
          <w:bCs/>
          <w:color w:val="auto"/>
          <w:sz w:val="20"/>
          <w:szCs w:val="20"/>
          <w:lang w:val="es-MX"/>
        </w:rPr>
        <w:t xml:space="preserve">. </w:t>
      </w:r>
      <w:r w:rsidR="007847AC" w:rsidRPr="000A21ED">
        <w:rPr>
          <w:rFonts w:ascii="Arial" w:hAnsi="Arial" w:cs="Arial"/>
          <w:bCs/>
          <w:color w:val="auto"/>
          <w:sz w:val="20"/>
          <w:szCs w:val="20"/>
          <w:lang w:val="es-MX"/>
        </w:rPr>
        <w:t>Todo Bien Propiedad Del Asegurado O Bajo Su Responsabilidad, Todo Riesgo A Primer Riesgo Absoluto.</w:t>
      </w:r>
    </w:p>
    <w:p w14:paraId="51A4A03C" w14:textId="77777777" w:rsidR="0025104C" w:rsidRPr="004378C3" w:rsidRDefault="0025104C" w:rsidP="002E39CF">
      <w:pPr>
        <w:pStyle w:val="BodyA"/>
        <w:jc w:val="both"/>
        <w:rPr>
          <w:rFonts w:ascii="Arial" w:eastAsia="Arial" w:hAnsi="Arial" w:cs="Arial"/>
          <w:color w:val="auto"/>
          <w:sz w:val="20"/>
          <w:szCs w:val="20"/>
          <w:lang w:val="es-MX"/>
        </w:rPr>
      </w:pPr>
    </w:p>
    <w:p w14:paraId="3670E217" w14:textId="5CC038F7" w:rsidR="0025104C" w:rsidRPr="004378C3" w:rsidRDefault="000A21ED" w:rsidP="0034120B">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6.</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Territorialidad</w:t>
      </w:r>
      <w:r w:rsidR="0034120B">
        <w:rPr>
          <w:rFonts w:ascii="Arial" w:hAnsi="Arial" w:cs="Arial"/>
          <w:b/>
          <w:bCs/>
          <w:color w:val="auto"/>
          <w:sz w:val="20"/>
          <w:szCs w:val="20"/>
          <w:lang w:val="es-MX"/>
        </w:rPr>
        <w:t xml:space="preserve">. </w:t>
      </w:r>
      <w:r w:rsidR="007847AC" w:rsidRPr="004378C3">
        <w:rPr>
          <w:rFonts w:ascii="Arial" w:hAnsi="Arial" w:cs="Arial"/>
          <w:color w:val="auto"/>
          <w:sz w:val="20"/>
          <w:szCs w:val="20"/>
          <w:lang w:val="es-MX"/>
        </w:rPr>
        <w:t>Esta póliza ampara los bienes cubiertos  de forma enunciativa y no limitativa, durante la vigencia de la misma; en las ubicaciones del asegurado dentro de la República Mexicana.</w:t>
      </w:r>
    </w:p>
    <w:p w14:paraId="35AC7645" w14:textId="77777777" w:rsidR="00843785" w:rsidRDefault="00843785" w:rsidP="00843785">
      <w:pPr>
        <w:pStyle w:val="BodyA"/>
        <w:ind w:left="284" w:hanging="284"/>
        <w:jc w:val="both"/>
        <w:rPr>
          <w:rFonts w:ascii="Arial" w:eastAsia="Arial" w:hAnsi="Arial" w:cs="Arial"/>
          <w:color w:val="auto"/>
          <w:sz w:val="20"/>
          <w:szCs w:val="20"/>
          <w:lang w:val="es-MX"/>
        </w:rPr>
      </w:pPr>
    </w:p>
    <w:p w14:paraId="35EB28C7" w14:textId="0BA78BD7" w:rsidR="000A21ED" w:rsidRDefault="00843785" w:rsidP="0098579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7.</w:t>
      </w:r>
      <w:r>
        <w:rPr>
          <w:rFonts w:ascii="Arial" w:hAnsi="Arial" w:cs="Arial"/>
          <w:b/>
          <w:bCs/>
          <w:color w:val="auto"/>
          <w:sz w:val="20"/>
          <w:szCs w:val="20"/>
          <w:lang w:val="es-MX"/>
        </w:rPr>
        <w:tab/>
      </w:r>
      <w:r w:rsidR="000A21ED">
        <w:rPr>
          <w:rFonts w:ascii="Arial" w:hAnsi="Arial" w:cs="Arial"/>
          <w:b/>
          <w:bCs/>
          <w:color w:val="auto"/>
          <w:sz w:val="20"/>
          <w:szCs w:val="20"/>
          <w:lang w:val="es-MX"/>
        </w:rPr>
        <w:t>Definiciones</w:t>
      </w:r>
      <w:r>
        <w:rPr>
          <w:rFonts w:ascii="Arial" w:hAnsi="Arial" w:cs="Arial"/>
          <w:b/>
          <w:bCs/>
          <w:color w:val="auto"/>
          <w:sz w:val="20"/>
          <w:szCs w:val="20"/>
          <w:lang w:val="es-MX"/>
        </w:rPr>
        <w:t xml:space="preserve">. Las definiciones que a continuación se mencionan </w:t>
      </w:r>
      <w:r w:rsidRPr="004378C3">
        <w:rPr>
          <w:rFonts w:ascii="Arial" w:hAnsi="Arial" w:cs="Arial"/>
          <w:color w:val="auto"/>
          <w:sz w:val="20"/>
          <w:szCs w:val="20"/>
          <w:lang w:val="es-MX"/>
        </w:rPr>
        <w:t xml:space="preserve">no </w:t>
      </w:r>
      <w:r>
        <w:rPr>
          <w:rFonts w:ascii="Arial" w:hAnsi="Arial" w:cs="Arial"/>
          <w:color w:val="auto"/>
          <w:sz w:val="20"/>
          <w:szCs w:val="20"/>
          <w:lang w:val="es-MX"/>
        </w:rPr>
        <w:t>son</w:t>
      </w:r>
      <w:r w:rsidRPr="004378C3">
        <w:rPr>
          <w:rFonts w:ascii="Arial" w:hAnsi="Arial" w:cs="Arial"/>
          <w:color w:val="auto"/>
          <w:sz w:val="20"/>
          <w:szCs w:val="20"/>
          <w:lang w:val="es-MX"/>
        </w:rPr>
        <w:t xml:space="preserve"> limitativ</w:t>
      </w:r>
      <w:r>
        <w:rPr>
          <w:rFonts w:ascii="Arial" w:hAnsi="Arial" w:cs="Arial"/>
          <w:color w:val="auto"/>
          <w:sz w:val="20"/>
          <w:szCs w:val="20"/>
          <w:lang w:val="es-MX"/>
        </w:rPr>
        <w:t>as</w:t>
      </w:r>
      <w:r w:rsidRPr="004378C3">
        <w:rPr>
          <w:rFonts w:ascii="Arial" w:hAnsi="Arial" w:cs="Arial"/>
          <w:color w:val="auto"/>
          <w:sz w:val="20"/>
          <w:szCs w:val="20"/>
          <w:lang w:val="es-MX"/>
        </w:rPr>
        <w:t>, sino que solamente aclara algunos términos de uso común. Entendiéndose que la cobertura se aplica a cualquier bien físico propiedad o bajo la custodia de la API como se menciona anteriormente.</w:t>
      </w:r>
    </w:p>
    <w:p w14:paraId="22D4E5C7" w14:textId="77777777" w:rsidR="00843785" w:rsidRPr="004378C3" w:rsidRDefault="00843785" w:rsidP="000A21ED">
      <w:pPr>
        <w:pStyle w:val="BodyA"/>
        <w:jc w:val="both"/>
        <w:rPr>
          <w:rFonts w:ascii="Arial" w:eastAsia="Arial" w:hAnsi="Arial" w:cs="Arial"/>
          <w:b/>
          <w:bCs/>
          <w:color w:val="auto"/>
          <w:sz w:val="20"/>
          <w:szCs w:val="20"/>
          <w:lang w:val="es-MX"/>
        </w:rPr>
      </w:pPr>
    </w:p>
    <w:p w14:paraId="0F9314A2" w14:textId="50AAA6D5" w:rsidR="00B00848" w:rsidRDefault="00843785" w:rsidP="00CF38BA">
      <w:pPr>
        <w:pStyle w:val="BodyA"/>
        <w:ind w:left="993" w:hanging="567"/>
        <w:jc w:val="both"/>
        <w:rPr>
          <w:rFonts w:ascii="Arial" w:hAnsi="Arial" w:cs="Arial"/>
          <w:color w:val="auto"/>
          <w:sz w:val="20"/>
          <w:szCs w:val="20"/>
          <w:lang w:val="es-MX"/>
        </w:rPr>
      </w:pPr>
      <w:r w:rsidRPr="00985792">
        <w:rPr>
          <w:rFonts w:ascii="Arial" w:hAnsi="Arial" w:cs="Arial"/>
          <w:bCs/>
          <w:color w:val="auto"/>
          <w:sz w:val="20"/>
          <w:szCs w:val="20"/>
          <w:lang w:val="es-MX"/>
        </w:rPr>
        <w:t>7.1</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Muelles</w:t>
      </w:r>
      <w:r>
        <w:rPr>
          <w:rFonts w:ascii="Arial" w:hAnsi="Arial" w:cs="Arial"/>
          <w:b/>
          <w:bCs/>
          <w:color w:val="auto"/>
          <w:sz w:val="20"/>
          <w:szCs w:val="20"/>
          <w:lang w:val="es-MX"/>
        </w:rPr>
        <w:t>,</w:t>
      </w:r>
      <w:r w:rsidR="007847AC" w:rsidRPr="004378C3">
        <w:rPr>
          <w:rFonts w:ascii="Arial" w:hAnsi="Arial" w:cs="Arial"/>
          <w:color w:val="auto"/>
          <w:sz w:val="20"/>
          <w:szCs w:val="20"/>
          <w:lang w:val="es-MX"/>
        </w:rPr>
        <w:t xml:space="preserve"> Bajo este rubro se consideran las instalaciones de obras portuarias propiedad del Gobierno Federal concesionadas a las API y Empresas para la operación de carga y descarga de los barcos y otros usos relativos, así como los Duques de Alba. </w:t>
      </w:r>
    </w:p>
    <w:p w14:paraId="31728C58" w14:textId="77777777" w:rsidR="00843785" w:rsidRDefault="00843785" w:rsidP="00CF38BA">
      <w:pPr>
        <w:pStyle w:val="BodyA"/>
        <w:ind w:left="993" w:hanging="567"/>
        <w:jc w:val="both"/>
        <w:rPr>
          <w:rFonts w:ascii="Arial" w:hAnsi="Arial" w:cs="Arial"/>
          <w:color w:val="auto"/>
          <w:sz w:val="20"/>
          <w:szCs w:val="20"/>
          <w:lang w:val="es-MX"/>
        </w:rPr>
      </w:pPr>
    </w:p>
    <w:p w14:paraId="3DCF1A7D" w14:textId="3DC90467" w:rsidR="00843785" w:rsidRDefault="00843785" w:rsidP="00CF38BA">
      <w:pPr>
        <w:pStyle w:val="BodyA"/>
        <w:ind w:left="993" w:hanging="567"/>
        <w:jc w:val="both"/>
        <w:rPr>
          <w:rFonts w:ascii="Arial" w:hAnsi="Arial" w:cs="Arial"/>
          <w:color w:val="auto"/>
          <w:sz w:val="20"/>
          <w:szCs w:val="20"/>
          <w:lang w:val="es-MX"/>
        </w:rPr>
      </w:pPr>
      <w:r w:rsidRPr="00985792">
        <w:rPr>
          <w:rFonts w:ascii="Arial" w:hAnsi="Arial" w:cs="Arial"/>
          <w:bCs/>
          <w:color w:val="auto"/>
          <w:sz w:val="20"/>
          <w:szCs w:val="20"/>
          <w:lang w:val="es-MX"/>
        </w:rPr>
        <w:t>7.2</w:t>
      </w:r>
      <w:r>
        <w:rPr>
          <w:rFonts w:ascii="Arial" w:hAnsi="Arial" w:cs="Arial"/>
          <w:b/>
          <w:bCs/>
          <w:color w:val="auto"/>
          <w:sz w:val="20"/>
          <w:szCs w:val="20"/>
          <w:lang w:val="es-MX"/>
        </w:rPr>
        <w:tab/>
      </w:r>
      <w:r w:rsidRPr="004378C3">
        <w:rPr>
          <w:rFonts w:ascii="Arial" w:hAnsi="Arial" w:cs="Arial"/>
          <w:b/>
          <w:bCs/>
          <w:color w:val="auto"/>
          <w:sz w:val="20"/>
          <w:szCs w:val="20"/>
          <w:lang w:val="es-MX"/>
        </w:rPr>
        <w:t>Duque de Alba:</w:t>
      </w:r>
      <w:r w:rsidRPr="004378C3">
        <w:rPr>
          <w:rFonts w:ascii="Arial" w:hAnsi="Arial" w:cs="Arial"/>
          <w:color w:val="auto"/>
          <w:sz w:val="20"/>
          <w:szCs w:val="20"/>
          <w:lang w:val="es-MX"/>
        </w:rPr>
        <w:t xml:space="preserve"> Son estructuras aisladas que pueden estar formadas por bases de pilotes verticales, inclinados o combinación de ambos; por plataformas apoyadas sobre pilotes o pilas o bien por cajones de tabla estaca.  Se emplean como guías a la entrada de una esclusa, en los atracaderos de transbordadores, para maniobras de amarre y atraque de embarcaciones o para prolongar virtualmente un muelle en espigón.</w:t>
      </w:r>
    </w:p>
    <w:p w14:paraId="127EE79C" w14:textId="77777777" w:rsidR="00843785" w:rsidRDefault="00843785" w:rsidP="00985792">
      <w:pPr>
        <w:pStyle w:val="BodyA"/>
        <w:ind w:left="851" w:hanging="425"/>
        <w:jc w:val="both"/>
        <w:rPr>
          <w:rFonts w:ascii="Arial" w:hAnsi="Arial" w:cs="Arial"/>
          <w:color w:val="auto"/>
          <w:sz w:val="20"/>
          <w:szCs w:val="20"/>
          <w:lang w:val="es-MX"/>
        </w:rPr>
      </w:pPr>
    </w:p>
    <w:p w14:paraId="5600E4BF" w14:textId="35985E9D" w:rsidR="0025104C" w:rsidRPr="004378C3" w:rsidRDefault="00843785" w:rsidP="00CF38BA">
      <w:pPr>
        <w:pStyle w:val="BodyA"/>
        <w:ind w:left="993" w:hanging="567"/>
        <w:jc w:val="both"/>
        <w:rPr>
          <w:rFonts w:ascii="Arial" w:eastAsia="Arial" w:hAnsi="Arial" w:cs="Arial"/>
          <w:color w:val="auto"/>
          <w:sz w:val="20"/>
          <w:szCs w:val="20"/>
          <w:lang w:val="es-MX"/>
        </w:rPr>
      </w:pPr>
      <w:r w:rsidRPr="00985792">
        <w:rPr>
          <w:rFonts w:ascii="Arial" w:hAnsi="Arial" w:cs="Arial"/>
          <w:bCs/>
          <w:color w:val="auto"/>
          <w:sz w:val="20"/>
          <w:szCs w:val="20"/>
          <w:lang w:val="es-MX"/>
        </w:rPr>
        <w:t>7.</w:t>
      </w:r>
      <w:r w:rsidRPr="00985792">
        <w:rPr>
          <w:rFonts w:ascii="Arial" w:hAnsi="Arial" w:cs="Arial"/>
          <w:color w:val="auto"/>
          <w:sz w:val="20"/>
          <w:szCs w:val="20"/>
          <w:lang w:val="es-MX"/>
        </w:rPr>
        <w:t>3</w:t>
      </w:r>
      <w:r w:rsidRPr="00985792">
        <w:rPr>
          <w:rFonts w:ascii="Arial" w:hAnsi="Arial" w:cs="Arial"/>
          <w:color w:val="auto"/>
          <w:sz w:val="20"/>
          <w:szCs w:val="20"/>
          <w:lang w:val="es-MX"/>
        </w:rPr>
        <w:tab/>
      </w:r>
      <w:r w:rsidR="007847AC" w:rsidRPr="004378C3">
        <w:rPr>
          <w:rFonts w:ascii="Arial" w:hAnsi="Arial" w:cs="Arial"/>
          <w:b/>
          <w:bCs/>
          <w:color w:val="auto"/>
          <w:sz w:val="20"/>
          <w:szCs w:val="20"/>
          <w:lang w:val="es-MX"/>
        </w:rPr>
        <w:t>Escolleras:</w:t>
      </w:r>
      <w:r w:rsidR="007847AC" w:rsidRPr="004378C3">
        <w:rPr>
          <w:rFonts w:ascii="Arial" w:hAnsi="Arial" w:cs="Arial"/>
          <w:color w:val="auto"/>
          <w:sz w:val="20"/>
          <w:szCs w:val="20"/>
          <w:lang w:val="es-MX"/>
        </w:rPr>
        <w:t xml:space="preserve"> Bajo este rubro se consideran las instalaciones de obras de protección concesionada a las API y deflectores.  La función esencial de una obra de protección o rompeolas de un puerto es proteger los accesos, las zonas de maniobras y las obras interiores contra la acción de los oleajes procedentes de aguas profundas.  </w:t>
      </w:r>
    </w:p>
    <w:p w14:paraId="7B544AAD" w14:textId="77777777" w:rsidR="0025104C" w:rsidRPr="004378C3" w:rsidRDefault="0025104C" w:rsidP="00CF38BA">
      <w:pPr>
        <w:pStyle w:val="BodyA"/>
        <w:ind w:left="993" w:hanging="567"/>
        <w:jc w:val="both"/>
        <w:rPr>
          <w:rFonts w:ascii="Arial" w:eastAsia="Arial" w:hAnsi="Arial" w:cs="Arial"/>
          <w:color w:val="auto"/>
          <w:sz w:val="20"/>
          <w:szCs w:val="20"/>
          <w:lang w:val="es-MX"/>
        </w:rPr>
      </w:pPr>
    </w:p>
    <w:p w14:paraId="6BC1C023" w14:textId="77777777" w:rsidR="0025104C" w:rsidRDefault="007847AC" w:rsidP="00CF38BA">
      <w:pPr>
        <w:pStyle w:val="BodyA"/>
        <w:ind w:left="993"/>
        <w:jc w:val="both"/>
        <w:rPr>
          <w:rFonts w:ascii="Arial" w:hAnsi="Arial" w:cs="Arial"/>
          <w:color w:val="auto"/>
          <w:sz w:val="20"/>
          <w:szCs w:val="20"/>
          <w:lang w:val="es-MX"/>
        </w:rPr>
      </w:pPr>
      <w:r w:rsidRPr="004378C3">
        <w:rPr>
          <w:rFonts w:ascii="Arial" w:hAnsi="Arial" w:cs="Arial"/>
          <w:color w:val="auto"/>
          <w:sz w:val="20"/>
          <w:szCs w:val="20"/>
          <w:lang w:val="es-MX"/>
        </w:rPr>
        <w:t>Una escollera es una estructura semejante a un rompeolas que se extiende dentro de un cuerpo de agua para dirigir y encausar una corriente o flujo de marea hacia un área determinada y evitar que el acarreo litoral azolve el canal. Estas estructuras pueden ser construidas a base de elementos artificiales de concreto (cubos, dados, dolos, tetrápodos, etc.), de elementos naturales (roca) o bien por una combinación de ambos.</w:t>
      </w:r>
    </w:p>
    <w:p w14:paraId="2B948556" w14:textId="77777777" w:rsidR="00843785" w:rsidRDefault="00843785" w:rsidP="00985792">
      <w:pPr>
        <w:pStyle w:val="BodyA"/>
        <w:ind w:left="851" w:hanging="425"/>
        <w:jc w:val="both"/>
        <w:rPr>
          <w:rFonts w:ascii="Arial" w:hAnsi="Arial" w:cs="Arial"/>
          <w:color w:val="auto"/>
          <w:sz w:val="20"/>
          <w:szCs w:val="20"/>
          <w:lang w:val="es-MX"/>
        </w:rPr>
      </w:pPr>
    </w:p>
    <w:p w14:paraId="09D366EB" w14:textId="70C97251" w:rsidR="0025104C" w:rsidRDefault="00843785" w:rsidP="00CF38BA">
      <w:pPr>
        <w:pStyle w:val="BodyA"/>
        <w:ind w:left="993" w:hanging="567"/>
        <w:jc w:val="both"/>
        <w:rPr>
          <w:rFonts w:ascii="Arial" w:hAnsi="Arial" w:cs="Arial"/>
          <w:color w:val="auto"/>
          <w:sz w:val="20"/>
          <w:szCs w:val="20"/>
          <w:lang w:val="es-MX"/>
        </w:rPr>
      </w:pPr>
      <w:r w:rsidRPr="00985792">
        <w:rPr>
          <w:rFonts w:ascii="Arial" w:hAnsi="Arial" w:cs="Arial"/>
          <w:bCs/>
          <w:color w:val="auto"/>
          <w:sz w:val="20"/>
          <w:szCs w:val="20"/>
          <w:lang w:val="es-MX"/>
        </w:rPr>
        <w:t>7.4</w:t>
      </w:r>
      <w:r w:rsidRPr="00985792">
        <w:rPr>
          <w:rFonts w:ascii="Arial" w:hAnsi="Arial" w:cs="Arial"/>
          <w:color w:val="auto"/>
          <w:sz w:val="20"/>
          <w:szCs w:val="20"/>
          <w:lang w:val="es-MX"/>
        </w:rPr>
        <w:tab/>
      </w:r>
      <w:r w:rsidR="007847AC" w:rsidRPr="004378C3">
        <w:rPr>
          <w:rFonts w:ascii="Arial" w:hAnsi="Arial" w:cs="Arial"/>
          <w:b/>
          <w:bCs/>
          <w:color w:val="auto"/>
          <w:sz w:val="20"/>
          <w:szCs w:val="20"/>
          <w:lang w:val="es-MX"/>
        </w:rPr>
        <w:t>Espigones</w:t>
      </w:r>
      <w:r w:rsidR="007847AC" w:rsidRPr="004378C3">
        <w:rPr>
          <w:rFonts w:ascii="Arial" w:hAnsi="Arial" w:cs="Arial"/>
          <w:color w:val="auto"/>
          <w:sz w:val="20"/>
          <w:szCs w:val="20"/>
          <w:lang w:val="es-MX"/>
        </w:rPr>
        <w:t>: Bajo este rubro se consideran las obras de protección de las áreas concesionadas. Y son estructuras de protección costera que se construyen para conservar el perfil de una playa, deteniendo el acarreo litoral.  Los espigones generalmente se construyen perpendiculares a la costa y se prolongan desde un punto tierra adentro de posible regresión de la línea de playa hasta una profundidad suficiente para estabilizarla.</w:t>
      </w:r>
    </w:p>
    <w:p w14:paraId="7B3392DF" w14:textId="77777777" w:rsidR="00843785" w:rsidRDefault="00843785" w:rsidP="00CF38BA">
      <w:pPr>
        <w:pStyle w:val="BodyA"/>
        <w:ind w:left="993" w:hanging="567"/>
        <w:jc w:val="both"/>
        <w:rPr>
          <w:rFonts w:ascii="Arial" w:eastAsia="Arial" w:hAnsi="Arial" w:cs="Arial"/>
          <w:color w:val="auto"/>
          <w:sz w:val="20"/>
          <w:szCs w:val="20"/>
          <w:lang w:val="es-MX"/>
        </w:rPr>
      </w:pPr>
    </w:p>
    <w:p w14:paraId="7B3BA9C3" w14:textId="147AF19B" w:rsidR="0025104C" w:rsidRDefault="00843785" w:rsidP="00CF38BA">
      <w:pPr>
        <w:pStyle w:val="BodyA"/>
        <w:ind w:left="993" w:hanging="567"/>
        <w:jc w:val="both"/>
        <w:rPr>
          <w:rFonts w:ascii="Arial" w:hAnsi="Arial" w:cs="Arial"/>
          <w:color w:val="auto"/>
          <w:sz w:val="20"/>
          <w:szCs w:val="20"/>
          <w:lang w:val="es-MX"/>
        </w:rPr>
      </w:pPr>
      <w:r w:rsidRPr="00985792">
        <w:rPr>
          <w:rFonts w:ascii="Arial" w:eastAsia="Arial" w:hAnsi="Arial" w:cs="Arial"/>
          <w:color w:val="auto"/>
          <w:sz w:val="20"/>
          <w:szCs w:val="20"/>
          <w:lang w:val="es-MX"/>
        </w:rPr>
        <w:t>7.5</w:t>
      </w:r>
      <w:r w:rsidRPr="00985792">
        <w:rPr>
          <w:rFonts w:ascii="Arial" w:eastAsia="Arial" w:hAnsi="Arial" w:cs="Arial"/>
          <w:color w:val="auto"/>
          <w:sz w:val="20"/>
          <w:szCs w:val="20"/>
          <w:lang w:val="es-MX"/>
        </w:rPr>
        <w:tab/>
      </w:r>
      <w:r w:rsidR="007847AC" w:rsidRPr="004378C3">
        <w:rPr>
          <w:rFonts w:ascii="Arial" w:hAnsi="Arial" w:cs="Arial"/>
          <w:b/>
          <w:bCs/>
          <w:color w:val="auto"/>
          <w:sz w:val="20"/>
          <w:szCs w:val="20"/>
          <w:lang w:val="es-MX"/>
        </w:rPr>
        <w:t>Rompeolas:</w:t>
      </w:r>
      <w:r w:rsidR="007847AC" w:rsidRPr="004378C3">
        <w:rPr>
          <w:rFonts w:ascii="Arial" w:hAnsi="Arial" w:cs="Arial"/>
          <w:color w:val="auto"/>
          <w:sz w:val="20"/>
          <w:szCs w:val="20"/>
          <w:lang w:val="es-MX"/>
        </w:rPr>
        <w:t xml:space="preserve"> Es una estructura que sirve para reflejar y disipar la energía del oleaje, para evitar su incidencia sobre un área que se desea proteger; también se puede decir que un rompeolas es cualquier obstáculo que se interpone a la propagación del oleaje.</w:t>
      </w:r>
    </w:p>
    <w:p w14:paraId="4B93904A" w14:textId="77777777" w:rsidR="00843785" w:rsidRDefault="00843785" w:rsidP="00CF38BA">
      <w:pPr>
        <w:pStyle w:val="BodyA"/>
        <w:ind w:left="993" w:hanging="567"/>
        <w:jc w:val="both"/>
        <w:rPr>
          <w:rFonts w:ascii="Arial" w:eastAsia="Arial" w:hAnsi="Arial" w:cs="Arial"/>
          <w:color w:val="auto"/>
          <w:sz w:val="20"/>
          <w:szCs w:val="20"/>
          <w:lang w:val="es-MX"/>
        </w:rPr>
      </w:pPr>
    </w:p>
    <w:p w14:paraId="21E3D45E" w14:textId="3C6B34D0" w:rsidR="0025104C" w:rsidRDefault="00843785" w:rsidP="00CF38BA">
      <w:pPr>
        <w:pStyle w:val="BodyA"/>
        <w:ind w:left="993" w:hanging="567"/>
        <w:jc w:val="both"/>
        <w:rPr>
          <w:rFonts w:ascii="Arial" w:hAnsi="Arial" w:cs="Arial"/>
          <w:color w:val="auto"/>
          <w:sz w:val="20"/>
          <w:szCs w:val="20"/>
          <w:lang w:val="es-MX"/>
        </w:rPr>
      </w:pPr>
      <w:r w:rsidRPr="00985792">
        <w:rPr>
          <w:rFonts w:ascii="Arial" w:eastAsia="Arial" w:hAnsi="Arial" w:cs="Arial"/>
          <w:color w:val="auto"/>
          <w:sz w:val="20"/>
          <w:szCs w:val="20"/>
          <w:lang w:val="es-MX"/>
        </w:rPr>
        <w:t>7.6</w:t>
      </w:r>
      <w:r w:rsidRPr="00985792">
        <w:rPr>
          <w:rFonts w:ascii="Arial" w:eastAsia="Arial" w:hAnsi="Arial" w:cs="Arial"/>
          <w:color w:val="auto"/>
          <w:sz w:val="20"/>
          <w:szCs w:val="20"/>
          <w:lang w:val="es-MX"/>
        </w:rPr>
        <w:tab/>
      </w:r>
      <w:r w:rsidR="007847AC" w:rsidRPr="004378C3">
        <w:rPr>
          <w:rFonts w:ascii="Arial" w:hAnsi="Arial" w:cs="Arial"/>
          <w:b/>
          <w:bCs/>
          <w:color w:val="auto"/>
          <w:sz w:val="20"/>
          <w:szCs w:val="20"/>
          <w:lang w:val="es-MX"/>
        </w:rPr>
        <w:t>Corazas de Protección</w:t>
      </w:r>
      <w:r w:rsidR="007847AC" w:rsidRPr="004378C3">
        <w:rPr>
          <w:rFonts w:ascii="Arial" w:hAnsi="Arial" w:cs="Arial"/>
          <w:color w:val="auto"/>
          <w:sz w:val="20"/>
          <w:szCs w:val="20"/>
          <w:lang w:val="es-MX"/>
        </w:rPr>
        <w:t>: Parte externa de la estructura de una escollera y/o espigón y/o vialidad y/o rompeolas compuesta generalmente de piedras y/o elementos de concreto.</w:t>
      </w:r>
    </w:p>
    <w:p w14:paraId="77D5DD43" w14:textId="77777777" w:rsidR="00843785" w:rsidRDefault="00843785" w:rsidP="00985792">
      <w:pPr>
        <w:pStyle w:val="BodyA"/>
        <w:ind w:left="851" w:hanging="425"/>
        <w:jc w:val="both"/>
        <w:rPr>
          <w:rFonts w:ascii="Arial" w:eastAsia="Arial" w:hAnsi="Arial" w:cs="Arial"/>
          <w:color w:val="auto"/>
          <w:sz w:val="20"/>
          <w:szCs w:val="20"/>
          <w:lang w:val="es-MX"/>
        </w:rPr>
      </w:pPr>
    </w:p>
    <w:p w14:paraId="6C9EFC51" w14:textId="7B870AF3" w:rsidR="0025104C" w:rsidRPr="004378C3" w:rsidRDefault="00843785" w:rsidP="00CF38BA">
      <w:pPr>
        <w:pStyle w:val="BodyA"/>
        <w:ind w:left="993" w:hanging="567"/>
        <w:jc w:val="both"/>
        <w:rPr>
          <w:rFonts w:ascii="Arial" w:eastAsia="Arial" w:hAnsi="Arial" w:cs="Arial"/>
          <w:color w:val="auto"/>
          <w:sz w:val="20"/>
          <w:szCs w:val="20"/>
          <w:lang w:val="es-MX"/>
        </w:rPr>
      </w:pPr>
      <w:r w:rsidRPr="00985792">
        <w:rPr>
          <w:rFonts w:ascii="Arial" w:eastAsia="Arial" w:hAnsi="Arial" w:cs="Arial"/>
          <w:color w:val="auto"/>
          <w:sz w:val="20"/>
          <w:szCs w:val="20"/>
          <w:lang w:val="es-MX"/>
        </w:rPr>
        <w:t>7.7</w:t>
      </w:r>
      <w:r w:rsidRPr="00985792">
        <w:rPr>
          <w:rFonts w:ascii="Arial" w:eastAsia="Arial" w:hAnsi="Arial" w:cs="Arial"/>
          <w:color w:val="auto"/>
          <w:sz w:val="20"/>
          <w:szCs w:val="20"/>
          <w:lang w:val="es-MX"/>
        </w:rPr>
        <w:tab/>
      </w:r>
      <w:r w:rsidR="007847AC" w:rsidRPr="004378C3">
        <w:rPr>
          <w:rFonts w:ascii="Arial" w:hAnsi="Arial" w:cs="Arial"/>
          <w:b/>
          <w:bCs/>
          <w:color w:val="auto"/>
          <w:sz w:val="20"/>
          <w:szCs w:val="20"/>
          <w:lang w:val="es-MX"/>
        </w:rPr>
        <w:t>Patios y vialidades</w:t>
      </w:r>
      <w:r w:rsidR="007847AC" w:rsidRPr="004378C3">
        <w:rPr>
          <w:rFonts w:ascii="Arial" w:hAnsi="Arial" w:cs="Arial"/>
          <w:color w:val="auto"/>
          <w:sz w:val="20"/>
          <w:szCs w:val="20"/>
          <w:lang w:val="es-MX"/>
        </w:rPr>
        <w:t>: Bajo este rubro se consideran los patios de almacenamiento (sin construcciones), empleados para almacenar la mercancía, así como vialidades tanto interiores como exteriores, incluyendo las instalaciones eléctricas e hidráulicas, luminarias o postes de iluminación, protecciones y banquetas.</w:t>
      </w:r>
    </w:p>
    <w:p w14:paraId="2A429747" w14:textId="77777777" w:rsidR="0025104C" w:rsidRPr="004378C3" w:rsidRDefault="0025104C" w:rsidP="002E39CF">
      <w:pPr>
        <w:pStyle w:val="BodyA"/>
        <w:ind w:left="360"/>
        <w:jc w:val="both"/>
        <w:rPr>
          <w:rFonts w:ascii="Arial" w:eastAsia="Arial" w:hAnsi="Arial" w:cs="Arial"/>
          <w:color w:val="auto"/>
          <w:sz w:val="20"/>
          <w:szCs w:val="20"/>
          <w:lang w:val="es-MX"/>
        </w:rPr>
      </w:pPr>
    </w:p>
    <w:p w14:paraId="57B24F57" w14:textId="06BC0EF5" w:rsidR="0025104C" w:rsidRPr="00843785" w:rsidRDefault="00843785" w:rsidP="00CF38BA">
      <w:pPr>
        <w:pStyle w:val="BodyA"/>
        <w:ind w:left="1560" w:hanging="567"/>
        <w:jc w:val="both"/>
        <w:rPr>
          <w:rFonts w:ascii="Arial" w:hAnsi="Arial" w:cs="Arial"/>
          <w:bCs/>
          <w:color w:val="auto"/>
          <w:sz w:val="20"/>
          <w:szCs w:val="20"/>
          <w:lang w:val="es-MX"/>
        </w:rPr>
      </w:pPr>
      <w:r w:rsidRPr="00985792">
        <w:rPr>
          <w:rFonts w:ascii="Arial" w:hAnsi="Arial" w:cs="Arial"/>
          <w:bCs/>
          <w:color w:val="auto"/>
          <w:sz w:val="20"/>
          <w:szCs w:val="20"/>
          <w:lang w:val="es-MX"/>
        </w:rPr>
        <w:t>7.7.1</w:t>
      </w:r>
      <w:r w:rsidRPr="00985792">
        <w:rPr>
          <w:rFonts w:ascii="Arial" w:hAnsi="Arial" w:cs="Arial"/>
          <w:bCs/>
          <w:color w:val="auto"/>
          <w:sz w:val="20"/>
          <w:szCs w:val="20"/>
          <w:lang w:val="es-MX"/>
        </w:rPr>
        <w:tab/>
      </w:r>
      <w:r w:rsidR="007847AC" w:rsidRPr="00843785">
        <w:rPr>
          <w:rFonts w:ascii="Arial" w:hAnsi="Arial" w:cs="Arial"/>
          <w:bCs/>
          <w:color w:val="auto"/>
          <w:sz w:val="20"/>
          <w:szCs w:val="20"/>
          <w:lang w:val="es-MX"/>
        </w:rPr>
        <w:t>Los Patios son: Construcciones de suelos a base de roca, arena y otros elementos recubiertos generalmente con una capa de concreto que puede estar en tierra firme o en el agua, acondicionados para el almacenamiento, maniobras y otros usos relativos a las operaciones del puerto.</w:t>
      </w:r>
    </w:p>
    <w:p w14:paraId="0381FC3A" w14:textId="77777777" w:rsidR="00843785" w:rsidRDefault="00843785" w:rsidP="00CF38BA">
      <w:pPr>
        <w:pStyle w:val="BodyA"/>
        <w:ind w:left="1560" w:hanging="567"/>
        <w:jc w:val="both"/>
        <w:rPr>
          <w:rFonts w:ascii="Arial" w:hAnsi="Arial" w:cs="Arial"/>
          <w:b/>
          <w:bCs/>
          <w:color w:val="auto"/>
          <w:sz w:val="20"/>
          <w:szCs w:val="20"/>
          <w:lang w:val="es-MX"/>
        </w:rPr>
      </w:pPr>
    </w:p>
    <w:p w14:paraId="3D0E73A1" w14:textId="05038CA9" w:rsidR="0025104C" w:rsidRDefault="00843785" w:rsidP="00CF38BA">
      <w:pPr>
        <w:pStyle w:val="BodyA"/>
        <w:ind w:left="1560" w:hanging="567"/>
        <w:jc w:val="both"/>
        <w:rPr>
          <w:rFonts w:ascii="Arial" w:hAnsi="Arial" w:cs="Arial"/>
          <w:bCs/>
          <w:color w:val="auto"/>
          <w:sz w:val="20"/>
          <w:szCs w:val="20"/>
          <w:lang w:val="es-MX"/>
        </w:rPr>
      </w:pPr>
      <w:r w:rsidRPr="00985792">
        <w:rPr>
          <w:rFonts w:ascii="Arial" w:hAnsi="Arial" w:cs="Arial"/>
          <w:bCs/>
          <w:color w:val="auto"/>
          <w:sz w:val="20"/>
          <w:szCs w:val="20"/>
          <w:lang w:val="es-MX"/>
        </w:rPr>
        <w:t>7.7.2</w:t>
      </w:r>
      <w:r w:rsidRPr="00985792">
        <w:rPr>
          <w:rFonts w:ascii="Arial" w:hAnsi="Arial" w:cs="Arial"/>
          <w:bCs/>
          <w:color w:val="auto"/>
          <w:sz w:val="20"/>
          <w:szCs w:val="20"/>
          <w:lang w:val="es-MX"/>
        </w:rPr>
        <w:tab/>
      </w:r>
      <w:r w:rsidR="007847AC" w:rsidRPr="00843785">
        <w:rPr>
          <w:rFonts w:ascii="Arial" w:hAnsi="Arial" w:cs="Arial"/>
          <w:bCs/>
          <w:color w:val="auto"/>
          <w:sz w:val="20"/>
          <w:szCs w:val="20"/>
          <w:lang w:val="es-MX"/>
        </w:rPr>
        <w:t>Las Vialidades son: Caminos para circulación de vehículos o personas para tener acceso a terminales, construido por el núcleo, capa secundaria carpeta asfáltica, luminarias, red hidráulica y eléctrica y en algunos casos cuentan con coraza de protección marginal.</w:t>
      </w:r>
    </w:p>
    <w:p w14:paraId="7437E7AA" w14:textId="77777777" w:rsidR="00843785" w:rsidRDefault="00843785" w:rsidP="00CF38BA">
      <w:pPr>
        <w:pStyle w:val="BodyA"/>
        <w:ind w:left="1560" w:hanging="567"/>
        <w:jc w:val="both"/>
        <w:rPr>
          <w:rFonts w:ascii="Arial" w:eastAsia="Arial" w:hAnsi="Arial" w:cs="Arial"/>
          <w:bCs/>
          <w:color w:val="auto"/>
          <w:sz w:val="20"/>
          <w:szCs w:val="20"/>
          <w:lang w:val="es-MX"/>
        </w:rPr>
      </w:pPr>
    </w:p>
    <w:p w14:paraId="59F26712" w14:textId="365EEB28" w:rsidR="0025104C" w:rsidRPr="00843785" w:rsidRDefault="00843785" w:rsidP="00CF38BA">
      <w:pPr>
        <w:pStyle w:val="BodyA"/>
        <w:ind w:left="1560" w:hanging="567"/>
        <w:jc w:val="both"/>
        <w:rPr>
          <w:rFonts w:ascii="Arial" w:eastAsia="Arial" w:hAnsi="Arial" w:cs="Arial"/>
          <w:bCs/>
          <w:color w:val="auto"/>
          <w:sz w:val="20"/>
          <w:szCs w:val="20"/>
          <w:lang w:val="es-MX"/>
        </w:rPr>
      </w:pPr>
      <w:r w:rsidRPr="00985792">
        <w:rPr>
          <w:rFonts w:ascii="Arial" w:eastAsia="Arial" w:hAnsi="Arial" w:cs="Arial"/>
          <w:bCs/>
          <w:color w:val="auto"/>
          <w:sz w:val="20"/>
          <w:szCs w:val="20"/>
          <w:lang w:val="es-MX"/>
        </w:rPr>
        <w:t>7.7.3</w:t>
      </w:r>
      <w:r w:rsidRPr="00985792">
        <w:rPr>
          <w:rFonts w:ascii="Arial" w:eastAsia="Arial" w:hAnsi="Arial" w:cs="Arial"/>
          <w:bCs/>
          <w:color w:val="auto"/>
          <w:sz w:val="20"/>
          <w:szCs w:val="20"/>
          <w:lang w:val="es-MX"/>
        </w:rPr>
        <w:tab/>
      </w:r>
      <w:r w:rsidR="007847AC" w:rsidRPr="00985792">
        <w:rPr>
          <w:rFonts w:ascii="Arial" w:hAnsi="Arial" w:cs="Arial"/>
          <w:b/>
          <w:bCs/>
          <w:color w:val="auto"/>
          <w:sz w:val="20"/>
          <w:szCs w:val="20"/>
          <w:lang w:val="es-MX"/>
        </w:rPr>
        <w:t xml:space="preserve">Dársenas: </w:t>
      </w:r>
      <w:r w:rsidR="007847AC" w:rsidRPr="00843785">
        <w:rPr>
          <w:rFonts w:ascii="Arial" w:hAnsi="Arial" w:cs="Arial"/>
          <w:bCs/>
          <w:color w:val="auto"/>
          <w:sz w:val="20"/>
          <w:szCs w:val="20"/>
          <w:lang w:val="es-MX"/>
        </w:rPr>
        <w:t>Superficie de agua donde las embarcaciones pueden efectuar maniobras de ciaboga.</w:t>
      </w:r>
    </w:p>
    <w:p w14:paraId="4368FC79" w14:textId="77777777" w:rsidR="0025104C" w:rsidRDefault="0025104C" w:rsidP="002E39CF">
      <w:pPr>
        <w:pStyle w:val="BodyA"/>
        <w:jc w:val="both"/>
        <w:rPr>
          <w:rFonts w:ascii="Arial" w:eastAsia="Arial" w:hAnsi="Arial" w:cs="Arial"/>
          <w:color w:val="auto"/>
          <w:sz w:val="20"/>
          <w:szCs w:val="20"/>
          <w:lang w:val="es-MX"/>
        </w:rPr>
      </w:pPr>
    </w:p>
    <w:p w14:paraId="2DAA8D1E" w14:textId="02179537" w:rsidR="0025104C" w:rsidRDefault="00843785" w:rsidP="00CF38BA">
      <w:pPr>
        <w:pStyle w:val="BodyA"/>
        <w:ind w:left="993" w:hanging="567"/>
        <w:jc w:val="both"/>
        <w:rPr>
          <w:rFonts w:ascii="Arial" w:hAnsi="Arial" w:cs="Arial"/>
          <w:color w:val="auto"/>
          <w:sz w:val="20"/>
          <w:szCs w:val="20"/>
          <w:lang w:val="es-MX"/>
        </w:rPr>
      </w:pPr>
      <w:r w:rsidRPr="00985792">
        <w:rPr>
          <w:rFonts w:ascii="Arial" w:eastAsia="Arial" w:hAnsi="Arial" w:cs="Arial"/>
          <w:color w:val="auto"/>
          <w:sz w:val="20"/>
          <w:szCs w:val="20"/>
          <w:lang w:val="es-MX"/>
        </w:rPr>
        <w:t>7.8</w:t>
      </w:r>
      <w:r w:rsidRPr="00985792">
        <w:rPr>
          <w:rFonts w:ascii="Arial" w:eastAsia="Arial" w:hAnsi="Arial" w:cs="Arial"/>
          <w:color w:val="auto"/>
          <w:sz w:val="20"/>
          <w:szCs w:val="20"/>
          <w:lang w:val="es-MX"/>
        </w:rPr>
        <w:tab/>
      </w:r>
      <w:r w:rsidR="007847AC" w:rsidRPr="004378C3">
        <w:rPr>
          <w:rFonts w:ascii="Arial" w:hAnsi="Arial" w:cs="Arial"/>
          <w:b/>
          <w:bCs/>
          <w:color w:val="auto"/>
          <w:sz w:val="20"/>
          <w:szCs w:val="20"/>
          <w:lang w:val="es-MX"/>
        </w:rPr>
        <w:t>Bardas y cercas perimetrales</w:t>
      </w:r>
      <w:r w:rsidR="007847AC" w:rsidRPr="004378C3">
        <w:rPr>
          <w:rFonts w:ascii="Arial" w:hAnsi="Arial" w:cs="Arial"/>
          <w:color w:val="auto"/>
          <w:sz w:val="20"/>
          <w:szCs w:val="20"/>
          <w:lang w:val="es-MX"/>
        </w:rPr>
        <w:t>: Bajo este rubro se consideran las instalaciones de las obras de protección exterior de los recintos portuarios, las cuales pueden ser de construcción maciza así como las de alambrada (Malla ciclónica, rejas de metal y otros) y están consideradas dentro de la suma asegurada de patios, vialidades y vías férreas.</w:t>
      </w:r>
    </w:p>
    <w:p w14:paraId="5DC413A7" w14:textId="77777777" w:rsidR="00843785" w:rsidRDefault="00843785" w:rsidP="00CF38BA">
      <w:pPr>
        <w:pStyle w:val="BodyA"/>
        <w:ind w:left="993" w:hanging="567"/>
        <w:jc w:val="both"/>
        <w:rPr>
          <w:rFonts w:ascii="Arial" w:eastAsia="Arial" w:hAnsi="Arial" w:cs="Arial"/>
          <w:color w:val="auto"/>
          <w:sz w:val="20"/>
          <w:szCs w:val="20"/>
          <w:lang w:val="es-MX"/>
        </w:rPr>
      </w:pPr>
    </w:p>
    <w:p w14:paraId="79B62648" w14:textId="0B4AE432" w:rsidR="0025104C" w:rsidRDefault="00843785" w:rsidP="00CF38BA">
      <w:pPr>
        <w:pStyle w:val="BodyA"/>
        <w:ind w:left="993" w:hanging="567"/>
        <w:jc w:val="both"/>
        <w:rPr>
          <w:rFonts w:ascii="Arial" w:hAnsi="Arial" w:cs="Arial"/>
          <w:color w:val="auto"/>
          <w:sz w:val="20"/>
          <w:szCs w:val="20"/>
          <w:lang w:val="es-MX"/>
        </w:rPr>
      </w:pPr>
      <w:r w:rsidRPr="00985792">
        <w:rPr>
          <w:rFonts w:ascii="Arial" w:eastAsia="Arial" w:hAnsi="Arial" w:cs="Arial"/>
          <w:color w:val="auto"/>
          <w:sz w:val="20"/>
          <w:szCs w:val="20"/>
          <w:lang w:val="es-MX"/>
        </w:rPr>
        <w:t>7.9</w:t>
      </w:r>
      <w:r w:rsidRPr="00985792">
        <w:rPr>
          <w:rFonts w:ascii="Arial" w:eastAsia="Arial" w:hAnsi="Arial" w:cs="Arial"/>
          <w:color w:val="auto"/>
          <w:sz w:val="20"/>
          <w:szCs w:val="20"/>
          <w:lang w:val="es-MX"/>
        </w:rPr>
        <w:tab/>
      </w:r>
      <w:r w:rsidR="007847AC" w:rsidRPr="004378C3">
        <w:rPr>
          <w:rFonts w:ascii="Arial" w:hAnsi="Arial" w:cs="Arial"/>
          <w:b/>
          <w:bCs/>
          <w:color w:val="auto"/>
          <w:sz w:val="20"/>
          <w:szCs w:val="20"/>
          <w:lang w:val="es-MX"/>
        </w:rPr>
        <w:t>Espuelas de ferrocarril:</w:t>
      </w:r>
      <w:r w:rsidR="007847AC" w:rsidRPr="004378C3">
        <w:rPr>
          <w:rFonts w:ascii="Arial" w:hAnsi="Arial" w:cs="Arial"/>
          <w:color w:val="auto"/>
          <w:sz w:val="20"/>
          <w:szCs w:val="20"/>
          <w:lang w:val="es-MX"/>
        </w:rPr>
        <w:t xml:space="preserve"> Se consideran las vías y espuelas de ferrocarril tanto interiores como exteriores de los recintos portuarios concesionados a las API o bajo su responsabilidad.</w:t>
      </w:r>
    </w:p>
    <w:p w14:paraId="5B4C1272" w14:textId="11326FE4" w:rsidR="0025104C" w:rsidRDefault="00843785" w:rsidP="00CF38BA">
      <w:pPr>
        <w:pStyle w:val="BodyA"/>
        <w:ind w:left="993" w:hanging="567"/>
        <w:jc w:val="both"/>
        <w:rPr>
          <w:rFonts w:ascii="Arial" w:hAnsi="Arial" w:cs="Arial"/>
          <w:color w:val="auto"/>
          <w:sz w:val="20"/>
          <w:szCs w:val="20"/>
          <w:lang w:val="es-MX"/>
        </w:rPr>
      </w:pPr>
      <w:r w:rsidRPr="00985792">
        <w:rPr>
          <w:rFonts w:ascii="Arial" w:eastAsia="Arial" w:hAnsi="Arial" w:cs="Arial"/>
          <w:color w:val="auto"/>
          <w:sz w:val="20"/>
          <w:szCs w:val="20"/>
          <w:lang w:val="es-MX"/>
        </w:rPr>
        <w:t>7.10</w:t>
      </w:r>
      <w:r w:rsidRPr="00985792">
        <w:rPr>
          <w:rFonts w:ascii="Arial" w:eastAsia="Arial" w:hAnsi="Arial" w:cs="Arial"/>
          <w:color w:val="auto"/>
          <w:sz w:val="20"/>
          <w:szCs w:val="20"/>
          <w:lang w:val="es-MX"/>
        </w:rPr>
        <w:tab/>
      </w:r>
      <w:r w:rsidR="007847AC" w:rsidRPr="004378C3">
        <w:rPr>
          <w:rFonts w:ascii="Arial" w:hAnsi="Arial" w:cs="Arial"/>
          <w:b/>
          <w:bCs/>
          <w:color w:val="auto"/>
          <w:sz w:val="20"/>
          <w:szCs w:val="20"/>
          <w:lang w:val="es-MX"/>
        </w:rPr>
        <w:t>Señalamientos marítimos:</w:t>
      </w:r>
      <w:r w:rsidR="007847AC" w:rsidRPr="004378C3">
        <w:rPr>
          <w:rFonts w:ascii="Arial" w:hAnsi="Arial" w:cs="Arial"/>
          <w:color w:val="auto"/>
          <w:sz w:val="20"/>
          <w:szCs w:val="20"/>
          <w:lang w:val="es-MX"/>
        </w:rPr>
        <w:t xml:space="preserve"> Este rubro se consideran todos los señalamientos marítimos, tanto en tierra como en aguas tales como balizas, boyas, muertos de amarre de cualquier tipo y faros. El término no se limita a los señalamientos marítimos mencionados.</w:t>
      </w:r>
    </w:p>
    <w:p w14:paraId="56FB2B3C" w14:textId="77777777" w:rsidR="00843785" w:rsidRDefault="00843785" w:rsidP="00CF38BA">
      <w:pPr>
        <w:pStyle w:val="BodyA"/>
        <w:ind w:left="993" w:hanging="567"/>
        <w:jc w:val="both"/>
        <w:rPr>
          <w:rFonts w:ascii="Arial" w:eastAsia="Arial" w:hAnsi="Arial" w:cs="Arial"/>
          <w:color w:val="auto"/>
          <w:sz w:val="20"/>
          <w:szCs w:val="20"/>
          <w:lang w:val="es-MX"/>
        </w:rPr>
      </w:pPr>
    </w:p>
    <w:p w14:paraId="44C996AA" w14:textId="04A5D63F" w:rsidR="00843785" w:rsidRDefault="00843785" w:rsidP="00CF38BA">
      <w:pPr>
        <w:pStyle w:val="BodyA"/>
        <w:ind w:left="993"/>
        <w:jc w:val="both"/>
        <w:rPr>
          <w:rFonts w:ascii="Arial" w:hAnsi="Arial" w:cs="Arial"/>
          <w:color w:val="auto"/>
          <w:sz w:val="20"/>
          <w:szCs w:val="20"/>
          <w:lang w:val="es-MX"/>
        </w:rPr>
      </w:pPr>
      <w:r w:rsidRPr="004378C3">
        <w:rPr>
          <w:rFonts w:ascii="Arial" w:hAnsi="Arial" w:cs="Arial"/>
          <w:color w:val="auto"/>
          <w:sz w:val="20"/>
          <w:szCs w:val="20"/>
          <w:lang w:val="es-MX"/>
        </w:rPr>
        <w:t>En el señalamiento marítimo se incluye la construcción material de los edificios de los faros y su equipo de señalamiento, así como los muertos de amarre.</w:t>
      </w:r>
    </w:p>
    <w:p w14:paraId="202CCAED" w14:textId="77777777" w:rsidR="00843785" w:rsidRDefault="00843785" w:rsidP="00CF38BA">
      <w:pPr>
        <w:pStyle w:val="BodyA"/>
        <w:ind w:left="993" w:hanging="567"/>
        <w:jc w:val="both"/>
        <w:rPr>
          <w:rFonts w:ascii="Arial" w:eastAsia="Arial" w:hAnsi="Arial" w:cs="Arial"/>
          <w:color w:val="auto"/>
          <w:sz w:val="20"/>
          <w:szCs w:val="20"/>
          <w:lang w:val="es-MX"/>
        </w:rPr>
      </w:pPr>
    </w:p>
    <w:p w14:paraId="27704DA7" w14:textId="45D04933" w:rsidR="0025104C" w:rsidRDefault="00843785" w:rsidP="00CF38BA">
      <w:pPr>
        <w:pStyle w:val="BodyA"/>
        <w:ind w:left="993" w:hanging="567"/>
        <w:jc w:val="both"/>
        <w:rPr>
          <w:rFonts w:ascii="Arial" w:hAnsi="Arial" w:cs="Arial"/>
          <w:bCs/>
          <w:color w:val="auto"/>
          <w:sz w:val="20"/>
          <w:szCs w:val="20"/>
          <w:lang w:val="es-MX"/>
        </w:rPr>
      </w:pPr>
      <w:r w:rsidRPr="00985792">
        <w:rPr>
          <w:rFonts w:ascii="Arial" w:eastAsia="Arial" w:hAnsi="Arial" w:cs="Arial"/>
          <w:color w:val="auto"/>
          <w:sz w:val="20"/>
          <w:szCs w:val="20"/>
          <w:lang w:val="es-MX"/>
        </w:rPr>
        <w:t>7.11</w:t>
      </w:r>
      <w:r w:rsidRPr="00985792">
        <w:rPr>
          <w:rFonts w:ascii="Arial" w:eastAsia="Arial" w:hAnsi="Arial" w:cs="Arial"/>
          <w:color w:val="auto"/>
          <w:sz w:val="20"/>
          <w:szCs w:val="20"/>
          <w:lang w:val="es-MX"/>
        </w:rPr>
        <w:tab/>
      </w:r>
      <w:r w:rsidR="007847AC" w:rsidRPr="00843785">
        <w:rPr>
          <w:rFonts w:ascii="Arial" w:hAnsi="Arial" w:cs="Arial"/>
          <w:bCs/>
          <w:color w:val="auto"/>
          <w:sz w:val="20"/>
          <w:szCs w:val="20"/>
          <w:lang w:val="es-MX"/>
        </w:rPr>
        <w:t>Deflectores, áreas exteriores, caminos, áreas urbanizadas interiores y exteriores, pilotes, muros de contención y bienes bajo y sobre el agua.</w:t>
      </w:r>
    </w:p>
    <w:p w14:paraId="62950B3B" w14:textId="77777777" w:rsidR="00843785" w:rsidRDefault="00843785" w:rsidP="00CF38BA">
      <w:pPr>
        <w:pStyle w:val="BodyA"/>
        <w:ind w:left="993" w:hanging="567"/>
        <w:jc w:val="both"/>
        <w:rPr>
          <w:rFonts w:ascii="Arial" w:hAnsi="Arial" w:cs="Arial"/>
          <w:bCs/>
          <w:color w:val="auto"/>
          <w:sz w:val="20"/>
          <w:szCs w:val="20"/>
          <w:lang w:val="es-MX"/>
        </w:rPr>
      </w:pPr>
    </w:p>
    <w:p w14:paraId="64BBC05C" w14:textId="1991BE93" w:rsidR="0025104C" w:rsidRDefault="00843785" w:rsidP="00CF38BA">
      <w:pPr>
        <w:pStyle w:val="BodyA"/>
        <w:ind w:left="993" w:hanging="567"/>
        <w:jc w:val="both"/>
        <w:rPr>
          <w:rFonts w:ascii="Arial" w:hAnsi="Arial" w:cs="Arial"/>
          <w:color w:val="auto"/>
          <w:sz w:val="20"/>
          <w:szCs w:val="20"/>
          <w:lang w:val="es-MX"/>
        </w:rPr>
      </w:pPr>
      <w:r w:rsidRPr="00985792">
        <w:rPr>
          <w:rFonts w:ascii="Arial" w:hAnsi="Arial" w:cs="Arial"/>
          <w:bCs/>
          <w:color w:val="auto"/>
          <w:sz w:val="20"/>
          <w:szCs w:val="20"/>
          <w:lang w:val="es-MX"/>
        </w:rPr>
        <w:t>7.12</w:t>
      </w:r>
      <w:r w:rsidRPr="00985792">
        <w:rPr>
          <w:rFonts w:ascii="Arial" w:hAnsi="Arial" w:cs="Arial"/>
          <w:bCs/>
          <w:color w:val="auto"/>
          <w:sz w:val="20"/>
          <w:szCs w:val="20"/>
          <w:lang w:val="es-MX"/>
        </w:rPr>
        <w:tab/>
      </w:r>
      <w:r w:rsidR="007847AC" w:rsidRPr="004378C3">
        <w:rPr>
          <w:rFonts w:ascii="Arial" w:hAnsi="Arial" w:cs="Arial"/>
          <w:b/>
          <w:bCs/>
          <w:color w:val="auto"/>
          <w:sz w:val="20"/>
          <w:szCs w:val="20"/>
          <w:lang w:val="es-MX"/>
        </w:rPr>
        <w:t>Deflectores:</w:t>
      </w:r>
      <w:r w:rsidR="007847AC" w:rsidRPr="004378C3">
        <w:rPr>
          <w:rFonts w:ascii="Arial" w:hAnsi="Arial" w:cs="Arial"/>
          <w:color w:val="auto"/>
          <w:sz w:val="20"/>
          <w:szCs w:val="20"/>
          <w:lang w:val="es-MX"/>
        </w:rPr>
        <w:t xml:space="preserve"> es la estructura de protección que actúa como rompeolas.</w:t>
      </w:r>
    </w:p>
    <w:p w14:paraId="0748C035" w14:textId="77777777" w:rsidR="00843785" w:rsidRDefault="00843785" w:rsidP="00CF38BA">
      <w:pPr>
        <w:pStyle w:val="BodyA"/>
        <w:ind w:left="993" w:hanging="567"/>
        <w:jc w:val="both"/>
        <w:rPr>
          <w:rFonts w:ascii="Arial" w:hAnsi="Arial" w:cs="Arial"/>
          <w:color w:val="auto"/>
          <w:sz w:val="20"/>
          <w:szCs w:val="20"/>
          <w:lang w:val="es-MX"/>
        </w:rPr>
      </w:pPr>
    </w:p>
    <w:p w14:paraId="6124B934" w14:textId="37DAEA43" w:rsidR="0025104C" w:rsidRDefault="00843785" w:rsidP="00CF38BA">
      <w:pPr>
        <w:pStyle w:val="BodyA"/>
        <w:ind w:left="993" w:hanging="567"/>
        <w:jc w:val="both"/>
        <w:rPr>
          <w:rFonts w:ascii="Arial" w:hAnsi="Arial" w:cs="Arial"/>
          <w:color w:val="auto"/>
          <w:sz w:val="20"/>
          <w:szCs w:val="20"/>
          <w:lang w:val="es-MX"/>
        </w:rPr>
      </w:pPr>
      <w:r w:rsidRPr="00985792">
        <w:rPr>
          <w:rFonts w:ascii="Arial" w:hAnsi="Arial" w:cs="Arial"/>
          <w:color w:val="auto"/>
          <w:sz w:val="20"/>
          <w:szCs w:val="20"/>
          <w:lang w:val="es-MX"/>
        </w:rPr>
        <w:t>7.13</w:t>
      </w:r>
      <w:r w:rsidRPr="00985792">
        <w:rPr>
          <w:rFonts w:ascii="Arial" w:hAnsi="Arial" w:cs="Arial"/>
          <w:color w:val="auto"/>
          <w:sz w:val="20"/>
          <w:szCs w:val="20"/>
          <w:lang w:val="es-MX"/>
        </w:rPr>
        <w:tab/>
      </w:r>
      <w:r w:rsidR="007847AC" w:rsidRPr="004378C3">
        <w:rPr>
          <w:rFonts w:ascii="Arial" w:hAnsi="Arial" w:cs="Arial"/>
          <w:b/>
          <w:bCs/>
          <w:color w:val="auto"/>
          <w:sz w:val="20"/>
          <w:szCs w:val="20"/>
          <w:lang w:val="es-MX"/>
        </w:rPr>
        <w:t>Muertos de Amarre</w:t>
      </w:r>
      <w:r w:rsidR="007847AC" w:rsidRPr="004378C3">
        <w:rPr>
          <w:rFonts w:ascii="Arial" w:hAnsi="Arial" w:cs="Arial"/>
          <w:color w:val="auto"/>
          <w:sz w:val="20"/>
          <w:szCs w:val="20"/>
          <w:lang w:val="es-MX"/>
        </w:rPr>
        <w:t>: Estructuras de concreto en el fondo marino que anclan las boyas, a determinada profundidad por medio de cadenas.</w:t>
      </w:r>
    </w:p>
    <w:p w14:paraId="6459D911" w14:textId="77777777" w:rsidR="00843785" w:rsidRDefault="00843785" w:rsidP="00CF38BA">
      <w:pPr>
        <w:pStyle w:val="BodyA"/>
        <w:ind w:left="993" w:hanging="567"/>
        <w:jc w:val="both"/>
        <w:rPr>
          <w:rFonts w:ascii="Arial" w:hAnsi="Arial" w:cs="Arial"/>
          <w:color w:val="auto"/>
          <w:sz w:val="20"/>
          <w:szCs w:val="20"/>
          <w:lang w:val="es-MX"/>
        </w:rPr>
      </w:pPr>
    </w:p>
    <w:p w14:paraId="6B3F8E8B" w14:textId="2C7515DF" w:rsidR="0025104C" w:rsidRPr="004378C3" w:rsidRDefault="00843785" w:rsidP="00CF38BA">
      <w:pPr>
        <w:pStyle w:val="BodyA"/>
        <w:ind w:left="993" w:hanging="567"/>
        <w:jc w:val="both"/>
        <w:rPr>
          <w:rFonts w:ascii="Arial" w:eastAsia="Arial" w:hAnsi="Arial" w:cs="Arial"/>
          <w:color w:val="auto"/>
          <w:sz w:val="20"/>
          <w:szCs w:val="20"/>
          <w:lang w:val="es-MX"/>
        </w:rPr>
      </w:pPr>
      <w:r w:rsidRPr="00985792">
        <w:rPr>
          <w:rFonts w:ascii="Arial" w:hAnsi="Arial" w:cs="Arial"/>
          <w:color w:val="auto"/>
          <w:sz w:val="20"/>
          <w:szCs w:val="20"/>
          <w:lang w:val="es-MX"/>
        </w:rPr>
        <w:t>7.14</w:t>
      </w:r>
      <w:r w:rsidRPr="00985792">
        <w:rPr>
          <w:rFonts w:ascii="Arial" w:hAnsi="Arial" w:cs="Arial"/>
          <w:color w:val="auto"/>
          <w:sz w:val="20"/>
          <w:szCs w:val="20"/>
          <w:lang w:val="es-MX"/>
        </w:rPr>
        <w:tab/>
      </w:r>
      <w:r w:rsidR="007847AC" w:rsidRPr="004378C3">
        <w:rPr>
          <w:rFonts w:ascii="Arial" w:hAnsi="Arial" w:cs="Arial"/>
          <w:b/>
          <w:bCs/>
          <w:color w:val="auto"/>
          <w:sz w:val="20"/>
          <w:szCs w:val="20"/>
          <w:lang w:val="es-MX"/>
        </w:rPr>
        <w:t>Protección Marginal:</w:t>
      </w:r>
      <w:r w:rsidR="007847AC" w:rsidRPr="004378C3">
        <w:rPr>
          <w:rFonts w:ascii="Arial" w:hAnsi="Arial" w:cs="Arial"/>
          <w:color w:val="auto"/>
          <w:sz w:val="20"/>
          <w:szCs w:val="20"/>
          <w:lang w:val="es-MX"/>
        </w:rPr>
        <w:t xml:space="preserve"> Son estructuras dispuestas paralelamente o casi paralelamente a la línea de la costa, para separar una zona terrestre de una de mar.  El principal propósito de una protección marginal es proteger la costa, instalaciones y las propiedades cercanas a ésta de los daños que pueda causar el oleaje y las corrientes litorales. La descripción del propósito de la construcción u obra es el que prevalece y no el nombre como es conocido en cada puerto.</w:t>
      </w:r>
    </w:p>
    <w:p w14:paraId="0C58E15D" w14:textId="7F49B8A7" w:rsidR="0025104C" w:rsidRPr="004378C3" w:rsidRDefault="0025104C" w:rsidP="002E39CF">
      <w:pPr>
        <w:pStyle w:val="BodyA"/>
        <w:jc w:val="both"/>
        <w:rPr>
          <w:rFonts w:ascii="Arial" w:eastAsia="Arial" w:hAnsi="Arial" w:cs="Arial"/>
          <w:color w:val="auto"/>
          <w:sz w:val="20"/>
          <w:szCs w:val="20"/>
          <w:lang w:val="es-MX"/>
        </w:rPr>
      </w:pPr>
    </w:p>
    <w:p w14:paraId="10D6D26E" w14:textId="0EC83443" w:rsidR="00843785" w:rsidRPr="004378C3" w:rsidRDefault="00843785" w:rsidP="00CF38B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8.</w:t>
      </w:r>
      <w:r>
        <w:rPr>
          <w:rFonts w:ascii="Arial" w:hAnsi="Arial" w:cs="Arial"/>
          <w:b/>
          <w:bCs/>
          <w:color w:val="auto"/>
          <w:sz w:val="20"/>
          <w:szCs w:val="20"/>
          <w:lang w:val="es-MX"/>
        </w:rPr>
        <w:tab/>
        <w:t>Coberturas y/o Riesgos amparados</w:t>
      </w:r>
    </w:p>
    <w:p w14:paraId="2A026325" w14:textId="77777777" w:rsidR="0025104C" w:rsidRPr="004378C3" w:rsidRDefault="0025104C" w:rsidP="002E39CF">
      <w:pPr>
        <w:pStyle w:val="BodyA"/>
        <w:jc w:val="both"/>
        <w:rPr>
          <w:rFonts w:ascii="Arial" w:eastAsia="Arial" w:hAnsi="Arial" w:cs="Arial"/>
          <w:b/>
          <w:bCs/>
          <w:color w:val="auto"/>
          <w:sz w:val="20"/>
          <w:szCs w:val="20"/>
          <w:lang w:val="es-MX"/>
        </w:rPr>
      </w:pPr>
    </w:p>
    <w:p w14:paraId="38A25A42" w14:textId="1C180771" w:rsidR="0025104C"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8.1</w:t>
      </w:r>
      <w:r>
        <w:rPr>
          <w:rFonts w:ascii="Arial" w:hAnsi="Arial" w:cs="Arial"/>
          <w:color w:val="auto"/>
          <w:sz w:val="20"/>
          <w:szCs w:val="20"/>
          <w:lang w:val="es-MX"/>
        </w:rPr>
        <w:tab/>
      </w:r>
      <w:r w:rsidR="007847AC" w:rsidRPr="004378C3">
        <w:rPr>
          <w:rFonts w:ascii="Arial" w:hAnsi="Arial" w:cs="Arial"/>
          <w:color w:val="auto"/>
          <w:sz w:val="20"/>
          <w:szCs w:val="20"/>
          <w:lang w:val="es-MX"/>
        </w:rPr>
        <w:t>Todo bien propiedad del asegurado o bajo su responsabilidad, todo riesgo a primer riesgo absoluto. Entendiéndose toda pérdida o daño físico mientras sea accidental, súbito e imprevisto, ocurrido a los bienes del asegurado o bajo su responsabilidad, derivado de cualquier causa, incluyendo gastos extras, considerando entre otros el incremento en costo de construcción, gastos por adaptación temporal de algún área de descarga, azolve del canal de navegación y dársenas ocasionado por siniestro y que deba dragarse, remoción de escombros; siendo todo esto descriptivo mas no limitativo. Fenómenos naturales cubre todo daño, con excepción de lo que esté específicamente excluido en esta Licitación.</w:t>
      </w:r>
    </w:p>
    <w:p w14:paraId="0E6DF2A1" w14:textId="77777777" w:rsidR="00605DBA" w:rsidRDefault="00605DBA" w:rsidP="00CF38BA">
      <w:pPr>
        <w:pStyle w:val="BodyA"/>
        <w:ind w:left="993" w:hanging="567"/>
        <w:jc w:val="both"/>
        <w:rPr>
          <w:rFonts w:ascii="Arial" w:hAnsi="Arial" w:cs="Arial"/>
          <w:color w:val="auto"/>
          <w:sz w:val="20"/>
          <w:szCs w:val="20"/>
          <w:lang w:val="es-MX"/>
        </w:rPr>
      </w:pPr>
    </w:p>
    <w:p w14:paraId="0FCC4CA0" w14:textId="426D3524" w:rsidR="00F451C6" w:rsidRDefault="00F451C6"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8.2.</w:t>
      </w:r>
      <w:r>
        <w:rPr>
          <w:rFonts w:ascii="Arial" w:hAnsi="Arial" w:cs="Arial"/>
          <w:color w:val="auto"/>
          <w:sz w:val="20"/>
          <w:szCs w:val="20"/>
          <w:lang w:val="es-MX"/>
        </w:rPr>
        <w:tab/>
      </w:r>
      <w:r w:rsidR="0034120B">
        <w:rPr>
          <w:rFonts w:ascii="Arial" w:hAnsi="Arial" w:cs="Arial"/>
          <w:color w:val="auto"/>
          <w:sz w:val="20"/>
          <w:szCs w:val="20"/>
          <w:lang w:val="es-MX"/>
        </w:rPr>
        <w:t>Se amparan a</w:t>
      </w:r>
      <w:r>
        <w:rPr>
          <w:rFonts w:ascii="Arial" w:hAnsi="Arial" w:cs="Arial"/>
          <w:color w:val="auto"/>
          <w:sz w:val="20"/>
          <w:szCs w:val="20"/>
          <w:lang w:val="es-MX"/>
        </w:rPr>
        <w:t>nimales de reserva ecológica – zoológico de la API</w:t>
      </w:r>
      <w:r w:rsidR="0034120B">
        <w:rPr>
          <w:rFonts w:ascii="Arial" w:hAnsi="Arial" w:cs="Arial"/>
          <w:color w:val="auto"/>
          <w:sz w:val="20"/>
          <w:szCs w:val="20"/>
          <w:lang w:val="es-MX"/>
        </w:rPr>
        <w:t xml:space="preserve">, </w:t>
      </w:r>
      <w:r w:rsidR="0034120B" w:rsidRPr="004378C3">
        <w:rPr>
          <w:rFonts w:ascii="Arial" w:hAnsi="Arial" w:cs="Arial"/>
          <w:color w:val="auto"/>
          <w:sz w:val="20"/>
          <w:szCs w:val="20"/>
          <w:lang w:val="es-MX"/>
        </w:rPr>
        <w:t>contra robo o muerte en caso de un fenómeno meteorológico que afecte la zona</w:t>
      </w:r>
      <w:r w:rsidR="0034120B">
        <w:rPr>
          <w:rFonts w:ascii="Arial" w:hAnsi="Arial" w:cs="Arial"/>
          <w:color w:val="auto"/>
          <w:sz w:val="20"/>
          <w:szCs w:val="20"/>
          <w:lang w:val="es-MX"/>
        </w:rPr>
        <w:t>.</w:t>
      </w:r>
    </w:p>
    <w:p w14:paraId="444D0DB1" w14:textId="77777777" w:rsidR="00F451C6" w:rsidRDefault="00F451C6" w:rsidP="00CF38BA">
      <w:pPr>
        <w:pStyle w:val="BodyA"/>
        <w:ind w:left="993" w:hanging="567"/>
        <w:jc w:val="both"/>
        <w:rPr>
          <w:rFonts w:ascii="Arial" w:hAnsi="Arial" w:cs="Arial"/>
          <w:color w:val="auto"/>
          <w:sz w:val="20"/>
          <w:szCs w:val="20"/>
          <w:lang w:val="es-MX"/>
        </w:rPr>
      </w:pPr>
    </w:p>
    <w:p w14:paraId="072B4695" w14:textId="2060E639" w:rsidR="00F451C6" w:rsidRDefault="00F451C6"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8.3</w:t>
      </w:r>
      <w:r>
        <w:rPr>
          <w:rFonts w:ascii="Arial" w:hAnsi="Arial" w:cs="Arial"/>
          <w:color w:val="auto"/>
          <w:sz w:val="20"/>
          <w:szCs w:val="20"/>
          <w:lang w:val="es-MX"/>
        </w:rPr>
        <w:tab/>
        <w:t>Daños causados a los bienes amparados a causa de CONTAMINACIÓN.</w:t>
      </w:r>
    </w:p>
    <w:p w14:paraId="2C1AEF73" w14:textId="77777777" w:rsidR="00F451C6" w:rsidRDefault="00F451C6" w:rsidP="00CF38BA">
      <w:pPr>
        <w:pStyle w:val="BodyA"/>
        <w:ind w:left="993" w:hanging="567"/>
        <w:jc w:val="both"/>
        <w:rPr>
          <w:rFonts w:ascii="Arial" w:hAnsi="Arial" w:cs="Arial"/>
          <w:color w:val="auto"/>
          <w:sz w:val="20"/>
          <w:szCs w:val="20"/>
          <w:lang w:val="es-MX"/>
        </w:rPr>
      </w:pPr>
    </w:p>
    <w:p w14:paraId="6A0BE684" w14:textId="667D3032" w:rsidR="0025104C"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F451C6">
        <w:rPr>
          <w:rFonts w:ascii="Arial" w:hAnsi="Arial" w:cs="Arial"/>
          <w:color w:val="auto"/>
          <w:sz w:val="20"/>
          <w:szCs w:val="20"/>
          <w:lang w:val="es-MX"/>
        </w:rPr>
        <w:t>4</w:t>
      </w:r>
      <w:r>
        <w:rPr>
          <w:rFonts w:ascii="Arial" w:hAnsi="Arial" w:cs="Arial"/>
          <w:color w:val="auto"/>
          <w:sz w:val="20"/>
          <w:szCs w:val="20"/>
          <w:lang w:val="es-MX"/>
        </w:rPr>
        <w:tab/>
      </w:r>
      <w:r w:rsidR="007847AC" w:rsidRPr="004378C3">
        <w:rPr>
          <w:rFonts w:ascii="Arial" w:hAnsi="Arial" w:cs="Arial"/>
          <w:color w:val="auto"/>
          <w:sz w:val="20"/>
          <w:szCs w:val="20"/>
          <w:lang w:val="es-MX"/>
        </w:rPr>
        <w:t>El Incremento en Costo de Construcción se refiere al incremento de los costos de materiales, mano de obra, estudios, supervisión de obra, planos y honorarios para la reposición de las estructuras de acuerdo a las actualizaciones de las Normas de Construcción de la Secretaría de Comunicaciones y Transportes y Reglamento de Construcción del D.F. La suma asegurada está considerada dentro del sublímite de Gastos Extras.</w:t>
      </w:r>
    </w:p>
    <w:p w14:paraId="42E15D6F" w14:textId="77777777" w:rsidR="00985792" w:rsidRDefault="00985792" w:rsidP="00985792">
      <w:pPr>
        <w:pStyle w:val="BodyA"/>
        <w:ind w:left="851" w:hanging="425"/>
        <w:jc w:val="both"/>
        <w:rPr>
          <w:rFonts w:ascii="Arial" w:hAnsi="Arial" w:cs="Arial"/>
          <w:color w:val="auto"/>
          <w:sz w:val="20"/>
          <w:szCs w:val="20"/>
          <w:lang w:val="es-MX"/>
        </w:rPr>
      </w:pPr>
    </w:p>
    <w:p w14:paraId="74E0471B" w14:textId="2E82FA46" w:rsidR="0025104C" w:rsidRPr="004378C3" w:rsidRDefault="00985792" w:rsidP="00CF38BA">
      <w:pPr>
        <w:pStyle w:val="BodyA"/>
        <w:ind w:left="993" w:hanging="567"/>
        <w:jc w:val="both"/>
        <w:rPr>
          <w:rFonts w:ascii="Arial" w:eastAsia="Arial" w:hAnsi="Arial" w:cs="Arial"/>
          <w:color w:val="auto"/>
          <w:sz w:val="20"/>
          <w:szCs w:val="20"/>
          <w:lang w:val="es-MX"/>
        </w:rPr>
      </w:pPr>
      <w:r>
        <w:rPr>
          <w:rFonts w:ascii="Arial" w:hAnsi="Arial" w:cs="Arial"/>
          <w:color w:val="auto"/>
          <w:sz w:val="20"/>
          <w:szCs w:val="20"/>
          <w:lang w:val="es-MX"/>
        </w:rPr>
        <w:t>8.</w:t>
      </w:r>
      <w:r w:rsidR="00F451C6">
        <w:rPr>
          <w:rFonts w:ascii="Arial" w:hAnsi="Arial" w:cs="Arial"/>
          <w:color w:val="auto"/>
          <w:sz w:val="20"/>
          <w:szCs w:val="20"/>
          <w:lang w:val="es-MX"/>
        </w:rPr>
        <w:t>5</w:t>
      </w:r>
      <w:r>
        <w:rPr>
          <w:rFonts w:ascii="Arial" w:hAnsi="Arial" w:cs="Arial"/>
          <w:color w:val="auto"/>
          <w:sz w:val="20"/>
          <w:szCs w:val="20"/>
          <w:lang w:val="es-MX"/>
        </w:rPr>
        <w:tab/>
      </w:r>
      <w:r w:rsidR="007847AC" w:rsidRPr="004378C3">
        <w:rPr>
          <w:rFonts w:ascii="Arial" w:hAnsi="Arial" w:cs="Arial"/>
          <w:color w:val="auto"/>
          <w:sz w:val="20"/>
          <w:szCs w:val="20"/>
          <w:lang w:val="es-MX"/>
        </w:rPr>
        <w:t>Queda entendido y convenido que toda indemnización por Dragado y/o otros trabajos realizados en el canal o dársena como consecuencia del azolve de los mismos ocasionado por siniestro cubierto en las condiciones de esta licitación, se realizará de acuerdo a la diferencia entre los resultados de la última batimetría realizada y la batimetría después del siniestro. Las batimetrías de antes del siniestro se ajustarán con los azolves naturales que se presenten en cada caso dependiendo del puerto y época del año.</w:t>
      </w:r>
    </w:p>
    <w:p w14:paraId="5B14BA63" w14:textId="77777777" w:rsidR="0025104C" w:rsidRPr="004378C3" w:rsidRDefault="0025104C" w:rsidP="00CF38BA">
      <w:pPr>
        <w:pStyle w:val="BodyA"/>
        <w:ind w:left="993"/>
        <w:jc w:val="both"/>
        <w:rPr>
          <w:rFonts w:ascii="Arial" w:eastAsia="Arial" w:hAnsi="Arial" w:cs="Arial"/>
          <w:color w:val="auto"/>
          <w:sz w:val="20"/>
          <w:szCs w:val="20"/>
          <w:lang w:val="es-MX"/>
        </w:rPr>
      </w:pPr>
    </w:p>
    <w:p w14:paraId="7BCA4C01" w14:textId="2CD20966" w:rsidR="00605DBA" w:rsidRDefault="007847AC" w:rsidP="00CF38BA">
      <w:pPr>
        <w:pStyle w:val="BodyA"/>
        <w:ind w:left="993"/>
        <w:jc w:val="both"/>
        <w:rPr>
          <w:rFonts w:ascii="Arial" w:hAnsi="Arial" w:cs="Arial"/>
          <w:color w:val="auto"/>
          <w:sz w:val="20"/>
          <w:szCs w:val="20"/>
          <w:lang w:val="es-MX"/>
        </w:rPr>
      </w:pPr>
      <w:r w:rsidRPr="004378C3">
        <w:rPr>
          <w:rFonts w:ascii="Arial" w:hAnsi="Arial" w:cs="Arial"/>
          <w:color w:val="auto"/>
          <w:sz w:val="20"/>
          <w:szCs w:val="20"/>
          <w:lang w:val="es-MX"/>
        </w:rPr>
        <w:t>Los puertos deberán de tener batimetrías oficiales con no más de 8 meses de antigüedad y además deberán de presentar las batimetrías realizadas por personal del puerto que se usan para determinar las profundidades de navegación garantizadas</w:t>
      </w:r>
      <w:r w:rsidR="00B00848" w:rsidRPr="004378C3">
        <w:rPr>
          <w:rFonts w:ascii="Arial" w:hAnsi="Arial" w:cs="Arial"/>
          <w:color w:val="auto"/>
          <w:sz w:val="20"/>
          <w:szCs w:val="20"/>
          <w:lang w:val="es-MX"/>
        </w:rPr>
        <w:t>.</w:t>
      </w:r>
      <w:r w:rsidR="00605DBA">
        <w:rPr>
          <w:rFonts w:ascii="Arial" w:hAnsi="Arial" w:cs="Arial"/>
          <w:color w:val="auto"/>
          <w:sz w:val="20"/>
          <w:szCs w:val="20"/>
          <w:lang w:val="es-MX"/>
        </w:rPr>
        <w:t xml:space="preserve"> </w:t>
      </w:r>
      <w:r w:rsidR="00605DBA" w:rsidRPr="004378C3">
        <w:rPr>
          <w:rFonts w:ascii="Arial" w:hAnsi="Arial" w:cs="Arial"/>
          <w:color w:val="auto"/>
          <w:sz w:val="20"/>
          <w:szCs w:val="20"/>
          <w:lang w:val="es-MX"/>
        </w:rPr>
        <w:t>Los estudios o resultados de batimetrías realizadas por el proveedor en los puertos será entregado en caso de siniestro al ajustador asignado por la compañía aseguradora adjudicada.</w:t>
      </w:r>
    </w:p>
    <w:p w14:paraId="436F8318" w14:textId="77777777" w:rsidR="0025104C" w:rsidRPr="004378C3" w:rsidRDefault="0025104C" w:rsidP="00CF38BA">
      <w:pPr>
        <w:pStyle w:val="BodyA"/>
        <w:ind w:left="993"/>
        <w:jc w:val="both"/>
        <w:rPr>
          <w:rFonts w:ascii="Arial" w:eastAsia="Arial" w:hAnsi="Arial" w:cs="Arial"/>
          <w:color w:val="auto"/>
          <w:sz w:val="20"/>
          <w:szCs w:val="20"/>
          <w:lang w:val="es-MX"/>
        </w:rPr>
      </w:pPr>
    </w:p>
    <w:p w14:paraId="378CFF71" w14:textId="73C95926" w:rsidR="0025104C" w:rsidRDefault="007847AC" w:rsidP="00CF38BA">
      <w:pPr>
        <w:pStyle w:val="BodyA"/>
        <w:ind w:left="993"/>
        <w:jc w:val="both"/>
        <w:rPr>
          <w:rFonts w:ascii="Arial" w:hAnsi="Arial" w:cs="Arial"/>
          <w:color w:val="auto"/>
          <w:sz w:val="20"/>
          <w:szCs w:val="20"/>
          <w:lang w:val="es-MX"/>
        </w:rPr>
      </w:pPr>
      <w:r w:rsidRPr="004378C3">
        <w:rPr>
          <w:rFonts w:ascii="Arial" w:hAnsi="Arial" w:cs="Arial"/>
          <w:color w:val="auto"/>
          <w:sz w:val="20"/>
          <w:szCs w:val="20"/>
          <w:lang w:val="es-MX"/>
        </w:rPr>
        <w:t xml:space="preserve">El azolve del canal de navegación y dársenas ocasionado por el oleaje natural de la marea, considerado como azolve natural, la característica principal de dicho azolve es que es paulatino, no súbito y accidental, por lo tanto es exclusión de </w:t>
      </w:r>
      <w:r w:rsidR="00605DBA">
        <w:rPr>
          <w:rFonts w:ascii="Arial" w:hAnsi="Arial" w:cs="Arial"/>
          <w:color w:val="auto"/>
          <w:sz w:val="20"/>
          <w:szCs w:val="20"/>
          <w:lang w:val="es-MX"/>
        </w:rPr>
        <w:t xml:space="preserve">esta póliza. </w:t>
      </w:r>
      <w:r w:rsidRPr="004378C3">
        <w:rPr>
          <w:rFonts w:ascii="Arial" w:hAnsi="Arial" w:cs="Arial"/>
          <w:color w:val="auto"/>
          <w:sz w:val="20"/>
          <w:szCs w:val="20"/>
          <w:lang w:val="es-MX"/>
        </w:rPr>
        <w:t xml:space="preserve">En las dársenas y canales de navegación solo se cubren los trabajos de dragado, incluyendo el transporte de la draga, a consecuencia de un siniestro por los riesgos cubiertos en esta póliza, de acuerdo a las condiciones que aquí se especifican. No se aceptarán ajustes en los costos de traslado de la draga aún y cuando en los volúmenes dragados se descuenten cantidades por concepto de dragado por azolve natural. </w:t>
      </w:r>
    </w:p>
    <w:p w14:paraId="5479FE7F" w14:textId="77777777" w:rsidR="00985792" w:rsidRDefault="00985792" w:rsidP="00CF38BA">
      <w:pPr>
        <w:pStyle w:val="BodyA"/>
        <w:ind w:left="993"/>
        <w:jc w:val="both"/>
        <w:rPr>
          <w:rFonts w:ascii="Arial" w:hAnsi="Arial" w:cs="Arial"/>
          <w:color w:val="auto"/>
          <w:sz w:val="20"/>
          <w:szCs w:val="20"/>
          <w:lang w:val="es-MX"/>
        </w:rPr>
      </w:pPr>
    </w:p>
    <w:p w14:paraId="6D169DF2" w14:textId="24BC2692" w:rsidR="0025104C"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F451C6">
        <w:rPr>
          <w:rFonts w:ascii="Arial" w:hAnsi="Arial" w:cs="Arial"/>
          <w:color w:val="auto"/>
          <w:sz w:val="20"/>
          <w:szCs w:val="20"/>
          <w:lang w:val="es-MX"/>
        </w:rPr>
        <w:t>6</w:t>
      </w:r>
      <w:r>
        <w:rPr>
          <w:rFonts w:ascii="Arial" w:hAnsi="Arial" w:cs="Arial"/>
          <w:color w:val="auto"/>
          <w:sz w:val="20"/>
          <w:szCs w:val="20"/>
          <w:lang w:val="es-MX"/>
        </w:rPr>
        <w:tab/>
      </w:r>
      <w:r w:rsidR="007847AC" w:rsidRPr="004378C3">
        <w:rPr>
          <w:rFonts w:ascii="Arial" w:hAnsi="Arial" w:cs="Arial"/>
          <w:color w:val="auto"/>
          <w:sz w:val="20"/>
          <w:szCs w:val="20"/>
          <w:lang w:val="es-MX"/>
        </w:rPr>
        <w:t>La compañía de seguros que resulte ganadora acepta que la API podrá cancelar la póliza o pólizas de seguros que tenga, si la compañía de seguros no cumple con el pago de los siniestros que se generen amparados por la misma. Dicha cancelación se hará sin ninguna responsabilidad para la  API, comprometiéndose la Compañía de Seguros a devolver las primas no devengadas, en un plazo no mayor a 15 días, y dado a que esta se considerara como un incumplimiento de contrato,  la API se reservara todos los derechos que emanen del contrato tales como multas, intereses, daños y perjuicios o cualquier otro similar que se desprenda de los compromisos asumidos de acuerdo a esta licitación.</w:t>
      </w:r>
    </w:p>
    <w:p w14:paraId="07ECC6FE" w14:textId="77777777" w:rsidR="00985792" w:rsidRDefault="00985792" w:rsidP="00CF38BA">
      <w:pPr>
        <w:pStyle w:val="BodyA"/>
        <w:ind w:left="993" w:hanging="567"/>
        <w:jc w:val="both"/>
        <w:rPr>
          <w:rFonts w:ascii="Arial" w:hAnsi="Arial" w:cs="Arial"/>
          <w:color w:val="auto"/>
          <w:sz w:val="20"/>
          <w:szCs w:val="20"/>
          <w:lang w:val="es-MX"/>
        </w:rPr>
      </w:pPr>
    </w:p>
    <w:p w14:paraId="17B64554" w14:textId="35FC8AC2" w:rsidR="0025104C"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F451C6">
        <w:rPr>
          <w:rFonts w:ascii="Arial" w:hAnsi="Arial" w:cs="Arial"/>
          <w:color w:val="auto"/>
          <w:sz w:val="20"/>
          <w:szCs w:val="20"/>
          <w:lang w:val="es-MX"/>
        </w:rPr>
        <w:t>7</w:t>
      </w:r>
      <w:r>
        <w:rPr>
          <w:rFonts w:ascii="Arial" w:hAnsi="Arial" w:cs="Arial"/>
          <w:color w:val="auto"/>
          <w:sz w:val="20"/>
          <w:szCs w:val="20"/>
          <w:lang w:val="es-MX"/>
        </w:rPr>
        <w:tab/>
      </w:r>
      <w:r w:rsidR="007847AC" w:rsidRPr="004378C3">
        <w:rPr>
          <w:rFonts w:ascii="Arial" w:hAnsi="Arial" w:cs="Arial"/>
          <w:color w:val="auto"/>
          <w:sz w:val="20"/>
          <w:szCs w:val="20"/>
          <w:lang w:val="es-MX"/>
        </w:rPr>
        <w:t xml:space="preserve">En caso de siniestro, la compañía  aseguradora se compromete a otorgar un anticipo del </w:t>
      </w:r>
      <w:r w:rsidR="00040061" w:rsidRPr="004378C3">
        <w:rPr>
          <w:rFonts w:ascii="Arial" w:hAnsi="Arial" w:cs="Arial"/>
          <w:b/>
          <w:color w:val="auto"/>
          <w:sz w:val="20"/>
          <w:szCs w:val="20"/>
          <w:lang w:val="es-MX"/>
        </w:rPr>
        <w:t>50</w:t>
      </w:r>
      <w:r w:rsidR="007847AC" w:rsidRPr="004378C3">
        <w:rPr>
          <w:rFonts w:ascii="Arial" w:hAnsi="Arial" w:cs="Arial"/>
          <w:b/>
          <w:color w:val="auto"/>
          <w:sz w:val="20"/>
          <w:szCs w:val="20"/>
          <w:lang w:val="es-MX"/>
        </w:rPr>
        <w:t>%</w:t>
      </w:r>
      <w:r w:rsidR="007847AC" w:rsidRPr="004378C3">
        <w:rPr>
          <w:rFonts w:ascii="Arial" w:hAnsi="Arial" w:cs="Arial"/>
          <w:color w:val="auto"/>
          <w:sz w:val="20"/>
          <w:szCs w:val="20"/>
          <w:lang w:val="es-MX"/>
        </w:rPr>
        <w:t xml:space="preserve"> sobre la estimación de la pérdida, en el entendido de que dicha estimación no representa el importe definitivo del siniestro; en la inteligencia de que si por cualquier motivo resultase que la pérdida ajustada es menor al anticipo, la API reintegrara la diferencia en un plazo no mayor a 15 días. El anticipo se otorgará siempre y cuando exista la determinación y soporte de la procedencia de la pérdida y la recomendación del ajustador para el monto de dicho anticipo.</w:t>
      </w:r>
    </w:p>
    <w:p w14:paraId="19B45228" w14:textId="77777777" w:rsidR="00985792" w:rsidRDefault="00985792" w:rsidP="00CF38BA">
      <w:pPr>
        <w:pStyle w:val="BodyA"/>
        <w:ind w:left="993" w:hanging="567"/>
        <w:jc w:val="both"/>
        <w:rPr>
          <w:rFonts w:ascii="Arial" w:hAnsi="Arial" w:cs="Arial"/>
          <w:color w:val="auto"/>
          <w:sz w:val="20"/>
          <w:szCs w:val="20"/>
          <w:lang w:val="es-MX"/>
        </w:rPr>
      </w:pPr>
    </w:p>
    <w:p w14:paraId="468E5718" w14:textId="7DC54840" w:rsidR="0025104C"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F451C6">
        <w:rPr>
          <w:rFonts w:ascii="Arial" w:hAnsi="Arial" w:cs="Arial"/>
          <w:color w:val="auto"/>
          <w:sz w:val="20"/>
          <w:szCs w:val="20"/>
          <w:lang w:val="es-MX"/>
        </w:rPr>
        <w:t>8</w:t>
      </w:r>
      <w:r>
        <w:rPr>
          <w:rFonts w:ascii="Arial" w:hAnsi="Arial" w:cs="Arial"/>
          <w:color w:val="auto"/>
          <w:sz w:val="20"/>
          <w:szCs w:val="20"/>
          <w:lang w:val="es-MX"/>
        </w:rPr>
        <w:tab/>
      </w:r>
      <w:r w:rsidR="007847AC" w:rsidRPr="004378C3">
        <w:rPr>
          <w:rFonts w:ascii="Arial" w:hAnsi="Arial" w:cs="Arial"/>
          <w:color w:val="auto"/>
          <w:sz w:val="20"/>
          <w:szCs w:val="20"/>
          <w:lang w:val="es-MX"/>
        </w:rPr>
        <w:t>En caso de que llegara a presentarse la situación de que alguna API dejase de cumplir con su obligación contractual de pagar la prima correspondiente para alguna de las coberturas objeto de Este contrato, la Compañía Aseguradora podrá ejercer el derecho que le otorga la Ley del Contrato de Seguro, cancelando la póliza, solo y únicamente de la API que omitió el pago, y solo y únicamente en el ramo que omitió el pago manteniéndose en todo momento las coberturas intactas para las demás API. Toda vez, debido a que cada API es un contratante independiente salvo en el caso de la suma asegurada a primer riesgo.</w:t>
      </w:r>
    </w:p>
    <w:p w14:paraId="7D821DC1" w14:textId="77777777" w:rsidR="00985792" w:rsidRDefault="00985792" w:rsidP="00CF38BA">
      <w:pPr>
        <w:pStyle w:val="BodyA"/>
        <w:ind w:left="993" w:hanging="567"/>
        <w:jc w:val="both"/>
        <w:rPr>
          <w:rFonts w:ascii="Arial" w:hAnsi="Arial" w:cs="Arial"/>
          <w:color w:val="auto"/>
          <w:sz w:val="20"/>
          <w:szCs w:val="20"/>
          <w:lang w:val="es-MX"/>
        </w:rPr>
      </w:pPr>
    </w:p>
    <w:p w14:paraId="043E704A" w14:textId="68A2AFB7" w:rsidR="00985792"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F451C6">
        <w:rPr>
          <w:rFonts w:ascii="Arial" w:hAnsi="Arial" w:cs="Arial"/>
          <w:color w:val="auto"/>
          <w:sz w:val="20"/>
          <w:szCs w:val="20"/>
          <w:lang w:val="es-MX"/>
        </w:rPr>
        <w:t>9</w:t>
      </w:r>
      <w:r>
        <w:rPr>
          <w:rFonts w:ascii="Arial" w:hAnsi="Arial" w:cs="Arial"/>
          <w:color w:val="auto"/>
          <w:sz w:val="20"/>
          <w:szCs w:val="20"/>
          <w:lang w:val="es-MX"/>
        </w:rPr>
        <w:tab/>
      </w:r>
      <w:r w:rsidR="007847AC" w:rsidRPr="004378C3">
        <w:rPr>
          <w:rFonts w:ascii="Arial" w:hAnsi="Arial" w:cs="Arial"/>
          <w:color w:val="auto"/>
          <w:sz w:val="20"/>
          <w:szCs w:val="20"/>
          <w:lang w:val="es-MX"/>
        </w:rPr>
        <w:t>En la cobertura para los animales de las reservas ecológicas o UMA’ s de las API, se deberán estrictamente incluir las condiciones de aseguramiento de sus contratos de adhesión, con el texto bajo el cual estarán cubiertos, será motivo de calificar como no cumple, el omitir este requisito. El valor de cada animal se establece con el conocimiento y experiencia de los responsables de su custodia y cuidado en la reserva ecológica, así como también lo establecen lineamientos de SEMARNAT para manejo de UMA’S y reservas ecológicas.</w:t>
      </w:r>
      <w:r w:rsidR="00637A28" w:rsidRPr="004378C3">
        <w:rPr>
          <w:rFonts w:ascii="Arial" w:hAnsi="Arial" w:cs="Arial"/>
          <w:color w:val="auto"/>
          <w:sz w:val="20"/>
          <w:szCs w:val="20"/>
          <w:lang w:val="es-MX"/>
        </w:rPr>
        <w:t xml:space="preserve"> Asimismo se deberán incluir las condiciones autorizadas de sus contratos de Adhesión del licitante del Ramo de  Semovientes, con su correspondiente número de registro ante la CNSF</w:t>
      </w:r>
      <w:r>
        <w:rPr>
          <w:rFonts w:ascii="Arial" w:hAnsi="Arial" w:cs="Arial"/>
          <w:color w:val="auto"/>
          <w:sz w:val="20"/>
          <w:szCs w:val="20"/>
          <w:lang w:val="es-MX"/>
        </w:rPr>
        <w:t>.</w:t>
      </w:r>
    </w:p>
    <w:p w14:paraId="77E1338F" w14:textId="77777777" w:rsidR="00985792" w:rsidRDefault="00985792" w:rsidP="00CF38BA">
      <w:pPr>
        <w:pStyle w:val="BodyA"/>
        <w:ind w:left="993" w:hanging="567"/>
        <w:jc w:val="both"/>
        <w:rPr>
          <w:rFonts w:ascii="Arial" w:hAnsi="Arial" w:cs="Arial"/>
          <w:color w:val="auto"/>
          <w:sz w:val="20"/>
          <w:szCs w:val="20"/>
          <w:lang w:val="es-MX"/>
        </w:rPr>
      </w:pPr>
    </w:p>
    <w:p w14:paraId="573D0AE0" w14:textId="4B9EDBD3" w:rsidR="0025104C"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F451C6">
        <w:rPr>
          <w:rFonts w:ascii="Arial" w:hAnsi="Arial" w:cs="Arial"/>
          <w:color w:val="auto"/>
          <w:sz w:val="20"/>
          <w:szCs w:val="20"/>
          <w:lang w:val="es-MX"/>
        </w:rPr>
        <w:t>10</w:t>
      </w:r>
      <w:r>
        <w:rPr>
          <w:rFonts w:ascii="Arial" w:hAnsi="Arial" w:cs="Arial"/>
          <w:color w:val="auto"/>
          <w:sz w:val="20"/>
          <w:szCs w:val="20"/>
          <w:lang w:val="es-MX"/>
        </w:rPr>
        <w:tab/>
      </w:r>
      <w:r w:rsidR="007847AC" w:rsidRPr="004378C3">
        <w:rPr>
          <w:rFonts w:ascii="Arial" w:hAnsi="Arial" w:cs="Arial"/>
          <w:color w:val="auto"/>
          <w:sz w:val="20"/>
          <w:szCs w:val="20"/>
          <w:lang w:val="es-MX"/>
        </w:rPr>
        <w:t>No se consideran bajo custodia de la API para efectos de esta cobertura los bienes propiamente dichos de la operación de la API (carga) a no ser que se reporte las sumas aseguradas de los mismos en las tablas</w:t>
      </w:r>
      <w:r>
        <w:rPr>
          <w:rFonts w:ascii="Arial" w:hAnsi="Arial" w:cs="Arial"/>
          <w:color w:val="auto"/>
          <w:sz w:val="20"/>
          <w:szCs w:val="20"/>
          <w:lang w:val="es-MX"/>
        </w:rPr>
        <w:t xml:space="preserve"> de valores proporcionadas por “el asegurado”.</w:t>
      </w:r>
    </w:p>
    <w:p w14:paraId="4747E26A" w14:textId="77777777" w:rsidR="00985792" w:rsidRDefault="00985792" w:rsidP="00CF38BA">
      <w:pPr>
        <w:pStyle w:val="BodyA"/>
        <w:ind w:left="993" w:hanging="567"/>
        <w:jc w:val="both"/>
        <w:rPr>
          <w:rFonts w:ascii="Arial" w:hAnsi="Arial" w:cs="Arial"/>
          <w:color w:val="auto"/>
          <w:sz w:val="20"/>
          <w:szCs w:val="20"/>
          <w:lang w:val="es-MX"/>
        </w:rPr>
      </w:pPr>
    </w:p>
    <w:p w14:paraId="0F853894" w14:textId="77777777" w:rsidR="00605DBA" w:rsidRDefault="00605DBA" w:rsidP="00605DBA">
      <w:pPr>
        <w:pStyle w:val="BodyA"/>
        <w:ind w:left="993" w:hanging="567"/>
        <w:jc w:val="both"/>
        <w:rPr>
          <w:rFonts w:ascii="Arial" w:hAnsi="Arial" w:cs="Arial"/>
          <w:color w:val="auto"/>
          <w:sz w:val="20"/>
          <w:szCs w:val="20"/>
          <w:lang w:val="es-MX"/>
        </w:rPr>
      </w:pPr>
      <w:r w:rsidRPr="00605DBA">
        <w:rPr>
          <w:rFonts w:ascii="Arial" w:hAnsi="Arial" w:cs="Arial"/>
          <w:bCs/>
          <w:color w:val="auto"/>
          <w:sz w:val="20"/>
          <w:szCs w:val="20"/>
          <w:lang w:val="es-MX"/>
        </w:rPr>
        <w:t>8.11</w:t>
      </w:r>
      <w:r w:rsidRPr="00605DBA">
        <w:rPr>
          <w:rFonts w:ascii="Arial" w:hAnsi="Arial" w:cs="Arial"/>
          <w:bCs/>
          <w:color w:val="auto"/>
          <w:sz w:val="20"/>
          <w:szCs w:val="20"/>
          <w:lang w:val="es-MX"/>
        </w:rPr>
        <w:tab/>
        <w:t>Bienes Y Riesgos Cubiertos Bajo Convenio Expreso</w:t>
      </w:r>
      <w:r>
        <w:rPr>
          <w:rFonts w:ascii="Arial" w:hAnsi="Arial" w:cs="Arial"/>
          <w:bCs/>
          <w:color w:val="auto"/>
          <w:sz w:val="20"/>
          <w:szCs w:val="20"/>
          <w:lang w:val="es-MX"/>
        </w:rPr>
        <w:t xml:space="preserve">. </w:t>
      </w:r>
      <w:r w:rsidRPr="004378C3">
        <w:rPr>
          <w:rFonts w:ascii="Arial" w:hAnsi="Arial" w:cs="Arial"/>
          <w:color w:val="auto"/>
          <w:sz w:val="20"/>
          <w:szCs w:val="20"/>
          <w:lang w:val="es-MX"/>
        </w:rPr>
        <w:t xml:space="preserve">Dado a que las únicas exclusiones aceptadas, son </w:t>
      </w:r>
      <w:r>
        <w:rPr>
          <w:rFonts w:ascii="Arial" w:hAnsi="Arial" w:cs="Arial"/>
          <w:color w:val="auto"/>
          <w:sz w:val="20"/>
          <w:szCs w:val="20"/>
          <w:lang w:val="es-MX"/>
        </w:rPr>
        <w:t>indicadas en el siguiente punto</w:t>
      </w:r>
      <w:r w:rsidRPr="004378C3">
        <w:rPr>
          <w:rFonts w:ascii="Arial" w:hAnsi="Arial" w:cs="Arial"/>
          <w:color w:val="auto"/>
          <w:sz w:val="20"/>
          <w:szCs w:val="20"/>
          <w:lang w:val="es-MX"/>
        </w:rPr>
        <w:t xml:space="preserve">, todos los bienes y riesgos que se contemplen en las condiciones generales, o cualquier otra condición, que deban de ser cubiertos bajo convenio expreso, quedan amparados automáticamente. </w:t>
      </w:r>
    </w:p>
    <w:p w14:paraId="75F09301" w14:textId="77777777" w:rsidR="00605DBA" w:rsidRDefault="00605DBA" w:rsidP="00605DBA">
      <w:pPr>
        <w:pStyle w:val="BodyA"/>
        <w:ind w:left="993" w:hanging="567"/>
        <w:jc w:val="both"/>
        <w:rPr>
          <w:rFonts w:ascii="Arial" w:hAnsi="Arial" w:cs="Arial"/>
          <w:color w:val="auto"/>
          <w:sz w:val="20"/>
          <w:szCs w:val="20"/>
          <w:lang w:val="es-MX"/>
        </w:rPr>
      </w:pPr>
    </w:p>
    <w:p w14:paraId="5B35E446" w14:textId="33C88202" w:rsidR="00985792" w:rsidRDefault="00985792" w:rsidP="00CF38BA">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9.</w:t>
      </w:r>
      <w:r>
        <w:rPr>
          <w:rFonts w:ascii="Arial" w:hAnsi="Arial" w:cs="Arial"/>
          <w:b/>
          <w:bCs/>
          <w:color w:val="auto"/>
          <w:sz w:val="20"/>
          <w:szCs w:val="20"/>
          <w:lang w:val="es-MX"/>
        </w:rPr>
        <w:tab/>
        <w:t>Exclusiones, bienes y riesgos no amparados</w:t>
      </w:r>
    </w:p>
    <w:p w14:paraId="2E304D29" w14:textId="77777777" w:rsidR="00985792" w:rsidRDefault="00985792" w:rsidP="00985792">
      <w:pPr>
        <w:pStyle w:val="BodyA"/>
        <w:jc w:val="both"/>
        <w:rPr>
          <w:rFonts w:ascii="Arial" w:hAnsi="Arial" w:cs="Arial"/>
          <w:b/>
          <w:bCs/>
          <w:color w:val="auto"/>
          <w:sz w:val="20"/>
          <w:szCs w:val="20"/>
          <w:lang w:val="es-MX"/>
        </w:rPr>
      </w:pPr>
    </w:p>
    <w:p w14:paraId="7F82E63D" w14:textId="6882DC7C" w:rsidR="0025104C" w:rsidRDefault="00985792" w:rsidP="00CF38BA">
      <w:pPr>
        <w:pStyle w:val="BodyA"/>
        <w:ind w:left="993" w:hanging="567"/>
        <w:jc w:val="both"/>
        <w:rPr>
          <w:rFonts w:ascii="Arial" w:hAnsi="Arial" w:cs="Arial"/>
          <w:color w:val="auto"/>
          <w:sz w:val="20"/>
          <w:szCs w:val="20"/>
          <w:lang w:val="es-MX"/>
        </w:rPr>
      </w:pPr>
      <w:r w:rsidRPr="00CF38BA">
        <w:rPr>
          <w:rFonts w:ascii="Arial" w:hAnsi="Arial" w:cs="Arial"/>
          <w:bCs/>
          <w:color w:val="auto"/>
          <w:sz w:val="20"/>
          <w:szCs w:val="20"/>
          <w:lang w:val="es-MX"/>
        </w:rPr>
        <w:t>9.1</w:t>
      </w:r>
      <w:r w:rsidRPr="00CF38BA">
        <w:rPr>
          <w:rFonts w:ascii="Arial" w:hAnsi="Arial" w:cs="Arial"/>
          <w:bCs/>
          <w:color w:val="auto"/>
          <w:sz w:val="20"/>
          <w:szCs w:val="20"/>
          <w:lang w:val="es-MX"/>
        </w:rPr>
        <w:tab/>
      </w:r>
      <w:r w:rsidR="007847AC" w:rsidRPr="004378C3">
        <w:rPr>
          <w:rFonts w:ascii="Arial" w:hAnsi="Arial" w:cs="Arial"/>
          <w:color w:val="auto"/>
          <w:sz w:val="20"/>
          <w:szCs w:val="20"/>
          <w:lang w:val="es-MX"/>
        </w:rPr>
        <w:t xml:space="preserve">Pérdidas o daños que surjan directa o indirectamente de y/o a consecuencia de la descarga, liberación y exposición de contaminantes biológicos, químicos, nucleares y radioactivos. </w:t>
      </w:r>
    </w:p>
    <w:p w14:paraId="353F9C9F" w14:textId="77777777" w:rsidR="0037325B" w:rsidRDefault="0037325B" w:rsidP="00CF38BA">
      <w:pPr>
        <w:pStyle w:val="BodyA"/>
        <w:ind w:left="993" w:hanging="567"/>
        <w:jc w:val="both"/>
        <w:rPr>
          <w:rFonts w:ascii="Arial" w:eastAsia="Arial" w:hAnsi="Arial" w:cs="Arial"/>
          <w:color w:val="auto"/>
          <w:sz w:val="20"/>
          <w:szCs w:val="20"/>
          <w:lang w:val="es-MX"/>
        </w:rPr>
      </w:pPr>
    </w:p>
    <w:p w14:paraId="146C0A0E" w14:textId="4C2BAB9F" w:rsidR="0025104C" w:rsidRDefault="00985792" w:rsidP="00CF38BA">
      <w:pPr>
        <w:pStyle w:val="BodyA"/>
        <w:ind w:left="993" w:hanging="567"/>
        <w:jc w:val="both"/>
        <w:rPr>
          <w:rFonts w:ascii="Arial" w:hAnsi="Arial" w:cs="Arial"/>
          <w:color w:val="auto"/>
          <w:sz w:val="20"/>
          <w:szCs w:val="20"/>
          <w:lang w:val="es-MX"/>
        </w:rPr>
      </w:pPr>
      <w:r>
        <w:rPr>
          <w:rFonts w:ascii="Arial" w:eastAsia="Arial" w:hAnsi="Arial" w:cs="Arial"/>
          <w:color w:val="auto"/>
          <w:sz w:val="20"/>
          <w:szCs w:val="20"/>
          <w:lang w:val="es-MX"/>
        </w:rPr>
        <w:t>9.2</w:t>
      </w:r>
      <w:r>
        <w:rPr>
          <w:rFonts w:ascii="Arial" w:eastAsia="Arial" w:hAnsi="Arial" w:cs="Arial"/>
          <w:color w:val="auto"/>
          <w:sz w:val="20"/>
          <w:szCs w:val="20"/>
          <w:lang w:val="es-MX"/>
        </w:rPr>
        <w:tab/>
      </w:r>
      <w:r w:rsidR="007847AC" w:rsidRPr="004378C3">
        <w:rPr>
          <w:rFonts w:ascii="Arial" w:hAnsi="Arial" w:cs="Arial"/>
          <w:color w:val="auto"/>
          <w:sz w:val="20"/>
          <w:szCs w:val="20"/>
          <w:lang w:val="es-MX"/>
        </w:rPr>
        <w:t xml:space="preserve">Pérdidas o daños que surjan directa o indirectamente de y/o a consecuencia de asbestos y/o plomo. </w:t>
      </w:r>
    </w:p>
    <w:p w14:paraId="64684A50" w14:textId="77777777" w:rsidR="0037325B" w:rsidRDefault="0037325B" w:rsidP="00CF38BA">
      <w:pPr>
        <w:pStyle w:val="BodyA"/>
        <w:ind w:left="993" w:hanging="567"/>
        <w:jc w:val="both"/>
        <w:rPr>
          <w:rFonts w:ascii="Arial" w:hAnsi="Arial" w:cs="Arial"/>
          <w:color w:val="auto"/>
          <w:sz w:val="20"/>
          <w:szCs w:val="20"/>
          <w:lang w:val="es-MX"/>
        </w:rPr>
      </w:pPr>
    </w:p>
    <w:p w14:paraId="66FFD974" w14:textId="457D18D7" w:rsidR="0025104C" w:rsidRDefault="00985792"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9.3</w:t>
      </w:r>
      <w:r>
        <w:rPr>
          <w:rFonts w:ascii="Arial" w:hAnsi="Arial" w:cs="Arial"/>
          <w:color w:val="auto"/>
          <w:sz w:val="20"/>
          <w:szCs w:val="20"/>
          <w:lang w:val="es-MX"/>
        </w:rPr>
        <w:tab/>
      </w:r>
      <w:r w:rsidR="007847AC" w:rsidRPr="004378C3">
        <w:rPr>
          <w:rFonts w:ascii="Arial" w:hAnsi="Arial" w:cs="Arial"/>
          <w:color w:val="auto"/>
          <w:sz w:val="20"/>
          <w:szCs w:val="20"/>
          <w:lang w:val="es-MX"/>
        </w:rPr>
        <w:t xml:space="preserve">Pérdidas o daños que surjan a consecuencia de Moho, enmohecimiento y hongo, esporas u otro microorganismo de cualquier tipo, naturaleza, o descripción. </w:t>
      </w:r>
    </w:p>
    <w:p w14:paraId="0FF7D501" w14:textId="77777777" w:rsidR="0037325B" w:rsidRDefault="0037325B" w:rsidP="00CF38BA">
      <w:pPr>
        <w:pStyle w:val="BodyA"/>
        <w:ind w:left="993" w:hanging="567"/>
        <w:jc w:val="both"/>
        <w:rPr>
          <w:rFonts w:ascii="Arial" w:hAnsi="Arial" w:cs="Arial"/>
          <w:color w:val="auto"/>
          <w:sz w:val="20"/>
          <w:szCs w:val="20"/>
          <w:lang w:val="es-MX"/>
        </w:rPr>
      </w:pPr>
    </w:p>
    <w:p w14:paraId="4C9ECCE3" w14:textId="44A1C5B1"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9.4</w:t>
      </w:r>
      <w:r>
        <w:rPr>
          <w:rFonts w:ascii="Arial" w:hAnsi="Arial" w:cs="Arial"/>
          <w:color w:val="auto"/>
          <w:sz w:val="20"/>
          <w:szCs w:val="20"/>
          <w:lang w:val="es-MX"/>
        </w:rPr>
        <w:tab/>
      </w:r>
      <w:r w:rsidRPr="004378C3">
        <w:rPr>
          <w:rFonts w:ascii="Arial" w:hAnsi="Arial" w:cs="Arial"/>
          <w:color w:val="auto"/>
          <w:sz w:val="20"/>
          <w:szCs w:val="20"/>
          <w:lang w:val="es-MX"/>
        </w:rPr>
        <w:t>Dolo o mala fe del asegurado, o personas responsables de la dirección.</w:t>
      </w:r>
    </w:p>
    <w:p w14:paraId="31B33718" w14:textId="77777777" w:rsidR="0037325B" w:rsidRDefault="0037325B" w:rsidP="00CF38BA">
      <w:pPr>
        <w:pStyle w:val="BodyA"/>
        <w:ind w:left="993" w:hanging="567"/>
        <w:jc w:val="both"/>
        <w:rPr>
          <w:rFonts w:ascii="Arial" w:hAnsi="Arial" w:cs="Arial"/>
          <w:color w:val="auto"/>
          <w:sz w:val="20"/>
          <w:szCs w:val="20"/>
          <w:lang w:val="es-MX"/>
        </w:rPr>
      </w:pPr>
    </w:p>
    <w:p w14:paraId="0D2A01ED" w14:textId="3E392E60"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9.5</w:t>
      </w:r>
      <w:r>
        <w:rPr>
          <w:rFonts w:ascii="Arial" w:hAnsi="Arial" w:cs="Arial"/>
          <w:color w:val="auto"/>
          <w:sz w:val="20"/>
          <w:szCs w:val="20"/>
          <w:lang w:val="es-MX"/>
        </w:rPr>
        <w:tab/>
      </w:r>
      <w:r w:rsidRPr="004378C3">
        <w:rPr>
          <w:rFonts w:ascii="Arial" w:hAnsi="Arial" w:cs="Arial"/>
          <w:color w:val="auto"/>
          <w:sz w:val="20"/>
          <w:szCs w:val="20"/>
          <w:lang w:val="es-MX"/>
        </w:rPr>
        <w:t>Daños que sean directa o indirectamente causados por guerra, haya o no declaración.</w:t>
      </w:r>
    </w:p>
    <w:p w14:paraId="4355623E" w14:textId="77777777" w:rsidR="0037325B" w:rsidRDefault="0037325B" w:rsidP="00CF38BA">
      <w:pPr>
        <w:pStyle w:val="BodyA"/>
        <w:ind w:left="993" w:hanging="567"/>
        <w:jc w:val="both"/>
        <w:rPr>
          <w:rFonts w:ascii="Arial" w:hAnsi="Arial" w:cs="Arial"/>
          <w:color w:val="auto"/>
          <w:sz w:val="20"/>
          <w:szCs w:val="20"/>
          <w:lang w:val="es-MX"/>
        </w:rPr>
      </w:pPr>
    </w:p>
    <w:p w14:paraId="32B4F75C" w14:textId="294540A0"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9.6</w:t>
      </w:r>
      <w:r>
        <w:rPr>
          <w:rFonts w:ascii="Arial" w:hAnsi="Arial" w:cs="Arial"/>
          <w:color w:val="auto"/>
          <w:sz w:val="20"/>
          <w:szCs w:val="20"/>
          <w:lang w:val="es-MX"/>
        </w:rPr>
        <w:tab/>
      </w:r>
      <w:r w:rsidRPr="004378C3">
        <w:rPr>
          <w:rFonts w:ascii="Arial" w:hAnsi="Arial" w:cs="Arial"/>
          <w:color w:val="auto"/>
          <w:sz w:val="20"/>
          <w:szCs w:val="20"/>
          <w:lang w:val="es-MX"/>
        </w:rPr>
        <w:t>Riesgos de energía nuclear o atómica de cualquier tipo.</w:t>
      </w:r>
    </w:p>
    <w:p w14:paraId="3DA6CC26" w14:textId="77777777" w:rsidR="0037325B" w:rsidRDefault="0037325B" w:rsidP="00CF38BA">
      <w:pPr>
        <w:pStyle w:val="BodyA"/>
        <w:ind w:left="993" w:hanging="567"/>
        <w:jc w:val="both"/>
        <w:rPr>
          <w:rFonts w:ascii="Arial" w:hAnsi="Arial" w:cs="Arial"/>
          <w:color w:val="auto"/>
          <w:sz w:val="20"/>
          <w:szCs w:val="20"/>
          <w:lang w:val="es-MX"/>
        </w:rPr>
      </w:pPr>
    </w:p>
    <w:p w14:paraId="60CCF5B1" w14:textId="1D613E79"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9.7</w:t>
      </w:r>
      <w:r>
        <w:rPr>
          <w:rFonts w:ascii="Arial" w:hAnsi="Arial" w:cs="Arial"/>
          <w:color w:val="auto"/>
          <w:sz w:val="20"/>
          <w:szCs w:val="20"/>
          <w:lang w:val="es-MX"/>
        </w:rPr>
        <w:tab/>
      </w:r>
      <w:r w:rsidRPr="004378C3">
        <w:rPr>
          <w:rFonts w:ascii="Arial" w:hAnsi="Arial" w:cs="Arial"/>
          <w:color w:val="auto"/>
          <w:sz w:val="20"/>
          <w:szCs w:val="20"/>
          <w:lang w:val="es-MX"/>
        </w:rPr>
        <w:t>Pérdidas y/o daños causados por contaminación, en caso de no ser súbita o accidental.</w:t>
      </w:r>
    </w:p>
    <w:p w14:paraId="42F2AFA9" w14:textId="77777777" w:rsidR="0037325B" w:rsidRDefault="0037325B" w:rsidP="00CF38BA">
      <w:pPr>
        <w:pStyle w:val="BodyA"/>
        <w:ind w:left="993" w:hanging="567"/>
        <w:jc w:val="both"/>
        <w:rPr>
          <w:rFonts w:ascii="Arial" w:hAnsi="Arial" w:cs="Arial"/>
          <w:color w:val="auto"/>
          <w:sz w:val="20"/>
          <w:szCs w:val="20"/>
          <w:lang w:val="es-MX"/>
        </w:rPr>
      </w:pPr>
    </w:p>
    <w:p w14:paraId="36A66CF8" w14:textId="226F46F3"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9.8</w:t>
      </w:r>
      <w:r>
        <w:rPr>
          <w:rFonts w:ascii="Arial" w:hAnsi="Arial" w:cs="Arial"/>
          <w:color w:val="auto"/>
          <w:sz w:val="20"/>
          <w:szCs w:val="20"/>
          <w:lang w:val="es-MX"/>
        </w:rPr>
        <w:tab/>
      </w:r>
      <w:r w:rsidRPr="004378C3">
        <w:rPr>
          <w:rFonts w:ascii="Arial" w:hAnsi="Arial" w:cs="Arial"/>
          <w:color w:val="auto"/>
          <w:sz w:val="20"/>
          <w:szCs w:val="20"/>
          <w:lang w:val="es-MX"/>
        </w:rPr>
        <w:t>Destrucción de los bienes a consecuencia de actos de autoridad, salvo en los casos que sean tendientes a evitar un daño mayor.</w:t>
      </w:r>
    </w:p>
    <w:p w14:paraId="7349C8C6" w14:textId="77777777" w:rsidR="0037325B" w:rsidRDefault="0037325B" w:rsidP="00CF38BA">
      <w:pPr>
        <w:pStyle w:val="BodyA"/>
        <w:ind w:left="993" w:hanging="567"/>
        <w:jc w:val="both"/>
        <w:rPr>
          <w:rFonts w:ascii="Arial" w:hAnsi="Arial" w:cs="Arial"/>
          <w:color w:val="auto"/>
          <w:sz w:val="20"/>
          <w:szCs w:val="20"/>
          <w:lang w:val="es-MX"/>
        </w:rPr>
      </w:pPr>
    </w:p>
    <w:p w14:paraId="2201AA1A" w14:textId="0361EBCB"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9.9</w:t>
      </w:r>
      <w:r>
        <w:rPr>
          <w:rFonts w:ascii="Arial" w:hAnsi="Arial" w:cs="Arial"/>
          <w:color w:val="auto"/>
          <w:sz w:val="20"/>
          <w:szCs w:val="20"/>
          <w:lang w:val="es-MX"/>
        </w:rPr>
        <w:tab/>
      </w:r>
      <w:r w:rsidRPr="004378C3">
        <w:rPr>
          <w:rFonts w:ascii="Arial" w:hAnsi="Arial" w:cs="Arial"/>
          <w:color w:val="auto"/>
          <w:sz w:val="20"/>
          <w:szCs w:val="20"/>
          <w:lang w:val="es-MX"/>
        </w:rPr>
        <w:t>Expropiación, requisición, confiscación, incautación o detención de bienes por autoridades legalmente reconocidas.</w:t>
      </w:r>
    </w:p>
    <w:p w14:paraId="70A840B9" w14:textId="77777777" w:rsidR="0037325B" w:rsidRDefault="0037325B" w:rsidP="00CF38BA">
      <w:pPr>
        <w:pStyle w:val="BodyA"/>
        <w:ind w:left="993" w:hanging="567"/>
        <w:jc w:val="both"/>
        <w:rPr>
          <w:rFonts w:ascii="Arial" w:hAnsi="Arial" w:cs="Arial"/>
          <w:color w:val="auto"/>
          <w:sz w:val="20"/>
          <w:szCs w:val="20"/>
          <w:lang w:val="es-MX"/>
        </w:rPr>
      </w:pPr>
    </w:p>
    <w:p w14:paraId="5E9F7CB9" w14:textId="337671A5"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9.10</w:t>
      </w:r>
      <w:r>
        <w:rPr>
          <w:rFonts w:ascii="Arial" w:hAnsi="Arial" w:cs="Arial"/>
          <w:color w:val="auto"/>
          <w:sz w:val="20"/>
          <w:szCs w:val="20"/>
          <w:lang w:val="es-MX"/>
        </w:rPr>
        <w:tab/>
      </w:r>
      <w:r w:rsidRPr="004378C3">
        <w:rPr>
          <w:rFonts w:ascii="Arial" w:hAnsi="Arial" w:cs="Arial"/>
          <w:color w:val="auto"/>
          <w:sz w:val="20"/>
          <w:szCs w:val="20"/>
          <w:lang w:val="es-MX"/>
        </w:rPr>
        <w:t>Pérdidas puramente financieras, tales como: merma, derrame, fraude y/o pérdida monetaria de cualquier tipo, incluyendo pérdida de mercado.</w:t>
      </w:r>
    </w:p>
    <w:p w14:paraId="61F2A8B9" w14:textId="77777777" w:rsidR="0037325B" w:rsidRDefault="0037325B" w:rsidP="00CF38BA">
      <w:pPr>
        <w:pStyle w:val="BodyA"/>
        <w:ind w:left="993" w:hanging="567"/>
        <w:jc w:val="both"/>
        <w:rPr>
          <w:rFonts w:ascii="Arial" w:eastAsia="Arial" w:hAnsi="Arial" w:cs="Arial"/>
          <w:color w:val="auto"/>
          <w:sz w:val="20"/>
          <w:szCs w:val="20"/>
          <w:lang w:val="es-MX"/>
        </w:rPr>
      </w:pPr>
    </w:p>
    <w:p w14:paraId="01C7EF86" w14:textId="6BA2B541" w:rsidR="0037325B" w:rsidRDefault="0037325B" w:rsidP="00CF38BA">
      <w:pPr>
        <w:pStyle w:val="BodyA"/>
        <w:ind w:left="993" w:hanging="567"/>
        <w:jc w:val="both"/>
        <w:rPr>
          <w:rFonts w:ascii="Arial" w:hAnsi="Arial" w:cs="Arial"/>
          <w:color w:val="auto"/>
          <w:sz w:val="20"/>
          <w:szCs w:val="20"/>
          <w:lang w:val="es-MX"/>
        </w:rPr>
      </w:pPr>
      <w:r>
        <w:rPr>
          <w:rFonts w:ascii="Arial" w:eastAsia="Arial" w:hAnsi="Arial" w:cs="Arial"/>
          <w:color w:val="auto"/>
          <w:sz w:val="20"/>
          <w:szCs w:val="20"/>
          <w:lang w:val="es-MX"/>
        </w:rPr>
        <w:t>9.11</w:t>
      </w:r>
      <w:r>
        <w:rPr>
          <w:rFonts w:ascii="Arial" w:eastAsia="Arial" w:hAnsi="Arial" w:cs="Arial"/>
          <w:color w:val="auto"/>
          <w:sz w:val="20"/>
          <w:szCs w:val="20"/>
          <w:lang w:val="es-MX"/>
        </w:rPr>
        <w:tab/>
      </w:r>
      <w:r w:rsidRPr="004378C3">
        <w:rPr>
          <w:rFonts w:ascii="Arial" w:hAnsi="Arial" w:cs="Arial"/>
          <w:color w:val="auto"/>
          <w:sz w:val="20"/>
          <w:szCs w:val="20"/>
          <w:lang w:val="es-MX"/>
        </w:rPr>
        <w:t>Riesgos que operan en forma paulatina, tales como desgaste natural.</w:t>
      </w:r>
    </w:p>
    <w:p w14:paraId="5C106078" w14:textId="77777777" w:rsidR="0037325B" w:rsidRDefault="0037325B" w:rsidP="00CF38BA">
      <w:pPr>
        <w:pStyle w:val="BodyA"/>
        <w:ind w:left="993" w:hanging="567"/>
        <w:jc w:val="both"/>
        <w:rPr>
          <w:rFonts w:ascii="Arial" w:hAnsi="Arial" w:cs="Arial"/>
          <w:color w:val="auto"/>
          <w:sz w:val="20"/>
          <w:szCs w:val="20"/>
          <w:lang w:val="es-MX"/>
        </w:rPr>
      </w:pPr>
    </w:p>
    <w:p w14:paraId="7B51BE1F" w14:textId="5EA5220F"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9.12</w:t>
      </w:r>
      <w:r>
        <w:rPr>
          <w:rFonts w:ascii="Arial" w:hAnsi="Arial" w:cs="Arial"/>
          <w:color w:val="auto"/>
          <w:sz w:val="20"/>
          <w:szCs w:val="20"/>
          <w:lang w:val="es-MX"/>
        </w:rPr>
        <w:tab/>
      </w:r>
      <w:r w:rsidRPr="004378C3">
        <w:rPr>
          <w:rFonts w:ascii="Arial" w:hAnsi="Arial" w:cs="Arial"/>
          <w:color w:val="auto"/>
          <w:sz w:val="20"/>
          <w:szCs w:val="20"/>
          <w:lang w:val="es-MX"/>
        </w:rPr>
        <w:t>Daños, fallas o defectos de los bienes asegurados, existentes antes del inicio de vigencia de la póliza de seguro.</w:t>
      </w:r>
    </w:p>
    <w:p w14:paraId="00188487" w14:textId="77777777" w:rsidR="0037325B" w:rsidRDefault="0037325B" w:rsidP="00CF38BA">
      <w:pPr>
        <w:pStyle w:val="BodyA"/>
        <w:ind w:left="993" w:hanging="567"/>
        <w:jc w:val="both"/>
        <w:rPr>
          <w:rFonts w:ascii="Arial" w:hAnsi="Arial" w:cs="Arial"/>
          <w:color w:val="auto"/>
          <w:sz w:val="20"/>
          <w:szCs w:val="20"/>
          <w:lang w:val="es-MX"/>
        </w:rPr>
      </w:pPr>
    </w:p>
    <w:p w14:paraId="47A0D1CF" w14:textId="563A130D"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9.13</w:t>
      </w:r>
      <w:r>
        <w:rPr>
          <w:rFonts w:ascii="Arial" w:hAnsi="Arial" w:cs="Arial"/>
          <w:color w:val="auto"/>
          <w:sz w:val="20"/>
          <w:szCs w:val="20"/>
          <w:lang w:val="es-MX"/>
        </w:rPr>
        <w:tab/>
      </w:r>
      <w:r w:rsidRPr="004378C3">
        <w:rPr>
          <w:rFonts w:ascii="Arial" w:hAnsi="Arial" w:cs="Arial"/>
          <w:color w:val="auto"/>
          <w:sz w:val="20"/>
          <w:szCs w:val="20"/>
          <w:lang w:val="es-MX"/>
        </w:rPr>
        <w:t>Deterioro de los bienes por cambio de temperatura o humedad, por fallas u operación defectuosa del sistema de enfriamiento, aire acondicionado o calefacción.</w:t>
      </w:r>
    </w:p>
    <w:p w14:paraId="0CF9B1B1" w14:textId="77777777" w:rsidR="0037325B" w:rsidRDefault="0037325B" w:rsidP="00CF38BA">
      <w:pPr>
        <w:pStyle w:val="BodyA"/>
        <w:ind w:left="993" w:hanging="567"/>
        <w:jc w:val="both"/>
        <w:rPr>
          <w:rFonts w:ascii="Arial" w:hAnsi="Arial" w:cs="Arial"/>
          <w:color w:val="auto"/>
          <w:sz w:val="20"/>
          <w:szCs w:val="20"/>
          <w:lang w:val="es-MX"/>
        </w:rPr>
      </w:pPr>
    </w:p>
    <w:p w14:paraId="62229BAE" w14:textId="5010B81F" w:rsidR="0037325B" w:rsidRDefault="0037325B"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9.14</w:t>
      </w:r>
      <w:r>
        <w:rPr>
          <w:rFonts w:ascii="Arial" w:hAnsi="Arial" w:cs="Arial"/>
          <w:color w:val="auto"/>
          <w:sz w:val="20"/>
          <w:szCs w:val="20"/>
          <w:lang w:val="es-MX"/>
        </w:rPr>
        <w:tab/>
        <w:t>A</w:t>
      </w:r>
      <w:r w:rsidRPr="004378C3">
        <w:rPr>
          <w:rFonts w:ascii="Arial" w:hAnsi="Arial" w:cs="Arial"/>
          <w:color w:val="auto"/>
          <w:sz w:val="20"/>
          <w:szCs w:val="20"/>
          <w:lang w:val="es-MX"/>
        </w:rPr>
        <w:t>zolve del canal de navegación y dársenas ocasionado por el oleaje natural de la marea.</w:t>
      </w:r>
    </w:p>
    <w:p w14:paraId="0DAB17C1" w14:textId="77777777" w:rsidR="0037325B" w:rsidRDefault="0037325B" w:rsidP="00CF38BA">
      <w:pPr>
        <w:pStyle w:val="BodyA"/>
        <w:ind w:left="993" w:hanging="567"/>
        <w:jc w:val="both"/>
        <w:rPr>
          <w:rFonts w:ascii="Arial" w:hAnsi="Arial" w:cs="Arial"/>
          <w:color w:val="auto"/>
          <w:sz w:val="20"/>
          <w:szCs w:val="20"/>
          <w:lang w:val="es-MX"/>
        </w:rPr>
      </w:pPr>
    </w:p>
    <w:p w14:paraId="77BB0407" w14:textId="7A118CE4" w:rsidR="0037325B" w:rsidRPr="004378C3" w:rsidRDefault="0037325B" w:rsidP="00CF38BA">
      <w:pPr>
        <w:pStyle w:val="BodyA"/>
        <w:ind w:left="993" w:hanging="567"/>
        <w:jc w:val="both"/>
        <w:rPr>
          <w:rFonts w:ascii="Arial" w:eastAsia="Arial" w:hAnsi="Arial" w:cs="Arial"/>
          <w:color w:val="auto"/>
          <w:sz w:val="20"/>
          <w:szCs w:val="20"/>
          <w:lang w:val="es-MX"/>
        </w:rPr>
      </w:pPr>
      <w:r>
        <w:rPr>
          <w:rFonts w:ascii="Arial" w:hAnsi="Arial" w:cs="Arial"/>
          <w:color w:val="auto"/>
          <w:sz w:val="20"/>
          <w:szCs w:val="20"/>
          <w:lang w:val="es-MX"/>
        </w:rPr>
        <w:t>9.15</w:t>
      </w:r>
      <w:r>
        <w:rPr>
          <w:rFonts w:ascii="Arial" w:hAnsi="Arial" w:cs="Arial"/>
          <w:color w:val="auto"/>
          <w:sz w:val="20"/>
          <w:szCs w:val="20"/>
          <w:lang w:val="es-MX"/>
        </w:rPr>
        <w:tab/>
        <w:t>T</w:t>
      </w:r>
      <w:r w:rsidRPr="004378C3">
        <w:rPr>
          <w:rFonts w:ascii="Arial" w:hAnsi="Arial" w:cs="Arial"/>
          <w:color w:val="auto"/>
          <w:sz w:val="20"/>
          <w:szCs w:val="20"/>
          <w:lang w:val="es-MX"/>
        </w:rPr>
        <w:t>rabajos por dragado a las dársenas y canales  de navegación en forma paulatina y gradual por el oleaje  natural de la marea</w:t>
      </w:r>
    </w:p>
    <w:p w14:paraId="248D86EA" w14:textId="77777777" w:rsidR="0037325B" w:rsidRDefault="0037325B" w:rsidP="002E39CF">
      <w:pPr>
        <w:pStyle w:val="BodyA"/>
        <w:jc w:val="both"/>
        <w:rPr>
          <w:rFonts w:ascii="Arial" w:eastAsia="Arial" w:hAnsi="Arial" w:cs="Arial"/>
          <w:b/>
          <w:bCs/>
          <w:color w:val="auto"/>
          <w:sz w:val="20"/>
          <w:szCs w:val="20"/>
          <w:lang w:val="es-MX"/>
        </w:rPr>
      </w:pPr>
    </w:p>
    <w:p w14:paraId="5F9D84F8" w14:textId="77777777" w:rsidR="00BF5AEC" w:rsidRDefault="00985792" w:rsidP="00C2561E">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10.</w:t>
      </w:r>
      <w:r>
        <w:rPr>
          <w:rFonts w:ascii="Arial" w:hAnsi="Arial" w:cs="Arial"/>
          <w:b/>
          <w:bCs/>
          <w:color w:val="auto"/>
          <w:sz w:val="20"/>
          <w:szCs w:val="20"/>
          <w:lang w:val="es-MX"/>
        </w:rPr>
        <w:tab/>
      </w:r>
      <w:r w:rsidR="00CF38BA">
        <w:rPr>
          <w:rFonts w:ascii="Arial" w:hAnsi="Arial" w:cs="Arial"/>
          <w:b/>
          <w:bCs/>
          <w:color w:val="auto"/>
          <w:sz w:val="20"/>
          <w:szCs w:val="20"/>
          <w:lang w:val="es-MX"/>
        </w:rPr>
        <w:t xml:space="preserve">Límites Máximos de Responsabilidad. </w:t>
      </w:r>
    </w:p>
    <w:p w14:paraId="42671811" w14:textId="77777777" w:rsidR="00BF5AEC" w:rsidRDefault="00BF5AEC" w:rsidP="00C2561E">
      <w:pPr>
        <w:pStyle w:val="BodyA"/>
        <w:ind w:left="426" w:hanging="426"/>
        <w:jc w:val="both"/>
        <w:rPr>
          <w:rFonts w:ascii="Arial" w:hAnsi="Arial" w:cs="Arial"/>
          <w:b/>
          <w:bCs/>
          <w:color w:val="auto"/>
          <w:sz w:val="20"/>
          <w:szCs w:val="20"/>
          <w:lang w:val="es-MX"/>
        </w:rPr>
      </w:pPr>
    </w:p>
    <w:p w14:paraId="1BA8DADA" w14:textId="3902FB15" w:rsidR="00985792" w:rsidRDefault="00CF38BA" w:rsidP="00BF5AEC">
      <w:pPr>
        <w:pStyle w:val="BodyA"/>
        <w:ind w:left="426"/>
        <w:jc w:val="both"/>
        <w:rPr>
          <w:rFonts w:ascii="Arial" w:hAnsi="Arial"/>
          <w:sz w:val="20"/>
          <w:szCs w:val="20"/>
        </w:rPr>
      </w:pPr>
      <w:r w:rsidRPr="00CF38BA">
        <w:rPr>
          <w:rFonts w:ascii="Arial" w:hAnsi="Arial"/>
          <w:sz w:val="20"/>
          <w:szCs w:val="20"/>
        </w:rPr>
        <w:t>Queda entendido y convenido que el límite máximo de responsabilidad o el monto máximo pagadero al amparo de la presente póliza es hasta</w:t>
      </w:r>
      <w:r>
        <w:rPr>
          <w:rFonts w:ascii="Arial" w:hAnsi="Arial"/>
          <w:sz w:val="20"/>
          <w:szCs w:val="20"/>
        </w:rPr>
        <w:t>:</w:t>
      </w:r>
    </w:p>
    <w:p w14:paraId="6DFC5124" w14:textId="77777777" w:rsidR="00BF5AEC" w:rsidRDefault="00BF5AEC" w:rsidP="00BF5AEC">
      <w:pPr>
        <w:pStyle w:val="BodyA"/>
        <w:ind w:left="426"/>
        <w:jc w:val="both"/>
        <w:rPr>
          <w:rFonts w:ascii="Arial" w:hAnsi="Arial"/>
          <w:sz w:val="20"/>
          <w:szCs w:val="20"/>
        </w:rPr>
      </w:pPr>
    </w:p>
    <w:p w14:paraId="4829CA96" w14:textId="77777777" w:rsidR="00CF38BA" w:rsidRPr="003C3703" w:rsidRDefault="00CF38BA" w:rsidP="00CF38BA">
      <w:pPr>
        <w:pStyle w:val="BodyA"/>
        <w:ind w:left="426" w:hanging="426"/>
        <w:jc w:val="both"/>
        <w:rPr>
          <w:rFonts w:ascii="Arial" w:hAnsi="Arial" w:cs="Arial"/>
          <w:b/>
          <w:bCs/>
          <w:color w:val="auto"/>
          <w:sz w:val="20"/>
          <w:szCs w:val="20"/>
        </w:rPr>
      </w:pPr>
    </w:p>
    <w:p w14:paraId="0E9A9CF4" w14:textId="56AF02F0" w:rsidR="003C3703" w:rsidRDefault="00CF38BA" w:rsidP="00BC0F57">
      <w:pPr>
        <w:pStyle w:val="BodyA"/>
        <w:ind w:left="993" w:hanging="567"/>
        <w:jc w:val="both"/>
        <w:rPr>
          <w:rFonts w:ascii="Arial" w:hAnsi="Arial" w:cs="Arial"/>
          <w:color w:val="auto"/>
          <w:sz w:val="20"/>
          <w:szCs w:val="20"/>
          <w:lang w:val="es-MX"/>
        </w:rPr>
      </w:pPr>
      <w:r w:rsidRPr="00CF38BA">
        <w:rPr>
          <w:rFonts w:ascii="Arial" w:hAnsi="Arial" w:cs="Arial"/>
          <w:bCs/>
          <w:color w:val="auto"/>
          <w:sz w:val="20"/>
          <w:szCs w:val="20"/>
          <w:lang w:val="es-MX"/>
        </w:rPr>
        <w:t>10.1</w:t>
      </w:r>
      <w:r w:rsidRPr="00CF38BA">
        <w:rPr>
          <w:rFonts w:ascii="Arial" w:hAnsi="Arial" w:cs="Arial"/>
          <w:bCs/>
          <w:color w:val="auto"/>
          <w:sz w:val="20"/>
          <w:szCs w:val="20"/>
          <w:lang w:val="es-MX"/>
        </w:rPr>
        <w:tab/>
      </w:r>
      <w:r w:rsidR="00CA3F3C">
        <w:rPr>
          <w:rFonts w:ascii="Arial" w:hAnsi="Arial" w:cs="Arial"/>
          <w:bCs/>
          <w:color w:val="auto"/>
          <w:sz w:val="20"/>
          <w:szCs w:val="20"/>
          <w:lang w:val="es-MX"/>
        </w:rPr>
        <w:t xml:space="preserve">Para </w:t>
      </w:r>
      <w:r w:rsidR="00CA3F3C" w:rsidRPr="00F451C6">
        <w:rPr>
          <w:rFonts w:ascii="Arial" w:hAnsi="Arial" w:cs="Arial"/>
          <w:b/>
          <w:bCs/>
          <w:color w:val="auto"/>
          <w:sz w:val="20"/>
          <w:szCs w:val="20"/>
          <w:lang w:val="es-MX"/>
        </w:rPr>
        <w:t xml:space="preserve">PÉRDIDAS </w:t>
      </w:r>
      <w:r w:rsidR="00BF5AEC">
        <w:rPr>
          <w:rFonts w:ascii="Arial" w:hAnsi="Arial" w:cs="Arial"/>
          <w:b/>
          <w:bCs/>
          <w:color w:val="auto"/>
          <w:sz w:val="20"/>
          <w:szCs w:val="20"/>
          <w:lang w:val="es-MX"/>
        </w:rPr>
        <w:t>o</w:t>
      </w:r>
      <w:r w:rsidR="00CA3F3C" w:rsidRPr="00F451C6">
        <w:rPr>
          <w:rFonts w:ascii="Arial" w:hAnsi="Arial" w:cs="Arial"/>
          <w:b/>
          <w:bCs/>
          <w:color w:val="auto"/>
          <w:sz w:val="20"/>
          <w:szCs w:val="20"/>
          <w:lang w:val="es-MX"/>
        </w:rPr>
        <w:t xml:space="preserve"> DAÑO FÍSICO</w:t>
      </w:r>
      <w:r w:rsidR="00CA3F3C" w:rsidRPr="004378C3">
        <w:rPr>
          <w:rFonts w:ascii="Arial" w:hAnsi="Arial" w:cs="Arial"/>
          <w:color w:val="auto"/>
          <w:sz w:val="20"/>
          <w:szCs w:val="20"/>
          <w:lang w:val="es-MX"/>
        </w:rPr>
        <w:t>, ocurrido a los bienes del asegurado o bajo su responsabilidad</w:t>
      </w:r>
      <w:r w:rsidR="003C3703">
        <w:rPr>
          <w:rFonts w:ascii="Arial" w:hAnsi="Arial" w:cs="Arial"/>
          <w:color w:val="auto"/>
          <w:sz w:val="20"/>
          <w:szCs w:val="20"/>
          <w:lang w:val="es-MX"/>
        </w:rPr>
        <w:t>, así como para</w:t>
      </w:r>
      <w:r w:rsidR="00BF5AEC">
        <w:rPr>
          <w:rFonts w:ascii="Arial" w:hAnsi="Arial" w:cs="Arial"/>
          <w:color w:val="auto"/>
          <w:sz w:val="20"/>
          <w:szCs w:val="20"/>
          <w:lang w:val="es-MX"/>
        </w:rPr>
        <w:t xml:space="preserve"> la cobertura de </w:t>
      </w:r>
      <w:r w:rsidR="003C3703" w:rsidRPr="003C3703">
        <w:rPr>
          <w:rFonts w:ascii="Arial" w:hAnsi="Arial" w:cs="Arial"/>
          <w:b/>
          <w:color w:val="auto"/>
          <w:sz w:val="20"/>
          <w:szCs w:val="20"/>
          <w:lang w:val="es-MX"/>
        </w:rPr>
        <w:t>TERRORISMO</w:t>
      </w:r>
      <w:r w:rsidR="00CA3F3C">
        <w:rPr>
          <w:rFonts w:ascii="Arial" w:hAnsi="Arial" w:cs="Arial"/>
          <w:color w:val="auto"/>
          <w:sz w:val="20"/>
          <w:szCs w:val="20"/>
          <w:lang w:val="es-MX"/>
        </w:rPr>
        <w:t xml:space="preserve">, hasta la cantidad de </w:t>
      </w:r>
      <w:r w:rsidR="00CA3F3C" w:rsidRPr="00CA3F3C">
        <w:rPr>
          <w:rFonts w:ascii="Arial" w:hAnsi="Arial" w:cs="Arial"/>
          <w:b/>
          <w:color w:val="auto"/>
          <w:sz w:val="20"/>
          <w:szCs w:val="20"/>
          <w:lang w:val="es-MX"/>
        </w:rPr>
        <w:t>$100,000,000 Uscy. Por evento</w:t>
      </w:r>
      <w:r w:rsidR="00CA3F3C">
        <w:rPr>
          <w:rFonts w:ascii="Arial" w:hAnsi="Arial" w:cs="Arial"/>
          <w:color w:val="auto"/>
          <w:sz w:val="20"/>
          <w:szCs w:val="20"/>
          <w:lang w:val="es-MX"/>
        </w:rPr>
        <w:t xml:space="preserve"> y como límite único y combinado para todas las ubicaciones y empresas aseguradas.</w:t>
      </w:r>
      <w:r w:rsidR="0034120B">
        <w:rPr>
          <w:rFonts w:ascii="Arial" w:hAnsi="Arial" w:cs="Arial"/>
          <w:color w:val="auto"/>
          <w:sz w:val="20"/>
          <w:szCs w:val="20"/>
          <w:lang w:val="es-MX"/>
        </w:rPr>
        <w:t xml:space="preserve"> </w:t>
      </w:r>
    </w:p>
    <w:p w14:paraId="4D5D3809" w14:textId="77777777" w:rsidR="003C3703" w:rsidRDefault="003C3703" w:rsidP="00BC0F57">
      <w:pPr>
        <w:pStyle w:val="BodyA"/>
        <w:ind w:left="993" w:hanging="567"/>
        <w:jc w:val="both"/>
        <w:rPr>
          <w:rFonts w:ascii="Arial" w:hAnsi="Arial" w:cs="Arial"/>
          <w:color w:val="auto"/>
          <w:sz w:val="20"/>
          <w:szCs w:val="20"/>
          <w:lang w:val="es-MX"/>
        </w:rPr>
      </w:pPr>
    </w:p>
    <w:p w14:paraId="1310A1E2" w14:textId="75DE58A9" w:rsidR="00BF5AEC" w:rsidRDefault="00F451C6" w:rsidP="003C3703">
      <w:pPr>
        <w:pStyle w:val="BodyA"/>
        <w:ind w:left="993"/>
        <w:jc w:val="both"/>
        <w:rPr>
          <w:rFonts w:ascii="Arial" w:hAnsi="Arial" w:cs="Arial"/>
          <w:bCs/>
          <w:color w:val="auto"/>
          <w:sz w:val="20"/>
          <w:szCs w:val="20"/>
          <w:lang w:val="es-MX"/>
        </w:rPr>
      </w:pPr>
      <w:r w:rsidRPr="00F451C6">
        <w:rPr>
          <w:rFonts w:ascii="Arial" w:hAnsi="Arial" w:cs="Arial"/>
          <w:bCs/>
          <w:color w:val="auto"/>
          <w:sz w:val="20"/>
          <w:szCs w:val="20"/>
          <w:lang w:val="es-MX"/>
        </w:rPr>
        <w:t xml:space="preserve">Dentro del límite </w:t>
      </w:r>
      <w:r w:rsidR="00BF5AEC">
        <w:rPr>
          <w:rFonts w:ascii="Arial" w:hAnsi="Arial" w:cs="Arial"/>
          <w:bCs/>
          <w:color w:val="auto"/>
          <w:sz w:val="20"/>
          <w:szCs w:val="20"/>
          <w:lang w:val="es-MX"/>
        </w:rPr>
        <w:t xml:space="preserve">indicado en el primer párrafo de este inciso </w:t>
      </w:r>
      <w:r w:rsidRPr="00F451C6">
        <w:rPr>
          <w:rFonts w:ascii="Arial" w:hAnsi="Arial" w:cs="Arial"/>
          <w:bCs/>
          <w:color w:val="auto"/>
          <w:sz w:val="20"/>
          <w:szCs w:val="20"/>
          <w:lang w:val="es-MX"/>
        </w:rPr>
        <w:t>operan los siguientes sublímites</w:t>
      </w:r>
      <w:r w:rsidR="0034120B">
        <w:rPr>
          <w:rFonts w:ascii="Arial" w:hAnsi="Arial" w:cs="Arial"/>
          <w:bCs/>
          <w:color w:val="auto"/>
          <w:sz w:val="20"/>
          <w:szCs w:val="20"/>
          <w:lang w:val="es-MX"/>
        </w:rPr>
        <w:t xml:space="preserve"> o </w:t>
      </w:r>
      <w:r w:rsidRPr="00F451C6">
        <w:rPr>
          <w:rFonts w:ascii="Arial" w:hAnsi="Arial" w:cs="Arial"/>
          <w:bCs/>
          <w:color w:val="auto"/>
          <w:sz w:val="20"/>
          <w:szCs w:val="20"/>
          <w:lang w:val="es-MX"/>
        </w:rPr>
        <w:t>cantidades por cobertura o riesgo los</w:t>
      </w:r>
      <w:r w:rsidR="0034120B">
        <w:rPr>
          <w:rFonts w:ascii="Arial" w:hAnsi="Arial" w:cs="Arial"/>
          <w:bCs/>
          <w:color w:val="auto"/>
          <w:sz w:val="20"/>
          <w:szCs w:val="20"/>
          <w:lang w:val="es-MX"/>
        </w:rPr>
        <w:t xml:space="preserve"> cuales serán el</w:t>
      </w:r>
      <w:r w:rsidRPr="00F451C6">
        <w:rPr>
          <w:rFonts w:ascii="Arial" w:hAnsi="Arial" w:cs="Arial"/>
          <w:bCs/>
          <w:color w:val="auto"/>
          <w:sz w:val="20"/>
          <w:szCs w:val="20"/>
          <w:lang w:val="es-MX"/>
        </w:rPr>
        <w:t xml:space="preserve"> límite máximo de responsabilidad de la Compañía para indemnizar daños en dicha cobertura y/o riesgo. </w:t>
      </w:r>
    </w:p>
    <w:p w14:paraId="43930906" w14:textId="77777777" w:rsidR="00BF5AEC" w:rsidRDefault="00BF5AEC" w:rsidP="003C3703">
      <w:pPr>
        <w:pStyle w:val="BodyA"/>
        <w:ind w:left="993"/>
        <w:jc w:val="both"/>
        <w:rPr>
          <w:rFonts w:ascii="Arial" w:hAnsi="Arial" w:cs="Arial"/>
          <w:bCs/>
          <w:color w:val="auto"/>
          <w:sz w:val="20"/>
          <w:szCs w:val="20"/>
          <w:lang w:val="es-MX"/>
        </w:rPr>
      </w:pPr>
    </w:p>
    <w:p w14:paraId="5EC275BE" w14:textId="3B5E5791" w:rsidR="00F451C6" w:rsidRPr="00F451C6" w:rsidRDefault="00F451C6" w:rsidP="003C3703">
      <w:pPr>
        <w:pStyle w:val="BodyA"/>
        <w:ind w:left="993"/>
        <w:jc w:val="both"/>
        <w:rPr>
          <w:rFonts w:ascii="Arial" w:hAnsi="Arial"/>
          <w:sz w:val="20"/>
          <w:szCs w:val="20"/>
        </w:rPr>
      </w:pPr>
      <w:r w:rsidRPr="00F451C6">
        <w:rPr>
          <w:rFonts w:ascii="Arial" w:hAnsi="Arial" w:cs="Arial"/>
          <w:bCs/>
          <w:color w:val="auto"/>
          <w:sz w:val="20"/>
          <w:szCs w:val="20"/>
          <w:lang w:val="es-MX"/>
        </w:rPr>
        <w:t xml:space="preserve">Todos los sublímites </w:t>
      </w:r>
      <w:r>
        <w:rPr>
          <w:rFonts w:ascii="Arial" w:hAnsi="Arial" w:cs="Arial"/>
          <w:bCs/>
          <w:color w:val="auto"/>
          <w:sz w:val="20"/>
          <w:szCs w:val="20"/>
          <w:lang w:val="es-MX"/>
        </w:rPr>
        <w:t xml:space="preserve">o cantidades enunciadas a continuación </w:t>
      </w:r>
      <w:r w:rsidRPr="00F451C6">
        <w:rPr>
          <w:rFonts w:ascii="Arial" w:hAnsi="Arial" w:cs="Arial"/>
          <w:bCs/>
          <w:color w:val="auto"/>
          <w:sz w:val="20"/>
          <w:szCs w:val="20"/>
          <w:lang w:val="es-MX"/>
        </w:rPr>
        <w:t xml:space="preserve">forman parte del límite </w:t>
      </w:r>
      <w:r>
        <w:rPr>
          <w:rFonts w:ascii="Arial" w:hAnsi="Arial" w:cs="Arial"/>
          <w:bCs/>
          <w:color w:val="auto"/>
          <w:sz w:val="20"/>
          <w:szCs w:val="20"/>
          <w:lang w:val="es-MX"/>
        </w:rPr>
        <w:t>máx</w:t>
      </w:r>
      <w:r w:rsidRPr="00F451C6">
        <w:rPr>
          <w:rFonts w:ascii="Arial" w:hAnsi="Arial" w:cs="Arial"/>
          <w:bCs/>
          <w:color w:val="auto"/>
          <w:sz w:val="20"/>
          <w:szCs w:val="20"/>
          <w:lang w:val="es-MX"/>
        </w:rPr>
        <w:t xml:space="preserve">imo de responsabilidad indicado </w:t>
      </w:r>
      <w:r w:rsidR="00BF5AEC">
        <w:rPr>
          <w:rFonts w:ascii="Arial" w:hAnsi="Arial" w:cs="Arial"/>
          <w:bCs/>
          <w:color w:val="auto"/>
          <w:sz w:val="20"/>
          <w:szCs w:val="20"/>
          <w:lang w:val="es-MX"/>
        </w:rPr>
        <w:t xml:space="preserve">en el primer párrafo de este inciso y </w:t>
      </w:r>
      <w:r w:rsidRPr="00F451C6">
        <w:rPr>
          <w:rFonts w:ascii="Arial" w:hAnsi="Arial" w:cs="Arial"/>
          <w:bCs/>
          <w:color w:val="auto"/>
          <w:sz w:val="20"/>
          <w:szCs w:val="20"/>
          <w:lang w:val="es-MX"/>
        </w:rPr>
        <w:t>no son adicionales al mismo</w:t>
      </w:r>
      <w:r w:rsidRPr="00F451C6">
        <w:rPr>
          <w:rFonts w:ascii="Arial" w:hAnsi="Arial"/>
          <w:sz w:val="20"/>
          <w:szCs w:val="20"/>
        </w:rPr>
        <w:t>.</w:t>
      </w:r>
    </w:p>
    <w:p w14:paraId="57DF7A88" w14:textId="77777777" w:rsidR="00F451C6" w:rsidRPr="00F451C6" w:rsidRDefault="00F451C6" w:rsidP="00F451C6">
      <w:pPr>
        <w:pStyle w:val="BodyA"/>
        <w:ind w:left="993"/>
        <w:jc w:val="both"/>
        <w:rPr>
          <w:rFonts w:ascii="Arial" w:hAnsi="Arial"/>
          <w:sz w:val="20"/>
          <w:szCs w:val="20"/>
        </w:rPr>
      </w:pPr>
    </w:p>
    <w:p w14:paraId="336CA021" w14:textId="43BCA4FD" w:rsidR="00F451C6" w:rsidRDefault="00F451C6" w:rsidP="00F451C6">
      <w:pPr>
        <w:pStyle w:val="BodyA"/>
        <w:ind w:left="1701" w:hanging="708"/>
        <w:jc w:val="both"/>
        <w:rPr>
          <w:rFonts w:ascii="Arial" w:hAnsi="Arial" w:cs="Arial"/>
          <w:color w:val="auto"/>
          <w:sz w:val="20"/>
          <w:szCs w:val="20"/>
          <w:lang w:val="es-MX"/>
        </w:rPr>
      </w:pPr>
      <w:r w:rsidRPr="00F451C6">
        <w:rPr>
          <w:rFonts w:ascii="Arial" w:hAnsi="Arial"/>
          <w:sz w:val="20"/>
          <w:szCs w:val="20"/>
        </w:rPr>
        <w:t>10.1.1</w:t>
      </w:r>
      <w:r w:rsidRPr="00F451C6">
        <w:rPr>
          <w:rFonts w:ascii="Arial" w:hAnsi="Arial"/>
          <w:sz w:val="20"/>
          <w:szCs w:val="20"/>
        </w:rPr>
        <w:tab/>
        <w:t xml:space="preserve">Para ANIMALES </w:t>
      </w:r>
      <w:r w:rsidR="00BC0F57">
        <w:rPr>
          <w:rFonts w:ascii="Arial" w:hAnsi="Arial"/>
          <w:sz w:val="20"/>
          <w:szCs w:val="20"/>
        </w:rPr>
        <w:t>de</w:t>
      </w:r>
      <w:r w:rsidRPr="00F451C6">
        <w:rPr>
          <w:rFonts w:ascii="Arial" w:hAnsi="Arial"/>
          <w:sz w:val="20"/>
          <w:szCs w:val="20"/>
        </w:rPr>
        <w:t xml:space="preserve"> RESERVA ECOLÓGICA, ZOOLOGICO de la API, hasta la cantidad de </w:t>
      </w:r>
      <w:r w:rsidRPr="00F451C6">
        <w:rPr>
          <w:rFonts w:ascii="Arial" w:hAnsi="Arial" w:cs="Arial"/>
          <w:color w:val="auto"/>
          <w:sz w:val="20"/>
          <w:szCs w:val="20"/>
          <w:lang w:val="es-MX"/>
        </w:rPr>
        <w:t xml:space="preserve">de </w:t>
      </w:r>
      <w:r w:rsidRPr="00F451C6">
        <w:rPr>
          <w:rFonts w:ascii="Arial" w:hAnsi="Arial" w:cs="Arial"/>
          <w:b/>
          <w:color w:val="auto"/>
          <w:sz w:val="20"/>
          <w:szCs w:val="20"/>
          <w:lang w:val="es-MX"/>
        </w:rPr>
        <w:t>$200,000 Uscy.</w:t>
      </w:r>
      <w:r w:rsidRPr="00F451C6">
        <w:rPr>
          <w:rFonts w:ascii="Arial" w:hAnsi="Arial" w:cs="Arial"/>
          <w:color w:val="auto"/>
          <w:sz w:val="20"/>
          <w:szCs w:val="20"/>
          <w:lang w:val="es-MX"/>
        </w:rPr>
        <w:t xml:space="preserve"> Por uno o todos los siniestros que puedan ocurrir durante la vigencia de</w:t>
      </w:r>
      <w:r w:rsidR="00BC0F57">
        <w:rPr>
          <w:rFonts w:ascii="Arial" w:hAnsi="Arial" w:cs="Arial"/>
          <w:color w:val="auto"/>
          <w:sz w:val="20"/>
          <w:szCs w:val="20"/>
          <w:lang w:val="es-MX"/>
        </w:rPr>
        <w:t xml:space="preserve"> </w:t>
      </w:r>
      <w:r>
        <w:rPr>
          <w:rFonts w:ascii="Arial" w:hAnsi="Arial" w:cs="Arial"/>
          <w:color w:val="auto"/>
          <w:sz w:val="20"/>
          <w:szCs w:val="20"/>
          <w:lang w:val="es-MX"/>
        </w:rPr>
        <w:t>la póliza</w:t>
      </w:r>
      <w:r w:rsidRPr="00F451C6">
        <w:rPr>
          <w:rFonts w:ascii="Arial" w:hAnsi="Arial" w:cs="Arial"/>
          <w:color w:val="auto"/>
          <w:sz w:val="20"/>
          <w:szCs w:val="20"/>
          <w:lang w:val="es-MX"/>
        </w:rPr>
        <w:t>.</w:t>
      </w:r>
    </w:p>
    <w:p w14:paraId="046C97E0" w14:textId="77777777" w:rsidR="00F451C6" w:rsidRDefault="00F451C6" w:rsidP="00F451C6">
      <w:pPr>
        <w:pStyle w:val="BodyA"/>
        <w:ind w:left="1701" w:hanging="708"/>
        <w:jc w:val="both"/>
        <w:rPr>
          <w:rFonts w:ascii="Arial" w:hAnsi="Arial" w:cs="Arial"/>
          <w:color w:val="auto"/>
          <w:sz w:val="20"/>
          <w:szCs w:val="20"/>
          <w:lang w:val="es-MX"/>
        </w:rPr>
      </w:pPr>
    </w:p>
    <w:p w14:paraId="550B1EBA" w14:textId="2A805FF8" w:rsidR="00F451C6" w:rsidRDefault="00F451C6" w:rsidP="00F451C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10.1.2</w:t>
      </w:r>
      <w:r>
        <w:rPr>
          <w:rFonts w:ascii="Arial" w:hAnsi="Arial" w:cs="Arial"/>
          <w:color w:val="auto"/>
          <w:sz w:val="20"/>
          <w:szCs w:val="20"/>
          <w:lang w:val="es-MX"/>
        </w:rPr>
        <w:tab/>
        <w:t xml:space="preserve">Daños causados a los bienes amparados a causa de CONTAMINACIÓN, </w:t>
      </w:r>
      <w:r w:rsidRPr="00F451C6">
        <w:rPr>
          <w:rFonts w:ascii="Arial" w:hAnsi="Arial"/>
          <w:sz w:val="20"/>
          <w:szCs w:val="20"/>
        </w:rPr>
        <w:t xml:space="preserve">hasta la cantidad de </w:t>
      </w:r>
      <w:r w:rsidRPr="00F451C6">
        <w:rPr>
          <w:rFonts w:ascii="Arial" w:hAnsi="Arial" w:cs="Arial"/>
          <w:color w:val="auto"/>
          <w:sz w:val="20"/>
          <w:szCs w:val="20"/>
          <w:lang w:val="es-MX"/>
        </w:rPr>
        <w:t xml:space="preserve">de </w:t>
      </w:r>
      <w:r w:rsidRPr="00F451C6">
        <w:rPr>
          <w:rFonts w:ascii="Arial" w:hAnsi="Arial" w:cs="Arial"/>
          <w:b/>
          <w:color w:val="auto"/>
          <w:sz w:val="20"/>
          <w:szCs w:val="20"/>
          <w:lang w:val="es-MX"/>
        </w:rPr>
        <w:t>$</w:t>
      </w:r>
      <w:r>
        <w:rPr>
          <w:rFonts w:ascii="Arial" w:hAnsi="Arial" w:cs="Arial"/>
          <w:b/>
          <w:color w:val="auto"/>
          <w:sz w:val="20"/>
          <w:szCs w:val="20"/>
          <w:lang w:val="es-MX"/>
        </w:rPr>
        <w:t>1,0</w:t>
      </w:r>
      <w:r w:rsidRPr="00F451C6">
        <w:rPr>
          <w:rFonts w:ascii="Arial" w:hAnsi="Arial" w:cs="Arial"/>
          <w:b/>
          <w:color w:val="auto"/>
          <w:sz w:val="20"/>
          <w:szCs w:val="20"/>
          <w:lang w:val="es-MX"/>
        </w:rPr>
        <w:t>00,000 Uscy.</w:t>
      </w:r>
      <w:r w:rsidRPr="00F451C6">
        <w:rPr>
          <w:rFonts w:ascii="Arial" w:hAnsi="Arial" w:cs="Arial"/>
          <w:color w:val="auto"/>
          <w:sz w:val="20"/>
          <w:szCs w:val="20"/>
          <w:lang w:val="es-MX"/>
        </w:rPr>
        <w:t xml:space="preserve"> Por uno o todos los siniestros que puedan ocurrir durante la vigencia de</w:t>
      </w:r>
      <w:r>
        <w:rPr>
          <w:rFonts w:ascii="Arial" w:hAnsi="Arial" w:cs="Arial"/>
          <w:color w:val="auto"/>
          <w:sz w:val="20"/>
          <w:szCs w:val="20"/>
          <w:lang w:val="es-MX"/>
        </w:rPr>
        <w:t>la póliza</w:t>
      </w:r>
      <w:r w:rsidRPr="00F451C6">
        <w:rPr>
          <w:rFonts w:ascii="Arial" w:hAnsi="Arial" w:cs="Arial"/>
          <w:color w:val="auto"/>
          <w:sz w:val="20"/>
          <w:szCs w:val="20"/>
          <w:lang w:val="es-MX"/>
        </w:rPr>
        <w:t>.</w:t>
      </w:r>
    </w:p>
    <w:p w14:paraId="4EB7F694" w14:textId="77777777" w:rsidR="00FF380A" w:rsidRDefault="00FF380A" w:rsidP="00F451C6">
      <w:pPr>
        <w:pStyle w:val="BodyA"/>
        <w:ind w:left="1701" w:hanging="708"/>
        <w:jc w:val="both"/>
        <w:rPr>
          <w:rFonts w:ascii="Arial" w:hAnsi="Arial" w:cs="Arial"/>
          <w:color w:val="auto"/>
          <w:sz w:val="20"/>
          <w:szCs w:val="20"/>
          <w:lang w:val="es-MX"/>
        </w:rPr>
      </w:pPr>
    </w:p>
    <w:p w14:paraId="027B78A4" w14:textId="19F0EC3A" w:rsidR="00FF380A" w:rsidRDefault="00FF380A" w:rsidP="00F451C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10.1.3</w:t>
      </w:r>
      <w:r>
        <w:rPr>
          <w:rFonts w:ascii="Arial" w:hAnsi="Arial" w:cs="Arial"/>
          <w:color w:val="auto"/>
          <w:sz w:val="20"/>
          <w:szCs w:val="20"/>
          <w:lang w:val="es-MX"/>
        </w:rPr>
        <w:tab/>
      </w:r>
      <w:r w:rsidRPr="00FF380A">
        <w:rPr>
          <w:rFonts w:ascii="Arial" w:hAnsi="Arial" w:cs="Arial"/>
          <w:bCs/>
          <w:color w:val="auto"/>
          <w:sz w:val="20"/>
          <w:szCs w:val="20"/>
          <w:lang w:val="es-MX"/>
        </w:rPr>
        <w:t xml:space="preserve">Cobertura para </w:t>
      </w:r>
      <w:r>
        <w:rPr>
          <w:rFonts w:ascii="Arial" w:hAnsi="Arial" w:cs="Arial"/>
          <w:b/>
          <w:bCs/>
          <w:color w:val="auto"/>
          <w:sz w:val="20"/>
          <w:szCs w:val="20"/>
          <w:lang w:val="es-MX"/>
        </w:rPr>
        <w:t xml:space="preserve">DRAGADO, CANALES y DARSENA CIABOGA, </w:t>
      </w:r>
      <w:r w:rsidRPr="00F451C6">
        <w:rPr>
          <w:rFonts w:ascii="Arial" w:hAnsi="Arial"/>
          <w:sz w:val="20"/>
          <w:szCs w:val="20"/>
        </w:rPr>
        <w:t>hasta la cantidad de</w:t>
      </w:r>
      <w:r w:rsidRPr="00F451C6">
        <w:rPr>
          <w:rFonts w:ascii="Arial" w:hAnsi="Arial" w:cs="Arial"/>
          <w:color w:val="auto"/>
          <w:sz w:val="20"/>
          <w:szCs w:val="20"/>
          <w:lang w:val="es-MX"/>
        </w:rPr>
        <w:t xml:space="preserve"> </w:t>
      </w:r>
      <w:r w:rsidRPr="00F451C6">
        <w:rPr>
          <w:rFonts w:ascii="Arial" w:hAnsi="Arial" w:cs="Arial"/>
          <w:b/>
          <w:color w:val="auto"/>
          <w:sz w:val="20"/>
          <w:szCs w:val="20"/>
          <w:lang w:val="es-MX"/>
        </w:rPr>
        <w:t>$</w:t>
      </w:r>
      <w:r w:rsidR="00C2561E">
        <w:rPr>
          <w:rFonts w:ascii="Arial" w:hAnsi="Arial" w:cs="Arial"/>
          <w:b/>
          <w:color w:val="auto"/>
          <w:sz w:val="20"/>
          <w:szCs w:val="20"/>
          <w:lang w:val="es-MX"/>
        </w:rPr>
        <w:t>3</w:t>
      </w:r>
      <w:r>
        <w:rPr>
          <w:rFonts w:ascii="Arial" w:hAnsi="Arial" w:cs="Arial"/>
          <w:b/>
          <w:color w:val="auto"/>
          <w:sz w:val="20"/>
          <w:szCs w:val="20"/>
          <w:lang w:val="es-MX"/>
        </w:rPr>
        <w:t>,0</w:t>
      </w:r>
      <w:r w:rsidRPr="00F451C6">
        <w:rPr>
          <w:rFonts w:ascii="Arial" w:hAnsi="Arial" w:cs="Arial"/>
          <w:b/>
          <w:color w:val="auto"/>
          <w:sz w:val="20"/>
          <w:szCs w:val="20"/>
          <w:lang w:val="es-MX"/>
        </w:rPr>
        <w:t>00,000 Uscy.</w:t>
      </w:r>
      <w:r w:rsidRPr="00F451C6">
        <w:rPr>
          <w:rFonts w:ascii="Arial" w:hAnsi="Arial" w:cs="Arial"/>
          <w:color w:val="auto"/>
          <w:sz w:val="20"/>
          <w:szCs w:val="20"/>
          <w:lang w:val="es-MX"/>
        </w:rPr>
        <w:t xml:space="preserve"> Por </w:t>
      </w:r>
      <w:r w:rsidR="00C2561E">
        <w:rPr>
          <w:rFonts w:ascii="Arial" w:hAnsi="Arial" w:cs="Arial"/>
          <w:color w:val="auto"/>
          <w:sz w:val="20"/>
          <w:szCs w:val="20"/>
          <w:lang w:val="es-MX"/>
        </w:rPr>
        <w:t xml:space="preserve">evento o siniestro y </w:t>
      </w:r>
      <w:r w:rsidR="00C2561E" w:rsidRPr="00C2561E">
        <w:rPr>
          <w:rFonts w:ascii="Arial" w:hAnsi="Arial" w:cs="Arial"/>
          <w:b/>
          <w:color w:val="auto"/>
          <w:sz w:val="20"/>
          <w:szCs w:val="20"/>
          <w:lang w:val="es-MX"/>
        </w:rPr>
        <w:t>$10,000,000 Uscy.</w:t>
      </w:r>
      <w:r w:rsidR="00C2561E">
        <w:rPr>
          <w:rFonts w:ascii="Arial" w:hAnsi="Arial" w:cs="Arial"/>
          <w:color w:val="auto"/>
          <w:sz w:val="20"/>
          <w:szCs w:val="20"/>
          <w:lang w:val="es-MX"/>
        </w:rPr>
        <w:t xml:space="preserve"> Por </w:t>
      </w:r>
      <w:r w:rsidRPr="00F451C6">
        <w:rPr>
          <w:rFonts w:ascii="Arial" w:hAnsi="Arial" w:cs="Arial"/>
          <w:color w:val="auto"/>
          <w:sz w:val="20"/>
          <w:szCs w:val="20"/>
          <w:lang w:val="es-MX"/>
        </w:rPr>
        <w:t xml:space="preserve">todos los </w:t>
      </w:r>
      <w:r w:rsidR="00C2561E">
        <w:rPr>
          <w:rFonts w:ascii="Arial" w:hAnsi="Arial" w:cs="Arial"/>
          <w:color w:val="auto"/>
          <w:sz w:val="20"/>
          <w:szCs w:val="20"/>
          <w:lang w:val="es-MX"/>
        </w:rPr>
        <w:t xml:space="preserve">eventos o </w:t>
      </w:r>
      <w:r w:rsidRPr="00F451C6">
        <w:rPr>
          <w:rFonts w:ascii="Arial" w:hAnsi="Arial" w:cs="Arial"/>
          <w:color w:val="auto"/>
          <w:sz w:val="20"/>
          <w:szCs w:val="20"/>
          <w:lang w:val="es-MX"/>
        </w:rPr>
        <w:t>siniestros que puedan ocurrir durante la vigencia de</w:t>
      </w:r>
      <w:r w:rsidR="003C3703">
        <w:rPr>
          <w:rFonts w:ascii="Arial" w:hAnsi="Arial" w:cs="Arial"/>
          <w:color w:val="auto"/>
          <w:sz w:val="20"/>
          <w:szCs w:val="20"/>
          <w:lang w:val="es-MX"/>
        </w:rPr>
        <w:t xml:space="preserve"> </w:t>
      </w:r>
      <w:r>
        <w:rPr>
          <w:rFonts w:ascii="Arial" w:hAnsi="Arial" w:cs="Arial"/>
          <w:color w:val="auto"/>
          <w:sz w:val="20"/>
          <w:szCs w:val="20"/>
          <w:lang w:val="es-MX"/>
        </w:rPr>
        <w:t>la póliza</w:t>
      </w:r>
      <w:r w:rsidRPr="00F451C6">
        <w:rPr>
          <w:rFonts w:ascii="Arial" w:hAnsi="Arial" w:cs="Arial"/>
          <w:color w:val="auto"/>
          <w:sz w:val="20"/>
          <w:szCs w:val="20"/>
          <w:lang w:val="es-MX"/>
        </w:rPr>
        <w:t>.</w:t>
      </w:r>
    </w:p>
    <w:p w14:paraId="13C04B58" w14:textId="77777777" w:rsidR="003549D5" w:rsidRDefault="003549D5" w:rsidP="00F451C6">
      <w:pPr>
        <w:pStyle w:val="BodyA"/>
        <w:ind w:left="1701" w:hanging="708"/>
        <w:jc w:val="both"/>
        <w:rPr>
          <w:rFonts w:ascii="Arial" w:hAnsi="Arial" w:cs="Arial"/>
          <w:color w:val="auto"/>
          <w:sz w:val="20"/>
          <w:szCs w:val="20"/>
          <w:lang w:val="es-MX"/>
        </w:rPr>
      </w:pPr>
    </w:p>
    <w:p w14:paraId="53173912" w14:textId="560B0A75" w:rsidR="003549D5" w:rsidRPr="00F451C6" w:rsidRDefault="003549D5" w:rsidP="00F451C6">
      <w:pPr>
        <w:pStyle w:val="BodyA"/>
        <w:ind w:left="1701" w:hanging="708"/>
        <w:jc w:val="both"/>
        <w:rPr>
          <w:rFonts w:ascii="Arial" w:hAnsi="Arial"/>
          <w:sz w:val="20"/>
          <w:szCs w:val="20"/>
        </w:rPr>
      </w:pPr>
      <w:r>
        <w:rPr>
          <w:rFonts w:ascii="Arial" w:hAnsi="Arial" w:cs="Arial"/>
          <w:color w:val="auto"/>
          <w:sz w:val="20"/>
          <w:szCs w:val="20"/>
          <w:lang w:val="es-MX"/>
        </w:rPr>
        <w:t>10.1.4</w:t>
      </w:r>
      <w:r>
        <w:rPr>
          <w:rFonts w:ascii="Arial" w:hAnsi="Arial" w:cs="Arial"/>
          <w:color w:val="auto"/>
          <w:sz w:val="20"/>
          <w:szCs w:val="20"/>
          <w:lang w:val="es-MX"/>
        </w:rPr>
        <w:tab/>
      </w:r>
      <w:r w:rsidRPr="00FF380A">
        <w:rPr>
          <w:rFonts w:ascii="Arial" w:hAnsi="Arial" w:cs="Arial"/>
          <w:bCs/>
          <w:color w:val="auto"/>
          <w:sz w:val="20"/>
          <w:szCs w:val="20"/>
          <w:lang w:val="es-MX"/>
        </w:rPr>
        <w:t xml:space="preserve">Cobertura </w:t>
      </w:r>
      <w:r>
        <w:rPr>
          <w:rFonts w:ascii="Arial" w:hAnsi="Arial" w:cs="Arial"/>
          <w:bCs/>
          <w:color w:val="auto"/>
          <w:sz w:val="20"/>
          <w:szCs w:val="20"/>
          <w:lang w:val="es-MX"/>
        </w:rPr>
        <w:t>de</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OBRA CIVIL</w:t>
      </w:r>
      <w:r w:rsidRPr="003549D5">
        <w:rPr>
          <w:rFonts w:ascii="Arial" w:hAnsi="Arial" w:cs="Arial"/>
          <w:bCs/>
          <w:color w:val="auto"/>
          <w:sz w:val="20"/>
          <w:szCs w:val="20"/>
          <w:lang w:val="es-MX"/>
        </w:rPr>
        <w:t xml:space="preserve"> en </w:t>
      </w:r>
      <w:r>
        <w:rPr>
          <w:rFonts w:ascii="Arial" w:hAnsi="Arial" w:cs="Arial"/>
          <w:b/>
          <w:bCs/>
          <w:color w:val="auto"/>
          <w:sz w:val="20"/>
          <w:szCs w:val="20"/>
          <w:lang w:val="es-MX"/>
        </w:rPr>
        <w:t xml:space="preserve">CONSTRUCCIÓN, </w:t>
      </w:r>
      <w:r w:rsidRPr="00F451C6">
        <w:rPr>
          <w:rFonts w:ascii="Arial" w:hAnsi="Arial"/>
          <w:sz w:val="20"/>
          <w:szCs w:val="20"/>
        </w:rPr>
        <w:t>hasta la cantidad</w:t>
      </w:r>
      <w:r>
        <w:rPr>
          <w:rFonts w:ascii="Arial" w:hAnsi="Arial"/>
          <w:sz w:val="20"/>
          <w:szCs w:val="20"/>
        </w:rPr>
        <w:t xml:space="preserve"> de</w:t>
      </w:r>
      <w:r w:rsidRPr="00F451C6">
        <w:rPr>
          <w:rFonts w:ascii="Arial" w:hAnsi="Arial"/>
          <w:sz w:val="20"/>
          <w:szCs w:val="20"/>
        </w:rPr>
        <w:t xml:space="preserve"> </w:t>
      </w:r>
      <w:r w:rsidRPr="00C2561E">
        <w:rPr>
          <w:rFonts w:ascii="Arial" w:hAnsi="Arial" w:cs="Arial"/>
          <w:b/>
          <w:color w:val="auto"/>
          <w:sz w:val="20"/>
          <w:szCs w:val="20"/>
          <w:lang w:val="es-MX"/>
        </w:rPr>
        <w:t>$10,000,000 Uscy.</w:t>
      </w:r>
      <w:r>
        <w:rPr>
          <w:rFonts w:ascii="Arial" w:hAnsi="Arial" w:cs="Arial"/>
          <w:b/>
          <w:color w:val="auto"/>
          <w:sz w:val="20"/>
          <w:szCs w:val="20"/>
          <w:lang w:val="es-MX"/>
        </w:rPr>
        <w:t xml:space="preserve"> </w:t>
      </w:r>
      <w:r w:rsidRPr="003549D5">
        <w:rPr>
          <w:rFonts w:ascii="Arial" w:hAnsi="Arial" w:cs="Arial"/>
          <w:color w:val="auto"/>
          <w:sz w:val="20"/>
          <w:szCs w:val="20"/>
          <w:lang w:val="es-MX"/>
        </w:rPr>
        <w:t>Por</w:t>
      </w:r>
      <w:r w:rsidRPr="003549D5">
        <w:rPr>
          <w:rFonts w:ascii="Arial" w:hAnsi="Arial"/>
          <w:sz w:val="20"/>
          <w:szCs w:val="20"/>
        </w:rPr>
        <w:t xml:space="preserve"> </w:t>
      </w:r>
      <w:r>
        <w:rPr>
          <w:rFonts w:ascii="Arial" w:hAnsi="Arial" w:cs="Arial"/>
          <w:color w:val="auto"/>
          <w:sz w:val="20"/>
          <w:szCs w:val="20"/>
          <w:lang w:val="es-MX"/>
        </w:rPr>
        <w:t>uno o todos los eventos y/o siniestros</w:t>
      </w:r>
      <w:r w:rsidRPr="00F451C6">
        <w:rPr>
          <w:rFonts w:ascii="Arial" w:hAnsi="Arial" w:cs="Arial"/>
          <w:color w:val="auto"/>
          <w:sz w:val="20"/>
          <w:szCs w:val="20"/>
          <w:lang w:val="es-MX"/>
        </w:rPr>
        <w:t xml:space="preserve"> que puedan ocurrir durante la vigencia de</w:t>
      </w:r>
      <w:r>
        <w:rPr>
          <w:rFonts w:ascii="Arial" w:hAnsi="Arial" w:cs="Arial"/>
          <w:color w:val="auto"/>
          <w:sz w:val="20"/>
          <w:szCs w:val="20"/>
          <w:lang w:val="es-MX"/>
        </w:rPr>
        <w:t>la póliza</w:t>
      </w:r>
      <w:r w:rsidRPr="00F451C6">
        <w:rPr>
          <w:rFonts w:ascii="Arial" w:hAnsi="Arial" w:cs="Arial"/>
          <w:color w:val="auto"/>
          <w:sz w:val="20"/>
          <w:szCs w:val="20"/>
          <w:lang w:val="es-MX"/>
        </w:rPr>
        <w:t>.</w:t>
      </w:r>
    </w:p>
    <w:p w14:paraId="70C2B0BE" w14:textId="53F1642B" w:rsidR="00CF38BA" w:rsidRPr="00F451C6" w:rsidRDefault="00CA3F3C" w:rsidP="00CF38BA">
      <w:pPr>
        <w:pStyle w:val="BodyA"/>
        <w:ind w:left="993" w:hanging="567"/>
        <w:jc w:val="both"/>
        <w:rPr>
          <w:rFonts w:ascii="Arial" w:hAnsi="Arial" w:cs="Arial"/>
          <w:color w:val="auto"/>
          <w:sz w:val="20"/>
          <w:szCs w:val="20"/>
          <w:lang w:val="es-MX"/>
        </w:rPr>
      </w:pPr>
      <w:r w:rsidRPr="00F451C6">
        <w:rPr>
          <w:rFonts w:ascii="Arial" w:hAnsi="Arial" w:cs="Arial"/>
          <w:color w:val="auto"/>
          <w:sz w:val="20"/>
          <w:szCs w:val="20"/>
          <w:lang w:val="es-MX"/>
        </w:rPr>
        <w:t xml:space="preserve"> </w:t>
      </w:r>
    </w:p>
    <w:p w14:paraId="694C3AA7" w14:textId="22B14779" w:rsidR="00CA3F3C" w:rsidRDefault="00CA3F3C" w:rsidP="00CF38B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10.2</w:t>
      </w:r>
      <w:r>
        <w:rPr>
          <w:rFonts w:ascii="Arial" w:hAnsi="Arial" w:cs="Arial"/>
          <w:color w:val="auto"/>
          <w:sz w:val="20"/>
          <w:szCs w:val="20"/>
          <w:lang w:val="es-MX"/>
        </w:rPr>
        <w:tab/>
      </w:r>
      <w:r>
        <w:rPr>
          <w:rFonts w:ascii="Arial" w:hAnsi="Arial" w:cs="Arial"/>
          <w:bCs/>
          <w:color w:val="auto"/>
          <w:sz w:val="20"/>
          <w:szCs w:val="20"/>
          <w:lang w:val="es-MX"/>
        </w:rPr>
        <w:t xml:space="preserve">Para </w:t>
      </w:r>
      <w:r w:rsidRPr="00F451C6">
        <w:rPr>
          <w:rFonts w:ascii="Arial" w:hAnsi="Arial" w:cs="Arial"/>
          <w:b/>
          <w:bCs/>
          <w:color w:val="auto"/>
          <w:sz w:val="20"/>
          <w:szCs w:val="20"/>
          <w:lang w:val="es-MX"/>
        </w:rPr>
        <w:t>GASTOS EXTRAS OBRAS PORTUARIAS</w:t>
      </w:r>
      <w:r w:rsidRPr="00F451C6">
        <w:rPr>
          <w:rFonts w:ascii="Arial" w:hAnsi="Arial" w:cs="Arial"/>
          <w:b/>
          <w:color w:val="auto"/>
          <w:sz w:val="20"/>
          <w:szCs w:val="20"/>
          <w:lang w:val="es-MX"/>
        </w:rPr>
        <w:t>,</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5</w:t>
      </w:r>
      <w:r w:rsidRPr="00CA3F3C">
        <w:rPr>
          <w:rFonts w:ascii="Arial" w:hAnsi="Arial" w:cs="Arial"/>
          <w:b/>
          <w:color w:val="auto"/>
          <w:sz w:val="20"/>
          <w:szCs w:val="20"/>
          <w:lang w:val="es-MX"/>
        </w:rPr>
        <w:t>,000,000 Uscy. Por evento</w:t>
      </w:r>
      <w:r>
        <w:rPr>
          <w:rFonts w:ascii="Arial" w:hAnsi="Arial" w:cs="Arial"/>
          <w:color w:val="auto"/>
          <w:sz w:val="20"/>
          <w:szCs w:val="20"/>
          <w:lang w:val="es-MX"/>
        </w:rPr>
        <w:t xml:space="preserve"> </w:t>
      </w:r>
    </w:p>
    <w:p w14:paraId="53AE15CA" w14:textId="77777777" w:rsidR="00CA3F3C" w:rsidRDefault="00CA3F3C" w:rsidP="00CF38BA">
      <w:pPr>
        <w:pStyle w:val="BodyA"/>
        <w:ind w:left="993" w:hanging="567"/>
        <w:jc w:val="both"/>
        <w:rPr>
          <w:rFonts w:ascii="Arial" w:hAnsi="Arial" w:cs="Arial"/>
          <w:color w:val="auto"/>
          <w:sz w:val="20"/>
          <w:szCs w:val="20"/>
          <w:lang w:val="es-MX"/>
        </w:rPr>
      </w:pPr>
    </w:p>
    <w:p w14:paraId="12607E7C" w14:textId="34373E2B" w:rsidR="00CA3F3C" w:rsidRPr="00BC0F57" w:rsidRDefault="00CA3F3C" w:rsidP="00CA3F3C">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10.3</w:t>
      </w:r>
      <w:r>
        <w:rPr>
          <w:rFonts w:ascii="Arial" w:hAnsi="Arial" w:cs="Arial"/>
          <w:color w:val="auto"/>
          <w:sz w:val="20"/>
          <w:szCs w:val="20"/>
          <w:lang w:val="es-MX"/>
        </w:rPr>
        <w:tab/>
      </w:r>
      <w:r>
        <w:rPr>
          <w:rFonts w:ascii="Arial" w:hAnsi="Arial" w:cs="Arial"/>
          <w:bCs/>
          <w:color w:val="auto"/>
          <w:sz w:val="20"/>
          <w:szCs w:val="20"/>
          <w:lang w:val="es-MX"/>
        </w:rPr>
        <w:t xml:space="preserve">Para </w:t>
      </w:r>
      <w:r w:rsidRPr="00F451C6">
        <w:rPr>
          <w:rFonts w:ascii="Arial" w:hAnsi="Arial" w:cs="Arial"/>
          <w:b/>
          <w:bCs/>
          <w:color w:val="auto"/>
          <w:sz w:val="20"/>
          <w:szCs w:val="20"/>
          <w:lang w:val="es-MX"/>
        </w:rPr>
        <w:t xml:space="preserve">REMOCIÓN </w:t>
      </w:r>
      <w:r w:rsidR="00BC0F57">
        <w:rPr>
          <w:rFonts w:ascii="Arial" w:hAnsi="Arial" w:cs="Arial"/>
          <w:b/>
          <w:bCs/>
          <w:color w:val="auto"/>
          <w:sz w:val="20"/>
          <w:szCs w:val="20"/>
          <w:lang w:val="es-MX"/>
        </w:rPr>
        <w:t xml:space="preserve">de </w:t>
      </w:r>
      <w:r w:rsidRPr="00F451C6">
        <w:rPr>
          <w:rFonts w:ascii="Arial" w:hAnsi="Arial" w:cs="Arial"/>
          <w:b/>
          <w:bCs/>
          <w:color w:val="auto"/>
          <w:sz w:val="20"/>
          <w:szCs w:val="20"/>
          <w:lang w:val="es-MX"/>
        </w:rPr>
        <w:t>ESCOMBROS OBRAS PORTUARIAS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2</w:t>
      </w:r>
      <w:r w:rsidRPr="00CA3F3C">
        <w:rPr>
          <w:rFonts w:ascii="Arial" w:hAnsi="Arial" w:cs="Arial"/>
          <w:b/>
          <w:color w:val="auto"/>
          <w:sz w:val="20"/>
          <w:szCs w:val="20"/>
          <w:lang w:val="es-MX"/>
        </w:rPr>
        <w:t xml:space="preserve">,000,000 Uscy. </w:t>
      </w:r>
      <w:r w:rsidRPr="00BC0F57">
        <w:rPr>
          <w:rFonts w:ascii="Arial" w:hAnsi="Arial" w:cs="Arial"/>
          <w:color w:val="auto"/>
          <w:sz w:val="20"/>
          <w:szCs w:val="20"/>
          <w:lang w:val="es-MX"/>
        </w:rPr>
        <w:t xml:space="preserve">Por evento </w:t>
      </w:r>
    </w:p>
    <w:p w14:paraId="6DFEB95B" w14:textId="77777777" w:rsidR="00CA3F3C" w:rsidRDefault="00CA3F3C" w:rsidP="00CA3F3C">
      <w:pPr>
        <w:pStyle w:val="BodyA"/>
        <w:ind w:left="993" w:hanging="567"/>
        <w:jc w:val="both"/>
        <w:rPr>
          <w:rFonts w:ascii="Arial" w:hAnsi="Arial" w:cs="Arial"/>
          <w:color w:val="auto"/>
          <w:sz w:val="20"/>
          <w:szCs w:val="20"/>
          <w:lang w:val="es-MX"/>
        </w:rPr>
      </w:pPr>
    </w:p>
    <w:p w14:paraId="29574596" w14:textId="2860FE4E" w:rsidR="00CA3F3C" w:rsidRDefault="00CA3F3C" w:rsidP="00CA3F3C">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10.4</w:t>
      </w:r>
      <w:r>
        <w:rPr>
          <w:rFonts w:ascii="Arial" w:hAnsi="Arial" w:cs="Arial"/>
          <w:color w:val="auto"/>
          <w:sz w:val="20"/>
          <w:szCs w:val="20"/>
          <w:lang w:val="es-MX"/>
        </w:rPr>
        <w:tab/>
      </w:r>
      <w:r>
        <w:rPr>
          <w:rFonts w:ascii="Arial" w:hAnsi="Arial" w:cs="Arial"/>
          <w:bCs/>
          <w:color w:val="auto"/>
          <w:sz w:val="20"/>
          <w:szCs w:val="20"/>
          <w:lang w:val="es-MX"/>
        </w:rPr>
        <w:t xml:space="preserve">Para </w:t>
      </w:r>
      <w:r w:rsidRPr="00F451C6">
        <w:rPr>
          <w:rFonts w:ascii="Arial" w:hAnsi="Arial" w:cs="Arial"/>
          <w:b/>
          <w:bCs/>
          <w:color w:val="auto"/>
          <w:sz w:val="20"/>
          <w:szCs w:val="20"/>
          <w:lang w:val="es-MX"/>
        </w:rPr>
        <w:t>GASTOS EXTRAS EDIFICIOS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5</w:t>
      </w:r>
      <w:r w:rsidRPr="00CA3F3C">
        <w:rPr>
          <w:rFonts w:ascii="Arial" w:hAnsi="Arial" w:cs="Arial"/>
          <w:b/>
          <w:color w:val="auto"/>
          <w:sz w:val="20"/>
          <w:szCs w:val="20"/>
          <w:lang w:val="es-MX"/>
        </w:rPr>
        <w:t>,000,000 Uscy. Por evento</w:t>
      </w:r>
      <w:r>
        <w:rPr>
          <w:rFonts w:ascii="Arial" w:hAnsi="Arial" w:cs="Arial"/>
          <w:color w:val="auto"/>
          <w:sz w:val="20"/>
          <w:szCs w:val="20"/>
          <w:lang w:val="es-MX"/>
        </w:rPr>
        <w:t xml:space="preserve"> </w:t>
      </w:r>
    </w:p>
    <w:p w14:paraId="141541F8" w14:textId="77777777" w:rsidR="00CA3F3C" w:rsidRDefault="00CA3F3C" w:rsidP="00CA3F3C">
      <w:pPr>
        <w:pStyle w:val="BodyA"/>
        <w:ind w:left="993" w:hanging="567"/>
        <w:jc w:val="both"/>
        <w:rPr>
          <w:rFonts w:ascii="Arial" w:hAnsi="Arial" w:cs="Arial"/>
          <w:color w:val="auto"/>
          <w:sz w:val="20"/>
          <w:szCs w:val="20"/>
          <w:lang w:val="es-MX"/>
        </w:rPr>
      </w:pPr>
    </w:p>
    <w:p w14:paraId="0E907C99" w14:textId="666C9F72" w:rsidR="00CA3F3C" w:rsidRDefault="00CA3F3C" w:rsidP="00CA3F3C">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10.5</w:t>
      </w:r>
      <w:r>
        <w:rPr>
          <w:rFonts w:ascii="Arial" w:hAnsi="Arial" w:cs="Arial"/>
          <w:color w:val="auto"/>
          <w:sz w:val="20"/>
          <w:szCs w:val="20"/>
          <w:lang w:val="es-MX"/>
        </w:rPr>
        <w:tab/>
      </w:r>
      <w:r>
        <w:rPr>
          <w:rFonts w:ascii="Arial" w:hAnsi="Arial" w:cs="Arial"/>
          <w:bCs/>
          <w:color w:val="auto"/>
          <w:sz w:val="20"/>
          <w:szCs w:val="20"/>
          <w:lang w:val="es-MX"/>
        </w:rPr>
        <w:t xml:space="preserve">Para </w:t>
      </w:r>
      <w:r w:rsidRPr="00F451C6">
        <w:rPr>
          <w:rFonts w:ascii="Arial" w:hAnsi="Arial" w:cs="Arial"/>
          <w:b/>
          <w:bCs/>
          <w:color w:val="auto"/>
          <w:sz w:val="20"/>
          <w:szCs w:val="20"/>
          <w:lang w:val="es-MX"/>
        </w:rPr>
        <w:t>REMOCIÓN DE ESCOMBROS EDIFICIOS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1</w:t>
      </w:r>
      <w:r w:rsidRPr="00CA3F3C">
        <w:rPr>
          <w:rFonts w:ascii="Arial" w:hAnsi="Arial" w:cs="Arial"/>
          <w:b/>
          <w:color w:val="auto"/>
          <w:sz w:val="20"/>
          <w:szCs w:val="20"/>
          <w:lang w:val="es-MX"/>
        </w:rPr>
        <w:t>,000,000 Uscy. Por evento</w:t>
      </w:r>
      <w:r>
        <w:rPr>
          <w:rFonts w:ascii="Arial" w:hAnsi="Arial" w:cs="Arial"/>
          <w:color w:val="auto"/>
          <w:sz w:val="20"/>
          <w:szCs w:val="20"/>
          <w:lang w:val="es-MX"/>
        </w:rPr>
        <w:t xml:space="preserve"> </w:t>
      </w:r>
    </w:p>
    <w:p w14:paraId="4718AAD8" w14:textId="77777777" w:rsidR="00347046" w:rsidRDefault="00347046" w:rsidP="00CA3F3C">
      <w:pPr>
        <w:pStyle w:val="BodyA"/>
        <w:ind w:left="993" w:hanging="567"/>
        <w:jc w:val="both"/>
        <w:rPr>
          <w:rFonts w:ascii="Arial" w:hAnsi="Arial" w:cs="Arial"/>
          <w:color w:val="auto"/>
          <w:sz w:val="20"/>
          <w:szCs w:val="20"/>
          <w:lang w:val="es-MX"/>
        </w:rPr>
      </w:pPr>
    </w:p>
    <w:p w14:paraId="2D523AFB" w14:textId="77777777" w:rsidR="00BF5AEC" w:rsidRDefault="00BF5AEC" w:rsidP="00CA3F3C">
      <w:pPr>
        <w:pStyle w:val="BodyA"/>
        <w:ind w:left="993" w:hanging="567"/>
        <w:jc w:val="both"/>
        <w:rPr>
          <w:rFonts w:ascii="Arial" w:hAnsi="Arial" w:cs="Arial"/>
          <w:color w:val="auto"/>
          <w:sz w:val="20"/>
          <w:szCs w:val="20"/>
          <w:lang w:val="es-MX"/>
        </w:rPr>
      </w:pPr>
    </w:p>
    <w:p w14:paraId="1261B4ED" w14:textId="5F394682" w:rsidR="0034120B" w:rsidRDefault="0034120B" w:rsidP="0034120B">
      <w:pPr>
        <w:pStyle w:val="BodyA"/>
        <w:ind w:left="426" w:hanging="426"/>
        <w:jc w:val="both"/>
        <w:rPr>
          <w:rFonts w:ascii="Arial" w:hAnsi="Arial"/>
          <w:sz w:val="20"/>
          <w:szCs w:val="20"/>
        </w:rPr>
      </w:pPr>
      <w:r w:rsidRPr="0034120B">
        <w:rPr>
          <w:rFonts w:ascii="Arial" w:hAnsi="Arial" w:cs="Arial"/>
          <w:b/>
          <w:bCs/>
          <w:color w:val="auto"/>
          <w:sz w:val="20"/>
          <w:szCs w:val="20"/>
          <w:lang w:val="es-MX"/>
        </w:rPr>
        <w:t>11.</w:t>
      </w:r>
      <w:r w:rsidRPr="0034120B">
        <w:rPr>
          <w:rFonts w:ascii="Arial" w:hAnsi="Arial" w:cs="Arial"/>
          <w:b/>
          <w:bCs/>
          <w:color w:val="auto"/>
          <w:sz w:val="20"/>
          <w:szCs w:val="20"/>
          <w:lang w:val="es-MX"/>
        </w:rPr>
        <w:tab/>
        <w:t xml:space="preserve">Deducibles y coaseguros. </w:t>
      </w:r>
      <w:r w:rsidRPr="0034120B">
        <w:rPr>
          <w:rFonts w:ascii="Arial" w:hAnsi="Arial"/>
          <w:sz w:val="20"/>
          <w:szCs w:val="20"/>
        </w:rPr>
        <w:t>Queda entendido y convenido que en caso de siniestro que amerite indemnización al amparo de la presente póliza, el Asegurado participará con los siguientes deducibles</w:t>
      </w:r>
    </w:p>
    <w:p w14:paraId="0F8F89B2" w14:textId="77777777" w:rsidR="00347046" w:rsidRDefault="00347046" w:rsidP="0034120B">
      <w:pPr>
        <w:pStyle w:val="BodyA"/>
        <w:ind w:left="426" w:hanging="426"/>
        <w:jc w:val="both"/>
        <w:rPr>
          <w:rFonts w:ascii="Arial" w:hAnsi="Arial"/>
          <w:sz w:val="20"/>
          <w:szCs w:val="20"/>
        </w:rPr>
      </w:pPr>
    </w:p>
    <w:p w14:paraId="656C3E57" w14:textId="25C24A62" w:rsidR="0034120B" w:rsidRDefault="0034120B" w:rsidP="0034120B">
      <w:pPr>
        <w:pStyle w:val="BodyA"/>
        <w:ind w:left="993" w:hanging="567"/>
        <w:jc w:val="both"/>
        <w:rPr>
          <w:rFonts w:ascii="Arial" w:hAnsi="Arial" w:cs="Arial"/>
          <w:b/>
          <w:bCs/>
          <w:color w:val="auto"/>
          <w:sz w:val="20"/>
          <w:szCs w:val="20"/>
          <w:lang w:val="es-MX"/>
        </w:rPr>
      </w:pPr>
      <w:r>
        <w:rPr>
          <w:rFonts w:ascii="Arial" w:hAnsi="Arial"/>
          <w:sz w:val="20"/>
          <w:szCs w:val="20"/>
        </w:rPr>
        <w:t>11.1</w:t>
      </w:r>
      <w:r>
        <w:rPr>
          <w:rFonts w:ascii="Arial" w:hAnsi="Arial"/>
          <w:sz w:val="20"/>
          <w:szCs w:val="20"/>
        </w:rPr>
        <w:tab/>
      </w:r>
      <w:r w:rsidRPr="004378C3">
        <w:rPr>
          <w:rFonts w:ascii="Arial" w:hAnsi="Arial" w:cs="Arial"/>
          <w:b/>
          <w:bCs/>
          <w:color w:val="auto"/>
          <w:sz w:val="20"/>
          <w:szCs w:val="20"/>
          <w:lang w:val="es-MX"/>
        </w:rPr>
        <w:t>O</w:t>
      </w:r>
      <w:r w:rsidR="00BA26A1">
        <w:rPr>
          <w:rFonts w:ascii="Arial" w:hAnsi="Arial" w:cs="Arial"/>
          <w:b/>
          <w:bCs/>
          <w:color w:val="auto"/>
          <w:sz w:val="20"/>
          <w:szCs w:val="20"/>
          <w:lang w:val="es-MX"/>
        </w:rPr>
        <w:t>BRAS PORTUARIAS</w:t>
      </w:r>
      <w:r w:rsidRPr="004378C3">
        <w:rPr>
          <w:rFonts w:ascii="Arial" w:hAnsi="Arial" w:cs="Arial"/>
          <w:b/>
          <w:bCs/>
          <w:color w:val="auto"/>
          <w:sz w:val="20"/>
          <w:szCs w:val="20"/>
          <w:lang w:val="es-MX"/>
        </w:rPr>
        <w:t xml:space="preserve"> (Incluyendo Patios y Vialidades Aseguradas)</w:t>
      </w:r>
    </w:p>
    <w:p w14:paraId="32FFA958" w14:textId="77777777" w:rsidR="00347046" w:rsidRDefault="00347046" w:rsidP="00347046">
      <w:pPr>
        <w:pStyle w:val="BodyA"/>
        <w:ind w:left="426"/>
        <w:jc w:val="both"/>
        <w:rPr>
          <w:rFonts w:ascii="Arial" w:hAnsi="Arial"/>
          <w:sz w:val="20"/>
          <w:szCs w:val="20"/>
        </w:rPr>
      </w:pPr>
    </w:p>
    <w:p w14:paraId="6E57D986" w14:textId="77777777" w:rsidR="003549D5" w:rsidRPr="00BA26A1" w:rsidRDefault="003549D5" w:rsidP="003549D5">
      <w:pPr>
        <w:pStyle w:val="BodyA"/>
        <w:ind w:left="993"/>
        <w:jc w:val="both"/>
        <w:rPr>
          <w:rFonts w:ascii="Arial" w:hAnsi="Arial"/>
          <w:sz w:val="20"/>
          <w:szCs w:val="20"/>
        </w:rPr>
      </w:pPr>
      <w:r w:rsidRPr="00BA26A1">
        <w:rPr>
          <w:rFonts w:ascii="Arial" w:hAnsi="Arial"/>
          <w:sz w:val="20"/>
          <w:szCs w:val="20"/>
        </w:rPr>
        <w:t>DEDUCIBLES</w:t>
      </w:r>
      <w:r>
        <w:rPr>
          <w:rFonts w:ascii="Arial" w:hAnsi="Arial"/>
          <w:sz w:val="20"/>
          <w:szCs w:val="20"/>
        </w:rPr>
        <w:t>. E</w:t>
      </w:r>
      <w:r w:rsidRPr="004378C3">
        <w:rPr>
          <w:rFonts w:ascii="Arial" w:hAnsi="Arial" w:cs="Arial"/>
          <w:color w:val="auto"/>
          <w:sz w:val="20"/>
          <w:szCs w:val="20"/>
          <w:lang w:val="es-MX"/>
        </w:rPr>
        <w:t>n caso de aplicar</w:t>
      </w:r>
      <w:r>
        <w:rPr>
          <w:rFonts w:ascii="Arial" w:hAnsi="Arial" w:cs="Arial"/>
          <w:color w:val="auto"/>
          <w:sz w:val="20"/>
          <w:szCs w:val="20"/>
          <w:lang w:val="es-MX"/>
        </w:rPr>
        <w:t>s</w:t>
      </w:r>
      <w:r w:rsidRPr="004378C3">
        <w:rPr>
          <w:rFonts w:ascii="Arial" w:hAnsi="Arial" w:cs="Arial"/>
          <w:color w:val="auto"/>
          <w:sz w:val="20"/>
          <w:szCs w:val="20"/>
          <w:lang w:val="es-MX"/>
        </w:rPr>
        <w:t>e varios deducibles en un mismo evento se aplicará solamente el mayor.</w:t>
      </w:r>
    </w:p>
    <w:p w14:paraId="3B40E04B" w14:textId="77777777" w:rsidR="003549D5" w:rsidRDefault="003549D5" w:rsidP="003549D5">
      <w:pPr>
        <w:pStyle w:val="BodyA"/>
        <w:ind w:left="993" w:hanging="567"/>
        <w:jc w:val="both"/>
        <w:rPr>
          <w:rFonts w:ascii="Arial" w:hAnsi="Arial" w:cs="Arial"/>
          <w:b/>
          <w:bCs/>
          <w:color w:val="auto"/>
          <w:sz w:val="20"/>
          <w:szCs w:val="20"/>
          <w:lang w:val="es-MX"/>
        </w:rPr>
      </w:pPr>
    </w:p>
    <w:p w14:paraId="6157E055" w14:textId="03933D88" w:rsidR="0034120B" w:rsidRDefault="0034120B" w:rsidP="00347046">
      <w:pPr>
        <w:pStyle w:val="BodyA"/>
        <w:ind w:left="1701" w:hanging="708"/>
        <w:jc w:val="both"/>
        <w:rPr>
          <w:rFonts w:ascii="Arial" w:hAnsi="Arial"/>
          <w:sz w:val="20"/>
          <w:szCs w:val="20"/>
        </w:rPr>
      </w:pPr>
      <w:r>
        <w:rPr>
          <w:rFonts w:ascii="Arial" w:hAnsi="Arial"/>
          <w:sz w:val="20"/>
          <w:szCs w:val="20"/>
        </w:rPr>
        <w:t>11.1.1</w:t>
      </w:r>
      <w:r>
        <w:rPr>
          <w:rFonts w:ascii="Arial" w:hAnsi="Arial"/>
          <w:sz w:val="20"/>
          <w:szCs w:val="20"/>
        </w:rPr>
        <w:tab/>
        <w:t xml:space="preserve">Incendio, rayo y/o explosión, </w:t>
      </w:r>
      <w:r w:rsidRPr="003C3703">
        <w:rPr>
          <w:rFonts w:ascii="Arial" w:hAnsi="Arial"/>
          <w:b/>
          <w:sz w:val="20"/>
          <w:szCs w:val="20"/>
        </w:rPr>
        <w:t>Sin deducible</w:t>
      </w:r>
    </w:p>
    <w:p w14:paraId="41A46F8D" w14:textId="6926C63A" w:rsidR="0034120B" w:rsidRDefault="0034120B" w:rsidP="00347046">
      <w:pPr>
        <w:pStyle w:val="BodyA"/>
        <w:ind w:left="1701" w:hanging="708"/>
        <w:jc w:val="both"/>
        <w:rPr>
          <w:rFonts w:ascii="Arial" w:hAnsi="Arial" w:cs="Arial"/>
          <w:color w:val="auto"/>
          <w:sz w:val="20"/>
          <w:szCs w:val="20"/>
          <w:lang w:val="es-MX"/>
        </w:rPr>
      </w:pPr>
      <w:r>
        <w:rPr>
          <w:rFonts w:ascii="Arial" w:hAnsi="Arial"/>
          <w:sz w:val="20"/>
          <w:szCs w:val="20"/>
        </w:rPr>
        <w:t>11.1.2</w:t>
      </w:r>
      <w:r>
        <w:rPr>
          <w:rFonts w:ascii="Arial" w:hAnsi="Arial"/>
          <w:sz w:val="20"/>
          <w:szCs w:val="20"/>
        </w:rPr>
        <w:tab/>
        <w:t xml:space="preserve">Fenómenos Naturales, </w:t>
      </w:r>
      <w:r w:rsidRPr="003C3703">
        <w:rPr>
          <w:rFonts w:ascii="Arial" w:hAnsi="Arial" w:cs="Arial"/>
          <w:b/>
          <w:color w:val="auto"/>
          <w:sz w:val="20"/>
          <w:szCs w:val="20"/>
          <w:lang w:val="es-MX"/>
        </w:rPr>
        <w:t>1%</w:t>
      </w:r>
      <w:r w:rsidRPr="004378C3">
        <w:rPr>
          <w:rFonts w:ascii="Arial" w:hAnsi="Arial" w:cs="Arial"/>
          <w:color w:val="auto"/>
          <w:sz w:val="20"/>
          <w:szCs w:val="20"/>
          <w:lang w:val="es-MX"/>
        </w:rPr>
        <w:t xml:space="preserve"> sobre la pérdida con un mínimo de </w:t>
      </w:r>
      <w:r w:rsidRPr="003C3703">
        <w:rPr>
          <w:rFonts w:ascii="Arial" w:hAnsi="Arial" w:cs="Arial"/>
          <w:b/>
          <w:color w:val="auto"/>
          <w:sz w:val="20"/>
          <w:szCs w:val="20"/>
          <w:lang w:val="es-MX"/>
        </w:rPr>
        <w:t>$3,000 Uscy</w:t>
      </w:r>
      <w:r>
        <w:rPr>
          <w:rFonts w:ascii="Arial" w:hAnsi="Arial" w:cs="Arial"/>
          <w:color w:val="auto"/>
          <w:sz w:val="20"/>
          <w:szCs w:val="20"/>
          <w:lang w:val="es-MX"/>
        </w:rPr>
        <w:t>.</w:t>
      </w:r>
      <w:r w:rsidRPr="004378C3">
        <w:rPr>
          <w:rFonts w:ascii="Arial" w:hAnsi="Arial" w:cs="Arial"/>
          <w:color w:val="auto"/>
          <w:sz w:val="20"/>
          <w:szCs w:val="20"/>
          <w:lang w:val="es-MX"/>
        </w:rPr>
        <w:t xml:space="preserve">, </w:t>
      </w:r>
      <w:r>
        <w:rPr>
          <w:rFonts w:ascii="Arial" w:hAnsi="Arial" w:cs="Arial"/>
          <w:color w:val="auto"/>
          <w:sz w:val="20"/>
          <w:szCs w:val="20"/>
          <w:lang w:val="es-MX"/>
        </w:rPr>
        <w:t>y</w:t>
      </w:r>
      <w:r w:rsidRPr="004378C3">
        <w:rPr>
          <w:rFonts w:ascii="Arial" w:hAnsi="Arial" w:cs="Arial"/>
          <w:color w:val="auto"/>
          <w:sz w:val="20"/>
          <w:szCs w:val="20"/>
          <w:lang w:val="es-MX"/>
        </w:rPr>
        <w:t xml:space="preserve"> un máximo de </w:t>
      </w:r>
      <w:r w:rsidRPr="003C3703">
        <w:rPr>
          <w:rFonts w:ascii="Arial" w:hAnsi="Arial" w:cs="Arial"/>
          <w:b/>
          <w:color w:val="auto"/>
          <w:sz w:val="20"/>
          <w:szCs w:val="20"/>
          <w:lang w:val="es-MX"/>
        </w:rPr>
        <w:t xml:space="preserve">$50,000 </w:t>
      </w:r>
      <w:r w:rsidR="00347046" w:rsidRPr="003C3703">
        <w:rPr>
          <w:rFonts w:ascii="Arial" w:hAnsi="Arial" w:cs="Arial"/>
          <w:b/>
          <w:color w:val="auto"/>
          <w:sz w:val="20"/>
          <w:szCs w:val="20"/>
          <w:lang w:val="es-MX"/>
        </w:rPr>
        <w:t>Uscy.</w:t>
      </w:r>
      <w:r w:rsidRPr="004378C3">
        <w:rPr>
          <w:rFonts w:ascii="Arial" w:hAnsi="Arial" w:cs="Arial"/>
          <w:color w:val="auto"/>
          <w:sz w:val="20"/>
          <w:szCs w:val="20"/>
          <w:lang w:val="es-MX"/>
        </w:rPr>
        <w:t>, por evento</w:t>
      </w:r>
      <w:r>
        <w:rPr>
          <w:rFonts w:ascii="Arial" w:hAnsi="Arial" w:cs="Arial"/>
          <w:color w:val="auto"/>
          <w:sz w:val="20"/>
          <w:szCs w:val="20"/>
          <w:lang w:val="es-MX"/>
        </w:rPr>
        <w:t>.</w:t>
      </w:r>
    </w:p>
    <w:p w14:paraId="2C1DEB02" w14:textId="50B0A608" w:rsidR="0034120B" w:rsidRDefault="0034120B"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11.1.3</w:t>
      </w:r>
      <w:r>
        <w:rPr>
          <w:rFonts w:ascii="Arial" w:hAnsi="Arial" w:cs="Arial"/>
          <w:color w:val="auto"/>
          <w:sz w:val="20"/>
          <w:szCs w:val="20"/>
          <w:lang w:val="es-MX"/>
        </w:rPr>
        <w:tab/>
        <w:t xml:space="preserve">Terremoto y Erupción Volcánica, </w:t>
      </w:r>
      <w:r w:rsidRPr="003C3703">
        <w:rPr>
          <w:rFonts w:ascii="Arial" w:hAnsi="Arial" w:cs="Arial"/>
          <w:b/>
          <w:color w:val="auto"/>
          <w:sz w:val="20"/>
          <w:szCs w:val="20"/>
          <w:lang w:val="es-MX"/>
        </w:rPr>
        <w:t>2%</w:t>
      </w:r>
      <w:r w:rsidRPr="004378C3">
        <w:rPr>
          <w:rFonts w:ascii="Arial" w:hAnsi="Arial" w:cs="Arial"/>
          <w:color w:val="auto"/>
          <w:sz w:val="20"/>
          <w:szCs w:val="20"/>
          <w:lang w:val="es-MX"/>
        </w:rPr>
        <w:t xml:space="preserve"> sobre la pérdida con un mínimo de $5,000 </w:t>
      </w:r>
      <w:r w:rsidR="00347046">
        <w:rPr>
          <w:rFonts w:ascii="Arial" w:hAnsi="Arial" w:cs="Arial"/>
          <w:color w:val="auto"/>
          <w:sz w:val="20"/>
          <w:szCs w:val="20"/>
          <w:lang w:val="es-MX"/>
        </w:rPr>
        <w:t>Uscy.</w:t>
      </w:r>
      <w:r w:rsidRPr="004378C3">
        <w:rPr>
          <w:rFonts w:ascii="Arial" w:hAnsi="Arial" w:cs="Arial"/>
          <w:color w:val="auto"/>
          <w:sz w:val="20"/>
          <w:szCs w:val="20"/>
          <w:lang w:val="es-MX"/>
        </w:rPr>
        <w:t xml:space="preserve">, </w:t>
      </w:r>
      <w:r w:rsidR="00347046">
        <w:rPr>
          <w:rFonts w:ascii="Arial" w:hAnsi="Arial" w:cs="Arial"/>
          <w:color w:val="auto"/>
          <w:sz w:val="20"/>
          <w:szCs w:val="20"/>
          <w:lang w:val="es-MX"/>
        </w:rPr>
        <w:t>y</w:t>
      </w:r>
      <w:r w:rsidRPr="004378C3">
        <w:rPr>
          <w:rFonts w:ascii="Arial" w:hAnsi="Arial" w:cs="Arial"/>
          <w:color w:val="auto"/>
          <w:sz w:val="20"/>
          <w:szCs w:val="20"/>
          <w:lang w:val="es-MX"/>
        </w:rPr>
        <w:t xml:space="preserve"> un máximo de </w:t>
      </w:r>
      <w:r w:rsidRPr="003C3703">
        <w:rPr>
          <w:rFonts w:ascii="Arial" w:hAnsi="Arial" w:cs="Arial"/>
          <w:b/>
          <w:color w:val="auto"/>
          <w:sz w:val="20"/>
          <w:szCs w:val="20"/>
          <w:lang w:val="es-MX"/>
        </w:rPr>
        <w:t xml:space="preserve">$50,000 </w:t>
      </w:r>
      <w:r w:rsidR="00347046" w:rsidRPr="003C3703">
        <w:rPr>
          <w:rFonts w:ascii="Arial" w:hAnsi="Arial" w:cs="Arial"/>
          <w:b/>
          <w:color w:val="auto"/>
          <w:sz w:val="20"/>
          <w:szCs w:val="20"/>
          <w:lang w:val="es-MX"/>
        </w:rPr>
        <w:t>Uscy</w:t>
      </w:r>
      <w:r w:rsidRPr="003C3703">
        <w:rPr>
          <w:rFonts w:ascii="Arial" w:hAnsi="Arial" w:cs="Arial"/>
          <w:b/>
          <w:color w:val="auto"/>
          <w:sz w:val="20"/>
          <w:szCs w:val="20"/>
          <w:lang w:val="es-MX"/>
        </w:rPr>
        <w:t>,</w:t>
      </w:r>
      <w:r w:rsidRPr="004378C3">
        <w:rPr>
          <w:rFonts w:ascii="Arial" w:hAnsi="Arial" w:cs="Arial"/>
          <w:color w:val="auto"/>
          <w:sz w:val="20"/>
          <w:szCs w:val="20"/>
          <w:lang w:val="es-MX"/>
        </w:rPr>
        <w:t xml:space="preserve"> por evento</w:t>
      </w:r>
      <w:r>
        <w:rPr>
          <w:rFonts w:ascii="Arial" w:hAnsi="Arial" w:cs="Arial"/>
          <w:color w:val="auto"/>
          <w:sz w:val="20"/>
          <w:szCs w:val="20"/>
          <w:lang w:val="es-MX"/>
        </w:rPr>
        <w:t>.</w:t>
      </w:r>
    </w:p>
    <w:p w14:paraId="76258810" w14:textId="4EFEBE32" w:rsidR="0034120B" w:rsidRDefault="0034120B"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11.1.4</w:t>
      </w:r>
      <w:r>
        <w:rPr>
          <w:rFonts w:ascii="Arial" w:hAnsi="Arial" w:cs="Arial"/>
          <w:color w:val="auto"/>
          <w:sz w:val="20"/>
          <w:szCs w:val="20"/>
          <w:lang w:val="es-MX"/>
        </w:rPr>
        <w:tab/>
        <w:t xml:space="preserve">Cualquier otro riesgo, </w:t>
      </w:r>
      <w:r w:rsidR="00347046" w:rsidRPr="003C3703">
        <w:rPr>
          <w:rFonts w:ascii="Arial" w:hAnsi="Arial" w:cs="Arial"/>
          <w:b/>
          <w:color w:val="auto"/>
          <w:sz w:val="20"/>
          <w:szCs w:val="20"/>
          <w:lang w:val="es-MX"/>
        </w:rPr>
        <w:t xml:space="preserve">1% </w:t>
      </w:r>
      <w:r w:rsidR="00347046" w:rsidRPr="004378C3">
        <w:rPr>
          <w:rFonts w:ascii="Arial" w:hAnsi="Arial" w:cs="Arial"/>
          <w:color w:val="auto"/>
          <w:sz w:val="20"/>
          <w:szCs w:val="20"/>
          <w:lang w:val="es-MX"/>
        </w:rPr>
        <w:t xml:space="preserve">sobre la pérdida con un mínimo de </w:t>
      </w:r>
      <w:r w:rsidR="00347046" w:rsidRPr="003C3703">
        <w:rPr>
          <w:rFonts w:ascii="Arial" w:hAnsi="Arial" w:cs="Arial"/>
          <w:b/>
          <w:color w:val="auto"/>
          <w:sz w:val="20"/>
          <w:szCs w:val="20"/>
          <w:lang w:val="es-MX"/>
        </w:rPr>
        <w:t>$3,000 Uscy</w:t>
      </w:r>
      <w:r w:rsidR="00347046">
        <w:rPr>
          <w:rFonts w:ascii="Arial" w:hAnsi="Arial" w:cs="Arial"/>
          <w:color w:val="auto"/>
          <w:sz w:val="20"/>
          <w:szCs w:val="20"/>
          <w:lang w:val="es-MX"/>
        </w:rPr>
        <w:t>.</w:t>
      </w:r>
      <w:r w:rsidR="00347046" w:rsidRPr="004378C3">
        <w:rPr>
          <w:rFonts w:ascii="Arial" w:hAnsi="Arial" w:cs="Arial"/>
          <w:color w:val="auto"/>
          <w:sz w:val="20"/>
          <w:szCs w:val="20"/>
          <w:lang w:val="es-MX"/>
        </w:rPr>
        <w:t xml:space="preserve">, </w:t>
      </w:r>
      <w:r w:rsidR="00347046">
        <w:rPr>
          <w:rFonts w:ascii="Arial" w:hAnsi="Arial" w:cs="Arial"/>
          <w:color w:val="auto"/>
          <w:sz w:val="20"/>
          <w:szCs w:val="20"/>
          <w:lang w:val="es-MX"/>
        </w:rPr>
        <w:t>y</w:t>
      </w:r>
      <w:r w:rsidR="00347046" w:rsidRPr="004378C3">
        <w:rPr>
          <w:rFonts w:ascii="Arial" w:hAnsi="Arial" w:cs="Arial"/>
          <w:color w:val="auto"/>
          <w:sz w:val="20"/>
          <w:szCs w:val="20"/>
          <w:lang w:val="es-MX"/>
        </w:rPr>
        <w:t xml:space="preserve"> un máximo de </w:t>
      </w:r>
      <w:r w:rsidR="00347046" w:rsidRPr="003C3703">
        <w:rPr>
          <w:rFonts w:ascii="Arial" w:hAnsi="Arial" w:cs="Arial"/>
          <w:b/>
          <w:color w:val="auto"/>
          <w:sz w:val="20"/>
          <w:szCs w:val="20"/>
          <w:lang w:val="es-MX"/>
        </w:rPr>
        <w:t>$50,000 Uscy.</w:t>
      </w:r>
      <w:r w:rsidR="00347046" w:rsidRPr="004378C3">
        <w:rPr>
          <w:rFonts w:ascii="Arial" w:hAnsi="Arial" w:cs="Arial"/>
          <w:color w:val="auto"/>
          <w:sz w:val="20"/>
          <w:szCs w:val="20"/>
          <w:lang w:val="es-MX"/>
        </w:rPr>
        <w:t>, por evento</w:t>
      </w:r>
    </w:p>
    <w:p w14:paraId="71996D3C" w14:textId="58CDE6EE" w:rsidR="00347046" w:rsidRDefault="00347046"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11.1.5</w:t>
      </w:r>
      <w:r>
        <w:rPr>
          <w:rFonts w:ascii="Arial" w:hAnsi="Arial" w:cs="Arial"/>
          <w:color w:val="auto"/>
          <w:sz w:val="20"/>
          <w:szCs w:val="20"/>
          <w:lang w:val="es-MX"/>
        </w:rPr>
        <w:tab/>
      </w:r>
      <w:r w:rsidRPr="004378C3">
        <w:rPr>
          <w:rFonts w:ascii="Arial" w:hAnsi="Arial" w:cs="Arial"/>
          <w:color w:val="auto"/>
          <w:sz w:val="20"/>
          <w:szCs w:val="20"/>
          <w:lang w:val="es-MX"/>
        </w:rPr>
        <w:t>Señalamiento marítimo incluyendo robo y desaparición</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10% sobre la pérdida con mínimo de </w:t>
      </w:r>
      <w:r w:rsidRPr="003C3703">
        <w:rPr>
          <w:rFonts w:ascii="Arial" w:hAnsi="Arial" w:cs="Arial"/>
          <w:b/>
          <w:color w:val="auto"/>
          <w:sz w:val="20"/>
          <w:szCs w:val="20"/>
          <w:lang w:val="es-MX"/>
        </w:rPr>
        <w:t>$1,000 Uscy.</w:t>
      </w:r>
    </w:p>
    <w:p w14:paraId="0EE3F730" w14:textId="4951F4EA" w:rsidR="003549D5" w:rsidRDefault="003549D5"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11.1.6</w:t>
      </w:r>
      <w:r>
        <w:rPr>
          <w:rFonts w:ascii="Arial" w:hAnsi="Arial" w:cs="Arial"/>
          <w:color w:val="auto"/>
          <w:sz w:val="20"/>
          <w:szCs w:val="20"/>
          <w:lang w:val="es-MX"/>
        </w:rPr>
        <w:tab/>
      </w:r>
      <w:r w:rsidRPr="00FF380A">
        <w:rPr>
          <w:rFonts w:ascii="Arial" w:hAnsi="Arial" w:cs="Arial"/>
          <w:bCs/>
          <w:color w:val="auto"/>
          <w:sz w:val="20"/>
          <w:szCs w:val="20"/>
          <w:lang w:val="es-MX"/>
        </w:rPr>
        <w:t xml:space="preserve">Cobertura </w:t>
      </w:r>
      <w:r w:rsidR="00BC0F57">
        <w:rPr>
          <w:rFonts w:ascii="Arial" w:hAnsi="Arial" w:cs="Arial"/>
          <w:bCs/>
          <w:color w:val="auto"/>
          <w:sz w:val="20"/>
          <w:szCs w:val="20"/>
          <w:lang w:val="es-MX"/>
        </w:rPr>
        <w:t>de</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 xml:space="preserve">DRAGADO, CANALES y DARSENA CIABOGA, </w:t>
      </w:r>
      <w:r w:rsidRPr="00C2561E">
        <w:rPr>
          <w:rFonts w:ascii="Arial" w:hAnsi="Arial" w:cs="Arial"/>
          <w:b/>
          <w:color w:val="auto"/>
          <w:sz w:val="20"/>
          <w:szCs w:val="20"/>
          <w:lang w:val="es-MX"/>
        </w:rPr>
        <w:t>$300,000 Uscy.</w:t>
      </w:r>
      <w:r>
        <w:rPr>
          <w:rFonts w:ascii="Arial" w:hAnsi="Arial" w:cs="Arial"/>
          <w:color w:val="auto"/>
          <w:sz w:val="20"/>
          <w:szCs w:val="20"/>
          <w:lang w:val="es-MX"/>
        </w:rPr>
        <w:t xml:space="preserve"> En toda y cada pérdida</w:t>
      </w:r>
    </w:p>
    <w:p w14:paraId="1A5B60FA" w14:textId="7B591102" w:rsidR="003549D5" w:rsidRDefault="003549D5"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11.1.7</w:t>
      </w:r>
      <w:r>
        <w:rPr>
          <w:rFonts w:ascii="Arial" w:hAnsi="Arial" w:cs="Arial"/>
          <w:color w:val="auto"/>
          <w:sz w:val="20"/>
          <w:szCs w:val="20"/>
          <w:lang w:val="es-MX"/>
        </w:rPr>
        <w:tab/>
      </w:r>
      <w:r w:rsidRPr="00FF380A">
        <w:rPr>
          <w:rFonts w:ascii="Arial" w:hAnsi="Arial" w:cs="Arial"/>
          <w:bCs/>
          <w:color w:val="auto"/>
          <w:sz w:val="20"/>
          <w:szCs w:val="20"/>
          <w:lang w:val="es-MX"/>
        </w:rPr>
        <w:t xml:space="preserve">Cobertura </w:t>
      </w:r>
      <w:r>
        <w:rPr>
          <w:rFonts w:ascii="Arial" w:hAnsi="Arial" w:cs="Arial"/>
          <w:bCs/>
          <w:color w:val="auto"/>
          <w:sz w:val="20"/>
          <w:szCs w:val="20"/>
          <w:lang w:val="es-MX"/>
        </w:rPr>
        <w:t>de</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OBRA CIVIL</w:t>
      </w:r>
      <w:r w:rsidRPr="003549D5">
        <w:rPr>
          <w:rFonts w:ascii="Arial" w:hAnsi="Arial" w:cs="Arial"/>
          <w:bCs/>
          <w:color w:val="auto"/>
          <w:sz w:val="20"/>
          <w:szCs w:val="20"/>
          <w:lang w:val="es-MX"/>
        </w:rPr>
        <w:t xml:space="preserve"> en </w:t>
      </w:r>
      <w:r>
        <w:rPr>
          <w:rFonts w:ascii="Arial" w:hAnsi="Arial" w:cs="Arial"/>
          <w:b/>
          <w:bCs/>
          <w:color w:val="auto"/>
          <w:sz w:val="20"/>
          <w:szCs w:val="20"/>
          <w:lang w:val="es-MX"/>
        </w:rPr>
        <w:t>CONSTRUCCIÓN,</w:t>
      </w:r>
      <w:r w:rsidR="00BC0F57">
        <w:rPr>
          <w:rFonts w:ascii="Arial" w:hAnsi="Arial" w:cs="Arial"/>
          <w:b/>
          <w:bCs/>
          <w:color w:val="auto"/>
          <w:sz w:val="20"/>
          <w:szCs w:val="20"/>
          <w:lang w:val="es-MX"/>
        </w:rPr>
        <w:t xml:space="preserve"> </w:t>
      </w:r>
      <w:r w:rsidR="00BC0F57" w:rsidRPr="00C2561E">
        <w:rPr>
          <w:rFonts w:ascii="Arial" w:hAnsi="Arial" w:cs="Arial"/>
          <w:b/>
          <w:color w:val="auto"/>
          <w:sz w:val="20"/>
          <w:szCs w:val="20"/>
          <w:lang w:val="es-MX"/>
        </w:rPr>
        <w:t>$</w:t>
      </w:r>
      <w:r w:rsidR="00BC0F57">
        <w:rPr>
          <w:rFonts w:ascii="Arial" w:hAnsi="Arial" w:cs="Arial"/>
          <w:b/>
          <w:color w:val="auto"/>
          <w:sz w:val="20"/>
          <w:szCs w:val="20"/>
          <w:lang w:val="es-MX"/>
        </w:rPr>
        <w:t>5</w:t>
      </w:r>
      <w:r w:rsidR="00BC0F57" w:rsidRPr="00C2561E">
        <w:rPr>
          <w:rFonts w:ascii="Arial" w:hAnsi="Arial" w:cs="Arial"/>
          <w:b/>
          <w:color w:val="auto"/>
          <w:sz w:val="20"/>
          <w:szCs w:val="20"/>
          <w:lang w:val="es-MX"/>
        </w:rPr>
        <w:t>,000 Uscy.</w:t>
      </w:r>
      <w:r w:rsidR="00BC0F57">
        <w:rPr>
          <w:rFonts w:ascii="Arial" w:hAnsi="Arial" w:cs="Arial"/>
          <w:color w:val="auto"/>
          <w:sz w:val="20"/>
          <w:szCs w:val="20"/>
          <w:lang w:val="es-MX"/>
        </w:rPr>
        <w:t xml:space="preserve"> En toda y cada pérdida</w:t>
      </w:r>
    </w:p>
    <w:p w14:paraId="748F37E1" w14:textId="0345A423" w:rsidR="003C3703" w:rsidRPr="004378C3" w:rsidRDefault="003C3703" w:rsidP="00347046">
      <w:pPr>
        <w:pStyle w:val="BodyA"/>
        <w:ind w:left="1701" w:hanging="708"/>
        <w:jc w:val="both"/>
        <w:rPr>
          <w:rFonts w:ascii="Arial" w:eastAsia="Arial" w:hAnsi="Arial" w:cs="Arial"/>
          <w:b/>
          <w:bCs/>
          <w:color w:val="auto"/>
          <w:sz w:val="20"/>
          <w:szCs w:val="20"/>
          <w:lang w:val="es-MX"/>
        </w:rPr>
      </w:pPr>
      <w:r>
        <w:rPr>
          <w:rFonts w:ascii="Arial" w:hAnsi="Arial" w:cs="Arial"/>
          <w:color w:val="auto"/>
          <w:sz w:val="20"/>
          <w:szCs w:val="20"/>
          <w:lang w:val="es-MX"/>
        </w:rPr>
        <w:t>11.1.8</w:t>
      </w:r>
      <w:r>
        <w:rPr>
          <w:rFonts w:ascii="Arial" w:hAnsi="Arial" w:cs="Arial"/>
          <w:color w:val="auto"/>
          <w:sz w:val="20"/>
          <w:szCs w:val="20"/>
          <w:lang w:val="es-MX"/>
        </w:rPr>
        <w:tab/>
        <w:t xml:space="preserve">Para la cobertura de </w:t>
      </w:r>
      <w:r w:rsidRPr="003C3703">
        <w:rPr>
          <w:rFonts w:ascii="Arial" w:hAnsi="Arial" w:cs="Arial"/>
          <w:b/>
          <w:color w:val="auto"/>
          <w:sz w:val="20"/>
          <w:szCs w:val="20"/>
          <w:lang w:val="es-MX"/>
        </w:rPr>
        <w:t>TERRORISMO</w:t>
      </w:r>
      <w:r>
        <w:rPr>
          <w:rFonts w:ascii="Arial" w:hAnsi="Arial" w:cs="Arial"/>
          <w:color w:val="auto"/>
          <w:sz w:val="20"/>
          <w:szCs w:val="20"/>
          <w:lang w:val="es-MX"/>
        </w:rPr>
        <w:t xml:space="preserve">, </w:t>
      </w:r>
      <w:r w:rsidRPr="003C3703">
        <w:rPr>
          <w:rFonts w:ascii="Arial" w:hAnsi="Arial" w:cs="Arial"/>
          <w:b/>
          <w:color w:val="auto"/>
          <w:sz w:val="20"/>
          <w:szCs w:val="20"/>
          <w:lang w:val="es-MX"/>
        </w:rPr>
        <w:t>$75,000 Uscy.</w:t>
      </w:r>
      <w:r>
        <w:rPr>
          <w:rFonts w:ascii="Arial" w:hAnsi="Arial" w:cs="Arial"/>
          <w:color w:val="auto"/>
          <w:sz w:val="20"/>
          <w:szCs w:val="20"/>
          <w:lang w:val="es-MX"/>
        </w:rPr>
        <w:t xml:space="preserve"> En toda y cada pérdida</w:t>
      </w:r>
    </w:p>
    <w:p w14:paraId="0144E54D" w14:textId="77777777" w:rsidR="00347046" w:rsidRDefault="00347046" w:rsidP="00347046">
      <w:pPr>
        <w:pStyle w:val="BodyA"/>
        <w:ind w:left="426"/>
        <w:jc w:val="both"/>
        <w:rPr>
          <w:rFonts w:ascii="Arial" w:hAnsi="Arial"/>
          <w:sz w:val="20"/>
          <w:szCs w:val="20"/>
        </w:rPr>
      </w:pPr>
    </w:p>
    <w:p w14:paraId="4B1D6DEC" w14:textId="57B3265D" w:rsidR="00347046" w:rsidRPr="00BA26A1" w:rsidRDefault="00347046" w:rsidP="00347046">
      <w:pPr>
        <w:pStyle w:val="BodyA"/>
        <w:ind w:left="1701" w:hanging="708"/>
        <w:jc w:val="both"/>
        <w:rPr>
          <w:rFonts w:ascii="Arial" w:hAnsi="Arial"/>
          <w:sz w:val="20"/>
          <w:szCs w:val="20"/>
        </w:rPr>
      </w:pPr>
      <w:r w:rsidRPr="00BA26A1">
        <w:rPr>
          <w:rFonts w:ascii="Arial" w:hAnsi="Arial"/>
          <w:sz w:val="20"/>
          <w:szCs w:val="20"/>
        </w:rPr>
        <w:t>COASEGUROS. (Aplicables después del deducible)</w:t>
      </w:r>
    </w:p>
    <w:p w14:paraId="016231E0" w14:textId="77777777" w:rsidR="00347046" w:rsidRDefault="00347046" w:rsidP="00347046">
      <w:pPr>
        <w:pStyle w:val="BodyA"/>
        <w:ind w:left="1701" w:hanging="708"/>
        <w:jc w:val="both"/>
        <w:rPr>
          <w:rFonts w:ascii="Arial" w:hAnsi="Arial" w:cs="Arial"/>
          <w:color w:val="auto"/>
          <w:sz w:val="20"/>
          <w:szCs w:val="20"/>
          <w:lang w:val="es-MX"/>
        </w:rPr>
      </w:pPr>
    </w:p>
    <w:p w14:paraId="24006C62" w14:textId="4F70F7CB" w:rsidR="00347046" w:rsidRDefault="00347046"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w:t>
      </w:r>
      <w:r w:rsidR="00EC24EC">
        <w:rPr>
          <w:rFonts w:ascii="Arial" w:hAnsi="Arial" w:cs="Arial"/>
          <w:color w:val="auto"/>
          <w:sz w:val="20"/>
          <w:szCs w:val="20"/>
          <w:lang w:val="es-MX"/>
        </w:rPr>
        <w:t>9</w:t>
      </w:r>
      <w:r>
        <w:rPr>
          <w:rFonts w:ascii="Arial" w:hAnsi="Arial" w:cs="Arial"/>
          <w:color w:val="auto"/>
          <w:sz w:val="20"/>
          <w:szCs w:val="20"/>
          <w:lang w:val="es-MX"/>
        </w:rPr>
        <w:tab/>
        <w:t xml:space="preserve">Cualquier fenómeno natural incluyendo Terremoto y Erupción Volcánica, </w:t>
      </w:r>
      <w:r w:rsidRPr="004378C3">
        <w:rPr>
          <w:rFonts w:ascii="Arial" w:hAnsi="Arial" w:cs="Arial"/>
          <w:color w:val="auto"/>
          <w:sz w:val="20"/>
          <w:szCs w:val="20"/>
          <w:lang w:val="es-MX"/>
        </w:rPr>
        <w:t>1</w:t>
      </w:r>
      <w:r>
        <w:rPr>
          <w:rFonts w:ascii="Arial" w:hAnsi="Arial" w:cs="Arial"/>
          <w:color w:val="auto"/>
          <w:sz w:val="20"/>
          <w:szCs w:val="20"/>
          <w:lang w:val="es-MX"/>
        </w:rPr>
        <w:t>0</w:t>
      </w:r>
      <w:r w:rsidRPr="004378C3">
        <w:rPr>
          <w:rFonts w:ascii="Arial" w:hAnsi="Arial" w:cs="Arial"/>
          <w:color w:val="auto"/>
          <w:sz w:val="20"/>
          <w:szCs w:val="20"/>
          <w:lang w:val="es-MX"/>
        </w:rPr>
        <w:t>% sobre la pérdida</w:t>
      </w:r>
      <w:r>
        <w:rPr>
          <w:rFonts w:ascii="Arial" w:hAnsi="Arial" w:cs="Arial"/>
          <w:color w:val="auto"/>
          <w:sz w:val="20"/>
          <w:szCs w:val="20"/>
          <w:lang w:val="es-MX"/>
        </w:rPr>
        <w:t>.</w:t>
      </w:r>
    </w:p>
    <w:p w14:paraId="50AC8EF4" w14:textId="73F599DF" w:rsidR="00347046" w:rsidRDefault="00347046"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w:t>
      </w:r>
      <w:r w:rsidR="00EC24EC">
        <w:rPr>
          <w:rFonts w:ascii="Arial" w:hAnsi="Arial" w:cs="Arial"/>
          <w:color w:val="auto"/>
          <w:sz w:val="20"/>
          <w:szCs w:val="20"/>
          <w:lang w:val="es-MX"/>
        </w:rPr>
        <w:t>10</w:t>
      </w:r>
      <w:r>
        <w:rPr>
          <w:rFonts w:ascii="Arial" w:hAnsi="Arial" w:cs="Arial"/>
          <w:color w:val="auto"/>
          <w:sz w:val="20"/>
          <w:szCs w:val="20"/>
          <w:lang w:val="es-MX"/>
        </w:rPr>
        <w:tab/>
      </w:r>
      <w:r w:rsidR="00BC0F57" w:rsidRPr="00FF380A">
        <w:rPr>
          <w:rFonts w:ascii="Arial" w:hAnsi="Arial" w:cs="Arial"/>
          <w:bCs/>
          <w:color w:val="auto"/>
          <w:sz w:val="20"/>
          <w:szCs w:val="20"/>
          <w:lang w:val="es-MX"/>
        </w:rPr>
        <w:t xml:space="preserve">Cobertura </w:t>
      </w:r>
      <w:r w:rsidR="00BC0F57">
        <w:rPr>
          <w:rFonts w:ascii="Arial" w:hAnsi="Arial" w:cs="Arial"/>
          <w:bCs/>
          <w:color w:val="auto"/>
          <w:sz w:val="20"/>
          <w:szCs w:val="20"/>
          <w:lang w:val="es-MX"/>
        </w:rPr>
        <w:t>de</w:t>
      </w:r>
      <w:r w:rsidR="00BC0F57" w:rsidRPr="00FF380A">
        <w:rPr>
          <w:rFonts w:ascii="Arial" w:hAnsi="Arial" w:cs="Arial"/>
          <w:bCs/>
          <w:color w:val="auto"/>
          <w:sz w:val="20"/>
          <w:szCs w:val="20"/>
          <w:lang w:val="es-MX"/>
        </w:rPr>
        <w:t xml:space="preserve"> </w:t>
      </w:r>
      <w:r w:rsidR="00BC0F57">
        <w:rPr>
          <w:rFonts w:ascii="Arial" w:hAnsi="Arial" w:cs="Arial"/>
          <w:b/>
          <w:bCs/>
          <w:color w:val="auto"/>
          <w:sz w:val="20"/>
          <w:szCs w:val="20"/>
          <w:lang w:val="es-MX"/>
        </w:rPr>
        <w:t xml:space="preserve">DRAGADO, CANALES y DARSENA CIABOGA, </w:t>
      </w:r>
      <w:r w:rsidR="00BC0F57" w:rsidRPr="00BC0F57">
        <w:rPr>
          <w:rFonts w:ascii="Arial" w:hAnsi="Arial" w:cs="Arial"/>
          <w:color w:val="auto"/>
          <w:sz w:val="20"/>
          <w:szCs w:val="20"/>
          <w:lang w:val="es-MX"/>
        </w:rPr>
        <w:t>10% sobre la pérdida</w:t>
      </w:r>
      <w:r w:rsidR="00BC0F57">
        <w:rPr>
          <w:rFonts w:ascii="Arial" w:hAnsi="Arial" w:cs="Arial"/>
          <w:color w:val="auto"/>
          <w:sz w:val="20"/>
          <w:szCs w:val="20"/>
          <w:lang w:val="es-MX"/>
        </w:rPr>
        <w:t>.</w:t>
      </w:r>
    </w:p>
    <w:p w14:paraId="2F814494" w14:textId="6006391C" w:rsidR="00BC0F57" w:rsidRDefault="00BC0F57" w:rsidP="00347046">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11.1.</w:t>
      </w:r>
      <w:r w:rsidR="00EC24EC">
        <w:rPr>
          <w:rFonts w:ascii="Arial" w:hAnsi="Arial" w:cs="Arial"/>
          <w:color w:val="auto"/>
          <w:sz w:val="20"/>
          <w:szCs w:val="20"/>
          <w:lang w:val="es-MX"/>
        </w:rPr>
        <w:t>11</w:t>
      </w:r>
      <w:r>
        <w:rPr>
          <w:rFonts w:ascii="Arial" w:hAnsi="Arial" w:cs="Arial"/>
          <w:color w:val="auto"/>
          <w:sz w:val="20"/>
          <w:szCs w:val="20"/>
          <w:lang w:val="es-MX"/>
        </w:rPr>
        <w:tab/>
      </w:r>
      <w:r w:rsidRPr="00FF380A">
        <w:rPr>
          <w:rFonts w:ascii="Arial" w:hAnsi="Arial" w:cs="Arial"/>
          <w:bCs/>
          <w:color w:val="auto"/>
          <w:sz w:val="20"/>
          <w:szCs w:val="20"/>
          <w:lang w:val="es-MX"/>
        </w:rPr>
        <w:t xml:space="preserve">Cobertura </w:t>
      </w:r>
      <w:r>
        <w:rPr>
          <w:rFonts w:ascii="Arial" w:hAnsi="Arial" w:cs="Arial"/>
          <w:bCs/>
          <w:color w:val="auto"/>
          <w:sz w:val="20"/>
          <w:szCs w:val="20"/>
          <w:lang w:val="es-MX"/>
        </w:rPr>
        <w:t>de</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OBRA CIVIL</w:t>
      </w:r>
      <w:r w:rsidRPr="003549D5">
        <w:rPr>
          <w:rFonts w:ascii="Arial" w:hAnsi="Arial" w:cs="Arial"/>
          <w:bCs/>
          <w:color w:val="auto"/>
          <w:sz w:val="20"/>
          <w:szCs w:val="20"/>
          <w:lang w:val="es-MX"/>
        </w:rPr>
        <w:t xml:space="preserve"> en </w:t>
      </w:r>
      <w:r>
        <w:rPr>
          <w:rFonts w:ascii="Arial" w:hAnsi="Arial" w:cs="Arial"/>
          <w:b/>
          <w:bCs/>
          <w:color w:val="auto"/>
          <w:sz w:val="20"/>
          <w:szCs w:val="20"/>
          <w:lang w:val="es-MX"/>
        </w:rPr>
        <w:t xml:space="preserve">CONSTRUCCIÓN, </w:t>
      </w:r>
      <w:r w:rsidRPr="00BC0F57">
        <w:rPr>
          <w:rFonts w:ascii="Arial" w:hAnsi="Arial" w:cs="Arial"/>
          <w:color w:val="auto"/>
          <w:sz w:val="20"/>
          <w:szCs w:val="20"/>
          <w:lang w:val="es-MX"/>
        </w:rPr>
        <w:t>10% sobre la pérdida</w:t>
      </w:r>
      <w:r>
        <w:rPr>
          <w:rFonts w:ascii="Arial" w:hAnsi="Arial" w:cs="Arial"/>
          <w:color w:val="auto"/>
          <w:sz w:val="20"/>
          <w:szCs w:val="20"/>
          <w:lang w:val="es-MX"/>
        </w:rPr>
        <w:t>.</w:t>
      </w:r>
    </w:p>
    <w:p w14:paraId="22EE6C85" w14:textId="7F205DAD" w:rsidR="00BC0F57" w:rsidRPr="00BC0F57" w:rsidRDefault="00BC0F57" w:rsidP="00347046">
      <w:pPr>
        <w:pStyle w:val="BodyA"/>
        <w:ind w:left="1701" w:hanging="708"/>
        <w:jc w:val="both"/>
        <w:rPr>
          <w:rFonts w:ascii="Arial" w:hAnsi="Arial" w:cs="Arial"/>
          <w:color w:val="auto"/>
          <w:sz w:val="20"/>
          <w:szCs w:val="20"/>
          <w:lang w:val="es-MX"/>
        </w:rPr>
      </w:pPr>
      <w:r w:rsidRPr="00BC0F57">
        <w:rPr>
          <w:rFonts w:ascii="Arial" w:hAnsi="Arial" w:cs="Arial"/>
          <w:color w:val="auto"/>
          <w:sz w:val="20"/>
          <w:szCs w:val="20"/>
          <w:lang w:val="es-MX"/>
        </w:rPr>
        <w:t>11.1.</w:t>
      </w:r>
      <w:r w:rsidR="00EC24EC">
        <w:rPr>
          <w:rFonts w:ascii="Arial" w:hAnsi="Arial" w:cs="Arial"/>
          <w:color w:val="auto"/>
          <w:sz w:val="20"/>
          <w:szCs w:val="20"/>
          <w:lang w:val="es-MX"/>
        </w:rPr>
        <w:t>12</w:t>
      </w:r>
      <w:r w:rsidRPr="00BC0F57">
        <w:rPr>
          <w:rFonts w:ascii="Arial" w:hAnsi="Arial" w:cs="Arial"/>
          <w:color w:val="auto"/>
          <w:sz w:val="20"/>
          <w:szCs w:val="20"/>
          <w:lang w:val="es-MX"/>
        </w:rPr>
        <w:tab/>
      </w:r>
      <w:r>
        <w:rPr>
          <w:rFonts w:ascii="Arial" w:hAnsi="Arial" w:cs="Arial"/>
          <w:color w:val="auto"/>
          <w:sz w:val="20"/>
          <w:szCs w:val="20"/>
          <w:lang w:val="es-MX"/>
        </w:rPr>
        <w:t>Cualquier otro riesgo o daño, Sin coaseguro</w:t>
      </w:r>
      <w:r w:rsidRPr="00BC0F57">
        <w:rPr>
          <w:rFonts w:ascii="Arial" w:hAnsi="Arial" w:cs="Arial"/>
          <w:color w:val="auto"/>
          <w:sz w:val="20"/>
          <w:szCs w:val="20"/>
          <w:lang w:val="es-MX"/>
        </w:rPr>
        <w:t xml:space="preserve"> </w:t>
      </w:r>
    </w:p>
    <w:p w14:paraId="06F508E0" w14:textId="77777777" w:rsidR="00347046" w:rsidRDefault="00347046" w:rsidP="00347046">
      <w:pPr>
        <w:pStyle w:val="BodyA"/>
        <w:ind w:left="426"/>
        <w:jc w:val="both"/>
        <w:rPr>
          <w:rFonts w:ascii="Arial" w:hAnsi="Arial"/>
          <w:sz w:val="20"/>
          <w:szCs w:val="20"/>
        </w:rPr>
      </w:pPr>
    </w:p>
    <w:p w14:paraId="656D1F5D" w14:textId="58247A16" w:rsidR="00347046" w:rsidRDefault="00347046" w:rsidP="00347046">
      <w:pPr>
        <w:pStyle w:val="BodyA"/>
        <w:ind w:left="993" w:hanging="567"/>
        <w:jc w:val="both"/>
        <w:rPr>
          <w:rFonts w:ascii="Arial" w:hAnsi="Arial" w:cs="Arial"/>
          <w:b/>
          <w:bCs/>
          <w:color w:val="auto"/>
          <w:sz w:val="20"/>
          <w:szCs w:val="20"/>
          <w:lang w:val="es-MX"/>
        </w:rPr>
      </w:pPr>
      <w:r>
        <w:rPr>
          <w:rFonts w:ascii="Arial" w:hAnsi="Arial"/>
          <w:sz w:val="20"/>
          <w:szCs w:val="20"/>
        </w:rPr>
        <w:t>11.2</w:t>
      </w:r>
      <w:r>
        <w:rPr>
          <w:rFonts w:ascii="Arial" w:hAnsi="Arial"/>
          <w:sz w:val="20"/>
          <w:szCs w:val="20"/>
        </w:rPr>
        <w:tab/>
      </w:r>
      <w:r>
        <w:rPr>
          <w:rFonts w:ascii="Arial" w:hAnsi="Arial" w:cs="Arial"/>
          <w:b/>
          <w:bCs/>
          <w:color w:val="auto"/>
          <w:sz w:val="20"/>
          <w:szCs w:val="20"/>
          <w:lang w:val="es-MX"/>
        </w:rPr>
        <w:t>E</w:t>
      </w:r>
      <w:r w:rsidR="00BA26A1">
        <w:rPr>
          <w:rFonts w:ascii="Arial" w:hAnsi="Arial" w:cs="Arial"/>
          <w:b/>
          <w:bCs/>
          <w:color w:val="auto"/>
          <w:sz w:val="20"/>
          <w:szCs w:val="20"/>
          <w:lang w:val="es-MX"/>
        </w:rPr>
        <w:t>DIFICIOS</w:t>
      </w:r>
    </w:p>
    <w:p w14:paraId="1F2AEAD9" w14:textId="77777777" w:rsidR="00BA26A1" w:rsidRDefault="00BA26A1" w:rsidP="00BA26A1">
      <w:pPr>
        <w:pStyle w:val="BodyA"/>
        <w:ind w:left="426"/>
        <w:jc w:val="both"/>
        <w:rPr>
          <w:rFonts w:ascii="Arial" w:hAnsi="Arial"/>
          <w:sz w:val="20"/>
          <w:szCs w:val="20"/>
        </w:rPr>
      </w:pPr>
    </w:p>
    <w:p w14:paraId="4C8041A6" w14:textId="3695219C" w:rsidR="00BA26A1" w:rsidRPr="00BA26A1" w:rsidRDefault="00BA26A1" w:rsidP="003549D5">
      <w:pPr>
        <w:pStyle w:val="BodyA"/>
        <w:ind w:left="993"/>
        <w:jc w:val="both"/>
        <w:rPr>
          <w:rFonts w:ascii="Arial" w:hAnsi="Arial"/>
          <w:sz w:val="20"/>
          <w:szCs w:val="20"/>
        </w:rPr>
      </w:pPr>
      <w:r w:rsidRPr="00BA26A1">
        <w:rPr>
          <w:rFonts w:ascii="Arial" w:hAnsi="Arial"/>
          <w:sz w:val="20"/>
          <w:szCs w:val="20"/>
        </w:rPr>
        <w:t>DEDUCIBLES</w:t>
      </w:r>
      <w:r w:rsidR="003549D5">
        <w:rPr>
          <w:rFonts w:ascii="Arial" w:hAnsi="Arial"/>
          <w:sz w:val="20"/>
          <w:szCs w:val="20"/>
        </w:rPr>
        <w:t>. E</w:t>
      </w:r>
      <w:r w:rsidR="003549D5" w:rsidRPr="004378C3">
        <w:rPr>
          <w:rFonts w:ascii="Arial" w:hAnsi="Arial" w:cs="Arial"/>
          <w:color w:val="auto"/>
          <w:sz w:val="20"/>
          <w:szCs w:val="20"/>
          <w:lang w:val="es-MX"/>
        </w:rPr>
        <w:t>n caso de aplicar</w:t>
      </w:r>
      <w:r w:rsidR="003549D5">
        <w:rPr>
          <w:rFonts w:ascii="Arial" w:hAnsi="Arial" w:cs="Arial"/>
          <w:color w:val="auto"/>
          <w:sz w:val="20"/>
          <w:szCs w:val="20"/>
          <w:lang w:val="es-MX"/>
        </w:rPr>
        <w:t>s</w:t>
      </w:r>
      <w:r w:rsidR="003549D5" w:rsidRPr="004378C3">
        <w:rPr>
          <w:rFonts w:ascii="Arial" w:hAnsi="Arial" w:cs="Arial"/>
          <w:color w:val="auto"/>
          <w:sz w:val="20"/>
          <w:szCs w:val="20"/>
          <w:lang w:val="es-MX"/>
        </w:rPr>
        <w:t>e varios deducibles en un mismo evento se aplicará solamente el mayor.</w:t>
      </w:r>
    </w:p>
    <w:p w14:paraId="6F636DB2" w14:textId="77777777" w:rsidR="00BA26A1" w:rsidRDefault="00BA26A1" w:rsidP="00BA26A1">
      <w:pPr>
        <w:pStyle w:val="BodyA"/>
        <w:ind w:left="993" w:hanging="567"/>
        <w:jc w:val="both"/>
        <w:rPr>
          <w:rFonts w:ascii="Arial" w:hAnsi="Arial" w:cs="Arial"/>
          <w:b/>
          <w:bCs/>
          <w:color w:val="auto"/>
          <w:sz w:val="20"/>
          <w:szCs w:val="20"/>
          <w:lang w:val="es-MX"/>
        </w:rPr>
      </w:pPr>
    </w:p>
    <w:p w14:paraId="5474312F" w14:textId="3ED802D9" w:rsidR="00BA26A1" w:rsidRDefault="00BA26A1" w:rsidP="00BA26A1">
      <w:pPr>
        <w:pStyle w:val="BodyA"/>
        <w:ind w:left="1701" w:hanging="708"/>
        <w:jc w:val="both"/>
        <w:rPr>
          <w:rFonts w:ascii="Arial" w:hAnsi="Arial"/>
          <w:sz w:val="20"/>
          <w:szCs w:val="20"/>
        </w:rPr>
      </w:pPr>
      <w:r>
        <w:rPr>
          <w:rFonts w:ascii="Arial" w:hAnsi="Arial"/>
          <w:sz w:val="20"/>
          <w:szCs w:val="20"/>
        </w:rPr>
        <w:t>11.2.1</w:t>
      </w:r>
      <w:r>
        <w:rPr>
          <w:rFonts w:ascii="Arial" w:hAnsi="Arial"/>
          <w:sz w:val="20"/>
          <w:szCs w:val="20"/>
        </w:rPr>
        <w:tab/>
        <w:t xml:space="preserve">Incendio, rayo y/o explosión, </w:t>
      </w:r>
      <w:r w:rsidRPr="003C3703">
        <w:rPr>
          <w:rFonts w:ascii="Arial" w:hAnsi="Arial"/>
          <w:b/>
          <w:sz w:val="20"/>
          <w:szCs w:val="20"/>
        </w:rPr>
        <w:t>Sin deducible</w:t>
      </w:r>
    </w:p>
    <w:p w14:paraId="088FCB18" w14:textId="7ED65131" w:rsidR="00BA26A1" w:rsidRDefault="00BA26A1" w:rsidP="00BA26A1">
      <w:pPr>
        <w:pStyle w:val="BodyA"/>
        <w:ind w:left="1701" w:hanging="708"/>
        <w:jc w:val="both"/>
        <w:rPr>
          <w:rFonts w:ascii="Arial" w:hAnsi="Arial" w:cs="Arial"/>
          <w:color w:val="auto"/>
          <w:sz w:val="20"/>
          <w:szCs w:val="20"/>
          <w:lang w:val="es-MX"/>
        </w:rPr>
      </w:pPr>
      <w:r>
        <w:rPr>
          <w:rFonts w:ascii="Arial" w:hAnsi="Arial"/>
          <w:sz w:val="20"/>
          <w:szCs w:val="20"/>
        </w:rPr>
        <w:t>11.2.2</w:t>
      </w:r>
      <w:r>
        <w:rPr>
          <w:rFonts w:ascii="Arial" w:hAnsi="Arial"/>
          <w:sz w:val="20"/>
          <w:szCs w:val="20"/>
        </w:rPr>
        <w:tab/>
        <w:t xml:space="preserve">Fenómenos Naturales, </w:t>
      </w:r>
      <w:r w:rsidRPr="003C3703">
        <w:rPr>
          <w:rFonts w:ascii="Arial" w:hAnsi="Arial" w:cs="Arial"/>
          <w:b/>
          <w:color w:val="auto"/>
          <w:sz w:val="20"/>
          <w:szCs w:val="20"/>
          <w:lang w:val="es-MX"/>
        </w:rPr>
        <w:t xml:space="preserve">1% </w:t>
      </w:r>
      <w:r w:rsidRPr="004378C3">
        <w:rPr>
          <w:rFonts w:ascii="Arial" w:hAnsi="Arial" w:cs="Arial"/>
          <w:color w:val="auto"/>
          <w:sz w:val="20"/>
          <w:szCs w:val="20"/>
          <w:lang w:val="es-MX"/>
        </w:rPr>
        <w:t xml:space="preserve">sobre la pérdida con un mínimo de </w:t>
      </w:r>
      <w:r w:rsidRPr="003C3703">
        <w:rPr>
          <w:rFonts w:ascii="Arial" w:hAnsi="Arial" w:cs="Arial"/>
          <w:b/>
          <w:color w:val="auto"/>
          <w:sz w:val="20"/>
          <w:szCs w:val="20"/>
          <w:lang w:val="es-MX"/>
        </w:rPr>
        <w:t>$3,000 Uscy</w:t>
      </w:r>
      <w:r>
        <w:rPr>
          <w:rFonts w:ascii="Arial" w:hAnsi="Arial" w:cs="Arial"/>
          <w:color w:val="auto"/>
          <w:sz w:val="20"/>
          <w:szCs w:val="20"/>
          <w:lang w:val="es-MX"/>
        </w:rPr>
        <w:t>.</w:t>
      </w:r>
      <w:r w:rsidRPr="004378C3">
        <w:rPr>
          <w:rFonts w:ascii="Arial" w:hAnsi="Arial" w:cs="Arial"/>
          <w:color w:val="auto"/>
          <w:sz w:val="20"/>
          <w:szCs w:val="20"/>
          <w:lang w:val="es-MX"/>
        </w:rPr>
        <w:t xml:space="preserve">, </w:t>
      </w:r>
      <w:r>
        <w:rPr>
          <w:rFonts w:ascii="Arial" w:hAnsi="Arial" w:cs="Arial"/>
          <w:color w:val="auto"/>
          <w:sz w:val="20"/>
          <w:szCs w:val="20"/>
          <w:lang w:val="es-MX"/>
        </w:rPr>
        <w:t>y</w:t>
      </w:r>
      <w:r w:rsidRPr="004378C3">
        <w:rPr>
          <w:rFonts w:ascii="Arial" w:hAnsi="Arial" w:cs="Arial"/>
          <w:color w:val="auto"/>
          <w:sz w:val="20"/>
          <w:szCs w:val="20"/>
          <w:lang w:val="es-MX"/>
        </w:rPr>
        <w:t xml:space="preserve"> un máximo de </w:t>
      </w:r>
      <w:r w:rsidRPr="003C3703">
        <w:rPr>
          <w:rFonts w:ascii="Arial" w:hAnsi="Arial" w:cs="Arial"/>
          <w:b/>
          <w:color w:val="auto"/>
          <w:sz w:val="20"/>
          <w:szCs w:val="20"/>
          <w:lang w:val="es-MX"/>
        </w:rPr>
        <w:t>$10,000 Uscy.</w:t>
      </w:r>
      <w:r w:rsidRPr="004378C3">
        <w:rPr>
          <w:rFonts w:ascii="Arial" w:hAnsi="Arial" w:cs="Arial"/>
          <w:color w:val="auto"/>
          <w:sz w:val="20"/>
          <w:szCs w:val="20"/>
          <w:lang w:val="es-MX"/>
        </w:rPr>
        <w:t>, por evento</w:t>
      </w:r>
      <w:r>
        <w:rPr>
          <w:rFonts w:ascii="Arial" w:hAnsi="Arial" w:cs="Arial"/>
          <w:color w:val="auto"/>
          <w:sz w:val="20"/>
          <w:szCs w:val="20"/>
          <w:lang w:val="es-MX"/>
        </w:rPr>
        <w:t>.</w:t>
      </w:r>
    </w:p>
    <w:p w14:paraId="0F6F043B" w14:textId="1AF2D264" w:rsidR="00BA26A1" w:rsidRDefault="00BA26A1" w:rsidP="00BA26A1">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11.2.3</w:t>
      </w:r>
      <w:r>
        <w:rPr>
          <w:rFonts w:ascii="Arial" w:hAnsi="Arial" w:cs="Arial"/>
          <w:color w:val="auto"/>
          <w:sz w:val="20"/>
          <w:szCs w:val="20"/>
          <w:lang w:val="es-MX"/>
        </w:rPr>
        <w:tab/>
        <w:t xml:space="preserve">Terremoto y Erupción Volcánica, </w:t>
      </w:r>
      <w:r w:rsidRPr="003C3703">
        <w:rPr>
          <w:rFonts w:ascii="Arial" w:hAnsi="Arial" w:cs="Arial"/>
          <w:b/>
          <w:color w:val="auto"/>
          <w:sz w:val="20"/>
          <w:szCs w:val="20"/>
          <w:lang w:val="es-MX"/>
        </w:rPr>
        <w:t xml:space="preserve">2% </w:t>
      </w:r>
      <w:r w:rsidRPr="004378C3">
        <w:rPr>
          <w:rFonts w:ascii="Arial" w:hAnsi="Arial" w:cs="Arial"/>
          <w:color w:val="auto"/>
          <w:sz w:val="20"/>
          <w:szCs w:val="20"/>
          <w:lang w:val="es-MX"/>
        </w:rPr>
        <w:t xml:space="preserve">sobre la pérdida con un mínimo de </w:t>
      </w:r>
      <w:r w:rsidRPr="003C3703">
        <w:rPr>
          <w:rFonts w:ascii="Arial" w:hAnsi="Arial" w:cs="Arial"/>
          <w:b/>
          <w:color w:val="auto"/>
          <w:sz w:val="20"/>
          <w:szCs w:val="20"/>
          <w:lang w:val="es-MX"/>
        </w:rPr>
        <w:t>$5,000 Uscy.</w:t>
      </w:r>
      <w:r w:rsidRPr="004378C3">
        <w:rPr>
          <w:rFonts w:ascii="Arial" w:hAnsi="Arial" w:cs="Arial"/>
          <w:color w:val="auto"/>
          <w:sz w:val="20"/>
          <w:szCs w:val="20"/>
          <w:lang w:val="es-MX"/>
        </w:rPr>
        <w:t xml:space="preserve">, </w:t>
      </w:r>
      <w:r>
        <w:rPr>
          <w:rFonts w:ascii="Arial" w:hAnsi="Arial" w:cs="Arial"/>
          <w:color w:val="auto"/>
          <w:sz w:val="20"/>
          <w:szCs w:val="20"/>
          <w:lang w:val="es-MX"/>
        </w:rPr>
        <w:t>y</w:t>
      </w:r>
      <w:r w:rsidRPr="004378C3">
        <w:rPr>
          <w:rFonts w:ascii="Arial" w:hAnsi="Arial" w:cs="Arial"/>
          <w:color w:val="auto"/>
          <w:sz w:val="20"/>
          <w:szCs w:val="20"/>
          <w:lang w:val="es-MX"/>
        </w:rPr>
        <w:t xml:space="preserve"> un máximo de </w:t>
      </w:r>
      <w:r w:rsidRPr="003C3703">
        <w:rPr>
          <w:rFonts w:ascii="Arial" w:hAnsi="Arial" w:cs="Arial"/>
          <w:b/>
          <w:color w:val="auto"/>
          <w:sz w:val="20"/>
          <w:szCs w:val="20"/>
          <w:lang w:val="es-MX"/>
        </w:rPr>
        <w:t>$50,000 Uscy,</w:t>
      </w:r>
      <w:r w:rsidRPr="004378C3">
        <w:rPr>
          <w:rFonts w:ascii="Arial" w:hAnsi="Arial" w:cs="Arial"/>
          <w:color w:val="auto"/>
          <w:sz w:val="20"/>
          <w:szCs w:val="20"/>
          <w:lang w:val="es-MX"/>
        </w:rPr>
        <w:t xml:space="preserve"> por evento</w:t>
      </w:r>
      <w:r>
        <w:rPr>
          <w:rFonts w:ascii="Arial" w:hAnsi="Arial" w:cs="Arial"/>
          <w:color w:val="auto"/>
          <w:sz w:val="20"/>
          <w:szCs w:val="20"/>
          <w:lang w:val="es-MX"/>
        </w:rPr>
        <w:t>.</w:t>
      </w:r>
    </w:p>
    <w:p w14:paraId="3101FADD" w14:textId="74872563" w:rsidR="00BA26A1" w:rsidRDefault="00BA26A1" w:rsidP="00BA26A1">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11.2.4</w:t>
      </w:r>
      <w:r>
        <w:rPr>
          <w:rFonts w:ascii="Arial" w:hAnsi="Arial" w:cs="Arial"/>
          <w:color w:val="auto"/>
          <w:sz w:val="20"/>
          <w:szCs w:val="20"/>
          <w:lang w:val="es-MX"/>
        </w:rPr>
        <w:tab/>
        <w:t xml:space="preserve">Cualquier otro riesgo, </w:t>
      </w:r>
      <w:r w:rsidRPr="003C3703">
        <w:rPr>
          <w:rFonts w:ascii="Arial" w:hAnsi="Arial" w:cs="Arial"/>
          <w:b/>
          <w:color w:val="auto"/>
          <w:sz w:val="20"/>
          <w:szCs w:val="20"/>
          <w:lang w:val="es-MX"/>
        </w:rPr>
        <w:t>1%</w:t>
      </w:r>
      <w:r w:rsidRPr="004378C3">
        <w:rPr>
          <w:rFonts w:ascii="Arial" w:hAnsi="Arial" w:cs="Arial"/>
          <w:color w:val="auto"/>
          <w:sz w:val="20"/>
          <w:szCs w:val="20"/>
          <w:lang w:val="es-MX"/>
        </w:rPr>
        <w:t xml:space="preserve"> sobre la pérdida con un mínimo de </w:t>
      </w:r>
      <w:r w:rsidRPr="003C3703">
        <w:rPr>
          <w:rFonts w:ascii="Arial" w:hAnsi="Arial" w:cs="Arial"/>
          <w:b/>
          <w:color w:val="auto"/>
          <w:sz w:val="20"/>
          <w:szCs w:val="20"/>
          <w:lang w:val="es-MX"/>
        </w:rPr>
        <w:t>$1,000 Uscy.</w:t>
      </w:r>
      <w:r w:rsidRPr="004378C3">
        <w:rPr>
          <w:rFonts w:ascii="Arial" w:hAnsi="Arial" w:cs="Arial"/>
          <w:color w:val="auto"/>
          <w:sz w:val="20"/>
          <w:szCs w:val="20"/>
          <w:lang w:val="es-MX"/>
        </w:rPr>
        <w:t xml:space="preserve">, </w:t>
      </w:r>
      <w:r>
        <w:rPr>
          <w:rFonts w:ascii="Arial" w:hAnsi="Arial" w:cs="Arial"/>
          <w:color w:val="auto"/>
          <w:sz w:val="20"/>
          <w:szCs w:val="20"/>
          <w:lang w:val="es-MX"/>
        </w:rPr>
        <w:t>y</w:t>
      </w:r>
      <w:r w:rsidRPr="004378C3">
        <w:rPr>
          <w:rFonts w:ascii="Arial" w:hAnsi="Arial" w:cs="Arial"/>
          <w:color w:val="auto"/>
          <w:sz w:val="20"/>
          <w:szCs w:val="20"/>
          <w:lang w:val="es-MX"/>
        </w:rPr>
        <w:t xml:space="preserve"> un máximo de </w:t>
      </w:r>
      <w:r w:rsidRPr="003C3703">
        <w:rPr>
          <w:rFonts w:ascii="Arial" w:hAnsi="Arial" w:cs="Arial"/>
          <w:b/>
          <w:color w:val="auto"/>
          <w:sz w:val="20"/>
          <w:szCs w:val="20"/>
          <w:lang w:val="es-MX"/>
        </w:rPr>
        <w:t>$50,000 Uscy.</w:t>
      </w:r>
      <w:r w:rsidRPr="004378C3">
        <w:rPr>
          <w:rFonts w:ascii="Arial" w:hAnsi="Arial" w:cs="Arial"/>
          <w:color w:val="auto"/>
          <w:sz w:val="20"/>
          <w:szCs w:val="20"/>
          <w:lang w:val="es-MX"/>
        </w:rPr>
        <w:t>, por evento</w:t>
      </w:r>
      <w:r w:rsidR="003C3703">
        <w:rPr>
          <w:rFonts w:ascii="Arial" w:hAnsi="Arial" w:cs="Arial"/>
          <w:color w:val="auto"/>
          <w:sz w:val="20"/>
          <w:szCs w:val="20"/>
          <w:lang w:val="es-MX"/>
        </w:rPr>
        <w:t>.</w:t>
      </w:r>
    </w:p>
    <w:p w14:paraId="4515E88C" w14:textId="578CC13B" w:rsidR="003C3703" w:rsidRDefault="003C3703" w:rsidP="00BA26A1">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11.2.</w:t>
      </w:r>
      <w:r w:rsidR="00EC24EC">
        <w:rPr>
          <w:rFonts w:ascii="Arial" w:hAnsi="Arial" w:cs="Arial"/>
          <w:color w:val="auto"/>
          <w:sz w:val="20"/>
          <w:szCs w:val="20"/>
          <w:lang w:val="es-MX"/>
        </w:rPr>
        <w:t>5</w:t>
      </w:r>
      <w:r>
        <w:rPr>
          <w:rFonts w:ascii="Arial" w:hAnsi="Arial" w:cs="Arial"/>
          <w:color w:val="auto"/>
          <w:sz w:val="20"/>
          <w:szCs w:val="20"/>
          <w:lang w:val="es-MX"/>
        </w:rPr>
        <w:tab/>
        <w:t xml:space="preserve">Para la cobertura de </w:t>
      </w:r>
      <w:r w:rsidRPr="003C3703">
        <w:rPr>
          <w:rFonts w:ascii="Arial" w:hAnsi="Arial" w:cs="Arial"/>
          <w:b/>
          <w:color w:val="auto"/>
          <w:sz w:val="20"/>
          <w:szCs w:val="20"/>
          <w:lang w:val="es-MX"/>
        </w:rPr>
        <w:t>TERRORISMO</w:t>
      </w:r>
      <w:r>
        <w:rPr>
          <w:rFonts w:ascii="Arial" w:hAnsi="Arial" w:cs="Arial"/>
          <w:color w:val="auto"/>
          <w:sz w:val="20"/>
          <w:szCs w:val="20"/>
          <w:lang w:val="es-MX"/>
        </w:rPr>
        <w:t xml:space="preserve">, </w:t>
      </w:r>
      <w:r w:rsidRPr="003C3703">
        <w:rPr>
          <w:rFonts w:ascii="Arial" w:hAnsi="Arial" w:cs="Arial"/>
          <w:b/>
          <w:color w:val="auto"/>
          <w:sz w:val="20"/>
          <w:szCs w:val="20"/>
          <w:lang w:val="es-MX"/>
        </w:rPr>
        <w:t>$75,000 Uscy.</w:t>
      </w:r>
      <w:r>
        <w:rPr>
          <w:rFonts w:ascii="Arial" w:hAnsi="Arial" w:cs="Arial"/>
          <w:color w:val="auto"/>
          <w:sz w:val="20"/>
          <w:szCs w:val="20"/>
          <w:lang w:val="es-MX"/>
        </w:rPr>
        <w:t xml:space="preserve"> En toda y cada pérdida</w:t>
      </w:r>
    </w:p>
    <w:p w14:paraId="439460B8" w14:textId="77777777" w:rsidR="00BA26A1" w:rsidRDefault="00BA26A1" w:rsidP="00BA26A1">
      <w:pPr>
        <w:pStyle w:val="BodyA"/>
        <w:ind w:left="426"/>
        <w:jc w:val="both"/>
        <w:rPr>
          <w:rFonts w:ascii="Arial" w:hAnsi="Arial"/>
          <w:sz w:val="20"/>
          <w:szCs w:val="20"/>
        </w:rPr>
      </w:pPr>
    </w:p>
    <w:p w14:paraId="2E4F5334" w14:textId="77777777" w:rsidR="00BA26A1" w:rsidRPr="00BA26A1" w:rsidRDefault="00BA26A1" w:rsidP="00BA26A1">
      <w:pPr>
        <w:pStyle w:val="BodyA"/>
        <w:ind w:left="1701" w:hanging="708"/>
        <w:jc w:val="both"/>
        <w:rPr>
          <w:rFonts w:ascii="Arial" w:hAnsi="Arial"/>
          <w:sz w:val="20"/>
          <w:szCs w:val="20"/>
        </w:rPr>
      </w:pPr>
      <w:r w:rsidRPr="00BA26A1">
        <w:rPr>
          <w:rFonts w:ascii="Arial" w:hAnsi="Arial"/>
          <w:sz w:val="20"/>
          <w:szCs w:val="20"/>
        </w:rPr>
        <w:t>COASEGUROS. (Aplicables después del deducible)</w:t>
      </w:r>
    </w:p>
    <w:p w14:paraId="3437BBFF" w14:textId="77777777" w:rsidR="00BA26A1" w:rsidRDefault="00BA26A1" w:rsidP="00BA26A1">
      <w:pPr>
        <w:pStyle w:val="BodyA"/>
        <w:ind w:left="1701" w:hanging="708"/>
        <w:jc w:val="both"/>
        <w:rPr>
          <w:rFonts w:ascii="Arial" w:hAnsi="Arial" w:cs="Arial"/>
          <w:color w:val="auto"/>
          <w:sz w:val="20"/>
          <w:szCs w:val="20"/>
          <w:lang w:val="es-MX"/>
        </w:rPr>
      </w:pPr>
    </w:p>
    <w:p w14:paraId="5933F1C3" w14:textId="515EC3AE" w:rsidR="00BA26A1" w:rsidRDefault="00BA26A1" w:rsidP="00BA26A1">
      <w:pPr>
        <w:pStyle w:val="BodyA"/>
        <w:ind w:left="1701" w:hanging="708"/>
        <w:jc w:val="both"/>
        <w:rPr>
          <w:rFonts w:ascii="Arial" w:hAnsi="Arial" w:cs="Arial"/>
          <w:color w:val="auto"/>
          <w:sz w:val="20"/>
          <w:szCs w:val="20"/>
          <w:lang w:val="es-MX"/>
        </w:rPr>
      </w:pPr>
      <w:r>
        <w:rPr>
          <w:rFonts w:ascii="Arial" w:hAnsi="Arial" w:cs="Arial"/>
          <w:color w:val="auto"/>
          <w:sz w:val="20"/>
          <w:szCs w:val="20"/>
          <w:lang w:val="es-MX"/>
        </w:rPr>
        <w:t>11.2.</w:t>
      </w:r>
      <w:r w:rsidR="00EC24EC">
        <w:rPr>
          <w:rFonts w:ascii="Arial" w:hAnsi="Arial" w:cs="Arial"/>
          <w:color w:val="auto"/>
          <w:sz w:val="20"/>
          <w:szCs w:val="20"/>
          <w:lang w:val="es-MX"/>
        </w:rPr>
        <w:t>6</w:t>
      </w:r>
      <w:r>
        <w:rPr>
          <w:rFonts w:ascii="Arial" w:hAnsi="Arial" w:cs="Arial"/>
          <w:color w:val="auto"/>
          <w:sz w:val="20"/>
          <w:szCs w:val="20"/>
          <w:lang w:val="es-MX"/>
        </w:rPr>
        <w:tab/>
        <w:t xml:space="preserve">Cualquier fenómeno natural incluyendo Terremoto y Erupción Volcánica, </w:t>
      </w:r>
      <w:r w:rsidRPr="003C3703">
        <w:rPr>
          <w:rFonts w:ascii="Arial" w:hAnsi="Arial" w:cs="Arial"/>
          <w:b/>
          <w:color w:val="auto"/>
          <w:sz w:val="20"/>
          <w:szCs w:val="20"/>
          <w:lang w:val="es-MX"/>
        </w:rPr>
        <w:t>10%</w:t>
      </w:r>
      <w:r w:rsidRPr="004378C3">
        <w:rPr>
          <w:rFonts w:ascii="Arial" w:hAnsi="Arial" w:cs="Arial"/>
          <w:color w:val="auto"/>
          <w:sz w:val="20"/>
          <w:szCs w:val="20"/>
          <w:lang w:val="es-MX"/>
        </w:rPr>
        <w:t xml:space="preserve"> sobre la pérdida</w:t>
      </w:r>
      <w:r>
        <w:rPr>
          <w:rFonts w:ascii="Arial" w:hAnsi="Arial" w:cs="Arial"/>
          <w:color w:val="auto"/>
          <w:sz w:val="20"/>
          <w:szCs w:val="20"/>
          <w:lang w:val="es-MX"/>
        </w:rPr>
        <w:t>.</w:t>
      </w:r>
    </w:p>
    <w:p w14:paraId="38CEB4A9" w14:textId="14A26533" w:rsidR="00BA26A1" w:rsidRPr="004378C3" w:rsidRDefault="00BA26A1" w:rsidP="00BA26A1">
      <w:pPr>
        <w:pStyle w:val="BodyA"/>
        <w:ind w:left="1701" w:hanging="708"/>
        <w:jc w:val="both"/>
        <w:rPr>
          <w:rFonts w:ascii="Arial" w:eastAsia="Arial" w:hAnsi="Arial" w:cs="Arial"/>
          <w:b/>
          <w:bCs/>
          <w:color w:val="auto"/>
          <w:sz w:val="20"/>
          <w:szCs w:val="20"/>
          <w:lang w:val="es-MX"/>
        </w:rPr>
      </w:pPr>
      <w:r>
        <w:rPr>
          <w:rFonts w:ascii="Arial" w:hAnsi="Arial" w:cs="Arial"/>
          <w:color w:val="auto"/>
          <w:sz w:val="20"/>
          <w:szCs w:val="20"/>
          <w:lang w:val="es-MX"/>
        </w:rPr>
        <w:t>11.2.</w:t>
      </w:r>
      <w:r w:rsidR="00EC24EC">
        <w:rPr>
          <w:rFonts w:ascii="Arial" w:hAnsi="Arial" w:cs="Arial"/>
          <w:color w:val="auto"/>
          <w:sz w:val="20"/>
          <w:szCs w:val="20"/>
          <w:lang w:val="es-MX"/>
        </w:rPr>
        <w:t>7</w:t>
      </w:r>
      <w:r>
        <w:rPr>
          <w:rFonts w:ascii="Arial" w:hAnsi="Arial" w:cs="Arial"/>
          <w:color w:val="auto"/>
          <w:sz w:val="20"/>
          <w:szCs w:val="20"/>
          <w:lang w:val="es-MX"/>
        </w:rPr>
        <w:tab/>
        <w:t xml:space="preserve">Cualquier otro riesgo o daño, </w:t>
      </w:r>
      <w:r w:rsidRPr="003C3703">
        <w:rPr>
          <w:rFonts w:ascii="Arial" w:hAnsi="Arial" w:cs="Arial"/>
          <w:b/>
          <w:color w:val="auto"/>
          <w:sz w:val="20"/>
          <w:szCs w:val="20"/>
          <w:lang w:val="es-MX"/>
        </w:rPr>
        <w:t>Sin coaseguro</w:t>
      </w:r>
    </w:p>
    <w:p w14:paraId="4AA3244B" w14:textId="77777777" w:rsidR="003C3703" w:rsidRDefault="003C3703" w:rsidP="002E39CF">
      <w:pPr>
        <w:rPr>
          <w:rFonts w:ascii="Arial" w:eastAsia="Times New Roman" w:hAnsi="Arial" w:cs="Arial"/>
          <w:b/>
          <w:bCs/>
          <w:sz w:val="20"/>
          <w:szCs w:val="20"/>
          <w:u w:color="000000"/>
          <w:lang w:eastAsia="es-MX"/>
        </w:rPr>
      </w:pPr>
    </w:p>
    <w:p w14:paraId="19D744FA" w14:textId="70CC9EDA" w:rsidR="00FF380A" w:rsidRDefault="003817B9" w:rsidP="003817B9">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12.</w:t>
      </w:r>
      <w:r>
        <w:rPr>
          <w:rFonts w:ascii="Arial" w:hAnsi="Arial" w:cs="Arial"/>
          <w:b/>
          <w:bCs/>
          <w:color w:val="auto"/>
          <w:sz w:val="20"/>
          <w:szCs w:val="20"/>
          <w:lang w:val="es-MX"/>
        </w:rPr>
        <w:tab/>
      </w:r>
      <w:r w:rsidR="00FF380A" w:rsidRPr="00FF380A">
        <w:rPr>
          <w:rFonts w:ascii="Arial" w:hAnsi="Arial" w:cs="Arial"/>
          <w:bCs/>
          <w:color w:val="auto"/>
          <w:sz w:val="20"/>
          <w:szCs w:val="20"/>
          <w:lang w:val="es-MX"/>
        </w:rPr>
        <w:t xml:space="preserve">Cobertura para </w:t>
      </w:r>
      <w:r w:rsidR="00FF380A">
        <w:rPr>
          <w:rFonts w:ascii="Arial" w:hAnsi="Arial" w:cs="Arial"/>
          <w:b/>
          <w:bCs/>
          <w:color w:val="auto"/>
          <w:sz w:val="20"/>
          <w:szCs w:val="20"/>
          <w:lang w:val="es-MX"/>
        </w:rPr>
        <w:t>DRAGADO, CANALES y DARSENA CIABOGA</w:t>
      </w:r>
    </w:p>
    <w:p w14:paraId="612202A7" w14:textId="77777777" w:rsidR="00FF380A" w:rsidRDefault="00FF380A" w:rsidP="003817B9">
      <w:pPr>
        <w:pStyle w:val="BodyA"/>
        <w:ind w:left="426" w:hanging="426"/>
        <w:jc w:val="both"/>
        <w:rPr>
          <w:rFonts w:ascii="Arial" w:hAnsi="Arial" w:cs="Arial"/>
          <w:b/>
          <w:bCs/>
          <w:color w:val="auto"/>
          <w:sz w:val="20"/>
          <w:szCs w:val="20"/>
          <w:lang w:val="es-MX"/>
        </w:rPr>
      </w:pPr>
    </w:p>
    <w:p w14:paraId="681E9ADE" w14:textId="256F50CD" w:rsidR="003817B9" w:rsidRDefault="00FF380A" w:rsidP="00FF380A">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12.1</w:t>
      </w:r>
      <w:r>
        <w:rPr>
          <w:rFonts w:ascii="Arial" w:hAnsi="Arial" w:cs="Arial"/>
          <w:bCs/>
          <w:color w:val="auto"/>
          <w:sz w:val="20"/>
          <w:szCs w:val="20"/>
          <w:lang w:val="es-MX"/>
        </w:rPr>
        <w:tab/>
      </w:r>
      <w:r w:rsidR="003817B9" w:rsidRPr="003817B9">
        <w:rPr>
          <w:rFonts w:ascii="Arial" w:hAnsi="Arial" w:cs="Arial"/>
          <w:bCs/>
          <w:color w:val="auto"/>
          <w:sz w:val="20"/>
          <w:szCs w:val="20"/>
          <w:lang w:val="es-MX"/>
        </w:rPr>
        <w:t>El Dragado, canales y dársena de ciaboga s</w:t>
      </w:r>
      <w:r w:rsidR="003817B9" w:rsidRPr="003817B9">
        <w:rPr>
          <w:rFonts w:ascii="Arial" w:hAnsi="Arial" w:cs="Arial"/>
          <w:color w:val="auto"/>
          <w:sz w:val="20"/>
          <w:szCs w:val="20"/>
          <w:lang w:val="es-MX"/>
        </w:rPr>
        <w:t>olamente se encontrar</w:t>
      </w:r>
      <w:r>
        <w:rPr>
          <w:rFonts w:ascii="Arial" w:hAnsi="Arial" w:cs="Arial"/>
          <w:color w:val="auto"/>
          <w:sz w:val="20"/>
          <w:szCs w:val="20"/>
          <w:lang w:val="es-MX"/>
        </w:rPr>
        <w:t>á cubierto</w:t>
      </w:r>
      <w:r w:rsidR="003817B9" w:rsidRPr="003817B9">
        <w:rPr>
          <w:rFonts w:ascii="Arial" w:hAnsi="Arial" w:cs="Arial"/>
          <w:color w:val="auto"/>
          <w:sz w:val="20"/>
          <w:szCs w:val="20"/>
          <w:lang w:val="es-MX"/>
        </w:rPr>
        <w:t xml:space="preserve"> contra azolves causados por </w:t>
      </w:r>
      <w:r w:rsidR="003817B9" w:rsidRPr="004378C3">
        <w:rPr>
          <w:rFonts w:ascii="Arial" w:hAnsi="Arial" w:cs="Arial"/>
          <w:color w:val="auto"/>
          <w:sz w:val="20"/>
          <w:szCs w:val="20"/>
          <w:lang w:val="es-MX"/>
        </w:rPr>
        <w:t>cualquier fenómeno natural, de forma súbita, violenta e imprevista.</w:t>
      </w:r>
    </w:p>
    <w:p w14:paraId="3A7B97F9" w14:textId="77777777" w:rsidR="00FF380A" w:rsidRDefault="00FF380A" w:rsidP="00FF380A">
      <w:pPr>
        <w:pStyle w:val="BodyA"/>
        <w:ind w:left="993" w:hanging="567"/>
        <w:jc w:val="both"/>
        <w:rPr>
          <w:rFonts w:ascii="Arial" w:hAnsi="Arial" w:cs="Arial"/>
          <w:color w:val="auto"/>
          <w:sz w:val="20"/>
          <w:szCs w:val="20"/>
          <w:lang w:val="es-MX"/>
        </w:rPr>
      </w:pPr>
    </w:p>
    <w:p w14:paraId="3281FA95" w14:textId="7F04DC80" w:rsidR="00FF380A" w:rsidRDefault="00FF380A" w:rsidP="00FF380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12.2</w:t>
      </w:r>
      <w:r>
        <w:rPr>
          <w:rFonts w:ascii="Arial" w:hAnsi="Arial" w:cs="Arial"/>
          <w:color w:val="auto"/>
          <w:sz w:val="20"/>
          <w:szCs w:val="20"/>
          <w:lang w:val="es-MX"/>
        </w:rPr>
        <w:tab/>
        <w:t xml:space="preserve">El límite máximo de responsabilidad para esta cobertura es el indicado en el punto </w:t>
      </w:r>
      <w:r w:rsidRPr="00FF380A">
        <w:rPr>
          <w:rFonts w:ascii="Arial" w:hAnsi="Arial" w:cs="Arial"/>
          <w:b/>
          <w:color w:val="auto"/>
          <w:sz w:val="20"/>
          <w:szCs w:val="20"/>
          <w:lang w:val="es-MX"/>
        </w:rPr>
        <w:t>10 “Límites Máximos de Responsabilidad” subinciso 10.1.3</w:t>
      </w:r>
      <w:r w:rsidR="00C2561E">
        <w:rPr>
          <w:rFonts w:ascii="Arial" w:hAnsi="Arial" w:cs="Arial"/>
          <w:b/>
          <w:color w:val="auto"/>
          <w:sz w:val="20"/>
          <w:szCs w:val="20"/>
          <w:lang w:val="es-MX"/>
        </w:rPr>
        <w:t xml:space="preserve">, </w:t>
      </w:r>
      <w:r w:rsidR="00C2561E" w:rsidRPr="00C2561E">
        <w:rPr>
          <w:rFonts w:ascii="Arial" w:hAnsi="Arial" w:cs="Arial"/>
          <w:color w:val="auto"/>
          <w:sz w:val="20"/>
          <w:szCs w:val="20"/>
          <w:lang w:val="es-MX"/>
        </w:rPr>
        <w:t>el cual a letra dice</w:t>
      </w:r>
      <w:r w:rsidR="00C2561E">
        <w:rPr>
          <w:rFonts w:ascii="Arial" w:hAnsi="Arial" w:cs="Arial"/>
          <w:b/>
          <w:color w:val="auto"/>
          <w:sz w:val="20"/>
          <w:szCs w:val="20"/>
          <w:lang w:val="es-MX"/>
        </w:rPr>
        <w:t>, “</w:t>
      </w:r>
      <w:r w:rsidR="00C2561E" w:rsidRPr="00FF380A">
        <w:rPr>
          <w:rFonts w:ascii="Arial" w:hAnsi="Arial" w:cs="Arial"/>
          <w:bCs/>
          <w:color w:val="auto"/>
          <w:sz w:val="20"/>
          <w:szCs w:val="20"/>
          <w:lang w:val="es-MX"/>
        </w:rPr>
        <w:t xml:space="preserve">Cobertura para </w:t>
      </w:r>
      <w:r w:rsidR="00C2561E">
        <w:rPr>
          <w:rFonts w:ascii="Arial" w:hAnsi="Arial" w:cs="Arial"/>
          <w:b/>
          <w:bCs/>
          <w:color w:val="auto"/>
          <w:sz w:val="20"/>
          <w:szCs w:val="20"/>
          <w:lang w:val="es-MX"/>
        </w:rPr>
        <w:t xml:space="preserve">DRAGADO, CANALES y DARSENA CIABOGA, </w:t>
      </w:r>
      <w:r w:rsidR="00C2561E" w:rsidRPr="00F451C6">
        <w:rPr>
          <w:rFonts w:ascii="Arial" w:hAnsi="Arial"/>
          <w:sz w:val="20"/>
          <w:szCs w:val="20"/>
        </w:rPr>
        <w:t xml:space="preserve">hasta la cantidad de </w:t>
      </w:r>
      <w:r w:rsidR="00C2561E" w:rsidRPr="00F451C6">
        <w:rPr>
          <w:rFonts w:ascii="Arial" w:hAnsi="Arial" w:cs="Arial"/>
          <w:color w:val="auto"/>
          <w:sz w:val="20"/>
          <w:szCs w:val="20"/>
          <w:lang w:val="es-MX"/>
        </w:rPr>
        <w:t xml:space="preserve">de </w:t>
      </w:r>
      <w:r w:rsidR="00C2561E" w:rsidRPr="00F451C6">
        <w:rPr>
          <w:rFonts w:ascii="Arial" w:hAnsi="Arial" w:cs="Arial"/>
          <w:b/>
          <w:color w:val="auto"/>
          <w:sz w:val="20"/>
          <w:szCs w:val="20"/>
          <w:lang w:val="es-MX"/>
        </w:rPr>
        <w:t>$</w:t>
      </w:r>
      <w:r w:rsidR="00C2561E">
        <w:rPr>
          <w:rFonts w:ascii="Arial" w:hAnsi="Arial" w:cs="Arial"/>
          <w:b/>
          <w:color w:val="auto"/>
          <w:sz w:val="20"/>
          <w:szCs w:val="20"/>
          <w:lang w:val="es-MX"/>
        </w:rPr>
        <w:t>3,0</w:t>
      </w:r>
      <w:r w:rsidR="00C2561E" w:rsidRPr="00F451C6">
        <w:rPr>
          <w:rFonts w:ascii="Arial" w:hAnsi="Arial" w:cs="Arial"/>
          <w:b/>
          <w:color w:val="auto"/>
          <w:sz w:val="20"/>
          <w:szCs w:val="20"/>
          <w:lang w:val="es-MX"/>
        </w:rPr>
        <w:t>00,000 Uscy.</w:t>
      </w:r>
      <w:r w:rsidR="00C2561E" w:rsidRPr="00F451C6">
        <w:rPr>
          <w:rFonts w:ascii="Arial" w:hAnsi="Arial" w:cs="Arial"/>
          <w:color w:val="auto"/>
          <w:sz w:val="20"/>
          <w:szCs w:val="20"/>
          <w:lang w:val="es-MX"/>
        </w:rPr>
        <w:t xml:space="preserve"> Por </w:t>
      </w:r>
      <w:r w:rsidR="00C2561E">
        <w:rPr>
          <w:rFonts w:ascii="Arial" w:hAnsi="Arial" w:cs="Arial"/>
          <w:color w:val="auto"/>
          <w:sz w:val="20"/>
          <w:szCs w:val="20"/>
          <w:lang w:val="es-MX"/>
        </w:rPr>
        <w:t xml:space="preserve">evento o siniestro y </w:t>
      </w:r>
      <w:r w:rsidR="00C2561E" w:rsidRPr="00C2561E">
        <w:rPr>
          <w:rFonts w:ascii="Arial" w:hAnsi="Arial" w:cs="Arial"/>
          <w:b/>
          <w:color w:val="auto"/>
          <w:sz w:val="20"/>
          <w:szCs w:val="20"/>
          <w:lang w:val="es-MX"/>
        </w:rPr>
        <w:t>$10,000,000 Uscy.</w:t>
      </w:r>
      <w:r w:rsidR="00C2561E">
        <w:rPr>
          <w:rFonts w:ascii="Arial" w:hAnsi="Arial" w:cs="Arial"/>
          <w:color w:val="auto"/>
          <w:sz w:val="20"/>
          <w:szCs w:val="20"/>
          <w:lang w:val="es-MX"/>
        </w:rPr>
        <w:t xml:space="preserve"> Por </w:t>
      </w:r>
      <w:r w:rsidR="00C2561E" w:rsidRPr="00F451C6">
        <w:rPr>
          <w:rFonts w:ascii="Arial" w:hAnsi="Arial" w:cs="Arial"/>
          <w:color w:val="auto"/>
          <w:sz w:val="20"/>
          <w:szCs w:val="20"/>
          <w:lang w:val="es-MX"/>
        </w:rPr>
        <w:t xml:space="preserve">todos los </w:t>
      </w:r>
      <w:r w:rsidR="00C2561E">
        <w:rPr>
          <w:rFonts w:ascii="Arial" w:hAnsi="Arial" w:cs="Arial"/>
          <w:color w:val="auto"/>
          <w:sz w:val="20"/>
          <w:szCs w:val="20"/>
          <w:lang w:val="es-MX"/>
        </w:rPr>
        <w:t xml:space="preserve">eventos o </w:t>
      </w:r>
      <w:r w:rsidR="00C2561E" w:rsidRPr="00F451C6">
        <w:rPr>
          <w:rFonts w:ascii="Arial" w:hAnsi="Arial" w:cs="Arial"/>
          <w:color w:val="auto"/>
          <w:sz w:val="20"/>
          <w:szCs w:val="20"/>
          <w:lang w:val="es-MX"/>
        </w:rPr>
        <w:t>siniestros que puedan ocurrir durante la vigencia de</w:t>
      </w:r>
      <w:r w:rsidR="00C2561E">
        <w:rPr>
          <w:rFonts w:ascii="Arial" w:hAnsi="Arial" w:cs="Arial"/>
          <w:color w:val="auto"/>
          <w:sz w:val="20"/>
          <w:szCs w:val="20"/>
          <w:lang w:val="es-MX"/>
        </w:rPr>
        <w:t>la póliza</w:t>
      </w:r>
      <w:r w:rsidR="00C2561E" w:rsidRPr="00F451C6">
        <w:rPr>
          <w:rFonts w:ascii="Arial" w:hAnsi="Arial" w:cs="Arial"/>
          <w:color w:val="auto"/>
          <w:sz w:val="20"/>
          <w:szCs w:val="20"/>
          <w:lang w:val="es-MX"/>
        </w:rPr>
        <w:t>.</w:t>
      </w:r>
      <w:r w:rsidR="00C2561E">
        <w:rPr>
          <w:rFonts w:ascii="Arial" w:hAnsi="Arial" w:cs="Arial"/>
          <w:color w:val="auto"/>
          <w:sz w:val="20"/>
          <w:szCs w:val="20"/>
          <w:lang w:val="es-MX"/>
        </w:rPr>
        <w:t>”</w:t>
      </w:r>
    </w:p>
    <w:p w14:paraId="15600B4B" w14:textId="77777777" w:rsidR="003817B9" w:rsidRDefault="003817B9" w:rsidP="003817B9">
      <w:pPr>
        <w:pStyle w:val="BodyA"/>
        <w:ind w:left="426" w:hanging="426"/>
        <w:jc w:val="both"/>
        <w:rPr>
          <w:rFonts w:ascii="Arial" w:hAnsi="Arial"/>
          <w:sz w:val="20"/>
          <w:szCs w:val="20"/>
        </w:rPr>
      </w:pPr>
    </w:p>
    <w:p w14:paraId="79A55BE0" w14:textId="2A753459" w:rsidR="00FF380A" w:rsidRDefault="00FF380A" w:rsidP="00FF380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12.3</w:t>
      </w:r>
      <w:r>
        <w:rPr>
          <w:rFonts w:ascii="Arial" w:hAnsi="Arial" w:cs="Arial"/>
          <w:color w:val="auto"/>
          <w:sz w:val="20"/>
          <w:szCs w:val="20"/>
          <w:lang w:val="es-MX"/>
        </w:rPr>
        <w:tab/>
        <w:t>Deducible para esta cobertura</w:t>
      </w:r>
      <w:r w:rsidR="00C2561E">
        <w:rPr>
          <w:rFonts w:ascii="Arial" w:hAnsi="Arial" w:cs="Arial"/>
          <w:color w:val="auto"/>
          <w:sz w:val="20"/>
          <w:szCs w:val="20"/>
          <w:lang w:val="es-MX"/>
        </w:rPr>
        <w:t>,</w:t>
      </w:r>
      <w:r>
        <w:rPr>
          <w:rFonts w:ascii="Arial" w:hAnsi="Arial" w:cs="Arial"/>
          <w:color w:val="auto"/>
          <w:sz w:val="20"/>
          <w:szCs w:val="20"/>
          <w:lang w:val="es-MX"/>
        </w:rPr>
        <w:t xml:space="preserve"> </w:t>
      </w:r>
      <w:r w:rsidRPr="00C2561E">
        <w:rPr>
          <w:rFonts w:ascii="Arial" w:hAnsi="Arial" w:cs="Arial"/>
          <w:b/>
          <w:color w:val="auto"/>
          <w:sz w:val="20"/>
          <w:szCs w:val="20"/>
          <w:lang w:val="es-MX"/>
        </w:rPr>
        <w:t>$300,000 Uscy.</w:t>
      </w:r>
      <w:r>
        <w:rPr>
          <w:rFonts w:ascii="Arial" w:hAnsi="Arial" w:cs="Arial"/>
          <w:color w:val="auto"/>
          <w:sz w:val="20"/>
          <w:szCs w:val="20"/>
          <w:lang w:val="es-MX"/>
        </w:rPr>
        <w:t xml:space="preserve"> </w:t>
      </w:r>
      <w:r w:rsidR="00C2561E">
        <w:rPr>
          <w:rFonts w:ascii="Arial" w:hAnsi="Arial" w:cs="Arial"/>
          <w:color w:val="auto"/>
          <w:sz w:val="20"/>
          <w:szCs w:val="20"/>
          <w:lang w:val="es-MX"/>
        </w:rPr>
        <w:t>En toda y cada pérdida</w:t>
      </w:r>
    </w:p>
    <w:p w14:paraId="3D85C4F5" w14:textId="77777777" w:rsidR="00FF380A" w:rsidRDefault="00FF380A" w:rsidP="00FF380A">
      <w:pPr>
        <w:pStyle w:val="BodyA"/>
        <w:ind w:left="993" w:hanging="567"/>
        <w:jc w:val="both"/>
        <w:rPr>
          <w:rFonts w:ascii="Arial" w:hAnsi="Arial" w:cs="Arial"/>
          <w:color w:val="auto"/>
          <w:sz w:val="20"/>
          <w:szCs w:val="20"/>
          <w:lang w:val="es-MX"/>
        </w:rPr>
      </w:pPr>
    </w:p>
    <w:p w14:paraId="4FE1B0D6" w14:textId="1B33845B" w:rsidR="00FF380A" w:rsidRDefault="00FF380A" w:rsidP="00FF380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12.4</w:t>
      </w:r>
      <w:r>
        <w:rPr>
          <w:rFonts w:ascii="Arial" w:hAnsi="Arial" w:cs="Arial"/>
          <w:color w:val="auto"/>
          <w:sz w:val="20"/>
          <w:szCs w:val="20"/>
          <w:lang w:val="es-MX"/>
        </w:rPr>
        <w:tab/>
        <w:t>Coaseguro para esta cobertura</w:t>
      </w:r>
      <w:r w:rsidR="00C2561E">
        <w:rPr>
          <w:rFonts w:ascii="Arial" w:hAnsi="Arial" w:cs="Arial"/>
          <w:color w:val="auto"/>
          <w:sz w:val="20"/>
          <w:szCs w:val="20"/>
          <w:lang w:val="es-MX"/>
        </w:rPr>
        <w:t xml:space="preserve">, </w:t>
      </w:r>
      <w:r w:rsidR="00C2561E" w:rsidRPr="00C2561E">
        <w:rPr>
          <w:rFonts w:ascii="Arial" w:hAnsi="Arial" w:cs="Arial"/>
          <w:b/>
          <w:color w:val="auto"/>
          <w:sz w:val="20"/>
          <w:szCs w:val="20"/>
          <w:lang w:val="es-MX"/>
        </w:rPr>
        <w:t>10% sobre la pérdida</w:t>
      </w:r>
      <w:r w:rsidR="00C2561E">
        <w:rPr>
          <w:rFonts w:ascii="Arial" w:hAnsi="Arial" w:cs="Arial"/>
          <w:color w:val="auto"/>
          <w:sz w:val="20"/>
          <w:szCs w:val="20"/>
          <w:lang w:val="es-MX"/>
        </w:rPr>
        <w:t>. El coaseguro se aplicará después de haber aplicado el deducible correspondiente.</w:t>
      </w:r>
    </w:p>
    <w:p w14:paraId="788C1215" w14:textId="77777777" w:rsidR="00C2561E" w:rsidRDefault="00C2561E" w:rsidP="00FF380A">
      <w:pPr>
        <w:pStyle w:val="BodyA"/>
        <w:ind w:left="993" w:hanging="567"/>
        <w:jc w:val="both"/>
        <w:rPr>
          <w:rFonts w:ascii="Arial" w:hAnsi="Arial" w:cs="Arial"/>
          <w:color w:val="auto"/>
          <w:sz w:val="20"/>
          <w:szCs w:val="20"/>
          <w:lang w:val="es-MX"/>
        </w:rPr>
      </w:pPr>
    </w:p>
    <w:p w14:paraId="0D297268" w14:textId="0F874520" w:rsidR="003817B9" w:rsidRDefault="00C2561E" w:rsidP="00C2561E">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12.5</w:t>
      </w:r>
      <w:r>
        <w:rPr>
          <w:rFonts w:ascii="Arial" w:hAnsi="Arial" w:cs="Arial"/>
          <w:color w:val="auto"/>
          <w:sz w:val="20"/>
          <w:szCs w:val="20"/>
          <w:lang w:val="es-MX"/>
        </w:rPr>
        <w:tab/>
      </w:r>
      <w:r w:rsidR="003817B9" w:rsidRPr="004378C3">
        <w:rPr>
          <w:rFonts w:ascii="Arial" w:hAnsi="Arial" w:cs="Arial"/>
          <w:color w:val="auto"/>
          <w:sz w:val="20"/>
          <w:szCs w:val="20"/>
          <w:lang w:val="es-MX"/>
        </w:rPr>
        <w:t xml:space="preserve">Las API Pluviales, se comprometen a tener batimetrías con antigüedades máximas de </w:t>
      </w:r>
      <w:r w:rsidR="003817B9" w:rsidRPr="004378C3">
        <w:rPr>
          <w:rFonts w:ascii="Arial" w:hAnsi="Arial" w:cs="Arial"/>
          <w:b/>
          <w:color w:val="auto"/>
          <w:sz w:val="20"/>
          <w:szCs w:val="20"/>
          <w:lang w:val="es-MX"/>
        </w:rPr>
        <w:t>6</w:t>
      </w:r>
      <w:r w:rsidR="003817B9" w:rsidRPr="004378C3">
        <w:rPr>
          <w:rFonts w:ascii="Arial" w:hAnsi="Arial" w:cs="Arial"/>
          <w:color w:val="auto"/>
          <w:sz w:val="20"/>
          <w:szCs w:val="20"/>
          <w:lang w:val="es-MX"/>
        </w:rPr>
        <w:t xml:space="preserve"> meses. Las demás API tendrán como límites máximos 6 meses. LAS API consideradas como pluviales son: API Tampico, Tuxpan, Coatzacoalcos y </w:t>
      </w:r>
      <w:r w:rsidR="008A527F">
        <w:rPr>
          <w:rFonts w:ascii="Arial" w:hAnsi="Arial" w:cs="Arial"/>
          <w:color w:val="auto"/>
          <w:sz w:val="20"/>
          <w:szCs w:val="20"/>
          <w:lang w:val="es-MX"/>
        </w:rPr>
        <w:t>Dos Bocas</w:t>
      </w:r>
      <w:r w:rsidR="003817B9" w:rsidRPr="004378C3">
        <w:rPr>
          <w:rFonts w:ascii="Arial" w:hAnsi="Arial" w:cs="Arial"/>
          <w:color w:val="auto"/>
          <w:sz w:val="20"/>
          <w:szCs w:val="20"/>
          <w:lang w:val="es-MX"/>
        </w:rPr>
        <w:t xml:space="preserve">. </w:t>
      </w:r>
    </w:p>
    <w:p w14:paraId="080C0F01" w14:textId="77777777" w:rsidR="00FF27E0" w:rsidRDefault="00FF27E0" w:rsidP="00C2561E">
      <w:pPr>
        <w:pStyle w:val="BodyA"/>
        <w:ind w:left="993" w:hanging="567"/>
        <w:jc w:val="both"/>
        <w:rPr>
          <w:rFonts w:ascii="Arial" w:hAnsi="Arial" w:cs="Arial"/>
          <w:color w:val="auto"/>
          <w:sz w:val="20"/>
          <w:szCs w:val="20"/>
          <w:lang w:val="es-MX"/>
        </w:rPr>
      </w:pPr>
    </w:p>
    <w:p w14:paraId="22A2EB44" w14:textId="6F0BCADD" w:rsidR="003817B9" w:rsidRDefault="00FF27E0" w:rsidP="00FF27E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12.6</w:t>
      </w:r>
      <w:r>
        <w:rPr>
          <w:rFonts w:ascii="Arial" w:hAnsi="Arial" w:cs="Arial"/>
          <w:color w:val="auto"/>
          <w:sz w:val="20"/>
          <w:szCs w:val="20"/>
          <w:lang w:val="es-MX"/>
        </w:rPr>
        <w:tab/>
      </w:r>
      <w:r w:rsidR="003817B9">
        <w:rPr>
          <w:rFonts w:ascii="Arial" w:hAnsi="Arial" w:cs="Arial"/>
          <w:color w:val="auto"/>
          <w:sz w:val="20"/>
          <w:szCs w:val="20"/>
          <w:lang w:val="es-MX"/>
        </w:rPr>
        <w:t xml:space="preserve">En caso de pérdida que reduzca el límite </w:t>
      </w:r>
      <w:r>
        <w:rPr>
          <w:rFonts w:ascii="Arial" w:hAnsi="Arial" w:cs="Arial"/>
          <w:color w:val="auto"/>
          <w:sz w:val="20"/>
          <w:szCs w:val="20"/>
          <w:lang w:val="es-MX"/>
        </w:rPr>
        <w:t>máximo de responsabilidad para esta cobertura</w:t>
      </w:r>
      <w:r w:rsidR="003817B9">
        <w:rPr>
          <w:rFonts w:ascii="Arial" w:hAnsi="Arial" w:cs="Arial"/>
          <w:color w:val="auto"/>
          <w:sz w:val="20"/>
          <w:szCs w:val="20"/>
          <w:lang w:val="es-MX"/>
        </w:rPr>
        <w:t xml:space="preserve">, se aclara y conviene que </w:t>
      </w:r>
      <w:r w:rsidR="003817B9" w:rsidRPr="004378C3">
        <w:rPr>
          <w:rFonts w:ascii="Arial" w:hAnsi="Arial" w:cs="Arial"/>
          <w:color w:val="auto"/>
          <w:sz w:val="20"/>
          <w:szCs w:val="20"/>
          <w:lang w:val="es-MX"/>
        </w:rPr>
        <w:t xml:space="preserve">la reinstalación </w:t>
      </w:r>
      <w:r w:rsidR="003817B9">
        <w:rPr>
          <w:rFonts w:ascii="Arial" w:hAnsi="Arial" w:cs="Arial"/>
          <w:color w:val="auto"/>
          <w:sz w:val="20"/>
          <w:szCs w:val="20"/>
          <w:lang w:val="es-MX"/>
        </w:rPr>
        <w:t xml:space="preserve">de dicho límite </w:t>
      </w:r>
      <w:r w:rsidR="003817B9" w:rsidRPr="004378C3">
        <w:rPr>
          <w:rFonts w:ascii="Arial" w:hAnsi="Arial" w:cs="Arial"/>
          <w:color w:val="auto"/>
          <w:sz w:val="20"/>
          <w:szCs w:val="20"/>
          <w:lang w:val="es-MX"/>
        </w:rPr>
        <w:t xml:space="preserve">se efectuará a solicitud de </w:t>
      </w:r>
      <w:r w:rsidRPr="00FF27E0">
        <w:rPr>
          <w:rFonts w:ascii="Arial" w:hAnsi="Arial" w:cs="Arial"/>
          <w:b/>
          <w:color w:val="auto"/>
          <w:sz w:val="20"/>
          <w:szCs w:val="20"/>
          <w:lang w:val="es-MX"/>
        </w:rPr>
        <w:t>“el asegurado”</w:t>
      </w:r>
      <w:r w:rsidR="003817B9" w:rsidRPr="004378C3">
        <w:rPr>
          <w:rFonts w:ascii="Arial" w:hAnsi="Arial" w:cs="Arial"/>
          <w:color w:val="auto"/>
          <w:sz w:val="20"/>
          <w:szCs w:val="20"/>
          <w:lang w:val="es-MX"/>
        </w:rPr>
        <w:t xml:space="preserve"> y previa aceptación de </w:t>
      </w:r>
      <w:r w:rsidR="00FF380A" w:rsidRPr="00FF27E0">
        <w:rPr>
          <w:rFonts w:ascii="Arial" w:hAnsi="Arial" w:cs="Arial"/>
          <w:b/>
          <w:color w:val="auto"/>
          <w:sz w:val="20"/>
          <w:szCs w:val="20"/>
          <w:lang w:val="es-MX"/>
        </w:rPr>
        <w:t>“</w:t>
      </w:r>
      <w:r w:rsidR="003817B9" w:rsidRPr="00FF27E0">
        <w:rPr>
          <w:rFonts w:ascii="Arial" w:hAnsi="Arial" w:cs="Arial"/>
          <w:b/>
          <w:color w:val="auto"/>
          <w:sz w:val="20"/>
          <w:szCs w:val="20"/>
          <w:lang w:val="es-MX"/>
        </w:rPr>
        <w:t>la aseguradora</w:t>
      </w:r>
      <w:r w:rsidR="00FF380A" w:rsidRPr="00FF27E0">
        <w:rPr>
          <w:rFonts w:ascii="Arial" w:hAnsi="Arial" w:cs="Arial"/>
          <w:b/>
          <w:color w:val="auto"/>
          <w:sz w:val="20"/>
          <w:szCs w:val="20"/>
          <w:lang w:val="es-MX"/>
        </w:rPr>
        <w:t>”</w:t>
      </w:r>
      <w:r w:rsidR="003817B9" w:rsidRPr="004378C3">
        <w:rPr>
          <w:rFonts w:ascii="Arial" w:hAnsi="Arial" w:cs="Arial"/>
          <w:color w:val="auto"/>
          <w:sz w:val="20"/>
          <w:szCs w:val="20"/>
          <w:lang w:val="es-MX"/>
        </w:rPr>
        <w:t>.</w:t>
      </w:r>
    </w:p>
    <w:p w14:paraId="699BD214" w14:textId="77777777" w:rsidR="00FF380A" w:rsidRDefault="00FF380A" w:rsidP="00A66319">
      <w:pPr>
        <w:pStyle w:val="BodyA"/>
        <w:jc w:val="both"/>
        <w:rPr>
          <w:rFonts w:ascii="Arial" w:eastAsia="Arial" w:hAnsi="Arial" w:cs="Arial"/>
          <w:b/>
          <w:bCs/>
          <w:color w:val="auto"/>
          <w:sz w:val="20"/>
          <w:szCs w:val="20"/>
          <w:highlight w:val="yellow"/>
          <w:lang w:val="es-MX"/>
        </w:rPr>
      </w:pPr>
    </w:p>
    <w:p w14:paraId="75A6A689" w14:textId="77777777" w:rsidR="007A67EF" w:rsidRDefault="007A67EF" w:rsidP="00A66319">
      <w:pPr>
        <w:pStyle w:val="BodyA"/>
        <w:jc w:val="both"/>
        <w:rPr>
          <w:rFonts w:ascii="Arial" w:eastAsia="Arial" w:hAnsi="Arial" w:cs="Arial"/>
          <w:b/>
          <w:bCs/>
          <w:color w:val="auto"/>
          <w:sz w:val="20"/>
          <w:szCs w:val="20"/>
          <w:highlight w:val="yellow"/>
          <w:lang w:val="es-MX"/>
        </w:rPr>
      </w:pPr>
    </w:p>
    <w:p w14:paraId="154FC0D8" w14:textId="77777777" w:rsidR="007A67EF" w:rsidRDefault="007A67EF" w:rsidP="00A66319">
      <w:pPr>
        <w:pStyle w:val="BodyA"/>
        <w:jc w:val="both"/>
        <w:rPr>
          <w:rFonts w:ascii="Arial" w:eastAsia="Arial" w:hAnsi="Arial" w:cs="Arial"/>
          <w:b/>
          <w:bCs/>
          <w:color w:val="auto"/>
          <w:sz w:val="20"/>
          <w:szCs w:val="20"/>
          <w:highlight w:val="yellow"/>
          <w:lang w:val="es-MX"/>
        </w:rPr>
      </w:pPr>
    </w:p>
    <w:p w14:paraId="2FA5E7AD" w14:textId="77777777" w:rsidR="007A67EF" w:rsidRPr="00FF380A" w:rsidRDefault="007A67EF" w:rsidP="00A66319">
      <w:pPr>
        <w:pStyle w:val="BodyA"/>
        <w:jc w:val="both"/>
        <w:rPr>
          <w:rFonts w:ascii="Arial" w:eastAsia="Arial" w:hAnsi="Arial" w:cs="Arial"/>
          <w:b/>
          <w:bCs/>
          <w:color w:val="auto"/>
          <w:sz w:val="20"/>
          <w:szCs w:val="20"/>
          <w:highlight w:val="yellow"/>
          <w:lang w:val="es-MX"/>
        </w:rPr>
      </w:pPr>
    </w:p>
    <w:p w14:paraId="753EE50A" w14:textId="1379A5E6" w:rsidR="00FF27E0" w:rsidRDefault="00FF27E0" w:rsidP="00FF27E0">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w:t>
      </w:r>
      <w:r w:rsidR="00B30D45">
        <w:rPr>
          <w:rFonts w:ascii="Arial" w:hAnsi="Arial" w:cs="Arial"/>
          <w:b/>
          <w:bCs/>
          <w:color w:val="auto"/>
          <w:sz w:val="20"/>
          <w:szCs w:val="20"/>
          <w:lang w:val="es-MX"/>
        </w:rPr>
        <w:t>3</w:t>
      </w:r>
      <w:r>
        <w:rPr>
          <w:rFonts w:ascii="Arial" w:hAnsi="Arial" w:cs="Arial"/>
          <w:b/>
          <w:bCs/>
          <w:color w:val="auto"/>
          <w:sz w:val="20"/>
          <w:szCs w:val="20"/>
          <w:lang w:val="es-MX"/>
        </w:rPr>
        <w:t>.</w:t>
      </w:r>
      <w:r>
        <w:rPr>
          <w:rFonts w:ascii="Arial" w:hAnsi="Arial" w:cs="Arial"/>
          <w:b/>
          <w:bCs/>
          <w:color w:val="auto"/>
          <w:sz w:val="20"/>
          <w:szCs w:val="20"/>
          <w:lang w:val="es-MX"/>
        </w:rPr>
        <w:tab/>
      </w:r>
      <w:r w:rsidRPr="00FF380A">
        <w:rPr>
          <w:rFonts w:ascii="Arial" w:hAnsi="Arial" w:cs="Arial"/>
          <w:bCs/>
          <w:color w:val="auto"/>
          <w:sz w:val="20"/>
          <w:szCs w:val="20"/>
          <w:lang w:val="es-MX"/>
        </w:rPr>
        <w:t xml:space="preserve">Cobertura para </w:t>
      </w:r>
      <w:r w:rsidRPr="004378C3">
        <w:rPr>
          <w:rFonts w:ascii="Arial" w:hAnsi="Arial" w:cs="Arial"/>
          <w:b/>
          <w:bCs/>
          <w:color w:val="auto"/>
          <w:sz w:val="20"/>
          <w:szCs w:val="20"/>
          <w:lang w:val="es-MX"/>
        </w:rPr>
        <w:t>T</w:t>
      </w:r>
      <w:r>
        <w:rPr>
          <w:rFonts w:ascii="Arial" w:hAnsi="Arial" w:cs="Arial"/>
          <w:b/>
          <w:bCs/>
          <w:color w:val="auto"/>
          <w:sz w:val="20"/>
          <w:szCs w:val="20"/>
          <w:lang w:val="es-MX"/>
        </w:rPr>
        <w:t>ODO RIESGO de OBRAS CIVILES</w:t>
      </w:r>
      <w:r w:rsidRPr="00FF27E0">
        <w:rPr>
          <w:rFonts w:ascii="Arial" w:hAnsi="Arial" w:cs="Arial"/>
          <w:bCs/>
          <w:color w:val="auto"/>
          <w:sz w:val="20"/>
          <w:szCs w:val="20"/>
          <w:lang w:val="es-MX"/>
        </w:rPr>
        <w:t xml:space="preserve"> en </w:t>
      </w:r>
      <w:r w:rsidRPr="004378C3">
        <w:rPr>
          <w:rFonts w:ascii="Arial" w:hAnsi="Arial" w:cs="Arial"/>
          <w:b/>
          <w:bCs/>
          <w:color w:val="auto"/>
          <w:sz w:val="20"/>
          <w:szCs w:val="20"/>
          <w:lang w:val="es-MX"/>
        </w:rPr>
        <w:t>C</w:t>
      </w:r>
      <w:r>
        <w:rPr>
          <w:rFonts w:ascii="Arial" w:hAnsi="Arial" w:cs="Arial"/>
          <w:b/>
          <w:bCs/>
          <w:color w:val="auto"/>
          <w:sz w:val="20"/>
          <w:szCs w:val="20"/>
          <w:lang w:val="es-MX"/>
        </w:rPr>
        <w:t xml:space="preserve">ONSTRUCCIÓN </w:t>
      </w:r>
    </w:p>
    <w:p w14:paraId="08E5AA65" w14:textId="77777777" w:rsidR="00FF27E0" w:rsidRDefault="00FF27E0" w:rsidP="00FF27E0">
      <w:pPr>
        <w:pStyle w:val="BodyA"/>
        <w:ind w:left="426" w:hanging="426"/>
        <w:jc w:val="both"/>
        <w:rPr>
          <w:rFonts w:ascii="Arial" w:hAnsi="Arial" w:cs="Arial"/>
          <w:b/>
          <w:bCs/>
          <w:color w:val="auto"/>
          <w:sz w:val="20"/>
          <w:szCs w:val="20"/>
          <w:lang w:val="es-MX"/>
        </w:rPr>
      </w:pPr>
    </w:p>
    <w:p w14:paraId="6DC69E9C" w14:textId="40C4083F" w:rsidR="00FF27E0" w:rsidRDefault="00FF27E0" w:rsidP="00FF27E0">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1</w:t>
      </w:r>
      <w:r w:rsidR="00B30D45">
        <w:rPr>
          <w:rFonts w:ascii="Arial" w:hAnsi="Arial" w:cs="Arial"/>
          <w:bCs/>
          <w:color w:val="auto"/>
          <w:sz w:val="20"/>
          <w:szCs w:val="20"/>
          <w:lang w:val="es-MX"/>
        </w:rPr>
        <w:t>3</w:t>
      </w:r>
      <w:r>
        <w:rPr>
          <w:rFonts w:ascii="Arial" w:hAnsi="Arial" w:cs="Arial"/>
          <w:bCs/>
          <w:color w:val="auto"/>
          <w:sz w:val="20"/>
          <w:szCs w:val="20"/>
          <w:lang w:val="es-MX"/>
        </w:rPr>
        <w:t>.1</w:t>
      </w:r>
      <w:r>
        <w:rPr>
          <w:rFonts w:ascii="Arial" w:hAnsi="Arial" w:cs="Arial"/>
          <w:bCs/>
          <w:color w:val="auto"/>
          <w:sz w:val="20"/>
          <w:szCs w:val="20"/>
          <w:lang w:val="es-MX"/>
        </w:rPr>
        <w:tab/>
      </w:r>
      <w:r w:rsidR="003549D5">
        <w:rPr>
          <w:rFonts w:ascii="Arial" w:hAnsi="Arial" w:cs="Arial"/>
          <w:bCs/>
          <w:color w:val="auto"/>
          <w:sz w:val="20"/>
          <w:szCs w:val="20"/>
          <w:lang w:val="es-MX"/>
        </w:rPr>
        <w:t xml:space="preserve">La cobertura otorgada será </w:t>
      </w:r>
      <w:r w:rsidR="003549D5" w:rsidRPr="004378C3">
        <w:rPr>
          <w:rFonts w:ascii="Arial" w:hAnsi="Arial" w:cs="Arial"/>
          <w:color w:val="auto"/>
          <w:sz w:val="20"/>
          <w:szCs w:val="20"/>
          <w:lang w:val="es-MX"/>
        </w:rPr>
        <w:t>como complemento a la póliza de obra civil que deberá de ser cont</w:t>
      </w:r>
      <w:r w:rsidR="00A66319">
        <w:rPr>
          <w:rFonts w:ascii="Arial" w:hAnsi="Arial" w:cs="Arial"/>
          <w:color w:val="auto"/>
          <w:sz w:val="20"/>
          <w:szCs w:val="20"/>
          <w:lang w:val="es-MX"/>
        </w:rPr>
        <w:t>ratada</w:t>
      </w:r>
      <w:r w:rsidR="003549D5" w:rsidRPr="004378C3">
        <w:rPr>
          <w:rFonts w:ascii="Arial" w:hAnsi="Arial" w:cs="Arial"/>
          <w:color w:val="auto"/>
          <w:sz w:val="20"/>
          <w:szCs w:val="20"/>
          <w:lang w:val="es-MX"/>
        </w:rPr>
        <w:t xml:space="preserve"> por el responsable de la construcción en los términos de la Convocatoria correspondiente para dicha obra, por lo tanto se reduce su alcance para obras menores de reparación realizadas por la </w:t>
      </w:r>
      <w:r w:rsidR="003549D5" w:rsidRPr="004378C3">
        <w:rPr>
          <w:rFonts w:ascii="Arial" w:hAnsi="Arial" w:cs="Arial"/>
          <w:b/>
          <w:color w:val="auto"/>
          <w:sz w:val="20"/>
          <w:szCs w:val="20"/>
          <w:lang w:val="es-MX"/>
        </w:rPr>
        <w:t>API.</w:t>
      </w:r>
      <w:r w:rsidR="003549D5" w:rsidRPr="004378C3">
        <w:rPr>
          <w:rFonts w:ascii="Arial" w:hAnsi="Arial" w:cs="Arial"/>
          <w:color w:val="auto"/>
          <w:sz w:val="20"/>
          <w:szCs w:val="20"/>
          <w:lang w:val="es-MX"/>
        </w:rPr>
        <w:t xml:space="preserve"> </w:t>
      </w:r>
    </w:p>
    <w:p w14:paraId="77BFB02B" w14:textId="77777777" w:rsidR="00FF27E0" w:rsidRDefault="00FF27E0" w:rsidP="00FF27E0">
      <w:pPr>
        <w:pStyle w:val="BodyA"/>
        <w:ind w:left="993" w:hanging="567"/>
        <w:jc w:val="both"/>
        <w:rPr>
          <w:rFonts w:ascii="Arial" w:hAnsi="Arial" w:cs="Arial"/>
          <w:color w:val="auto"/>
          <w:sz w:val="20"/>
          <w:szCs w:val="20"/>
          <w:lang w:val="es-MX"/>
        </w:rPr>
      </w:pPr>
    </w:p>
    <w:p w14:paraId="0FD6583C" w14:textId="71E426DF" w:rsidR="00FF27E0" w:rsidRDefault="00FF27E0" w:rsidP="00FF27E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w:t>
      </w:r>
      <w:r w:rsidR="00B30D45">
        <w:rPr>
          <w:rFonts w:ascii="Arial" w:hAnsi="Arial" w:cs="Arial"/>
          <w:color w:val="auto"/>
          <w:sz w:val="20"/>
          <w:szCs w:val="20"/>
          <w:lang w:val="es-MX"/>
        </w:rPr>
        <w:t>3</w:t>
      </w:r>
      <w:r>
        <w:rPr>
          <w:rFonts w:ascii="Arial" w:hAnsi="Arial" w:cs="Arial"/>
          <w:color w:val="auto"/>
          <w:sz w:val="20"/>
          <w:szCs w:val="20"/>
          <w:lang w:val="es-MX"/>
        </w:rPr>
        <w:t>.2</w:t>
      </w:r>
      <w:r>
        <w:rPr>
          <w:rFonts w:ascii="Arial" w:hAnsi="Arial" w:cs="Arial"/>
          <w:color w:val="auto"/>
          <w:sz w:val="20"/>
          <w:szCs w:val="20"/>
          <w:lang w:val="es-MX"/>
        </w:rPr>
        <w:tab/>
        <w:t xml:space="preserve">El límite máximo de responsabilidad para esta cobertura es el indicado en el punto </w:t>
      </w:r>
      <w:r w:rsidRPr="00FF380A">
        <w:rPr>
          <w:rFonts w:ascii="Arial" w:hAnsi="Arial" w:cs="Arial"/>
          <w:b/>
          <w:color w:val="auto"/>
          <w:sz w:val="20"/>
          <w:szCs w:val="20"/>
          <w:lang w:val="es-MX"/>
        </w:rPr>
        <w:t>10 “Límites Máximos de Responsabilidad” subinciso 10.1.</w:t>
      </w:r>
      <w:r w:rsidR="003549D5">
        <w:rPr>
          <w:rFonts w:ascii="Arial" w:hAnsi="Arial" w:cs="Arial"/>
          <w:b/>
          <w:color w:val="auto"/>
          <w:sz w:val="20"/>
          <w:szCs w:val="20"/>
          <w:lang w:val="es-MX"/>
        </w:rPr>
        <w:t>4</w:t>
      </w:r>
      <w:r>
        <w:rPr>
          <w:rFonts w:ascii="Arial" w:hAnsi="Arial" w:cs="Arial"/>
          <w:b/>
          <w:color w:val="auto"/>
          <w:sz w:val="20"/>
          <w:szCs w:val="20"/>
          <w:lang w:val="es-MX"/>
        </w:rPr>
        <w:t xml:space="preserve">, </w:t>
      </w:r>
      <w:r w:rsidRPr="00C2561E">
        <w:rPr>
          <w:rFonts w:ascii="Arial" w:hAnsi="Arial" w:cs="Arial"/>
          <w:color w:val="auto"/>
          <w:sz w:val="20"/>
          <w:szCs w:val="20"/>
          <w:lang w:val="es-MX"/>
        </w:rPr>
        <w:t>el cual a letra dice</w:t>
      </w:r>
      <w:r>
        <w:rPr>
          <w:rFonts w:ascii="Arial" w:hAnsi="Arial" w:cs="Arial"/>
          <w:b/>
          <w:color w:val="auto"/>
          <w:sz w:val="20"/>
          <w:szCs w:val="20"/>
          <w:lang w:val="es-MX"/>
        </w:rPr>
        <w:t>, “</w:t>
      </w:r>
      <w:r w:rsidR="003549D5" w:rsidRPr="00FF380A">
        <w:rPr>
          <w:rFonts w:ascii="Arial" w:hAnsi="Arial" w:cs="Arial"/>
          <w:bCs/>
          <w:color w:val="auto"/>
          <w:sz w:val="20"/>
          <w:szCs w:val="20"/>
          <w:lang w:val="es-MX"/>
        </w:rPr>
        <w:t xml:space="preserve">Cobertura para </w:t>
      </w:r>
      <w:r w:rsidR="003549D5">
        <w:rPr>
          <w:rFonts w:ascii="Arial" w:hAnsi="Arial" w:cs="Arial"/>
          <w:b/>
          <w:bCs/>
          <w:color w:val="auto"/>
          <w:sz w:val="20"/>
          <w:szCs w:val="20"/>
          <w:lang w:val="es-MX"/>
        </w:rPr>
        <w:t>OBRA CIVIL</w:t>
      </w:r>
      <w:r w:rsidR="003549D5" w:rsidRPr="003549D5">
        <w:rPr>
          <w:rFonts w:ascii="Arial" w:hAnsi="Arial" w:cs="Arial"/>
          <w:bCs/>
          <w:color w:val="auto"/>
          <w:sz w:val="20"/>
          <w:szCs w:val="20"/>
          <w:lang w:val="es-MX"/>
        </w:rPr>
        <w:t xml:space="preserve"> en </w:t>
      </w:r>
      <w:r w:rsidR="003549D5">
        <w:rPr>
          <w:rFonts w:ascii="Arial" w:hAnsi="Arial" w:cs="Arial"/>
          <w:b/>
          <w:bCs/>
          <w:color w:val="auto"/>
          <w:sz w:val="20"/>
          <w:szCs w:val="20"/>
          <w:lang w:val="es-MX"/>
        </w:rPr>
        <w:t xml:space="preserve">CONSTRUCCIÓN, </w:t>
      </w:r>
      <w:r w:rsidR="003549D5" w:rsidRPr="00F451C6">
        <w:rPr>
          <w:rFonts w:ascii="Arial" w:hAnsi="Arial"/>
          <w:sz w:val="20"/>
          <w:szCs w:val="20"/>
        </w:rPr>
        <w:t>hasta la cantidad</w:t>
      </w:r>
      <w:r w:rsidR="003549D5">
        <w:rPr>
          <w:rFonts w:ascii="Arial" w:hAnsi="Arial"/>
          <w:sz w:val="20"/>
          <w:szCs w:val="20"/>
        </w:rPr>
        <w:t xml:space="preserve"> de</w:t>
      </w:r>
      <w:r w:rsidR="003549D5" w:rsidRPr="00F451C6">
        <w:rPr>
          <w:rFonts w:ascii="Arial" w:hAnsi="Arial"/>
          <w:sz w:val="20"/>
          <w:szCs w:val="20"/>
        </w:rPr>
        <w:t xml:space="preserve"> </w:t>
      </w:r>
      <w:r w:rsidR="003549D5" w:rsidRPr="00C2561E">
        <w:rPr>
          <w:rFonts w:ascii="Arial" w:hAnsi="Arial" w:cs="Arial"/>
          <w:b/>
          <w:color w:val="auto"/>
          <w:sz w:val="20"/>
          <w:szCs w:val="20"/>
          <w:lang w:val="es-MX"/>
        </w:rPr>
        <w:t>$10,000,000 Uscy.</w:t>
      </w:r>
      <w:r w:rsidR="003549D5">
        <w:rPr>
          <w:rFonts w:ascii="Arial" w:hAnsi="Arial" w:cs="Arial"/>
          <w:b/>
          <w:color w:val="auto"/>
          <w:sz w:val="20"/>
          <w:szCs w:val="20"/>
          <w:lang w:val="es-MX"/>
        </w:rPr>
        <w:t xml:space="preserve"> </w:t>
      </w:r>
      <w:r w:rsidR="003549D5" w:rsidRPr="003549D5">
        <w:rPr>
          <w:rFonts w:ascii="Arial" w:hAnsi="Arial" w:cs="Arial"/>
          <w:color w:val="auto"/>
          <w:sz w:val="20"/>
          <w:szCs w:val="20"/>
          <w:lang w:val="es-MX"/>
        </w:rPr>
        <w:t>Por</w:t>
      </w:r>
      <w:r w:rsidR="003549D5" w:rsidRPr="003549D5">
        <w:rPr>
          <w:rFonts w:ascii="Arial" w:hAnsi="Arial"/>
          <w:sz w:val="20"/>
          <w:szCs w:val="20"/>
        </w:rPr>
        <w:t xml:space="preserve"> </w:t>
      </w:r>
      <w:r w:rsidR="003549D5">
        <w:rPr>
          <w:rFonts w:ascii="Arial" w:hAnsi="Arial" w:cs="Arial"/>
          <w:color w:val="auto"/>
          <w:sz w:val="20"/>
          <w:szCs w:val="20"/>
          <w:lang w:val="es-MX"/>
        </w:rPr>
        <w:t>uno o todos los eventos y/o siniestros</w:t>
      </w:r>
      <w:r w:rsidR="003549D5" w:rsidRPr="00F451C6">
        <w:rPr>
          <w:rFonts w:ascii="Arial" w:hAnsi="Arial" w:cs="Arial"/>
          <w:color w:val="auto"/>
          <w:sz w:val="20"/>
          <w:szCs w:val="20"/>
          <w:lang w:val="es-MX"/>
        </w:rPr>
        <w:t xml:space="preserve"> que puedan ocurrir durante la vigencia de</w:t>
      </w:r>
      <w:r w:rsidR="003549D5">
        <w:rPr>
          <w:rFonts w:ascii="Arial" w:hAnsi="Arial" w:cs="Arial"/>
          <w:color w:val="auto"/>
          <w:sz w:val="20"/>
          <w:szCs w:val="20"/>
          <w:lang w:val="es-MX"/>
        </w:rPr>
        <w:t>la póliza</w:t>
      </w:r>
      <w:r w:rsidR="003549D5" w:rsidRPr="00F451C6">
        <w:rPr>
          <w:rFonts w:ascii="Arial" w:hAnsi="Arial" w:cs="Arial"/>
          <w:color w:val="auto"/>
          <w:sz w:val="20"/>
          <w:szCs w:val="20"/>
          <w:lang w:val="es-MX"/>
        </w:rPr>
        <w:t>.</w:t>
      </w:r>
      <w:r>
        <w:rPr>
          <w:rFonts w:ascii="Arial" w:hAnsi="Arial" w:cs="Arial"/>
          <w:color w:val="auto"/>
          <w:sz w:val="20"/>
          <w:szCs w:val="20"/>
          <w:lang w:val="es-MX"/>
        </w:rPr>
        <w:t>”</w:t>
      </w:r>
    </w:p>
    <w:p w14:paraId="2D03BDF4" w14:textId="77777777" w:rsidR="00FF27E0" w:rsidRDefault="00FF27E0" w:rsidP="00FF27E0">
      <w:pPr>
        <w:pStyle w:val="BodyA"/>
        <w:ind w:left="426" w:hanging="426"/>
        <w:jc w:val="both"/>
        <w:rPr>
          <w:rFonts w:ascii="Arial" w:hAnsi="Arial"/>
          <w:sz w:val="20"/>
          <w:szCs w:val="20"/>
        </w:rPr>
      </w:pPr>
    </w:p>
    <w:p w14:paraId="039B1069" w14:textId="3811CFA4" w:rsidR="00FF27E0" w:rsidRDefault="00FF27E0" w:rsidP="00FF27E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w:t>
      </w:r>
      <w:r w:rsidR="00BC0F57">
        <w:rPr>
          <w:rFonts w:ascii="Arial" w:hAnsi="Arial" w:cs="Arial"/>
          <w:color w:val="auto"/>
          <w:sz w:val="20"/>
          <w:szCs w:val="20"/>
          <w:lang w:val="es-MX"/>
        </w:rPr>
        <w:t>3</w:t>
      </w:r>
      <w:r>
        <w:rPr>
          <w:rFonts w:ascii="Arial" w:hAnsi="Arial" w:cs="Arial"/>
          <w:color w:val="auto"/>
          <w:sz w:val="20"/>
          <w:szCs w:val="20"/>
          <w:lang w:val="es-MX"/>
        </w:rPr>
        <w:t>.3</w:t>
      </w:r>
      <w:r>
        <w:rPr>
          <w:rFonts w:ascii="Arial" w:hAnsi="Arial" w:cs="Arial"/>
          <w:color w:val="auto"/>
          <w:sz w:val="20"/>
          <w:szCs w:val="20"/>
          <w:lang w:val="es-MX"/>
        </w:rPr>
        <w:tab/>
        <w:t xml:space="preserve">Deducible para esta cobertura, </w:t>
      </w:r>
      <w:r w:rsidRPr="00C2561E">
        <w:rPr>
          <w:rFonts w:ascii="Arial" w:hAnsi="Arial" w:cs="Arial"/>
          <w:b/>
          <w:color w:val="auto"/>
          <w:sz w:val="20"/>
          <w:szCs w:val="20"/>
          <w:lang w:val="es-MX"/>
        </w:rPr>
        <w:t>$</w:t>
      </w:r>
      <w:r w:rsidR="003549D5">
        <w:rPr>
          <w:rFonts w:ascii="Arial" w:hAnsi="Arial" w:cs="Arial"/>
          <w:b/>
          <w:color w:val="auto"/>
          <w:sz w:val="20"/>
          <w:szCs w:val="20"/>
          <w:lang w:val="es-MX"/>
        </w:rPr>
        <w:t>5</w:t>
      </w:r>
      <w:r w:rsidRPr="00C2561E">
        <w:rPr>
          <w:rFonts w:ascii="Arial" w:hAnsi="Arial" w:cs="Arial"/>
          <w:b/>
          <w:color w:val="auto"/>
          <w:sz w:val="20"/>
          <w:szCs w:val="20"/>
          <w:lang w:val="es-MX"/>
        </w:rPr>
        <w:t>,000 Uscy.</w:t>
      </w:r>
      <w:r>
        <w:rPr>
          <w:rFonts w:ascii="Arial" w:hAnsi="Arial" w:cs="Arial"/>
          <w:color w:val="auto"/>
          <w:sz w:val="20"/>
          <w:szCs w:val="20"/>
          <w:lang w:val="es-MX"/>
        </w:rPr>
        <w:t xml:space="preserve"> En toda y cada pérdida</w:t>
      </w:r>
    </w:p>
    <w:p w14:paraId="6ED14CA8" w14:textId="77777777" w:rsidR="00FF27E0" w:rsidRDefault="00FF27E0" w:rsidP="00FF27E0">
      <w:pPr>
        <w:pStyle w:val="BodyA"/>
        <w:ind w:left="993" w:hanging="567"/>
        <w:jc w:val="both"/>
        <w:rPr>
          <w:rFonts w:ascii="Arial" w:hAnsi="Arial" w:cs="Arial"/>
          <w:color w:val="auto"/>
          <w:sz w:val="20"/>
          <w:szCs w:val="20"/>
          <w:lang w:val="es-MX"/>
        </w:rPr>
      </w:pPr>
    </w:p>
    <w:p w14:paraId="6E76B1EE" w14:textId="208173C4" w:rsidR="00FF27E0" w:rsidRDefault="00FF27E0" w:rsidP="00FF27E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w:t>
      </w:r>
      <w:r w:rsidR="00BC0F57">
        <w:rPr>
          <w:rFonts w:ascii="Arial" w:hAnsi="Arial" w:cs="Arial"/>
          <w:color w:val="auto"/>
          <w:sz w:val="20"/>
          <w:szCs w:val="20"/>
          <w:lang w:val="es-MX"/>
        </w:rPr>
        <w:t>3</w:t>
      </w:r>
      <w:r>
        <w:rPr>
          <w:rFonts w:ascii="Arial" w:hAnsi="Arial" w:cs="Arial"/>
          <w:color w:val="auto"/>
          <w:sz w:val="20"/>
          <w:szCs w:val="20"/>
          <w:lang w:val="es-MX"/>
        </w:rPr>
        <w:t>.4</w:t>
      </w:r>
      <w:r>
        <w:rPr>
          <w:rFonts w:ascii="Arial" w:hAnsi="Arial" w:cs="Arial"/>
          <w:color w:val="auto"/>
          <w:sz w:val="20"/>
          <w:szCs w:val="20"/>
          <w:lang w:val="es-MX"/>
        </w:rPr>
        <w:tab/>
        <w:t xml:space="preserve">Coaseguro para esta cobertura, </w:t>
      </w:r>
      <w:r w:rsidR="00BC0F57" w:rsidRPr="00C2561E">
        <w:rPr>
          <w:rFonts w:ascii="Arial" w:hAnsi="Arial" w:cs="Arial"/>
          <w:b/>
          <w:color w:val="auto"/>
          <w:sz w:val="20"/>
          <w:szCs w:val="20"/>
          <w:lang w:val="es-MX"/>
        </w:rPr>
        <w:t>10% sobre la pérdida</w:t>
      </w:r>
      <w:r w:rsidR="00BC0F57">
        <w:rPr>
          <w:rFonts w:ascii="Arial" w:hAnsi="Arial" w:cs="Arial"/>
          <w:color w:val="auto"/>
          <w:sz w:val="20"/>
          <w:szCs w:val="20"/>
          <w:lang w:val="es-MX"/>
        </w:rPr>
        <w:t>. El coaseguro se aplicará después de haber aplicado el deducible correspondiente.</w:t>
      </w:r>
    </w:p>
    <w:p w14:paraId="5A94DCB0" w14:textId="77777777" w:rsidR="00FF27E0" w:rsidRDefault="00FF27E0" w:rsidP="00FF27E0">
      <w:pPr>
        <w:pStyle w:val="BodyA"/>
        <w:ind w:left="993" w:hanging="567"/>
        <w:jc w:val="both"/>
        <w:rPr>
          <w:rFonts w:ascii="Arial" w:hAnsi="Arial" w:cs="Arial"/>
          <w:color w:val="auto"/>
          <w:sz w:val="20"/>
          <w:szCs w:val="20"/>
          <w:lang w:val="es-MX"/>
        </w:rPr>
      </w:pPr>
    </w:p>
    <w:p w14:paraId="76777A94" w14:textId="1C46DE27" w:rsidR="00FF27E0" w:rsidRDefault="00FF27E0" w:rsidP="00FF27E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w:t>
      </w:r>
      <w:r w:rsidR="00BC0F57">
        <w:rPr>
          <w:rFonts w:ascii="Arial" w:hAnsi="Arial" w:cs="Arial"/>
          <w:color w:val="auto"/>
          <w:sz w:val="20"/>
          <w:szCs w:val="20"/>
          <w:lang w:val="es-MX"/>
        </w:rPr>
        <w:t>3</w:t>
      </w:r>
      <w:r>
        <w:rPr>
          <w:rFonts w:ascii="Arial" w:hAnsi="Arial" w:cs="Arial"/>
          <w:color w:val="auto"/>
          <w:sz w:val="20"/>
          <w:szCs w:val="20"/>
          <w:lang w:val="es-MX"/>
        </w:rPr>
        <w:t>.5</w:t>
      </w:r>
      <w:r>
        <w:rPr>
          <w:rFonts w:ascii="Arial" w:hAnsi="Arial" w:cs="Arial"/>
          <w:color w:val="auto"/>
          <w:sz w:val="20"/>
          <w:szCs w:val="20"/>
          <w:lang w:val="es-MX"/>
        </w:rPr>
        <w:tab/>
      </w:r>
      <w:r w:rsidR="00BC0F57">
        <w:rPr>
          <w:rFonts w:ascii="Arial" w:hAnsi="Arial" w:cs="Arial"/>
          <w:color w:val="auto"/>
          <w:sz w:val="20"/>
          <w:szCs w:val="20"/>
          <w:lang w:val="es-MX"/>
        </w:rPr>
        <w:t xml:space="preserve">En caso de pérdida que reduzca el límite máximo de responsabilidad para esta cobertura, se aclara y conviene que </w:t>
      </w:r>
      <w:r w:rsidR="00BC0F57" w:rsidRPr="004378C3">
        <w:rPr>
          <w:rFonts w:ascii="Arial" w:hAnsi="Arial" w:cs="Arial"/>
          <w:color w:val="auto"/>
          <w:sz w:val="20"/>
          <w:szCs w:val="20"/>
          <w:lang w:val="es-MX"/>
        </w:rPr>
        <w:t xml:space="preserve">la reinstalación </w:t>
      </w:r>
      <w:r w:rsidR="00BC0F57">
        <w:rPr>
          <w:rFonts w:ascii="Arial" w:hAnsi="Arial" w:cs="Arial"/>
          <w:color w:val="auto"/>
          <w:sz w:val="20"/>
          <w:szCs w:val="20"/>
          <w:lang w:val="es-MX"/>
        </w:rPr>
        <w:t xml:space="preserve">de dicho límite </w:t>
      </w:r>
      <w:r w:rsidR="00BC0F57" w:rsidRPr="004378C3">
        <w:rPr>
          <w:rFonts w:ascii="Arial" w:hAnsi="Arial" w:cs="Arial"/>
          <w:color w:val="auto"/>
          <w:sz w:val="20"/>
          <w:szCs w:val="20"/>
          <w:lang w:val="es-MX"/>
        </w:rPr>
        <w:t xml:space="preserve">se efectuará a solicitud de </w:t>
      </w:r>
      <w:r w:rsidR="00BC0F57" w:rsidRPr="00FF27E0">
        <w:rPr>
          <w:rFonts w:ascii="Arial" w:hAnsi="Arial" w:cs="Arial"/>
          <w:b/>
          <w:color w:val="auto"/>
          <w:sz w:val="20"/>
          <w:szCs w:val="20"/>
          <w:lang w:val="es-MX"/>
        </w:rPr>
        <w:t>“el asegurado”</w:t>
      </w:r>
      <w:r w:rsidR="00BC0F57" w:rsidRPr="004378C3">
        <w:rPr>
          <w:rFonts w:ascii="Arial" w:hAnsi="Arial" w:cs="Arial"/>
          <w:color w:val="auto"/>
          <w:sz w:val="20"/>
          <w:szCs w:val="20"/>
          <w:lang w:val="es-MX"/>
        </w:rPr>
        <w:t xml:space="preserve"> y previa aceptación de </w:t>
      </w:r>
      <w:r w:rsidR="00BC0F57" w:rsidRPr="00FF27E0">
        <w:rPr>
          <w:rFonts w:ascii="Arial" w:hAnsi="Arial" w:cs="Arial"/>
          <w:b/>
          <w:color w:val="auto"/>
          <w:sz w:val="20"/>
          <w:szCs w:val="20"/>
          <w:lang w:val="es-MX"/>
        </w:rPr>
        <w:t>“la aseguradora”</w:t>
      </w:r>
      <w:r w:rsidR="00BC0F57" w:rsidRPr="004378C3">
        <w:rPr>
          <w:rFonts w:ascii="Arial" w:hAnsi="Arial" w:cs="Arial"/>
          <w:color w:val="auto"/>
          <w:sz w:val="20"/>
          <w:szCs w:val="20"/>
          <w:lang w:val="es-MX"/>
        </w:rPr>
        <w:t>.</w:t>
      </w:r>
    </w:p>
    <w:p w14:paraId="4A8AA3D5" w14:textId="77777777" w:rsidR="00FF27E0" w:rsidRDefault="00FF27E0" w:rsidP="002E39CF">
      <w:pPr>
        <w:pStyle w:val="BodyA"/>
        <w:jc w:val="both"/>
        <w:rPr>
          <w:rFonts w:ascii="Arial" w:eastAsia="Arial" w:hAnsi="Arial" w:cs="Arial"/>
          <w:color w:val="auto"/>
          <w:sz w:val="20"/>
          <w:szCs w:val="20"/>
          <w:lang w:val="es-MX"/>
        </w:rPr>
      </w:pPr>
    </w:p>
    <w:p w14:paraId="18381B0F" w14:textId="6F2EF6A0" w:rsidR="00BC0F57" w:rsidRPr="00A66319" w:rsidRDefault="00BC0F57" w:rsidP="00BC0F57">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14.</w:t>
      </w:r>
      <w:r>
        <w:rPr>
          <w:rFonts w:ascii="Arial" w:hAnsi="Arial" w:cs="Arial"/>
          <w:b/>
          <w:bCs/>
          <w:color w:val="auto"/>
          <w:sz w:val="20"/>
          <w:szCs w:val="20"/>
          <w:lang w:val="es-MX"/>
        </w:rPr>
        <w:tab/>
      </w:r>
      <w:r w:rsidRPr="00A66319">
        <w:rPr>
          <w:rFonts w:ascii="Arial" w:hAnsi="Arial" w:cs="Arial"/>
          <w:bCs/>
          <w:color w:val="auto"/>
          <w:sz w:val="20"/>
          <w:szCs w:val="20"/>
          <w:lang w:val="es-MX"/>
        </w:rPr>
        <w:t xml:space="preserve">Cobertura de </w:t>
      </w:r>
      <w:r w:rsidRPr="00A66319">
        <w:rPr>
          <w:rFonts w:ascii="Arial" w:hAnsi="Arial" w:cs="Arial"/>
          <w:b/>
          <w:bCs/>
          <w:color w:val="auto"/>
          <w:sz w:val="20"/>
          <w:szCs w:val="20"/>
          <w:lang w:val="es-MX"/>
        </w:rPr>
        <w:t xml:space="preserve">TERRORISMO </w:t>
      </w:r>
    </w:p>
    <w:p w14:paraId="1C2778E6" w14:textId="77777777" w:rsidR="00AB53B2" w:rsidRPr="00A66319" w:rsidRDefault="00AB53B2" w:rsidP="00BC0F57">
      <w:pPr>
        <w:pStyle w:val="BodyA"/>
        <w:ind w:left="426" w:hanging="426"/>
        <w:jc w:val="both"/>
        <w:rPr>
          <w:rFonts w:ascii="Arial" w:hAnsi="Arial" w:cs="Arial"/>
          <w:b/>
          <w:bCs/>
          <w:color w:val="auto"/>
          <w:sz w:val="20"/>
          <w:szCs w:val="20"/>
          <w:lang w:val="es-MX"/>
        </w:rPr>
      </w:pPr>
    </w:p>
    <w:p w14:paraId="291DA64E" w14:textId="26737A8E" w:rsidR="00AB53B2" w:rsidRDefault="00AB53B2" w:rsidP="00AB53B2">
      <w:pPr>
        <w:pStyle w:val="BodyA"/>
        <w:ind w:left="993" w:hanging="567"/>
        <w:jc w:val="both"/>
        <w:rPr>
          <w:rFonts w:ascii="Arial" w:hAnsi="Arial" w:cs="Arial"/>
          <w:sz w:val="20"/>
          <w:szCs w:val="20"/>
          <w:lang w:val="es-MX"/>
        </w:rPr>
      </w:pPr>
      <w:r w:rsidRPr="00A66319">
        <w:rPr>
          <w:rFonts w:ascii="Arial" w:hAnsi="Arial" w:cs="Arial"/>
          <w:bCs/>
          <w:color w:val="auto"/>
          <w:sz w:val="20"/>
          <w:szCs w:val="20"/>
          <w:lang w:val="es-MX"/>
        </w:rPr>
        <w:t>14.1</w:t>
      </w:r>
      <w:r w:rsidRPr="00A66319">
        <w:rPr>
          <w:rFonts w:ascii="Arial" w:hAnsi="Arial" w:cs="Arial"/>
          <w:bCs/>
          <w:color w:val="auto"/>
          <w:sz w:val="20"/>
          <w:szCs w:val="20"/>
          <w:lang w:val="es-MX"/>
        </w:rPr>
        <w:tab/>
      </w:r>
      <w:r w:rsidR="00A66319" w:rsidRPr="00A66319">
        <w:rPr>
          <w:rFonts w:ascii="Arial" w:hAnsi="Arial" w:cs="Arial"/>
          <w:sz w:val="20"/>
          <w:szCs w:val="20"/>
          <w:lang w:val="es-MX"/>
        </w:rPr>
        <w:t>Sujeto a las exclusiones, límites y condiciones, de aquí en adelante contenidas, este Seguro asegura los bienes establecidos en la Cédula anexa la cual forma parte de ésta Póliza (de aquí en adelante llamada “La Cédula”) contra pérdida o daño físico ocurridos durante el periodo de ésta Póliza causados por un acto de Terrorismo o Sabotaje, como aquí se define.</w:t>
      </w:r>
      <w:r w:rsidR="00A66319">
        <w:rPr>
          <w:rFonts w:ascii="Arial" w:hAnsi="Arial" w:cs="Arial"/>
          <w:sz w:val="20"/>
          <w:szCs w:val="20"/>
        </w:rPr>
        <w:t xml:space="preserve"> </w:t>
      </w:r>
      <w:r w:rsidR="00A66319" w:rsidRPr="00A66319">
        <w:rPr>
          <w:rFonts w:ascii="Arial" w:hAnsi="Arial" w:cs="Arial"/>
          <w:sz w:val="20"/>
          <w:szCs w:val="20"/>
          <w:lang w:val="es-MX"/>
        </w:rPr>
        <w:t>Para propósitos de este Seguro, un Acto de Terrorismo, significa un acto o serie de actos, que incluye el uso de la fuerza o violencia, por parte de cualquier persona o grupo(s) de personas, ya sea que actúen por cuenta propia o en representación de o en conexión con cualquier organización(es), cometidos con propósitos políticos, religiosos o ideológicos, incluyendo la intención de influenciar sobre cualquier gobierno y/o para sembrar miedo en el público para dichos propósitos.</w:t>
      </w:r>
      <w:r w:rsidR="00A66319">
        <w:rPr>
          <w:rFonts w:ascii="Arial" w:hAnsi="Arial" w:cs="Arial"/>
          <w:sz w:val="20"/>
          <w:szCs w:val="20"/>
        </w:rPr>
        <w:t xml:space="preserve"> </w:t>
      </w:r>
      <w:r w:rsidR="00A66319" w:rsidRPr="00A66319">
        <w:rPr>
          <w:rFonts w:ascii="Arial" w:hAnsi="Arial" w:cs="Arial"/>
          <w:sz w:val="20"/>
          <w:szCs w:val="20"/>
          <w:lang w:val="es-MX"/>
        </w:rPr>
        <w:t>Para propósitos de este seguro, un Acto de Sabotaje es un acto o serie de actos subversivos cometidos con propósitos políticos, religiosos o ideológicos, incluyendo la intención de influenciar sobre cualquier gobierno y/o sembrar miedo en el público para dichos propósitos.</w:t>
      </w:r>
    </w:p>
    <w:p w14:paraId="3731693C" w14:textId="77777777" w:rsidR="00A66319" w:rsidRDefault="00A66319" w:rsidP="00AB53B2">
      <w:pPr>
        <w:pStyle w:val="BodyA"/>
        <w:ind w:left="993" w:hanging="567"/>
        <w:jc w:val="both"/>
        <w:rPr>
          <w:rFonts w:ascii="Arial" w:hAnsi="Arial" w:cs="Arial"/>
          <w:sz w:val="20"/>
          <w:szCs w:val="20"/>
          <w:lang w:val="es-MX"/>
        </w:rPr>
      </w:pPr>
    </w:p>
    <w:p w14:paraId="7D9EFFDB" w14:textId="5FF0BB87" w:rsidR="00A66319" w:rsidRDefault="00A66319" w:rsidP="00AB53B2">
      <w:pPr>
        <w:pStyle w:val="BodyA"/>
        <w:ind w:left="993" w:hanging="567"/>
        <w:jc w:val="both"/>
        <w:rPr>
          <w:rFonts w:ascii="Arial" w:hAnsi="Arial" w:cs="Arial"/>
          <w:sz w:val="20"/>
          <w:szCs w:val="20"/>
          <w:lang w:val="es-MX"/>
        </w:rPr>
      </w:pPr>
      <w:r>
        <w:rPr>
          <w:rFonts w:ascii="Arial" w:hAnsi="Arial" w:cs="Arial"/>
          <w:sz w:val="20"/>
          <w:szCs w:val="20"/>
          <w:lang w:val="es-MX"/>
        </w:rPr>
        <w:t>14.2</w:t>
      </w:r>
      <w:r>
        <w:rPr>
          <w:rFonts w:ascii="Arial" w:hAnsi="Arial" w:cs="Arial"/>
          <w:sz w:val="20"/>
          <w:szCs w:val="20"/>
          <w:lang w:val="es-MX"/>
        </w:rPr>
        <w:tab/>
        <w:t>Pérdidas Excluidas. Esta póliza no cubre:</w:t>
      </w:r>
    </w:p>
    <w:p w14:paraId="6BD4DB5F" w14:textId="77777777" w:rsidR="00A66319" w:rsidRDefault="00A66319" w:rsidP="00AB53B2">
      <w:pPr>
        <w:pStyle w:val="BodyA"/>
        <w:ind w:left="993" w:hanging="567"/>
        <w:jc w:val="both"/>
        <w:rPr>
          <w:rFonts w:ascii="Arial" w:hAnsi="Arial" w:cs="Arial"/>
          <w:sz w:val="20"/>
          <w:szCs w:val="20"/>
          <w:lang w:val="es-MX"/>
        </w:rPr>
      </w:pPr>
    </w:p>
    <w:p w14:paraId="5EE6FCEF" w14:textId="4C2C9C26"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14.2.1</w:t>
      </w:r>
      <w:r>
        <w:rPr>
          <w:rFonts w:ascii="Arial" w:hAnsi="Arial" w:cs="Arial"/>
          <w:sz w:val="20"/>
          <w:szCs w:val="20"/>
          <w:lang w:val="es-MX"/>
        </w:rPr>
        <w:tab/>
      </w:r>
      <w:r w:rsidRPr="00A66319">
        <w:rPr>
          <w:rFonts w:ascii="Arial" w:hAnsi="Arial" w:cs="Arial"/>
          <w:sz w:val="20"/>
          <w:szCs w:val="20"/>
          <w:lang w:val="es-MX"/>
        </w:rPr>
        <w:t>Pérdida o daño derivado directa o indirectamente de una detonación nuclear, reacción nuclear, radiación nuclear o contaminación radioactiva, sin importar de que manera dicha detonación nuclear, reacción nuclear o contaminación radioactiva pudo haber sido causada.</w:t>
      </w:r>
    </w:p>
    <w:p w14:paraId="3AF0F38D" w14:textId="77777777" w:rsidR="00A66319" w:rsidRDefault="00A66319" w:rsidP="00A66319">
      <w:pPr>
        <w:pStyle w:val="BodyA"/>
        <w:ind w:left="1843" w:hanging="850"/>
        <w:jc w:val="both"/>
        <w:rPr>
          <w:rFonts w:ascii="Arial" w:hAnsi="Arial" w:cs="Arial"/>
          <w:sz w:val="20"/>
          <w:szCs w:val="20"/>
          <w:lang w:val="es-MX"/>
        </w:rPr>
      </w:pPr>
    </w:p>
    <w:p w14:paraId="46C24F0C" w14:textId="7433D81F"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14.2.2</w:t>
      </w:r>
      <w:r>
        <w:rPr>
          <w:rFonts w:ascii="Arial" w:hAnsi="Arial" w:cs="Arial"/>
          <w:sz w:val="20"/>
          <w:szCs w:val="20"/>
          <w:lang w:val="es-MX"/>
        </w:rPr>
        <w:tab/>
      </w:r>
      <w:r w:rsidRPr="00A66319">
        <w:rPr>
          <w:rFonts w:ascii="Arial" w:hAnsi="Arial" w:cs="Arial"/>
          <w:sz w:val="20"/>
          <w:szCs w:val="20"/>
          <w:lang w:val="es-MX"/>
        </w:rPr>
        <w:t>Pérdida o daño ocasionado directa o indirectamente por guerra, invasión u operaciones bélicas (ya sean declaradas o no), actos hostiles de entidades soberanas o de gobiernos locales, guerra civil, rebelión, revolución, insurrección, ley marcial, usurpación de poder, o conmoción civil, asumiendo las partes de un levantamiento o sumándose a éste.</w:t>
      </w:r>
    </w:p>
    <w:p w14:paraId="03F71E71" w14:textId="77777777" w:rsidR="00A66319" w:rsidRDefault="00A66319" w:rsidP="00A66319">
      <w:pPr>
        <w:pStyle w:val="BodyA"/>
        <w:ind w:left="1843" w:hanging="850"/>
        <w:jc w:val="both"/>
        <w:rPr>
          <w:rFonts w:ascii="Arial" w:hAnsi="Arial" w:cs="Arial"/>
          <w:sz w:val="20"/>
          <w:szCs w:val="20"/>
          <w:lang w:val="es-MX"/>
        </w:rPr>
      </w:pPr>
    </w:p>
    <w:p w14:paraId="105B064A" w14:textId="6DD905F4"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14.2.3</w:t>
      </w:r>
      <w:r>
        <w:rPr>
          <w:rFonts w:ascii="Arial" w:hAnsi="Arial" w:cs="Arial"/>
          <w:sz w:val="20"/>
          <w:szCs w:val="20"/>
          <w:lang w:val="es-MX"/>
        </w:rPr>
        <w:tab/>
      </w:r>
      <w:r w:rsidRPr="00A66319">
        <w:rPr>
          <w:rFonts w:ascii="Arial" w:hAnsi="Arial" w:cs="Arial"/>
          <w:sz w:val="20"/>
          <w:szCs w:val="20"/>
          <w:lang w:val="es-MX"/>
        </w:rPr>
        <w:t>Pérdida por incautación u ocupación legal o ilegal, a menos que la pérdida física o el daño sea causado directamente por un Acto de Terrorismo o un Acto de Sabotaje.</w:t>
      </w:r>
    </w:p>
    <w:p w14:paraId="39C66660" w14:textId="77777777" w:rsidR="00A66319" w:rsidRDefault="00A66319" w:rsidP="00A66319">
      <w:pPr>
        <w:pStyle w:val="BodyA"/>
        <w:ind w:left="1843" w:hanging="850"/>
        <w:jc w:val="both"/>
        <w:rPr>
          <w:rFonts w:ascii="Arial" w:hAnsi="Arial" w:cs="Arial"/>
          <w:sz w:val="20"/>
          <w:szCs w:val="20"/>
          <w:lang w:val="es-MX"/>
        </w:rPr>
      </w:pPr>
    </w:p>
    <w:p w14:paraId="7F16B94C" w14:textId="5651260B"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14.2.4</w:t>
      </w:r>
      <w:r>
        <w:rPr>
          <w:rFonts w:ascii="Arial" w:hAnsi="Arial" w:cs="Arial"/>
          <w:sz w:val="20"/>
          <w:szCs w:val="20"/>
          <w:lang w:val="es-MX"/>
        </w:rPr>
        <w:tab/>
      </w:r>
      <w:r w:rsidRPr="00A66319">
        <w:rPr>
          <w:rFonts w:ascii="Arial" w:hAnsi="Arial" w:cs="Arial"/>
          <w:sz w:val="20"/>
          <w:szCs w:val="20"/>
          <w:lang w:val="es-MX"/>
        </w:rPr>
        <w:t>Pérdida o daño causado por confiscación, nacionalización, requisición, detención, embargo, cuarentena o cualquiera resultado de alguna orden de autoridad pública o de gobierno que prive al Asegurado del uso o valor de su propiedad, ni por la pérdida o daño resultante de actos de contrabando o transporte ilegal  o comercio ilegal.</w:t>
      </w:r>
    </w:p>
    <w:p w14:paraId="022D4572" w14:textId="77777777" w:rsidR="00A66319" w:rsidRDefault="00A66319" w:rsidP="00A66319">
      <w:pPr>
        <w:pStyle w:val="BodyA"/>
        <w:ind w:left="1843" w:hanging="850"/>
        <w:jc w:val="both"/>
        <w:rPr>
          <w:rFonts w:ascii="Arial" w:hAnsi="Arial" w:cs="Arial"/>
          <w:sz w:val="20"/>
          <w:szCs w:val="20"/>
          <w:lang w:val="es-MX"/>
        </w:rPr>
      </w:pPr>
    </w:p>
    <w:p w14:paraId="28FAEBBE" w14:textId="74763373"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14.2.5</w:t>
      </w:r>
      <w:r>
        <w:rPr>
          <w:rFonts w:ascii="Arial" w:hAnsi="Arial" w:cs="Arial"/>
          <w:sz w:val="20"/>
          <w:szCs w:val="20"/>
          <w:lang w:val="es-MX"/>
        </w:rPr>
        <w:tab/>
      </w:r>
      <w:r w:rsidRPr="00A66319">
        <w:rPr>
          <w:rFonts w:ascii="Arial" w:hAnsi="Arial" w:cs="Arial"/>
          <w:sz w:val="20"/>
          <w:szCs w:val="20"/>
          <w:lang w:val="es-MX"/>
        </w:rPr>
        <w:t>Pérdida o daño directa o indirectamente surgido de o a consecuencia de filtración y/o descarga de polución o contaminantes, los cuales pueden incluir pero no estar limitados a algún irritante   sólido, líquido, gaseoso o térmico; o sustancia contaminante, tóxica o peligrosa; o cualquier sustancia cuya presencia, existencia o descarga ponga en peligro o atente contra la salud, seguridad o bienestar de las personas o del ambiente.</w:t>
      </w:r>
    </w:p>
    <w:p w14:paraId="75A0C2E7" w14:textId="77777777" w:rsidR="00A66319" w:rsidRDefault="00A66319" w:rsidP="00A66319">
      <w:pPr>
        <w:pStyle w:val="BodyA"/>
        <w:ind w:left="1843" w:hanging="850"/>
        <w:jc w:val="both"/>
        <w:rPr>
          <w:rFonts w:ascii="Arial" w:hAnsi="Arial" w:cs="Arial"/>
          <w:sz w:val="20"/>
          <w:szCs w:val="20"/>
          <w:lang w:val="es-MX"/>
        </w:rPr>
      </w:pPr>
    </w:p>
    <w:p w14:paraId="5863508F" w14:textId="2A24AD8B"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14.2.6</w:t>
      </w:r>
      <w:r>
        <w:rPr>
          <w:rFonts w:ascii="Arial" w:hAnsi="Arial" w:cs="Arial"/>
          <w:sz w:val="20"/>
          <w:szCs w:val="20"/>
          <w:lang w:val="es-MX"/>
        </w:rPr>
        <w:tab/>
      </w:r>
      <w:r w:rsidRPr="00A66319">
        <w:rPr>
          <w:rFonts w:ascii="Arial" w:hAnsi="Arial" w:cs="Arial"/>
          <w:sz w:val="20"/>
          <w:szCs w:val="20"/>
          <w:lang w:val="es-MX"/>
        </w:rPr>
        <w:t>Pérdida o daño derivado directa o indirectamente de o a consecuencia de una emisión, fuga, descarga, dispersión o escape química o biológica; o exposición química o biológica de cualquier tipo.</w:t>
      </w:r>
    </w:p>
    <w:p w14:paraId="5C228769" w14:textId="77777777" w:rsidR="00A66319" w:rsidRDefault="00A66319" w:rsidP="00A66319">
      <w:pPr>
        <w:pStyle w:val="BodyA"/>
        <w:ind w:left="1843" w:hanging="850"/>
        <w:jc w:val="both"/>
        <w:rPr>
          <w:rFonts w:ascii="Arial" w:hAnsi="Arial" w:cs="Arial"/>
          <w:sz w:val="20"/>
          <w:szCs w:val="20"/>
          <w:lang w:val="es-MX"/>
        </w:rPr>
      </w:pPr>
    </w:p>
    <w:p w14:paraId="74555C03" w14:textId="69593D47"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14.2.7</w:t>
      </w:r>
      <w:r>
        <w:rPr>
          <w:rFonts w:ascii="Arial" w:hAnsi="Arial" w:cs="Arial"/>
          <w:sz w:val="20"/>
          <w:szCs w:val="20"/>
          <w:lang w:val="es-MX"/>
        </w:rPr>
        <w:tab/>
      </w:r>
      <w:r w:rsidRPr="00A66319">
        <w:rPr>
          <w:rFonts w:ascii="Arial" w:hAnsi="Arial" w:cs="Arial"/>
          <w:sz w:val="20"/>
          <w:szCs w:val="20"/>
          <w:lang w:val="es-MX"/>
        </w:rPr>
        <w:t>Pérdida o daño derivado directa o indirectamente de o a consecuencia de una emisión, liberación, descarga, dispersión o escape de asbestos; o exposición de asbestos de cualquier tipo.</w:t>
      </w:r>
    </w:p>
    <w:p w14:paraId="1F90AA88" w14:textId="77777777" w:rsidR="00A66319" w:rsidRDefault="00A66319" w:rsidP="00A66319">
      <w:pPr>
        <w:pStyle w:val="BodyA"/>
        <w:ind w:left="1843" w:hanging="850"/>
        <w:jc w:val="both"/>
        <w:rPr>
          <w:rFonts w:ascii="Arial" w:hAnsi="Arial" w:cs="Arial"/>
          <w:sz w:val="20"/>
          <w:szCs w:val="20"/>
          <w:lang w:val="es-MX"/>
        </w:rPr>
      </w:pPr>
    </w:p>
    <w:p w14:paraId="69BF82E0" w14:textId="46634625" w:rsidR="00A66319" w:rsidRDefault="00A66319" w:rsidP="00A66319">
      <w:pPr>
        <w:pStyle w:val="BodyA"/>
        <w:ind w:left="1843" w:hanging="850"/>
        <w:jc w:val="both"/>
        <w:rPr>
          <w:rFonts w:ascii="Arial" w:hAnsi="Arial" w:cs="Arial"/>
          <w:sz w:val="20"/>
          <w:szCs w:val="20"/>
          <w:lang w:val="es-MX"/>
        </w:rPr>
      </w:pPr>
      <w:r>
        <w:rPr>
          <w:rFonts w:ascii="Arial" w:hAnsi="Arial" w:cs="Arial"/>
          <w:sz w:val="20"/>
          <w:szCs w:val="20"/>
          <w:lang w:val="es-MX"/>
        </w:rPr>
        <w:t>14.2.8</w:t>
      </w:r>
      <w:r>
        <w:rPr>
          <w:rFonts w:ascii="Arial" w:hAnsi="Arial" w:cs="Arial"/>
          <w:sz w:val="20"/>
          <w:szCs w:val="20"/>
          <w:lang w:val="es-MX"/>
        </w:rPr>
        <w:tab/>
      </w:r>
      <w:r w:rsidRPr="00A66319">
        <w:rPr>
          <w:rFonts w:ascii="Arial" w:hAnsi="Arial" w:cs="Arial"/>
          <w:sz w:val="20"/>
          <w:szCs w:val="20"/>
          <w:lang w:val="es-MX"/>
        </w:rPr>
        <w:t>Cualquier multa o penalización u otro gravamen que sea incurrida por el asegurado o que sea impuesta por algún tribunal, agencia gubernamental, autoridad civil o pública o alguna otra persona.</w:t>
      </w:r>
    </w:p>
    <w:p w14:paraId="2F5E30CB" w14:textId="77777777" w:rsidR="004045E2" w:rsidRDefault="004045E2" w:rsidP="00A66319">
      <w:pPr>
        <w:pStyle w:val="BodyA"/>
        <w:ind w:left="1843" w:hanging="850"/>
        <w:jc w:val="both"/>
        <w:rPr>
          <w:rFonts w:ascii="Arial" w:hAnsi="Arial" w:cs="Arial"/>
          <w:sz w:val="20"/>
          <w:szCs w:val="20"/>
          <w:lang w:val="es-MX"/>
        </w:rPr>
      </w:pPr>
    </w:p>
    <w:p w14:paraId="4BA02D4F" w14:textId="62D0737E" w:rsidR="00A66319" w:rsidRP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14.2.9</w:t>
      </w:r>
      <w:r>
        <w:rPr>
          <w:rFonts w:ascii="Arial" w:hAnsi="Arial" w:cs="Arial"/>
          <w:sz w:val="20"/>
          <w:szCs w:val="20"/>
          <w:lang w:val="es-MX"/>
        </w:rPr>
        <w:tab/>
      </w:r>
      <w:r w:rsidR="00A66319" w:rsidRPr="00A66319">
        <w:rPr>
          <w:rFonts w:ascii="Arial" w:hAnsi="Arial" w:cs="Arial"/>
          <w:sz w:val="20"/>
          <w:szCs w:val="20"/>
          <w:lang w:val="es-MX"/>
        </w:rPr>
        <w:t>Pérdida o daño a través de medios electrónicos, incluyendo pero no limitado a piratería informática o la introducción de cualquier forma de virus computacional o instrucciones o códigos corruptos o no autorizados; o el uso de cualquier arma electromagnética.</w:t>
      </w:r>
    </w:p>
    <w:p w14:paraId="5AF716B9" w14:textId="77777777" w:rsidR="00A66319" w:rsidRPr="00A66319" w:rsidRDefault="00A66319" w:rsidP="00A66319">
      <w:pPr>
        <w:jc w:val="both"/>
        <w:rPr>
          <w:rFonts w:ascii="Arial" w:hAnsi="Arial" w:cs="Arial"/>
          <w:color w:val="FF0000"/>
          <w:sz w:val="20"/>
          <w:szCs w:val="20"/>
        </w:rPr>
      </w:pPr>
    </w:p>
    <w:p w14:paraId="542FAE0B" w14:textId="77777777" w:rsidR="00A66319" w:rsidRPr="00A66319" w:rsidRDefault="00A66319" w:rsidP="004045E2">
      <w:pPr>
        <w:ind w:left="1843"/>
        <w:jc w:val="both"/>
        <w:rPr>
          <w:rFonts w:ascii="Arial" w:hAnsi="Arial" w:cs="Arial"/>
          <w:sz w:val="20"/>
          <w:szCs w:val="20"/>
        </w:rPr>
      </w:pPr>
      <w:r w:rsidRPr="00A66319">
        <w:rPr>
          <w:rFonts w:ascii="Arial" w:hAnsi="Arial" w:cs="Arial"/>
          <w:sz w:val="20"/>
          <w:szCs w:val="20"/>
        </w:rPr>
        <w:t>Esta exclusión no deberá operar para excluir pérdidas (las cuales de otro modo serían cubiertas bajo ésta Póliza) derivadas del uso de cualquier computadora, sistema de cómputo, o programa de computadora o de cualquier otro sistema electrónico en su lanzamiento y/o sistema de orientación y/o mecanismo de disparo de cualquier arma o misil.</w:t>
      </w:r>
    </w:p>
    <w:p w14:paraId="4434B8FB" w14:textId="77777777" w:rsidR="00A66319" w:rsidRDefault="00A66319" w:rsidP="00A66319">
      <w:pPr>
        <w:pStyle w:val="Prrafodelista"/>
        <w:rPr>
          <w:rFonts w:ascii="Arial" w:hAnsi="Arial" w:cs="Arial"/>
          <w:color w:val="FF0000"/>
          <w:sz w:val="20"/>
          <w:szCs w:val="20"/>
          <w:lang w:val="es-MX"/>
        </w:rPr>
      </w:pPr>
    </w:p>
    <w:p w14:paraId="35A95EFC" w14:textId="3AFDEF10"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14.2.9</w:t>
      </w:r>
      <w:r>
        <w:rPr>
          <w:rFonts w:ascii="Arial" w:hAnsi="Arial" w:cs="Arial"/>
          <w:sz w:val="20"/>
          <w:szCs w:val="20"/>
          <w:lang w:val="es-MX"/>
        </w:rPr>
        <w:tab/>
      </w:r>
      <w:r w:rsidR="00A66319" w:rsidRPr="00A66319">
        <w:rPr>
          <w:rFonts w:ascii="Arial" w:hAnsi="Arial" w:cs="Arial"/>
          <w:sz w:val="20"/>
          <w:szCs w:val="20"/>
          <w:lang w:val="es-MX"/>
        </w:rPr>
        <w:t>Pérdida o daño causado por vándalos u otras personas actuando maliciosamente o a manera de protesta o huelga, conflictividad laboral, motines o conmoción civil.</w:t>
      </w:r>
    </w:p>
    <w:p w14:paraId="3AC90BFC" w14:textId="77777777" w:rsidR="004045E2" w:rsidRDefault="004045E2" w:rsidP="004045E2">
      <w:pPr>
        <w:pStyle w:val="BodyA"/>
        <w:ind w:left="1843" w:hanging="850"/>
        <w:jc w:val="both"/>
        <w:rPr>
          <w:rFonts w:ascii="Arial" w:hAnsi="Arial" w:cs="Arial"/>
          <w:sz w:val="20"/>
          <w:szCs w:val="20"/>
          <w:lang w:val="es-MX"/>
        </w:rPr>
      </w:pPr>
    </w:p>
    <w:p w14:paraId="4B2B214C" w14:textId="0772DA33"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14.2.10</w:t>
      </w:r>
      <w:r>
        <w:rPr>
          <w:rFonts w:ascii="Arial" w:hAnsi="Arial" w:cs="Arial"/>
          <w:sz w:val="20"/>
          <w:szCs w:val="20"/>
          <w:lang w:val="es-MX"/>
        </w:rPr>
        <w:tab/>
      </w:r>
      <w:r w:rsidR="00A66319" w:rsidRPr="00A66319">
        <w:rPr>
          <w:rFonts w:ascii="Arial" w:hAnsi="Arial" w:cs="Arial"/>
          <w:sz w:val="20"/>
          <w:szCs w:val="20"/>
          <w:lang w:val="es-MX"/>
        </w:rPr>
        <w:t>Pérdida o incremento de costo ocasionado por la ejecución  de cualquier ordenanza o ley por la Autoridad Pública o de Gobierno, Local o Civil  que regule la reconstrucción, reparación o demolición de cualquier propiedad aquí asegurada.</w:t>
      </w:r>
    </w:p>
    <w:p w14:paraId="5C299AEF" w14:textId="77777777" w:rsidR="004045E2" w:rsidRDefault="004045E2" w:rsidP="004045E2">
      <w:pPr>
        <w:pStyle w:val="BodyA"/>
        <w:ind w:left="1843" w:hanging="850"/>
        <w:jc w:val="both"/>
        <w:rPr>
          <w:rFonts w:ascii="Arial" w:hAnsi="Arial" w:cs="Arial"/>
          <w:sz w:val="20"/>
          <w:szCs w:val="20"/>
          <w:lang w:val="es-MX"/>
        </w:rPr>
      </w:pPr>
    </w:p>
    <w:p w14:paraId="05EC6E32" w14:textId="476281E8"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14.2.11</w:t>
      </w:r>
      <w:r>
        <w:rPr>
          <w:rFonts w:ascii="Arial" w:hAnsi="Arial" w:cs="Arial"/>
          <w:sz w:val="20"/>
          <w:szCs w:val="20"/>
          <w:lang w:val="es-MX"/>
        </w:rPr>
        <w:tab/>
      </w:r>
      <w:r w:rsidR="00A66319" w:rsidRPr="00A66319">
        <w:rPr>
          <w:rFonts w:ascii="Arial" w:hAnsi="Arial" w:cs="Arial"/>
          <w:sz w:val="20"/>
          <w:szCs w:val="20"/>
          <w:lang w:val="es-MX"/>
        </w:rPr>
        <w:t>Pérdida o daño causado por medidas tomadas para prevenir, suprimir o controlar un posible o verdadero terrorismo o sabotaje; a menos que dichas medidas hayan sido acordadas por Reaseguradores por escrito antes de que sean puestas en vigor.</w:t>
      </w:r>
    </w:p>
    <w:p w14:paraId="291E84CA" w14:textId="77777777" w:rsidR="004045E2" w:rsidRDefault="004045E2" w:rsidP="004045E2">
      <w:pPr>
        <w:pStyle w:val="BodyA"/>
        <w:ind w:left="1843" w:hanging="850"/>
        <w:jc w:val="both"/>
        <w:rPr>
          <w:rFonts w:ascii="Arial" w:hAnsi="Arial" w:cs="Arial"/>
          <w:sz w:val="20"/>
          <w:szCs w:val="20"/>
          <w:lang w:val="es-MX"/>
        </w:rPr>
      </w:pPr>
    </w:p>
    <w:p w14:paraId="37F280BB" w14:textId="282CD29C"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14.2.12</w:t>
      </w:r>
      <w:r>
        <w:rPr>
          <w:rFonts w:ascii="Arial" w:hAnsi="Arial" w:cs="Arial"/>
          <w:sz w:val="20"/>
          <w:szCs w:val="20"/>
          <w:lang w:val="es-MX"/>
        </w:rPr>
        <w:tab/>
      </w:r>
      <w:r w:rsidR="00A66319" w:rsidRPr="00A66319">
        <w:rPr>
          <w:rFonts w:ascii="Arial" w:hAnsi="Arial" w:cs="Arial"/>
          <w:sz w:val="20"/>
          <w:szCs w:val="20"/>
          <w:lang w:val="es-MX"/>
        </w:rPr>
        <w:t>Cualquier pérdida o daño consecuente, pérdida de uso, retraso o pérdida de mercados, pérdida de ingresos, depreciación, reducción de funcionalidad o incremento en el costo de trabajo.</w:t>
      </w:r>
    </w:p>
    <w:p w14:paraId="5A986BA2" w14:textId="77777777" w:rsidR="004045E2" w:rsidRDefault="004045E2" w:rsidP="004045E2">
      <w:pPr>
        <w:pStyle w:val="BodyA"/>
        <w:ind w:left="1843" w:hanging="850"/>
        <w:jc w:val="both"/>
        <w:rPr>
          <w:rFonts w:ascii="Arial" w:hAnsi="Arial" w:cs="Arial"/>
          <w:sz w:val="20"/>
          <w:szCs w:val="20"/>
          <w:lang w:val="es-MX"/>
        </w:rPr>
      </w:pPr>
    </w:p>
    <w:p w14:paraId="0093BA24" w14:textId="7571E423"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14.2.13</w:t>
      </w:r>
      <w:r>
        <w:rPr>
          <w:rFonts w:ascii="Arial" w:hAnsi="Arial" w:cs="Arial"/>
          <w:sz w:val="20"/>
          <w:szCs w:val="20"/>
          <w:lang w:val="es-MX"/>
        </w:rPr>
        <w:tab/>
      </w:r>
      <w:r w:rsidR="00A66319" w:rsidRPr="00A66319">
        <w:rPr>
          <w:rFonts w:ascii="Arial" w:hAnsi="Arial" w:cs="Arial"/>
          <w:sz w:val="20"/>
          <w:szCs w:val="20"/>
          <w:lang w:val="es-MX"/>
        </w:rPr>
        <w:t>Pérdida o daño causado por factores incluyendo pero no limitados a suspensión, fluctuación o variación, o insuficiencia de suministro de agua, gas o electricidad y telecomunicaciones o cualquier tipo de servicio.</w:t>
      </w:r>
    </w:p>
    <w:p w14:paraId="2D4A1158" w14:textId="77777777" w:rsidR="004045E2" w:rsidRDefault="004045E2" w:rsidP="004045E2">
      <w:pPr>
        <w:pStyle w:val="BodyA"/>
        <w:ind w:left="1843" w:hanging="850"/>
        <w:jc w:val="both"/>
        <w:rPr>
          <w:rFonts w:ascii="Arial" w:hAnsi="Arial" w:cs="Arial"/>
          <w:sz w:val="20"/>
          <w:szCs w:val="20"/>
          <w:lang w:val="es-MX"/>
        </w:rPr>
      </w:pPr>
    </w:p>
    <w:p w14:paraId="6860749B" w14:textId="3DB14336"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14.2.14</w:t>
      </w:r>
      <w:r>
        <w:rPr>
          <w:rFonts w:ascii="Arial" w:hAnsi="Arial" w:cs="Arial"/>
          <w:sz w:val="20"/>
          <w:szCs w:val="20"/>
          <w:lang w:val="es-MX"/>
        </w:rPr>
        <w:tab/>
      </w:r>
      <w:r w:rsidR="00A66319" w:rsidRPr="00A66319">
        <w:rPr>
          <w:rFonts w:ascii="Arial" w:hAnsi="Arial" w:cs="Arial"/>
          <w:sz w:val="20"/>
          <w:szCs w:val="20"/>
          <w:lang w:val="es-MX"/>
        </w:rPr>
        <w:t xml:space="preserve">Pérdida o incremento en el costo como resultado de amenaza o engaño. </w:t>
      </w:r>
    </w:p>
    <w:p w14:paraId="546C3E44" w14:textId="77777777" w:rsidR="004045E2" w:rsidRDefault="004045E2" w:rsidP="004045E2">
      <w:pPr>
        <w:pStyle w:val="BodyA"/>
        <w:ind w:left="1843" w:hanging="850"/>
        <w:jc w:val="both"/>
        <w:rPr>
          <w:rFonts w:ascii="Arial" w:hAnsi="Arial" w:cs="Arial"/>
          <w:sz w:val="20"/>
          <w:szCs w:val="20"/>
          <w:lang w:val="es-MX"/>
        </w:rPr>
      </w:pPr>
    </w:p>
    <w:p w14:paraId="09036A0C" w14:textId="77777777" w:rsidR="004045E2"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14.2.15</w:t>
      </w:r>
      <w:r>
        <w:rPr>
          <w:rFonts w:ascii="Arial" w:hAnsi="Arial" w:cs="Arial"/>
          <w:sz w:val="20"/>
          <w:szCs w:val="20"/>
          <w:lang w:val="es-MX"/>
        </w:rPr>
        <w:tab/>
      </w:r>
      <w:r w:rsidR="00A66319" w:rsidRPr="00A66319">
        <w:rPr>
          <w:rFonts w:ascii="Arial" w:hAnsi="Arial" w:cs="Arial"/>
          <w:sz w:val="20"/>
          <w:szCs w:val="20"/>
          <w:lang w:val="es-MX"/>
        </w:rPr>
        <w:t>Pérdida o daño causado por o derivado de robo domiciliario, allanamiento de morada, saqueo, hurto o robo.</w:t>
      </w:r>
    </w:p>
    <w:p w14:paraId="485A5C76" w14:textId="77777777" w:rsidR="004045E2" w:rsidRDefault="004045E2" w:rsidP="004045E2">
      <w:pPr>
        <w:pStyle w:val="BodyA"/>
        <w:ind w:left="1843" w:hanging="850"/>
        <w:jc w:val="both"/>
        <w:rPr>
          <w:rFonts w:ascii="Arial" w:hAnsi="Arial" w:cs="Arial"/>
          <w:sz w:val="20"/>
          <w:szCs w:val="20"/>
          <w:lang w:val="es-MX"/>
        </w:rPr>
      </w:pPr>
    </w:p>
    <w:p w14:paraId="3786D7D4" w14:textId="7DCFC114"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14.2.16</w:t>
      </w:r>
      <w:r>
        <w:rPr>
          <w:rFonts w:ascii="Arial" w:hAnsi="Arial" w:cs="Arial"/>
          <w:sz w:val="20"/>
          <w:szCs w:val="20"/>
          <w:lang w:val="es-MX"/>
        </w:rPr>
        <w:tab/>
      </w:r>
      <w:r w:rsidR="00A66319" w:rsidRPr="00A66319">
        <w:rPr>
          <w:rFonts w:ascii="Arial" w:hAnsi="Arial" w:cs="Arial"/>
          <w:sz w:val="20"/>
          <w:szCs w:val="20"/>
          <w:lang w:val="es-MX"/>
        </w:rPr>
        <w:t>Pérdida o daño causado por desaparición misteriosa o pérdida inexplicable.</w:t>
      </w:r>
    </w:p>
    <w:p w14:paraId="262F2696" w14:textId="77777777" w:rsidR="004045E2" w:rsidRDefault="004045E2" w:rsidP="004045E2">
      <w:pPr>
        <w:pStyle w:val="BodyA"/>
        <w:ind w:left="1843" w:hanging="850"/>
        <w:jc w:val="both"/>
        <w:rPr>
          <w:rFonts w:ascii="Arial" w:hAnsi="Arial" w:cs="Arial"/>
          <w:sz w:val="20"/>
          <w:szCs w:val="20"/>
          <w:lang w:val="es-MX"/>
        </w:rPr>
      </w:pPr>
    </w:p>
    <w:p w14:paraId="25F874AF" w14:textId="51AEC7A1" w:rsidR="00A66319" w:rsidRP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14.2.17</w:t>
      </w:r>
      <w:r>
        <w:rPr>
          <w:rFonts w:ascii="Arial" w:hAnsi="Arial" w:cs="Arial"/>
          <w:sz w:val="20"/>
          <w:szCs w:val="20"/>
          <w:lang w:val="es-MX"/>
        </w:rPr>
        <w:tab/>
      </w:r>
      <w:r w:rsidR="00A66319" w:rsidRPr="00A66319">
        <w:rPr>
          <w:rFonts w:ascii="Arial" w:hAnsi="Arial" w:cs="Arial"/>
          <w:sz w:val="20"/>
          <w:szCs w:val="20"/>
          <w:lang w:val="es-MX"/>
        </w:rPr>
        <w:t>Pérdida o daño directa o indirectamente causado por moho, hongos, esporas u otro microorganismo de cualquier tipo, naturaleza o especie incluyendo pero no limitado a cualquier sustancia cuya presencia posea una posible o real amenaza para la salud humana.</w:t>
      </w:r>
    </w:p>
    <w:p w14:paraId="47A128E1" w14:textId="77777777" w:rsidR="00A66319" w:rsidRDefault="00A66319" w:rsidP="00A66319">
      <w:pPr>
        <w:rPr>
          <w:rFonts w:ascii="Arial" w:hAnsi="Arial" w:cs="Arial"/>
          <w:b/>
          <w:sz w:val="20"/>
          <w:szCs w:val="20"/>
        </w:rPr>
      </w:pPr>
    </w:p>
    <w:p w14:paraId="7726C2AE" w14:textId="22659874" w:rsidR="004045E2" w:rsidRDefault="004045E2" w:rsidP="004045E2">
      <w:pPr>
        <w:pStyle w:val="BodyA"/>
        <w:ind w:left="993" w:hanging="567"/>
        <w:jc w:val="both"/>
        <w:rPr>
          <w:rFonts w:ascii="Arial" w:hAnsi="Arial" w:cs="Arial"/>
          <w:sz w:val="20"/>
          <w:szCs w:val="20"/>
          <w:lang w:val="es-MX"/>
        </w:rPr>
      </w:pPr>
      <w:r>
        <w:rPr>
          <w:rFonts w:ascii="Arial" w:hAnsi="Arial" w:cs="Arial"/>
          <w:sz w:val="20"/>
          <w:szCs w:val="20"/>
          <w:lang w:val="es-MX"/>
        </w:rPr>
        <w:t>14.3</w:t>
      </w:r>
      <w:r>
        <w:rPr>
          <w:rFonts w:ascii="Arial" w:hAnsi="Arial" w:cs="Arial"/>
          <w:sz w:val="20"/>
          <w:szCs w:val="20"/>
          <w:lang w:val="es-MX"/>
        </w:rPr>
        <w:tab/>
        <w:t>Propiedades Excluidas. Esta póliza no cubre:</w:t>
      </w:r>
    </w:p>
    <w:p w14:paraId="07A1FF1A" w14:textId="77777777" w:rsidR="004045E2" w:rsidRDefault="004045E2" w:rsidP="004045E2">
      <w:pPr>
        <w:pStyle w:val="BodyA"/>
        <w:ind w:left="1843" w:hanging="850"/>
        <w:jc w:val="both"/>
        <w:rPr>
          <w:rFonts w:ascii="Arial" w:hAnsi="Arial" w:cs="Arial"/>
          <w:sz w:val="20"/>
          <w:szCs w:val="20"/>
          <w:lang w:val="es-MX"/>
        </w:rPr>
      </w:pPr>
    </w:p>
    <w:p w14:paraId="48E12607" w14:textId="7AD2F900"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14.3.1</w:t>
      </w:r>
      <w:r>
        <w:rPr>
          <w:rFonts w:ascii="Arial" w:hAnsi="Arial" w:cs="Arial"/>
          <w:sz w:val="20"/>
          <w:szCs w:val="20"/>
          <w:lang w:val="es-MX"/>
        </w:rPr>
        <w:tab/>
      </w:r>
      <w:r w:rsidR="00A66319" w:rsidRPr="00A66319">
        <w:rPr>
          <w:rFonts w:ascii="Arial" w:hAnsi="Arial" w:cs="Arial"/>
          <w:sz w:val="20"/>
          <w:szCs w:val="20"/>
          <w:lang w:val="es-MX"/>
        </w:rPr>
        <w:t>Terrenos o valores de terrenos.</w:t>
      </w:r>
    </w:p>
    <w:p w14:paraId="0AA767F2" w14:textId="77777777" w:rsidR="004045E2" w:rsidRDefault="004045E2" w:rsidP="004045E2">
      <w:pPr>
        <w:pStyle w:val="BodyA"/>
        <w:ind w:left="1843" w:hanging="850"/>
        <w:jc w:val="both"/>
        <w:rPr>
          <w:rFonts w:ascii="Arial" w:hAnsi="Arial" w:cs="Arial"/>
          <w:sz w:val="20"/>
          <w:szCs w:val="20"/>
          <w:lang w:val="es-MX"/>
        </w:rPr>
      </w:pPr>
    </w:p>
    <w:p w14:paraId="4DFB046D" w14:textId="4516A23F"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14.3.2</w:t>
      </w:r>
      <w:r>
        <w:rPr>
          <w:rFonts w:ascii="Arial" w:hAnsi="Arial" w:cs="Arial"/>
          <w:sz w:val="20"/>
          <w:szCs w:val="20"/>
          <w:lang w:val="es-MX"/>
        </w:rPr>
        <w:tab/>
      </w:r>
      <w:r w:rsidR="00A66319" w:rsidRPr="00A66319">
        <w:rPr>
          <w:rFonts w:ascii="Arial" w:hAnsi="Arial" w:cs="Arial"/>
          <w:sz w:val="20"/>
          <w:szCs w:val="20"/>
          <w:lang w:val="es-MX"/>
        </w:rPr>
        <w:t>Transmisión de Energía Eléctrica, líneas de alimentación o tuberías; que no estén en el inmueble del Asegurado.</w:t>
      </w:r>
    </w:p>
    <w:p w14:paraId="105B1272" w14:textId="77777777" w:rsidR="004045E2" w:rsidRDefault="004045E2" w:rsidP="004045E2">
      <w:pPr>
        <w:pStyle w:val="BodyA"/>
        <w:ind w:left="1843" w:hanging="850"/>
        <w:jc w:val="both"/>
        <w:rPr>
          <w:rFonts w:ascii="Arial" w:hAnsi="Arial" w:cs="Arial"/>
          <w:sz w:val="20"/>
          <w:szCs w:val="20"/>
          <w:lang w:val="es-MX"/>
        </w:rPr>
      </w:pPr>
    </w:p>
    <w:p w14:paraId="5006F07B" w14:textId="1FA9C808"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14.3.3</w:t>
      </w:r>
      <w:r>
        <w:rPr>
          <w:rFonts w:ascii="Arial" w:hAnsi="Arial" w:cs="Arial"/>
          <w:sz w:val="20"/>
          <w:szCs w:val="20"/>
          <w:lang w:val="es-MX"/>
        </w:rPr>
        <w:tab/>
      </w:r>
      <w:r w:rsidR="00A66319" w:rsidRPr="00A66319">
        <w:rPr>
          <w:rFonts w:ascii="Arial" w:hAnsi="Arial" w:cs="Arial"/>
          <w:sz w:val="20"/>
          <w:szCs w:val="20"/>
          <w:lang w:val="es-MX"/>
        </w:rPr>
        <w:t>Cualquier edificio o estructura o bien inmueble cubierto, que se encuentre vacante, desocupada o fuera de servicio por más de 30 días; a menos que el inmueble esté destinado para estar desocupado para sus operaciones normales.</w:t>
      </w:r>
    </w:p>
    <w:p w14:paraId="4F6B98B9" w14:textId="77777777" w:rsidR="004045E2" w:rsidRDefault="004045E2" w:rsidP="004045E2">
      <w:pPr>
        <w:pStyle w:val="BodyA"/>
        <w:ind w:left="1843" w:hanging="850"/>
        <w:jc w:val="both"/>
        <w:rPr>
          <w:rFonts w:ascii="Arial" w:hAnsi="Arial" w:cs="Arial"/>
          <w:sz w:val="20"/>
          <w:szCs w:val="20"/>
          <w:lang w:val="es-MX"/>
        </w:rPr>
      </w:pPr>
    </w:p>
    <w:p w14:paraId="1F6E973E" w14:textId="7D63F37F"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14.3.4</w:t>
      </w:r>
      <w:r>
        <w:rPr>
          <w:rFonts w:ascii="Arial" w:hAnsi="Arial" w:cs="Arial"/>
          <w:sz w:val="20"/>
          <w:szCs w:val="20"/>
          <w:lang w:val="es-MX"/>
        </w:rPr>
        <w:tab/>
      </w:r>
      <w:r w:rsidR="00A66319" w:rsidRPr="00A66319">
        <w:rPr>
          <w:rFonts w:ascii="Arial" w:hAnsi="Arial" w:cs="Arial"/>
          <w:sz w:val="20"/>
          <w:szCs w:val="20"/>
          <w:lang w:val="es-MX"/>
        </w:rPr>
        <w:t>Aeronaves o cualquier otro dispositivo aéreo o embarcaciones.</w:t>
      </w:r>
    </w:p>
    <w:p w14:paraId="7E8138B5" w14:textId="77777777" w:rsidR="004045E2" w:rsidRDefault="004045E2" w:rsidP="004045E2">
      <w:pPr>
        <w:pStyle w:val="BodyA"/>
        <w:ind w:left="1843" w:hanging="850"/>
        <w:jc w:val="both"/>
        <w:rPr>
          <w:rFonts w:ascii="Arial" w:hAnsi="Arial" w:cs="Arial"/>
          <w:sz w:val="20"/>
          <w:szCs w:val="20"/>
          <w:lang w:val="es-MX"/>
        </w:rPr>
      </w:pPr>
    </w:p>
    <w:p w14:paraId="3283815F" w14:textId="4D06BE62"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14.3.5</w:t>
      </w:r>
      <w:r>
        <w:rPr>
          <w:rFonts w:ascii="Arial" w:hAnsi="Arial" w:cs="Arial"/>
          <w:sz w:val="20"/>
          <w:szCs w:val="20"/>
          <w:lang w:val="es-MX"/>
        </w:rPr>
        <w:tab/>
      </w:r>
      <w:r w:rsidR="00A66319" w:rsidRPr="00A66319">
        <w:rPr>
          <w:rFonts w:ascii="Arial" w:hAnsi="Arial" w:cs="Arial"/>
          <w:sz w:val="20"/>
          <w:szCs w:val="20"/>
          <w:lang w:val="es-MX"/>
        </w:rPr>
        <w:t>Cualquier medio de transporte terrestre, incluyendo vehículos, locomotoras o equipo rodante, a menos que dicho medio de transporte terrestre sea aquí declarado y únicamente mientras se encuentre en la propiedad del Asegurado al momento del daño.</w:t>
      </w:r>
    </w:p>
    <w:p w14:paraId="16C28661" w14:textId="77777777" w:rsidR="004045E2" w:rsidRDefault="004045E2" w:rsidP="004045E2">
      <w:pPr>
        <w:pStyle w:val="BodyA"/>
        <w:ind w:left="1843" w:hanging="850"/>
        <w:jc w:val="both"/>
        <w:rPr>
          <w:rFonts w:ascii="Arial" w:hAnsi="Arial" w:cs="Arial"/>
          <w:sz w:val="20"/>
          <w:szCs w:val="20"/>
          <w:lang w:val="es-MX"/>
        </w:rPr>
      </w:pPr>
    </w:p>
    <w:p w14:paraId="755130C8" w14:textId="1A6156D4" w:rsid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14.3.6</w:t>
      </w:r>
      <w:r>
        <w:rPr>
          <w:rFonts w:ascii="Arial" w:hAnsi="Arial" w:cs="Arial"/>
          <w:sz w:val="20"/>
          <w:szCs w:val="20"/>
          <w:lang w:val="es-MX"/>
        </w:rPr>
        <w:tab/>
      </w:r>
      <w:r w:rsidR="00A66319" w:rsidRPr="00A66319">
        <w:rPr>
          <w:rFonts w:ascii="Arial" w:hAnsi="Arial" w:cs="Arial"/>
          <w:sz w:val="20"/>
          <w:szCs w:val="20"/>
          <w:lang w:val="es-MX"/>
        </w:rPr>
        <w:t>Todo tipo de animales, plantas y seres vivos.</w:t>
      </w:r>
      <w:r>
        <w:rPr>
          <w:rFonts w:ascii="Arial" w:hAnsi="Arial" w:cs="Arial"/>
          <w:sz w:val="20"/>
          <w:szCs w:val="20"/>
          <w:lang w:val="es-MX"/>
        </w:rPr>
        <w:t xml:space="preserve"> Excepto los animales de reservas ecológicas – zoológico de APIS</w:t>
      </w:r>
    </w:p>
    <w:p w14:paraId="484CFCCF" w14:textId="77777777" w:rsidR="004045E2" w:rsidRDefault="004045E2" w:rsidP="004045E2">
      <w:pPr>
        <w:pStyle w:val="BodyA"/>
        <w:ind w:left="1843" w:hanging="850"/>
        <w:jc w:val="both"/>
        <w:rPr>
          <w:rFonts w:ascii="Arial" w:hAnsi="Arial" w:cs="Arial"/>
          <w:sz w:val="20"/>
          <w:szCs w:val="20"/>
          <w:lang w:val="es-MX"/>
        </w:rPr>
      </w:pPr>
    </w:p>
    <w:p w14:paraId="366FA130" w14:textId="0D67143D" w:rsidR="00A66319" w:rsidRPr="00A66319" w:rsidRDefault="004045E2" w:rsidP="004045E2">
      <w:pPr>
        <w:pStyle w:val="BodyA"/>
        <w:ind w:left="1843" w:hanging="850"/>
        <w:jc w:val="both"/>
        <w:rPr>
          <w:rFonts w:ascii="Arial" w:hAnsi="Arial" w:cs="Arial"/>
          <w:sz w:val="20"/>
          <w:szCs w:val="20"/>
          <w:lang w:val="es-MX"/>
        </w:rPr>
      </w:pPr>
      <w:r>
        <w:rPr>
          <w:rFonts w:ascii="Arial" w:hAnsi="Arial" w:cs="Arial"/>
          <w:sz w:val="20"/>
          <w:szCs w:val="20"/>
          <w:lang w:val="es-MX"/>
        </w:rPr>
        <w:t>14.3.7</w:t>
      </w:r>
      <w:r>
        <w:rPr>
          <w:rFonts w:ascii="Arial" w:hAnsi="Arial" w:cs="Arial"/>
          <w:sz w:val="20"/>
          <w:szCs w:val="20"/>
          <w:lang w:val="es-MX"/>
        </w:rPr>
        <w:tab/>
      </w:r>
      <w:r w:rsidR="00A66319" w:rsidRPr="00A66319">
        <w:rPr>
          <w:rFonts w:ascii="Arial" w:hAnsi="Arial" w:cs="Arial"/>
          <w:sz w:val="20"/>
          <w:szCs w:val="20"/>
          <w:lang w:val="es-MX"/>
        </w:rPr>
        <w:t>Bienes en tránsito, no dentro del inmueble asegurado.</w:t>
      </w:r>
    </w:p>
    <w:p w14:paraId="5CFA6710" w14:textId="77777777" w:rsidR="004045E2" w:rsidRDefault="004045E2" w:rsidP="004045E2">
      <w:pPr>
        <w:rPr>
          <w:rFonts w:ascii="Arial" w:hAnsi="Arial" w:cs="Arial"/>
          <w:b/>
          <w:sz w:val="20"/>
          <w:szCs w:val="20"/>
        </w:rPr>
      </w:pPr>
    </w:p>
    <w:p w14:paraId="273944BE" w14:textId="77777777" w:rsidR="004045E2" w:rsidRDefault="004045E2" w:rsidP="004045E2">
      <w:pPr>
        <w:pStyle w:val="BodyA"/>
        <w:ind w:left="993" w:hanging="567"/>
        <w:jc w:val="both"/>
        <w:rPr>
          <w:rFonts w:ascii="Arial" w:hAnsi="Arial" w:cs="Arial"/>
          <w:sz w:val="20"/>
          <w:szCs w:val="20"/>
          <w:lang w:val="es-MX"/>
        </w:rPr>
      </w:pPr>
      <w:r>
        <w:rPr>
          <w:rFonts w:ascii="Arial" w:hAnsi="Arial" w:cs="Arial"/>
          <w:sz w:val="20"/>
          <w:szCs w:val="20"/>
          <w:lang w:val="es-MX"/>
        </w:rPr>
        <w:t>14.3</w:t>
      </w:r>
      <w:r>
        <w:rPr>
          <w:rFonts w:ascii="Arial" w:hAnsi="Arial" w:cs="Arial"/>
          <w:sz w:val="20"/>
          <w:szCs w:val="20"/>
          <w:lang w:val="es-MX"/>
        </w:rPr>
        <w:tab/>
        <w:t>Asegurados Conjuntos</w:t>
      </w:r>
    </w:p>
    <w:p w14:paraId="6C67D1DD" w14:textId="77777777" w:rsidR="004045E2" w:rsidRDefault="004045E2" w:rsidP="004045E2">
      <w:pPr>
        <w:pStyle w:val="BodyA"/>
        <w:ind w:left="993"/>
        <w:jc w:val="both"/>
        <w:rPr>
          <w:rFonts w:ascii="Arial" w:hAnsi="Arial" w:cs="Arial"/>
          <w:sz w:val="20"/>
          <w:szCs w:val="20"/>
          <w:lang w:val="es-MX"/>
        </w:rPr>
      </w:pPr>
    </w:p>
    <w:p w14:paraId="09EF9FFF" w14:textId="5B0EED63" w:rsidR="00A66319" w:rsidRPr="00A66319" w:rsidRDefault="00A66319" w:rsidP="004045E2">
      <w:pPr>
        <w:pStyle w:val="BodyA"/>
        <w:ind w:left="993"/>
        <w:jc w:val="both"/>
        <w:rPr>
          <w:rFonts w:ascii="Arial" w:hAnsi="Arial" w:cs="Arial"/>
          <w:sz w:val="20"/>
          <w:szCs w:val="20"/>
          <w:lang w:val="es-MX"/>
        </w:rPr>
      </w:pPr>
      <w:r w:rsidRPr="00A66319">
        <w:rPr>
          <w:rFonts w:ascii="Arial" w:hAnsi="Arial" w:cs="Arial"/>
          <w:sz w:val="20"/>
          <w:szCs w:val="20"/>
          <w:lang w:val="es-MX"/>
        </w:rPr>
        <w:t>La responsabilidad total del Reasegurador por cualquier pérdida o pérdidas sufridas por uno o más de los asegurados bajo ésta Póliza de Seguro, no excederá la suma asegurada que se muestra en la Cédula. Los Reaseguradores no tendrán responsabilidad en exceso de la suma asegurada, si tales montos consisten en pérdidas aseguradas sufridas por todos, uno o más de los asegurados.</w:t>
      </w:r>
    </w:p>
    <w:p w14:paraId="48D9AD0A" w14:textId="77777777" w:rsidR="00A66319" w:rsidRDefault="00A66319" w:rsidP="00A66319">
      <w:pPr>
        <w:jc w:val="center"/>
        <w:rPr>
          <w:rFonts w:ascii="Arial" w:hAnsi="Arial" w:cs="Arial"/>
          <w:color w:val="FF0000"/>
          <w:sz w:val="20"/>
          <w:szCs w:val="20"/>
        </w:rPr>
      </w:pPr>
    </w:p>
    <w:p w14:paraId="5D152E49" w14:textId="6B983FFC" w:rsidR="004045E2" w:rsidRDefault="004045E2" w:rsidP="004045E2">
      <w:pPr>
        <w:pStyle w:val="BodyA"/>
        <w:ind w:left="993" w:hanging="567"/>
        <w:jc w:val="both"/>
        <w:rPr>
          <w:rFonts w:ascii="Arial" w:hAnsi="Arial" w:cs="Arial"/>
          <w:sz w:val="20"/>
          <w:szCs w:val="20"/>
          <w:lang w:val="es-MX"/>
        </w:rPr>
      </w:pPr>
      <w:r>
        <w:rPr>
          <w:rFonts w:ascii="Arial" w:hAnsi="Arial" w:cs="Arial"/>
          <w:sz w:val="20"/>
          <w:szCs w:val="20"/>
          <w:lang w:val="es-MX"/>
        </w:rPr>
        <w:t>14.4</w:t>
      </w:r>
      <w:r>
        <w:rPr>
          <w:rFonts w:ascii="Arial" w:hAnsi="Arial" w:cs="Arial"/>
          <w:sz w:val="20"/>
          <w:szCs w:val="20"/>
          <w:lang w:val="es-MX"/>
        </w:rPr>
        <w:tab/>
        <w:t>Otros Seguros</w:t>
      </w:r>
    </w:p>
    <w:p w14:paraId="61D02356" w14:textId="4ADB8D33" w:rsidR="00A66319" w:rsidRPr="00A66319" w:rsidRDefault="00A66319" w:rsidP="004045E2">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786"/>
        <w:contextualSpacing/>
        <w:rPr>
          <w:rFonts w:ascii="Arial" w:hAnsi="Arial" w:cs="Arial"/>
          <w:b/>
          <w:sz w:val="20"/>
          <w:szCs w:val="20"/>
          <w:lang w:val="es-MX"/>
        </w:rPr>
      </w:pPr>
    </w:p>
    <w:p w14:paraId="08E877C2" w14:textId="77777777" w:rsidR="00A66319" w:rsidRPr="00A66319" w:rsidRDefault="00A66319" w:rsidP="004045E2">
      <w:pPr>
        <w:ind w:left="993"/>
        <w:jc w:val="both"/>
        <w:rPr>
          <w:rFonts w:ascii="Arial" w:hAnsi="Arial" w:cs="Arial"/>
          <w:sz w:val="20"/>
          <w:szCs w:val="20"/>
        </w:rPr>
      </w:pPr>
      <w:r w:rsidRPr="00A66319">
        <w:rPr>
          <w:rFonts w:ascii="Arial" w:hAnsi="Arial" w:cs="Arial"/>
          <w:sz w:val="20"/>
          <w:szCs w:val="20"/>
        </w:rPr>
        <w:t>Esta póliza será en exceso de cualquier otro seguro disponible para el asegurado cubriendo una pérdida bajo la presente cobertura, excepto que ese otro seguro esté suscrito específicamente como seguro de exceso sobre ésta Póliza. Cuando ésta Póliza este suscrita específicamente en exceso de otro seguro cubriendo el riesgo asegurado bajo la presente, ésta Póliza no se aplicará hasta el momento en que el monto del seguro subyacente (ya sea cobrado o no), haya sido agotado por pérdida o daño cubierto por ésta Póliza en exceso del deducible con respecto a cada y toda pérdida cubierta.</w:t>
      </w:r>
    </w:p>
    <w:p w14:paraId="279CE5AA" w14:textId="77777777" w:rsidR="004045E2" w:rsidRDefault="004045E2" w:rsidP="004045E2">
      <w:pPr>
        <w:jc w:val="center"/>
        <w:rPr>
          <w:rFonts w:ascii="Arial" w:hAnsi="Arial" w:cs="Arial"/>
          <w:color w:val="FF0000"/>
          <w:sz w:val="20"/>
          <w:szCs w:val="20"/>
        </w:rPr>
      </w:pPr>
    </w:p>
    <w:p w14:paraId="49237636" w14:textId="2246E242" w:rsidR="004045E2" w:rsidRDefault="004045E2" w:rsidP="004045E2">
      <w:pPr>
        <w:pStyle w:val="BodyA"/>
        <w:ind w:left="993" w:hanging="567"/>
        <w:jc w:val="both"/>
        <w:rPr>
          <w:rFonts w:ascii="Arial" w:hAnsi="Arial" w:cs="Arial"/>
          <w:sz w:val="20"/>
          <w:szCs w:val="20"/>
          <w:lang w:val="es-MX"/>
        </w:rPr>
      </w:pPr>
      <w:r>
        <w:rPr>
          <w:rFonts w:ascii="Arial" w:hAnsi="Arial" w:cs="Arial"/>
          <w:sz w:val="20"/>
          <w:szCs w:val="20"/>
          <w:lang w:val="es-MX"/>
        </w:rPr>
        <w:t>14.5</w:t>
      </w:r>
      <w:r>
        <w:rPr>
          <w:rFonts w:ascii="Arial" w:hAnsi="Arial" w:cs="Arial"/>
          <w:sz w:val="20"/>
          <w:szCs w:val="20"/>
          <w:lang w:val="es-MX"/>
        </w:rPr>
        <w:tab/>
        <w:t>Suma asegurada o límite máximo de responsabilidad</w:t>
      </w:r>
    </w:p>
    <w:p w14:paraId="26D7F643" w14:textId="77777777" w:rsidR="004045E2" w:rsidRDefault="004045E2" w:rsidP="00A66319">
      <w:pPr>
        <w:jc w:val="both"/>
        <w:rPr>
          <w:rFonts w:ascii="Arial" w:hAnsi="Arial" w:cs="Arial"/>
          <w:sz w:val="20"/>
          <w:szCs w:val="20"/>
        </w:rPr>
      </w:pPr>
    </w:p>
    <w:p w14:paraId="685241F2" w14:textId="5E800328" w:rsidR="00A66319" w:rsidRPr="00A66319" w:rsidRDefault="004045E2" w:rsidP="004045E2">
      <w:pPr>
        <w:ind w:left="993"/>
        <w:jc w:val="both"/>
        <w:rPr>
          <w:rFonts w:ascii="Arial" w:hAnsi="Arial" w:cs="Arial"/>
          <w:sz w:val="20"/>
          <w:szCs w:val="20"/>
        </w:rPr>
      </w:pPr>
      <w:r>
        <w:rPr>
          <w:rFonts w:ascii="Arial" w:hAnsi="Arial" w:cs="Arial"/>
          <w:sz w:val="20"/>
          <w:szCs w:val="20"/>
        </w:rPr>
        <w:t xml:space="preserve">Se establece un límite máximo de responsabilidad el cual se indica en el punto </w:t>
      </w:r>
      <w:r w:rsidRPr="00FF380A">
        <w:rPr>
          <w:rFonts w:ascii="Arial" w:hAnsi="Arial" w:cs="Arial"/>
          <w:b/>
          <w:sz w:val="20"/>
          <w:szCs w:val="20"/>
        </w:rPr>
        <w:t>10 “Límites Máximos de Responsabilidad” subinciso 10.1</w:t>
      </w:r>
      <w:r w:rsidR="00A66319" w:rsidRPr="00A66319">
        <w:rPr>
          <w:rFonts w:ascii="Arial" w:hAnsi="Arial" w:cs="Arial"/>
          <w:sz w:val="20"/>
          <w:szCs w:val="20"/>
        </w:rPr>
        <w:t>.</w:t>
      </w:r>
    </w:p>
    <w:p w14:paraId="3A4279BA" w14:textId="77777777" w:rsidR="00A66319" w:rsidRDefault="00A66319" w:rsidP="00A66319">
      <w:pPr>
        <w:jc w:val="both"/>
        <w:rPr>
          <w:rFonts w:ascii="Arial" w:hAnsi="Arial" w:cs="Arial"/>
          <w:color w:val="FF0000"/>
          <w:sz w:val="20"/>
          <w:szCs w:val="20"/>
        </w:rPr>
      </w:pPr>
    </w:p>
    <w:p w14:paraId="2F82A270" w14:textId="26CE9EAD" w:rsidR="004045E2" w:rsidRDefault="004045E2" w:rsidP="004045E2">
      <w:pPr>
        <w:pStyle w:val="BodyA"/>
        <w:ind w:left="993" w:hanging="567"/>
        <w:jc w:val="both"/>
        <w:rPr>
          <w:rFonts w:ascii="Arial" w:hAnsi="Arial" w:cs="Arial"/>
          <w:sz w:val="20"/>
          <w:szCs w:val="20"/>
          <w:lang w:val="es-MX"/>
        </w:rPr>
      </w:pPr>
      <w:r>
        <w:rPr>
          <w:rFonts w:ascii="Arial" w:hAnsi="Arial" w:cs="Arial"/>
          <w:sz w:val="20"/>
          <w:szCs w:val="20"/>
          <w:lang w:val="es-MX"/>
        </w:rPr>
        <w:t>14.6</w:t>
      </w:r>
      <w:r>
        <w:rPr>
          <w:rFonts w:ascii="Arial" w:hAnsi="Arial" w:cs="Arial"/>
          <w:sz w:val="20"/>
          <w:szCs w:val="20"/>
          <w:lang w:val="es-MX"/>
        </w:rPr>
        <w:tab/>
        <w:t>Deducibles</w:t>
      </w:r>
    </w:p>
    <w:p w14:paraId="419E8212" w14:textId="77777777" w:rsidR="004045E2" w:rsidRDefault="004045E2" w:rsidP="004045E2">
      <w:pPr>
        <w:jc w:val="both"/>
        <w:rPr>
          <w:rFonts w:ascii="Arial" w:hAnsi="Arial" w:cs="Arial"/>
          <w:sz w:val="20"/>
          <w:szCs w:val="20"/>
        </w:rPr>
      </w:pPr>
    </w:p>
    <w:p w14:paraId="78F0CF24" w14:textId="0A2E2A9E" w:rsidR="004045E2" w:rsidRPr="00A66319" w:rsidRDefault="004045E2" w:rsidP="004045E2">
      <w:pPr>
        <w:ind w:left="993"/>
        <w:jc w:val="both"/>
        <w:rPr>
          <w:rFonts w:ascii="Arial" w:hAnsi="Arial" w:cs="Arial"/>
          <w:sz w:val="20"/>
          <w:szCs w:val="20"/>
        </w:rPr>
      </w:pPr>
      <w:r w:rsidRPr="00A66319">
        <w:rPr>
          <w:rFonts w:ascii="Arial" w:hAnsi="Arial" w:cs="Arial"/>
          <w:sz w:val="20"/>
          <w:szCs w:val="20"/>
        </w:rPr>
        <w:t xml:space="preserve">Cada ocurrencia deberá ser ajustada por separado; y de dicho monto, </w:t>
      </w:r>
      <w:r>
        <w:rPr>
          <w:rFonts w:ascii="Arial" w:hAnsi="Arial" w:cs="Arial"/>
          <w:sz w:val="20"/>
          <w:szCs w:val="20"/>
        </w:rPr>
        <w:t xml:space="preserve">se deducirá la cantidad indicada como deducible en el punto </w:t>
      </w:r>
      <w:r w:rsidRPr="00FF380A">
        <w:rPr>
          <w:rFonts w:ascii="Arial" w:hAnsi="Arial" w:cs="Arial"/>
          <w:b/>
          <w:sz w:val="20"/>
          <w:szCs w:val="20"/>
        </w:rPr>
        <w:t>1</w:t>
      </w:r>
      <w:r>
        <w:rPr>
          <w:rFonts w:ascii="Arial" w:hAnsi="Arial" w:cs="Arial"/>
          <w:b/>
          <w:sz w:val="20"/>
          <w:szCs w:val="20"/>
        </w:rPr>
        <w:t>1</w:t>
      </w:r>
      <w:r w:rsidRPr="00FF380A">
        <w:rPr>
          <w:rFonts w:ascii="Arial" w:hAnsi="Arial" w:cs="Arial"/>
          <w:b/>
          <w:sz w:val="20"/>
          <w:szCs w:val="20"/>
        </w:rPr>
        <w:t xml:space="preserve"> “</w:t>
      </w:r>
      <w:r>
        <w:rPr>
          <w:rFonts w:ascii="Arial" w:hAnsi="Arial" w:cs="Arial"/>
          <w:b/>
          <w:sz w:val="20"/>
          <w:szCs w:val="20"/>
        </w:rPr>
        <w:t>Deducibles</w:t>
      </w:r>
      <w:r w:rsidR="00EC24EC">
        <w:rPr>
          <w:rFonts w:ascii="Arial" w:hAnsi="Arial" w:cs="Arial"/>
          <w:b/>
          <w:sz w:val="20"/>
          <w:szCs w:val="20"/>
        </w:rPr>
        <w:t xml:space="preserve"> y Coaseguros</w:t>
      </w:r>
      <w:r w:rsidRPr="00FF380A">
        <w:rPr>
          <w:rFonts w:ascii="Arial" w:hAnsi="Arial" w:cs="Arial"/>
          <w:b/>
          <w:sz w:val="20"/>
          <w:szCs w:val="20"/>
        </w:rPr>
        <w:t>” subinciso 1</w:t>
      </w:r>
      <w:r w:rsidR="00EC24EC">
        <w:rPr>
          <w:rFonts w:ascii="Arial" w:hAnsi="Arial" w:cs="Arial"/>
          <w:b/>
          <w:sz w:val="20"/>
          <w:szCs w:val="20"/>
        </w:rPr>
        <w:t>1.1.8 y subinciso 11.2.5</w:t>
      </w:r>
    </w:p>
    <w:p w14:paraId="2C395A58" w14:textId="77777777" w:rsidR="005D2572" w:rsidRDefault="005D2572" w:rsidP="005D2572">
      <w:pPr>
        <w:jc w:val="both"/>
        <w:rPr>
          <w:rFonts w:ascii="Arial" w:hAnsi="Arial" w:cs="Arial"/>
          <w:color w:val="FF0000"/>
          <w:sz w:val="20"/>
          <w:szCs w:val="20"/>
        </w:rPr>
      </w:pPr>
    </w:p>
    <w:p w14:paraId="2F4BAA5A" w14:textId="054F521F" w:rsidR="005D2572" w:rsidRDefault="005D2572" w:rsidP="005D2572">
      <w:pPr>
        <w:pStyle w:val="BodyA"/>
        <w:ind w:left="993" w:hanging="567"/>
        <w:jc w:val="both"/>
        <w:rPr>
          <w:rFonts w:ascii="Arial" w:hAnsi="Arial" w:cs="Arial"/>
          <w:sz w:val="20"/>
          <w:szCs w:val="20"/>
          <w:lang w:val="es-MX"/>
        </w:rPr>
      </w:pPr>
      <w:r>
        <w:rPr>
          <w:rFonts w:ascii="Arial" w:hAnsi="Arial" w:cs="Arial"/>
          <w:sz w:val="20"/>
          <w:szCs w:val="20"/>
          <w:lang w:val="es-MX"/>
        </w:rPr>
        <w:t>14.7</w:t>
      </w:r>
      <w:r>
        <w:rPr>
          <w:rFonts w:ascii="Arial" w:hAnsi="Arial" w:cs="Arial"/>
          <w:sz w:val="20"/>
          <w:szCs w:val="20"/>
          <w:lang w:val="es-MX"/>
        </w:rPr>
        <w:tab/>
        <w:t>Ocurrencia</w:t>
      </w:r>
    </w:p>
    <w:p w14:paraId="0019AD36" w14:textId="77777777" w:rsidR="005D2572" w:rsidRDefault="005D2572" w:rsidP="005D2572">
      <w:pPr>
        <w:ind w:left="993"/>
        <w:jc w:val="both"/>
        <w:rPr>
          <w:rFonts w:ascii="Arial" w:hAnsi="Arial" w:cs="Arial"/>
          <w:sz w:val="20"/>
          <w:szCs w:val="20"/>
        </w:rPr>
      </w:pPr>
    </w:p>
    <w:p w14:paraId="425F8000" w14:textId="77777777" w:rsidR="00A66319" w:rsidRPr="00A66319" w:rsidRDefault="00A66319" w:rsidP="005D2572">
      <w:pPr>
        <w:ind w:left="993"/>
        <w:jc w:val="both"/>
        <w:rPr>
          <w:rFonts w:ascii="Arial" w:hAnsi="Arial" w:cs="Arial"/>
          <w:sz w:val="20"/>
          <w:szCs w:val="20"/>
        </w:rPr>
      </w:pPr>
      <w:r w:rsidRPr="00A66319">
        <w:rPr>
          <w:rFonts w:ascii="Arial" w:hAnsi="Arial" w:cs="Arial"/>
          <w:sz w:val="20"/>
          <w:szCs w:val="20"/>
        </w:rPr>
        <w:t>El término “ocurrencia” significará cualquier pérdida y/o serie de pérdidas derivadas de y directamente ocasionadas por un Acto o Serie de Actos de Terrorismo o Sabotaje para el mismo propósito o causa. La duración y extensión de cualquier “ocurrencia” estará limitado a todas las pérdidas sufridas por el Asegurado en la propiedad aquí asegurada durante un periodo de 72 horas consecutivas provenientes del mismo propósito o causa. Sin embargo, ningún periodo de 72 horas consecutivas se extenderá más allá de la fecha de vencimiento de esta póliza a menos que el Asegurado haya sufrido primero el daño físico directo por un Acto  de Terrorismo o un Acto de Sabotaje  previo al vencimiento y dentro de dicho periodo de 72 horas consecutivas y tampoco cualquier periodo de 72 horas consecutivas deberá comenzar antes del inicio de vigencia de esta póliza.</w:t>
      </w:r>
    </w:p>
    <w:p w14:paraId="11CFB78A" w14:textId="77777777" w:rsidR="005D2572" w:rsidRDefault="005D2572" w:rsidP="005D2572">
      <w:pPr>
        <w:jc w:val="both"/>
        <w:rPr>
          <w:rFonts w:ascii="Arial" w:hAnsi="Arial" w:cs="Arial"/>
          <w:color w:val="FF0000"/>
          <w:sz w:val="20"/>
          <w:szCs w:val="20"/>
        </w:rPr>
      </w:pPr>
    </w:p>
    <w:p w14:paraId="68C0E05A" w14:textId="7B25B020" w:rsidR="005D2572" w:rsidRDefault="005D2572" w:rsidP="005D2572">
      <w:pPr>
        <w:pStyle w:val="BodyA"/>
        <w:ind w:left="993" w:hanging="567"/>
        <w:jc w:val="both"/>
        <w:rPr>
          <w:rFonts w:ascii="Arial" w:hAnsi="Arial" w:cs="Arial"/>
          <w:sz w:val="20"/>
          <w:szCs w:val="20"/>
          <w:lang w:val="es-MX"/>
        </w:rPr>
      </w:pPr>
      <w:r>
        <w:rPr>
          <w:rFonts w:ascii="Arial" w:hAnsi="Arial" w:cs="Arial"/>
          <w:sz w:val="20"/>
          <w:szCs w:val="20"/>
          <w:lang w:val="es-MX"/>
        </w:rPr>
        <w:t>14.8</w:t>
      </w:r>
      <w:r>
        <w:rPr>
          <w:rFonts w:ascii="Arial" w:hAnsi="Arial" w:cs="Arial"/>
          <w:sz w:val="20"/>
          <w:szCs w:val="20"/>
          <w:lang w:val="es-MX"/>
        </w:rPr>
        <w:tab/>
        <w:t>Remoción de Escombros</w:t>
      </w:r>
    </w:p>
    <w:p w14:paraId="6FE2AD97" w14:textId="77777777" w:rsidR="005D2572" w:rsidRDefault="005D2572" w:rsidP="00A66319">
      <w:pPr>
        <w:jc w:val="both"/>
        <w:rPr>
          <w:rFonts w:ascii="Arial" w:hAnsi="Arial" w:cs="Arial"/>
          <w:sz w:val="20"/>
          <w:szCs w:val="20"/>
        </w:rPr>
      </w:pPr>
    </w:p>
    <w:p w14:paraId="24775B06" w14:textId="77777777" w:rsidR="00A66319" w:rsidRDefault="00A66319" w:rsidP="005D2572">
      <w:pPr>
        <w:ind w:left="993"/>
        <w:jc w:val="both"/>
        <w:rPr>
          <w:rFonts w:ascii="Arial" w:hAnsi="Arial" w:cs="Arial"/>
          <w:sz w:val="20"/>
          <w:szCs w:val="20"/>
        </w:rPr>
      </w:pPr>
      <w:r w:rsidRPr="00A66319">
        <w:rPr>
          <w:rFonts w:ascii="Arial" w:hAnsi="Arial" w:cs="Arial"/>
          <w:sz w:val="20"/>
          <w:szCs w:val="20"/>
        </w:rPr>
        <w:t>Esta Póliza también cubre, dentro de la suma asegurada, gastos incurridos en la remoción de la propiedad asegurada de escombros de los bienes establecidos en la cédula como resultado de un daño por un Acto de Sabotaje y/o Terrorismo.</w:t>
      </w:r>
    </w:p>
    <w:p w14:paraId="652865A5" w14:textId="77777777" w:rsidR="005D2572" w:rsidRPr="00A66319" w:rsidRDefault="005D2572" w:rsidP="005D2572">
      <w:pPr>
        <w:ind w:left="993"/>
        <w:jc w:val="both"/>
        <w:rPr>
          <w:rFonts w:ascii="Arial" w:hAnsi="Arial" w:cs="Arial"/>
          <w:sz w:val="20"/>
          <w:szCs w:val="20"/>
        </w:rPr>
      </w:pPr>
    </w:p>
    <w:p w14:paraId="11EBBC24" w14:textId="77777777" w:rsidR="00A66319" w:rsidRDefault="00A66319" w:rsidP="005D2572">
      <w:pPr>
        <w:ind w:left="993"/>
        <w:jc w:val="both"/>
        <w:rPr>
          <w:rFonts w:ascii="Arial" w:hAnsi="Arial" w:cs="Arial"/>
          <w:sz w:val="20"/>
          <w:szCs w:val="20"/>
        </w:rPr>
      </w:pPr>
      <w:r w:rsidRPr="00A66319">
        <w:rPr>
          <w:rFonts w:ascii="Arial" w:hAnsi="Arial" w:cs="Arial"/>
          <w:sz w:val="20"/>
          <w:szCs w:val="20"/>
        </w:rPr>
        <w:t>El costo de la remoción de escombros no deberá ser considerado en determinación de la valuación de la propiedad cubierta.</w:t>
      </w:r>
    </w:p>
    <w:p w14:paraId="4A1EA0F2" w14:textId="77777777" w:rsidR="005D2572" w:rsidRDefault="005D2572" w:rsidP="005D2572">
      <w:pPr>
        <w:jc w:val="both"/>
        <w:rPr>
          <w:rFonts w:ascii="Arial" w:hAnsi="Arial" w:cs="Arial"/>
          <w:color w:val="FF0000"/>
          <w:sz w:val="20"/>
          <w:szCs w:val="20"/>
        </w:rPr>
      </w:pPr>
    </w:p>
    <w:p w14:paraId="14113630" w14:textId="48C46BB7" w:rsidR="005D2572" w:rsidRDefault="005D2572" w:rsidP="005D2572">
      <w:pPr>
        <w:pStyle w:val="BodyA"/>
        <w:ind w:left="993" w:hanging="567"/>
        <w:jc w:val="both"/>
        <w:rPr>
          <w:rFonts w:ascii="Arial" w:hAnsi="Arial" w:cs="Arial"/>
          <w:sz w:val="20"/>
          <w:szCs w:val="20"/>
          <w:lang w:val="es-MX"/>
        </w:rPr>
      </w:pPr>
      <w:r>
        <w:rPr>
          <w:rFonts w:ascii="Arial" w:hAnsi="Arial" w:cs="Arial"/>
          <w:sz w:val="20"/>
          <w:szCs w:val="20"/>
          <w:lang w:val="es-MX"/>
        </w:rPr>
        <w:t>14.9</w:t>
      </w:r>
      <w:r>
        <w:rPr>
          <w:rFonts w:ascii="Arial" w:hAnsi="Arial" w:cs="Arial"/>
          <w:sz w:val="20"/>
          <w:szCs w:val="20"/>
          <w:lang w:val="es-MX"/>
        </w:rPr>
        <w:tab/>
        <w:t>Diligencia Debida</w:t>
      </w:r>
    </w:p>
    <w:p w14:paraId="0B03636C" w14:textId="77777777" w:rsidR="005D2572" w:rsidRDefault="005D2572" w:rsidP="005D2572">
      <w:pPr>
        <w:pStyle w:val="Prrafodelista"/>
        <w:ind w:left="993"/>
        <w:jc w:val="both"/>
        <w:rPr>
          <w:rFonts w:ascii="Arial" w:hAnsi="Arial" w:cs="Arial"/>
          <w:sz w:val="20"/>
          <w:szCs w:val="20"/>
          <w:lang w:val="es-MX"/>
        </w:rPr>
      </w:pPr>
    </w:p>
    <w:p w14:paraId="07843B9B" w14:textId="77777777" w:rsidR="00A66319" w:rsidRPr="00A66319" w:rsidRDefault="00A66319" w:rsidP="005D2572">
      <w:pPr>
        <w:pStyle w:val="Prrafodelista"/>
        <w:ind w:left="993"/>
        <w:jc w:val="both"/>
        <w:rPr>
          <w:rFonts w:ascii="Arial" w:hAnsi="Arial" w:cs="Arial"/>
          <w:sz w:val="20"/>
          <w:szCs w:val="20"/>
          <w:lang w:val="es-MX"/>
        </w:rPr>
      </w:pPr>
      <w:r w:rsidRPr="00A66319">
        <w:rPr>
          <w:rFonts w:ascii="Arial" w:hAnsi="Arial" w:cs="Arial"/>
          <w:sz w:val="20"/>
          <w:szCs w:val="20"/>
          <w:lang w:val="es-MX"/>
        </w:rPr>
        <w:t>El Asegurado (o cualquier de los agentes, sub o co-contratistas del asegurado) deberán hacer uso de la debida diligencia y hacer (y coincidir en hacer y permitir que se haga) todo lo razonablemente factible, incluyendo pero no limitado a tomar precauciones para proteger o remover la propiedad asegurada, para evitar o disminuir cualquier pérdida aquí asegurada y para asegurar la reparación de dicha pérdida incluyendo la acción contra otras partes para hacer cumplir cualquier derecho y recurso o para obtener mitigación o indemnización.</w:t>
      </w:r>
    </w:p>
    <w:p w14:paraId="553A200B" w14:textId="77777777" w:rsidR="005D2572" w:rsidRDefault="005D2572" w:rsidP="005D2572">
      <w:pPr>
        <w:jc w:val="both"/>
        <w:rPr>
          <w:rFonts w:ascii="Arial" w:hAnsi="Arial" w:cs="Arial"/>
          <w:color w:val="FF0000"/>
          <w:sz w:val="20"/>
          <w:szCs w:val="20"/>
        </w:rPr>
      </w:pPr>
    </w:p>
    <w:p w14:paraId="31EC2E99" w14:textId="1CD32668" w:rsidR="005D2572" w:rsidRDefault="005D2572" w:rsidP="005D2572">
      <w:pPr>
        <w:pStyle w:val="BodyA"/>
        <w:ind w:left="993" w:hanging="567"/>
        <w:jc w:val="both"/>
        <w:rPr>
          <w:rFonts w:ascii="Arial" w:hAnsi="Arial" w:cs="Arial"/>
          <w:sz w:val="20"/>
          <w:szCs w:val="20"/>
          <w:lang w:val="es-MX"/>
        </w:rPr>
      </w:pPr>
      <w:r>
        <w:rPr>
          <w:rFonts w:ascii="Arial" w:hAnsi="Arial" w:cs="Arial"/>
          <w:sz w:val="20"/>
          <w:szCs w:val="20"/>
          <w:lang w:val="es-MX"/>
        </w:rPr>
        <w:t>14.10</w:t>
      </w:r>
      <w:r>
        <w:rPr>
          <w:rFonts w:ascii="Arial" w:hAnsi="Arial" w:cs="Arial"/>
          <w:sz w:val="20"/>
          <w:szCs w:val="20"/>
          <w:lang w:val="es-MX"/>
        </w:rPr>
        <w:tab/>
        <w:t>Mantenimiento de Protección</w:t>
      </w:r>
    </w:p>
    <w:p w14:paraId="46B40A00" w14:textId="77777777" w:rsidR="005D2572" w:rsidRDefault="005D2572" w:rsidP="005D2572">
      <w:pPr>
        <w:pStyle w:val="Prrafodelista"/>
        <w:ind w:left="993"/>
        <w:jc w:val="both"/>
        <w:rPr>
          <w:rFonts w:ascii="Arial" w:hAnsi="Arial" w:cs="Arial"/>
          <w:sz w:val="20"/>
          <w:szCs w:val="20"/>
          <w:lang w:val="es-MX"/>
        </w:rPr>
      </w:pPr>
    </w:p>
    <w:p w14:paraId="6761B41E" w14:textId="77777777" w:rsidR="00A66319" w:rsidRDefault="00A66319" w:rsidP="005D2572">
      <w:pPr>
        <w:pStyle w:val="Prrafodelista"/>
        <w:ind w:left="993"/>
        <w:jc w:val="both"/>
        <w:rPr>
          <w:rFonts w:ascii="Arial" w:hAnsi="Arial" w:cs="Arial"/>
          <w:sz w:val="20"/>
          <w:szCs w:val="20"/>
          <w:lang w:val="es-MX"/>
        </w:rPr>
      </w:pPr>
      <w:r w:rsidRPr="00A66319">
        <w:rPr>
          <w:rFonts w:ascii="Arial" w:hAnsi="Arial" w:cs="Arial"/>
          <w:sz w:val="20"/>
          <w:szCs w:val="20"/>
          <w:lang w:val="es-MX"/>
        </w:rPr>
        <w:t>Queda acordado que cualquier protección proporcionada para la seguridad de la propiedad asegurada debe ser mantenida en buen estado durante la vigencia de esta Póliza y deberá estar en uso en todo momento pertinente, y que dicha protección no será retirada o cambiada en perjuicio de los intereses de los Reaseguradores sin su consentimiento.</w:t>
      </w:r>
    </w:p>
    <w:p w14:paraId="6BEEF6C4" w14:textId="77777777" w:rsidR="005D2572" w:rsidRDefault="005D2572" w:rsidP="005D2572">
      <w:pPr>
        <w:jc w:val="both"/>
        <w:rPr>
          <w:rFonts w:ascii="Arial" w:hAnsi="Arial" w:cs="Arial"/>
          <w:color w:val="FF0000"/>
          <w:sz w:val="20"/>
          <w:szCs w:val="20"/>
        </w:rPr>
      </w:pPr>
    </w:p>
    <w:p w14:paraId="497DBE87" w14:textId="1419F11A" w:rsidR="005D2572" w:rsidRDefault="005D2572" w:rsidP="005D2572">
      <w:pPr>
        <w:pStyle w:val="BodyA"/>
        <w:ind w:left="993" w:hanging="567"/>
        <w:jc w:val="both"/>
        <w:rPr>
          <w:rFonts w:ascii="Arial" w:hAnsi="Arial" w:cs="Arial"/>
          <w:sz w:val="20"/>
          <w:szCs w:val="20"/>
          <w:lang w:val="es-MX"/>
        </w:rPr>
      </w:pPr>
      <w:r>
        <w:rPr>
          <w:rFonts w:ascii="Arial" w:hAnsi="Arial" w:cs="Arial"/>
          <w:sz w:val="20"/>
          <w:szCs w:val="20"/>
          <w:lang w:val="es-MX"/>
        </w:rPr>
        <w:t>14.11</w:t>
      </w:r>
      <w:r>
        <w:rPr>
          <w:rFonts w:ascii="Arial" w:hAnsi="Arial" w:cs="Arial"/>
          <w:sz w:val="20"/>
          <w:szCs w:val="20"/>
          <w:lang w:val="es-MX"/>
        </w:rPr>
        <w:tab/>
        <w:t>Valuación</w:t>
      </w:r>
    </w:p>
    <w:p w14:paraId="299CA728" w14:textId="77777777" w:rsidR="005D2572" w:rsidRDefault="005D2572" w:rsidP="005D2572">
      <w:pPr>
        <w:pStyle w:val="Prrafodelista"/>
        <w:ind w:left="993"/>
        <w:jc w:val="both"/>
        <w:rPr>
          <w:rFonts w:ascii="Arial" w:hAnsi="Arial" w:cs="Arial"/>
          <w:sz w:val="20"/>
          <w:szCs w:val="20"/>
          <w:lang w:val="es-MX"/>
        </w:rPr>
      </w:pPr>
    </w:p>
    <w:p w14:paraId="17F08892" w14:textId="77777777" w:rsidR="00A66319" w:rsidRPr="00A66319" w:rsidRDefault="00A66319" w:rsidP="005D2572">
      <w:pPr>
        <w:pStyle w:val="Prrafodelista"/>
        <w:ind w:left="993"/>
        <w:jc w:val="both"/>
        <w:rPr>
          <w:rFonts w:ascii="Arial" w:hAnsi="Arial" w:cs="Arial"/>
          <w:sz w:val="20"/>
          <w:szCs w:val="20"/>
          <w:lang w:val="es-MX"/>
        </w:rPr>
      </w:pPr>
      <w:r w:rsidRPr="00A66319">
        <w:rPr>
          <w:rFonts w:ascii="Arial" w:hAnsi="Arial" w:cs="Arial"/>
          <w:sz w:val="20"/>
          <w:szCs w:val="20"/>
          <w:lang w:val="es-MX"/>
        </w:rPr>
        <w:t>Queda acordado que, en el evento de daño, el pago se basará en el costo de reparación, reposición o reinstalación, (el que sea el menor)  de la propiedad en el mismo sitio, o sitio más cercano disponible (el que sea de menor costo) con el material de tipo y calidad similar sin deducción por depreciación, sujeto a los siguientes requerimientos:</w:t>
      </w:r>
    </w:p>
    <w:p w14:paraId="01B418FE" w14:textId="77777777" w:rsidR="00A66319" w:rsidRPr="005D2572" w:rsidRDefault="00A66319" w:rsidP="00A66319">
      <w:pPr>
        <w:pStyle w:val="Prrafodelista"/>
        <w:ind w:left="0"/>
        <w:jc w:val="both"/>
        <w:rPr>
          <w:rFonts w:ascii="Arial" w:hAnsi="Arial" w:cs="Arial"/>
          <w:color w:val="auto"/>
          <w:sz w:val="20"/>
          <w:szCs w:val="20"/>
          <w:lang w:val="es-MX"/>
        </w:rPr>
      </w:pPr>
    </w:p>
    <w:p w14:paraId="752F747A" w14:textId="62E75317" w:rsidR="00A66319" w:rsidRDefault="005D2572" w:rsidP="005D2572">
      <w:pPr>
        <w:pStyle w:val="Prrafodelista"/>
        <w:ind w:left="1843" w:hanging="850"/>
        <w:jc w:val="both"/>
        <w:rPr>
          <w:rFonts w:ascii="Arial" w:hAnsi="Arial" w:cs="Arial"/>
          <w:color w:val="auto"/>
          <w:sz w:val="20"/>
          <w:szCs w:val="20"/>
          <w:lang w:val="es-MX"/>
        </w:rPr>
      </w:pPr>
      <w:r w:rsidRPr="005D2572">
        <w:rPr>
          <w:rFonts w:ascii="Arial" w:hAnsi="Arial" w:cs="Arial"/>
          <w:color w:val="auto"/>
          <w:sz w:val="20"/>
          <w:szCs w:val="20"/>
          <w:lang w:val="es-MX"/>
        </w:rPr>
        <w:t>14.11.1</w:t>
      </w:r>
      <w:r w:rsidRPr="005D2572">
        <w:rPr>
          <w:rFonts w:ascii="Arial" w:hAnsi="Arial" w:cs="Arial"/>
          <w:color w:val="auto"/>
          <w:sz w:val="20"/>
          <w:szCs w:val="20"/>
          <w:lang w:val="es-MX"/>
        </w:rPr>
        <w:tab/>
      </w:r>
      <w:r w:rsidR="00A66319" w:rsidRPr="005D2572">
        <w:rPr>
          <w:rFonts w:ascii="Arial" w:hAnsi="Arial" w:cs="Arial"/>
          <w:color w:val="auto"/>
          <w:sz w:val="20"/>
          <w:szCs w:val="20"/>
          <w:lang w:val="es-MX"/>
        </w:rPr>
        <w:t>Las reparaciones, reposiciones o reinstalaciones (todas llamadas en los sucesivo como “reposición”) deberán ser ejecutadas con la debida diligencia y prontitud.</w:t>
      </w:r>
    </w:p>
    <w:p w14:paraId="751D5433" w14:textId="77777777" w:rsidR="005D2572" w:rsidRDefault="005D2572" w:rsidP="005D2572">
      <w:pPr>
        <w:pStyle w:val="Prrafodelista"/>
        <w:ind w:left="1843" w:hanging="850"/>
        <w:jc w:val="both"/>
        <w:rPr>
          <w:rFonts w:ascii="Arial" w:hAnsi="Arial" w:cs="Arial"/>
          <w:color w:val="auto"/>
          <w:sz w:val="20"/>
          <w:szCs w:val="20"/>
          <w:lang w:val="es-MX"/>
        </w:rPr>
      </w:pPr>
    </w:p>
    <w:p w14:paraId="320B6E3C" w14:textId="36822B35" w:rsidR="00A66319" w:rsidRDefault="005D2572" w:rsidP="005D2572">
      <w:pPr>
        <w:pStyle w:val="Prrafodelista"/>
        <w:ind w:left="1843" w:hanging="850"/>
        <w:jc w:val="both"/>
        <w:rPr>
          <w:rFonts w:ascii="Arial" w:hAnsi="Arial" w:cs="Arial"/>
          <w:sz w:val="20"/>
          <w:szCs w:val="20"/>
          <w:lang w:val="es-MX"/>
        </w:rPr>
      </w:pPr>
      <w:r>
        <w:rPr>
          <w:rFonts w:ascii="Arial" w:hAnsi="Arial" w:cs="Arial"/>
          <w:color w:val="auto"/>
          <w:sz w:val="20"/>
          <w:szCs w:val="20"/>
          <w:lang w:val="es-MX"/>
        </w:rPr>
        <w:t>14.11.2</w:t>
      </w:r>
      <w:r>
        <w:rPr>
          <w:rFonts w:ascii="Arial" w:hAnsi="Arial" w:cs="Arial"/>
          <w:color w:val="auto"/>
          <w:sz w:val="20"/>
          <w:szCs w:val="20"/>
          <w:lang w:val="es-MX"/>
        </w:rPr>
        <w:tab/>
      </w:r>
      <w:r w:rsidR="00A66319" w:rsidRPr="00A66319">
        <w:rPr>
          <w:rFonts w:ascii="Arial" w:hAnsi="Arial" w:cs="Arial"/>
          <w:sz w:val="20"/>
          <w:szCs w:val="20"/>
          <w:lang w:val="es-MX"/>
        </w:rPr>
        <w:t>Hasta que la reposición se haya llevado a cabo, el monto de responsabilidad bajo esta póliza con respecto de la pérdida, estará limitada al valor real en efectivo al momento de la pérdida.</w:t>
      </w:r>
    </w:p>
    <w:p w14:paraId="3AC05D35" w14:textId="77777777" w:rsidR="005D2572" w:rsidRDefault="005D2572" w:rsidP="005D2572">
      <w:pPr>
        <w:pStyle w:val="Prrafodelista"/>
        <w:ind w:left="1843" w:hanging="850"/>
        <w:jc w:val="both"/>
        <w:rPr>
          <w:rFonts w:ascii="Arial" w:hAnsi="Arial" w:cs="Arial"/>
          <w:sz w:val="20"/>
          <w:szCs w:val="20"/>
          <w:lang w:val="es-MX"/>
        </w:rPr>
      </w:pPr>
    </w:p>
    <w:p w14:paraId="7A61F816" w14:textId="1D09EC54" w:rsidR="00A66319" w:rsidRPr="00A66319" w:rsidRDefault="005D2572" w:rsidP="005D2572">
      <w:pPr>
        <w:pStyle w:val="Prrafodelista"/>
        <w:ind w:left="1843" w:hanging="850"/>
        <w:jc w:val="both"/>
        <w:rPr>
          <w:rFonts w:ascii="Arial" w:hAnsi="Arial" w:cs="Arial"/>
          <w:sz w:val="20"/>
          <w:szCs w:val="20"/>
          <w:lang w:val="es-MX"/>
        </w:rPr>
      </w:pPr>
      <w:r>
        <w:rPr>
          <w:rFonts w:ascii="Arial" w:hAnsi="Arial" w:cs="Arial"/>
          <w:sz w:val="20"/>
          <w:szCs w:val="20"/>
          <w:lang w:val="es-MX"/>
        </w:rPr>
        <w:t>14.11.3</w:t>
      </w:r>
      <w:r>
        <w:rPr>
          <w:rFonts w:ascii="Arial" w:hAnsi="Arial" w:cs="Arial"/>
          <w:sz w:val="20"/>
          <w:szCs w:val="20"/>
          <w:lang w:val="es-MX"/>
        </w:rPr>
        <w:tab/>
      </w:r>
      <w:r w:rsidR="00A66319" w:rsidRPr="00A66319">
        <w:rPr>
          <w:rFonts w:ascii="Arial" w:hAnsi="Arial" w:cs="Arial"/>
          <w:sz w:val="20"/>
          <w:szCs w:val="20"/>
          <w:lang w:val="es-MX"/>
        </w:rPr>
        <w:t>Si la reposición con el material de tipo y calidad similar están restringidos o prohibidos por cualquier estatuto, ordenanza o ley, cualquier incremento en el costo de reposición de la misma,  no será amparado por esta póliza.</w:t>
      </w:r>
    </w:p>
    <w:p w14:paraId="1B775A28" w14:textId="77777777" w:rsidR="00A66319" w:rsidRPr="00A66319" w:rsidRDefault="00A66319" w:rsidP="005D2572">
      <w:pPr>
        <w:pStyle w:val="Prrafodelista"/>
        <w:ind w:left="1843" w:hanging="850"/>
        <w:jc w:val="both"/>
        <w:rPr>
          <w:rFonts w:ascii="Arial" w:hAnsi="Arial" w:cs="Arial"/>
          <w:color w:val="FF0000"/>
          <w:sz w:val="20"/>
          <w:szCs w:val="20"/>
          <w:lang w:val="es-MX"/>
        </w:rPr>
      </w:pPr>
    </w:p>
    <w:p w14:paraId="4CCA753D" w14:textId="77777777" w:rsidR="00A66319" w:rsidRPr="00A66319" w:rsidRDefault="00A66319" w:rsidP="005D2572">
      <w:pPr>
        <w:ind w:left="993"/>
        <w:jc w:val="both"/>
        <w:rPr>
          <w:rFonts w:ascii="Arial" w:hAnsi="Arial" w:cs="Arial"/>
          <w:sz w:val="20"/>
          <w:szCs w:val="20"/>
        </w:rPr>
      </w:pPr>
      <w:r w:rsidRPr="00A66319">
        <w:rPr>
          <w:rFonts w:ascii="Arial" w:hAnsi="Arial" w:cs="Arial"/>
          <w:sz w:val="20"/>
          <w:szCs w:val="20"/>
        </w:rPr>
        <w:t>La responsabilidad de los Reaseguradores por una pérdida bajo esta Póliza no deberá exceder el menor de los siguientes montos:</w:t>
      </w:r>
    </w:p>
    <w:p w14:paraId="0E0094A8" w14:textId="77777777" w:rsidR="00A66319" w:rsidRPr="00A66319" w:rsidRDefault="00A66319" w:rsidP="00A66319">
      <w:pPr>
        <w:jc w:val="both"/>
        <w:rPr>
          <w:rFonts w:ascii="Arial" w:hAnsi="Arial" w:cs="Arial"/>
          <w:sz w:val="20"/>
          <w:szCs w:val="20"/>
        </w:rPr>
      </w:pPr>
    </w:p>
    <w:p w14:paraId="4753AF4C" w14:textId="77777777" w:rsidR="00A66319" w:rsidRPr="00A66319" w:rsidRDefault="00A66319" w:rsidP="006166D4">
      <w:pPr>
        <w:pStyle w:val="Prrafodelista"/>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ind w:left="1276" w:hanging="283"/>
        <w:contextualSpacing/>
        <w:jc w:val="both"/>
        <w:rPr>
          <w:rFonts w:ascii="Arial" w:hAnsi="Arial" w:cs="Arial"/>
          <w:sz w:val="20"/>
          <w:szCs w:val="20"/>
          <w:lang w:val="es-MX"/>
        </w:rPr>
      </w:pPr>
      <w:r w:rsidRPr="00A66319">
        <w:rPr>
          <w:rFonts w:ascii="Arial" w:hAnsi="Arial" w:cs="Arial"/>
          <w:sz w:val="20"/>
          <w:szCs w:val="20"/>
          <w:lang w:val="es-MX"/>
        </w:rPr>
        <w:t>El límite de la Póliza aplicable a la propiedad dañada o destruida.</w:t>
      </w:r>
    </w:p>
    <w:p w14:paraId="7078CE46" w14:textId="77777777" w:rsidR="00A66319" w:rsidRPr="00A66319" w:rsidRDefault="00A66319" w:rsidP="005D2572">
      <w:pPr>
        <w:pStyle w:val="Prrafodelista"/>
        <w:ind w:left="1276" w:hanging="283"/>
        <w:jc w:val="both"/>
        <w:rPr>
          <w:rFonts w:ascii="Arial" w:hAnsi="Arial" w:cs="Arial"/>
          <w:sz w:val="20"/>
          <w:szCs w:val="20"/>
          <w:lang w:val="es-MX"/>
        </w:rPr>
      </w:pPr>
    </w:p>
    <w:p w14:paraId="658E4133" w14:textId="77777777" w:rsidR="00A66319" w:rsidRPr="00A66319" w:rsidRDefault="00A66319" w:rsidP="006166D4">
      <w:pPr>
        <w:pStyle w:val="Prrafodelista"/>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ind w:left="1276" w:hanging="283"/>
        <w:contextualSpacing/>
        <w:jc w:val="both"/>
        <w:rPr>
          <w:rFonts w:ascii="Arial" w:hAnsi="Arial" w:cs="Arial"/>
          <w:sz w:val="20"/>
          <w:szCs w:val="20"/>
          <w:lang w:val="es-MX"/>
        </w:rPr>
      </w:pPr>
      <w:r w:rsidRPr="00A66319">
        <w:rPr>
          <w:rFonts w:ascii="Arial" w:hAnsi="Arial" w:cs="Arial"/>
          <w:sz w:val="20"/>
          <w:szCs w:val="20"/>
          <w:lang w:val="es-MX"/>
        </w:rPr>
        <w:t>El costo de reposición de la propiedad o cualquier parte de la misma, la cual fue destinada para el mismo uso y  ocupación, como calculado al momento de la pérdida.</w:t>
      </w:r>
    </w:p>
    <w:p w14:paraId="1D681F6A" w14:textId="77777777" w:rsidR="00A66319" w:rsidRPr="00A66319" w:rsidRDefault="00A66319" w:rsidP="005D2572">
      <w:pPr>
        <w:pStyle w:val="Prrafodelista"/>
        <w:ind w:left="1276" w:hanging="283"/>
        <w:jc w:val="both"/>
        <w:rPr>
          <w:rFonts w:ascii="Arial" w:hAnsi="Arial" w:cs="Arial"/>
          <w:sz w:val="20"/>
          <w:szCs w:val="20"/>
          <w:lang w:val="es-MX"/>
        </w:rPr>
      </w:pPr>
    </w:p>
    <w:p w14:paraId="3E89EFD6" w14:textId="77777777" w:rsidR="00A66319" w:rsidRPr="00A66319" w:rsidRDefault="00A66319" w:rsidP="006166D4">
      <w:pPr>
        <w:pStyle w:val="Prrafodelista"/>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ind w:left="1276" w:hanging="283"/>
        <w:contextualSpacing/>
        <w:jc w:val="both"/>
        <w:rPr>
          <w:rFonts w:ascii="Arial" w:hAnsi="Arial" w:cs="Arial"/>
          <w:sz w:val="20"/>
          <w:szCs w:val="20"/>
          <w:lang w:val="es-MX"/>
        </w:rPr>
      </w:pPr>
      <w:r w:rsidRPr="00A66319">
        <w:rPr>
          <w:rFonts w:ascii="Arial" w:hAnsi="Arial" w:cs="Arial"/>
          <w:sz w:val="20"/>
          <w:szCs w:val="20"/>
          <w:lang w:val="es-MX"/>
        </w:rPr>
        <w:t>El monto real y necesariamente gastado en la reposición de dicha propiedad o cualquier parte concerniente.</w:t>
      </w:r>
    </w:p>
    <w:p w14:paraId="4CC2C5C6" w14:textId="77777777" w:rsidR="00A66319" w:rsidRPr="00A66319" w:rsidRDefault="00A66319" w:rsidP="00A66319">
      <w:pPr>
        <w:pStyle w:val="Prrafodelista"/>
        <w:ind w:left="0"/>
        <w:jc w:val="both"/>
        <w:rPr>
          <w:rFonts w:ascii="Arial" w:hAnsi="Arial" w:cs="Arial"/>
          <w:color w:val="FF0000"/>
          <w:sz w:val="20"/>
          <w:szCs w:val="20"/>
          <w:lang w:val="es-MX"/>
        </w:rPr>
      </w:pPr>
    </w:p>
    <w:p w14:paraId="672A1F62" w14:textId="77777777" w:rsidR="00A66319" w:rsidRPr="00A66319" w:rsidRDefault="00A66319" w:rsidP="005D2572">
      <w:pPr>
        <w:ind w:left="993"/>
        <w:jc w:val="both"/>
        <w:rPr>
          <w:rFonts w:ascii="Arial" w:hAnsi="Arial" w:cs="Arial"/>
          <w:sz w:val="20"/>
          <w:szCs w:val="20"/>
        </w:rPr>
      </w:pPr>
      <w:r w:rsidRPr="00A66319">
        <w:rPr>
          <w:rFonts w:ascii="Arial" w:hAnsi="Arial" w:cs="Arial"/>
          <w:sz w:val="20"/>
          <w:szCs w:val="20"/>
        </w:rPr>
        <w:t>Los Reaseguradores normalmente esperarán que el asegurado lleve a cabo la reparación o reposición de la propiedad asegurada, pero si el asegurado y los Reaseguradores están de acuerdo que no es factible o razonable llevar dicha reparación o reposición a cabo, los Reaseguradores pagarán al asegurado una cantidad basada en los costos de reparación o reposición, menos una cantidad por honorarios y costos asociados los cuales no fueron incurridos. Los Reaseguradores solamente pagarán al asegurado hasta el monto asegurado que se muestra en la Cédula.</w:t>
      </w:r>
    </w:p>
    <w:p w14:paraId="3AD7766C" w14:textId="77777777" w:rsidR="005D2572" w:rsidRDefault="005D2572" w:rsidP="005D2572">
      <w:pPr>
        <w:pStyle w:val="BodyA"/>
        <w:ind w:left="993" w:hanging="567"/>
        <w:jc w:val="both"/>
        <w:rPr>
          <w:rFonts w:ascii="Arial" w:hAnsi="Arial" w:cs="Arial"/>
          <w:sz w:val="20"/>
          <w:szCs w:val="20"/>
          <w:lang w:val="es-MX"/>
        </w:rPr>
      </w:pPr>
    </w:p>
    <w:p w14:paraId="41E5E0AA" w14:textId="4DD884B5" w:rsidR="005D2572" w:rsidRDefault="005D2572" w:rsidP="005D2572">
      <w:pPr>
        <w:pStyle w:val="BodyA"/>
        <w:ind w:left="993" w:hanging="567"/>
        <w:jc w:val="both"/>
        <w:rPr>
          <w:rFonts w:ascii="Arial" w:hAnsi="Arial" w:cs="Arial"/>
          <w:sz w:val="20"/>
          <w:szCs w:val="20"/>
          <w:lang w:val="es-MX"/>
        </w:rPr>
      </w:pPr>
      <w:r>
        <w:rPr>
          <w:rFonts w:ascii="Arial" w:hAnsi="Arial" w:cs="Arial"/>
          <w:sz w:val="20"/>
          <w:szCs w:val="20"/>
          <w:lang w:val="es-MX"/>
        </w:rPr>
        <w:t>14.11</w:t>
      </w:r>
      <w:r>
        <w:rPr>
          <w:rFonts w:ascii="Arial" w:hAnsi="Arial" w:cs="Arial"/>
          <w:sz w:val="20"/>
          <w:szCs w:val="20"/>
          <w:lang w:val="es-MX"/>
        </w:rPr>
        <w:tab/>
        <w:t>Penalización por declaración Incorrecta</w:t>
      </w:r>
    </w:p>
    <w:p w14:paraId="06680054" w14:textId="77777777" w:rsidR="005D2572" w:rsidRDefault="005D2572" w:rsidP="00A66319">
      <w:pPr>
        <w:pStyle w:val="Prrafodelista"/>
        <w:ind w:left="0"/>
        <w:jc w:val="both"/>
        <w:rPr>
          <w:rFonts w:ascii="Arial" w:hAnsi="Arial" w:cs="Arial"/>
          <w:sz w:val="20"/>
          <w:szCs w:val="20"/>
          <w:lang w:val="es-MX"/>
        </w:rPr>
      </w:pPr>
    </w:p>
    <w:p w14:paraId="37709CC4" w14:textId="77777777" w:rsidR="00A66319" w:rsidRPr="00A66319" w:rsidRDefault="00A66319" w:rsidP="005D2572">
      <w:pPr>
        <w:pStyle w:val="Prrafodelista"/>
        <w:ind w:left="993"/>
        <w:jc w:val="both"/>
        <w:rPr>
          <w:rFonts w:ascii="Arial" w:hAnsi="Arial" w:cs="Arial"/>
          <w:sz w:val="20"/>
          <w:szCs w:val="20"/>
          <w:lang w:val="es-MX"/>
        </w:rPr>
      </w:pPr>
      <w:r w:rsidRPr="00A66319">
        <w:rPr>
          <w:rFonts w:ascii="Arial" w:hAnsi="Arial" w:cs="Arial"/>
          <w:sz w:val="20"/>
          <w:szCs w:val="20"/>
          <w:lang w:val="es-MX"/>
        </w:rPr>
        <w:t>Si los valores declarados como establecidos en la Cédula son menores que los valores asegurados correctos, entonces cualquier recuperación que de otra manera fuera aplicable, será reducida en la misma proporción que los valores declarados en relación con los valores que debieron haber sido declarados, y el Asegurado co-asegurará el balance.</w:t>
      </w:r>
    </w:p>
    <w:p w14:paraId="04D8737B" w14:textId="77777777" w:rsidR="00AF3162" w:rsidRDefault="00AF3162" w:rsidP="00AF3162">
      <w:pPr>
        <w:pStyle w:val="BodyA"/>
        <w:ind w:left="993" w:hanging="567"/>
        <w:jc w:val="both"/>
        <w:rPr>
          <w:rFonts w:ascii="Arial" w:hAnsi="Arial" w:cs="Arial"/>
          <w:sz w:val="20"/>
          <w:szCs w:val="20"/>
          <w:lang w:val="es-MX"/>
        </w:rPr>
      </w:pPr>
    </w:p>
    <w:p w14:paraId="7ED2E3B0" w14:textId="192B9497" w:rsidR="00AF3162" w:rsidRDefault="00AF3162" w:rsidP="00AF3162">
      <w:pPr>
        <w:pStyle w:val="BodyA"/>
        <w:ind w:left="993" w:hanging="567"/>
        <w:jc w:val="both"/>
        <w:rPr>
          <w:rFonts w:ascii="Arial" w:hAnsi="Arial" w:cs="Arial"/>
          <w:sz w:val="20"/>
          <w:szCs w:val="20"/>
          <w:lang w:val="es-MX"/>
        </w:rPr>
      </w:pPr>
      <w:r>
        <w:rPr>
          <w:rFonts w:ascii="Arial" w:hAnsi="Arial" w:cs="Arial"/>
          <w:sz w:val="20"/>
          <w:szCs w:val="20"/>
          <w:lang w:val="es-MX"/>
        </w:rPr>
        <w:t>14.12</w:t>
      </w:r>
      <w:r>
        <w:rPr>
          <w:rFonts w:ascii="Arial" w:hAnsi="Arial" w:cs="Arial"/>
          <w:sz w:val="20"/>
          <w:szCs w:val="20"/>
          <w:lang w:val="es-MX"/>
        </w:rPr>
        <w:tab/>
        <w:t>Noticias de Reclamos</w:t>
      </w:r>
    </w:p>
    <w:p w14:paraId="37F012F0" w14:textId="77777777" w:rsidR="00AF3162" w:rsidRDefault="00AF3162" w:rsidP="00A66319">
      <w:pPr>
        <w:pStyle w:val="Prrafodelista"/>
        <w:ind w:left="0"/>
        <w:jc w:val="both"/>
        <w:rPr>
          <w:rFonts w:ascii="Arial" w:hAnsi="Arial" w:cs="Arial"/>
          <w:sz w:val="20"/>
          <w:szCs w:val="20"/>
          <w:lang w:val="es-MX"/>
        </w:rPr>
      </w:pPr>
    </w:p>
    <w:p w14:paraId="0C1AA353" w14:textId="77777777" w:rsidR="00A66319" w:rsidRPr="00A66319" w:rsidRDefault="00A66319" w:rsidP="00AF3162">
      <w:pPr>
        <w:pStyle w:val="Prrafodelista"/>
        <w:ind w:left="993"/>
        <w:jc w:val="both"/>
        <w:rPr>
          <w:rFonts w:ascii="Arial" w:hAnsi="Arial" w:cs="Arial"/>
          <w:sz w:val="20"/>
          <w:szCs w:val="20"/>
          <w:lang w:val="es-MX"/>
        </w:rPr>
      </w:pPr>
      <w:r w:rsidRPr="00A66319">
        <w:rPr>
          <w:rFonts w:ascii="Arial" w:hAnsi="Arial" w:cs="Arial"/>
          <w:sz w:val="20"/>
          <w:szCs w:val="20"/>
          <w:lang w:val="es-MX"/>
        </w:rPr>
        <w:t>El Asegurado, a partir del conocimiento de un evento que pueda dar origen a una reclamación bajo la presente, dará aviso por escrito tan pronto como sea razonablemente posible a los Reaseguradores y/o el Intermediario nombrado para tal propósito en la Cédula, quien informará a los Reaseguradores dentro de los siete días del conocimiento de cualquier ocurrencia y esta es una condición precedente a la responsabilidad de los Reaseguradores que dicha notificación sea dada por el Asegurado conforme a lo dispuesto en esta póliza.</w:t>
      </w:r>
    </w:p>
    <w:p w14:paraId="74F86497" w14:textId="77777777" w:rsidR="00A66319" w:rsidRPr="00A66319" w:rsidRDefault="00A66319" w:rsidP="00AF3162">
      <w:pPr>
        <w:pStyle w:val="Prrafodelista"/>
        <w:ind w:left="993"/>
        <w:jc w:val="both"/>
        <w:rPr>
          <w:rFonts w:ascii="Arial" w:hAnsi="Arial" w:cs="Arial"/>
          <w:color w:val="FF0000"/>
          <w:sz w:val="20"/>
          <w:szCs w:val="20"/>
          <w:lang w:val="es-MX"/>
        </w:rPr>
      </w:pPr>
    </w:p>
    <w:p w14:paraId="7837F2F5" w14:textId="77777777" w:rsidR="00A66319" w:rsidRPr="00A66319" w:rsidRDefault="00A66319" w:rsidP="00AF3162">
      <w:pPr>
        <w:pStyle w:val="Prrafodelista"/>
        <w:ind w:left="993"/>
        <w:jc w:val="both"/>
        <w:rPr>
          <w:rFonts w:ascii="Arial" w:hAnsi="Arial" w:cs="Arial"/>
          <w:sz w:val="20"/>
          <w:szCs w:val="20"/>
          <w:lang w:val="es-MX"/>
        </w:rPr>
      </w:pPr>
      <w:r w:rsidRPr="00A66319">
        <w:rPr>
          <w:rFonts w:ascii="Arial" w:hAnsi="Arial" w:cs="Arial"/>
          <w:sz w:val="20"/>
          <w:szCs w:val="20"/>
          <w:lang w:val="es-MX"/>
        </w:rPr>
        <w:t>Si el asegurado hace una reclamación bajo este seguro, éste deberá dar a los Reaseguradores la información relevante y evidencia como pueda ser razonablemente requerida y cooperar completamente en la investigación o ajuste de cualquier reclamación. Si es requerido por los Reaseguradores, el asegurado debe someterse a examen bajo juramento por cualquier persona designada por los Reaseguradores.</w:t>
      </w:r>
    </w:p>
    <w:p w14:paraId="5F675608" w14:textId="77777777" w:rsidR="00AF3162" w:rsidRDefault="00AF3162" w:rsidP="00AF3162">
      <w:pPr>
        <w:pStyle w:val="BodyA"/>
        <w:ind w:left="993" w:hanging="567"/>
        <w:jc w:val="both"/>
        <w:rPr>
          <w:rFonts w:ascii="Arial" w:hAnsi="Arial" w:cs="Arial"/>
          <w:sz w:val="20"/>
          <w:szCs w:val="20"/>
          <w:lang w:val="es-MX"/>
        </w:rPr>
      </w:pPr>
    </w:p>
    <w:p w14:paraId="0AB59D16" w14:textId="77777777" w:rsidR="007A67EF" w:rsidRDefault="007A67EF" w:rsidP="00AF3162">
      <w:pPr>
        <w:pStyle w:val="BodyA"/>
        <w:ind w:left="993" w:hanging="567"/>
        <w:jc w:val="both"/>
        <w:rPr>
          <w:rFonts w:ascii="Arial" w:hAnsi="Arial" w:cs="Arial"/>
          <w:sz w:val="20"/>
          <w:szCs w:val="20"/>
          <w:lang w:val="es-MX"/>
        </w:rPr>
      </w:pPr>
    </w:p>
    <w:p w14:paraId="1A5C486D" w14:textId="74CC8960" w:rsidR="00AF3162" w:rsidRDefault="00AF3162" w:rsidP="00AF3162">
      <w:pPr>
        <w:pStyle w:val="BodyA"/>
        <w:ind w:left="993" w:hanging="567"/>
        <w:jc w:val="both"/>
        <w:rPr>
          <w:rFonts w:ascii="Arial" w:hAnsi="Arial" w:cs="Arial"/>
          <w:sz w:val="20"/>
          <w:szCs w:val="20"/>
          <w:lang w:val="es-MX"/>
        </w:rPr>
      </w:pPr>
      <w:r>
        <w:rPr>
          <w:rFonts w:ascii="Arial" w:hAnsi="Arial" w:cs="Arial"/>
          <w:sz w:val="20"/>
          <w:szCs w:val="20"/>
          <w:lang w:val="es-MX"/>
        </w:rPr>
        <w:t>14.1</w:t>
      </w:r>
      <w:r w:rsidR="00B711EA">
        <w:rPr>
          <w:rFonts w:ascii="Arial" w:hAnsi="Arial" w:cs="Arial"/>
          <w:sz w:val="20"/>
          <w:szCs w:val="20"/>
          <w:lang w:val="es-MX"/>
        </w:rPr>
        <w:t>3</w:t>
      </w:r>
      <w:r>
        <w:rPr>
          <w:rFonts w:ascii="Arial" w:hAnsi="Arial" w:cs="Arial"/>
          <w:sz w:val="20"/>
          <w:szCs w:val="20"/>
          <w:lang w:val="es-MX"/>
        </w:rPr>
        <w:tab/>
        <w:t>Prueba de la Pérdida</w:t>
      </w:r>
    </w:p>
    <w:p w14:paraId="1B3053A9" w14:textId="714E8205" w:rsidR="00A66319" w:rsidRPr="00AF3162" w:rsidRDefault="00A66319" w:rsidP="00AF3162">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b/>
          <w:sz w:val="20"/>
          <w:szCs w:val="20"/>
        </w:rPr>
      </w:pPr>
      <w:r w:rsidRPr="00AF3162">
        <w:rPr>
          <w:rFonts w:ascii="Arial" w:hAnsi="Arial" w:cs="Arial"/>
          <w:b/>
          <w:sz w:val="20"/>
          <w:szCs w:val="20"/>
        </w:rPr>
        <w:t xml:space="preserve"> </w:t>
      </w:r>
    </w:p>
    <w:p w14:paraId="280640FB" w14:textId="77777777" w:rsidR="00A66319" w:rsidRPr="00A66319" w:rsidRDefault="00A66319" w:rsidP="00AF3162">
      <w:pPr>
        <w:pStyle w:val="Prrafodelista"/>
        <w:ind w:left="993"/>
        <w:jc w:val="both"/>
        <w:rPr>
          <w:rFonts w:ascii="Arial" w:hAnsi="Arial" w:cs="Arial"/>
          <w:sz w:val="20"/>
          <w:szCs w:val="20"/>
          <w:lang w:val="es-MX"/>
        </w:rPr>
      </w:pPr>
      <w:r w:rsidRPr="00A66319">
        <w:rPr>
          <w:rFonts w:ascii="Arial" w:hAnsi="Arial" w:cs="Arial"/>
          <w:sz w:val="20"/>
          <w:szCs w:val="20"/>
          <w:lang w:val="es-MX"/>
        </w:rPr>
        <w:t>El Asegurado deberá rendir prueba de pérdida firmada y jurada, dentro de los sesenta (60) días después de la ocurrencia de la pérdida (a menos que dicho periodo se extienda por acuerdo escrito de Reaseguradores) señalando la hora, lugar y causa de la pérdida, el interés del Asegurado y todo lo demás en la propiedad, el valor del mismo y el monto de la pérdida o daño al mismo.</w:t>
      </w:r>
    </w:p>
    <w:p w14:paraId="12F794B5" w14:textId="77777777" w:rsidR="00A66319" w:rsidRPr="00A66319" w:rsidRDefault="00A66319" w:rsidP="00A66319">
      <w:pPr>
        <w:pStyle w:val="Prrafodelista"/>
        <w:ind w:left="0"/>
        <w:jc w:val="both"/>
        <w:rPr>
          <w:rFonts w:ascii="Arial" w:hAnsi="Arial" w:cs="Arial"/>
          <w:sz w:val="20"/>
          <w:szCs w:val="20"/>
          <w:lang w:val="es-MX"/>
        </w:rPr>
      </w:pPr>
    </w:p>
    <w:p w14:paraId="3F10AE15" w14:textId="77777777" w:rsidR="00A66319" w:rsidRPr="00A66319" w:rsidRDefault="00A66319" w:rsidP="00AF3162">
      <w:pPr>
        <w:pStyle w:val="Prrafodelista"/>
        <w:ind w:left="993"/>
        <w:jc w:val="both"/>
        <w:rPr>
          <w:rFonts w:ascii="Arial" w:hAnsi="Arial" w:cs="Arial"/>
          <w:sz w:val="20"/>
          <w:szCs w:val="20"/>
          <w:lang w:val="es-MX"/>
        </w:rPr>
      </w:pPr>
      <w:r w:rsidRPr="00A66319">
        <w:rPr>
          <w:rFonts w:ascii="Arial" w:hAnsi="Arial" w:cs="Arial"/>
          <w:sz w:val="20"/>
          <w:szCs w:val="20"/>
          <w:lang w:val="es-MX"/>
        </w:rPr>
        <w:t>Si los suscriptores no han recibido dicha prueba de pérdida dentro de los 2 años de la fecha de expiración de ésta Póliza, éstos se deslindarán de toda responsabilidad en éste documento.</w:t>
      </w:r>
    </w:p>
    <w:p w14:paraId="7DF33CA8" w14:textId="77777777" w:rsidR="00A66319" w:rsidRPr="00A66319" w:rsidRDefault="00A66319" w:rsidP="00AF3162">
      <w:pPr>
        <w:pStyle w:val="Prrafodelista"/>
        <w:ind w:left="993"/>
        <w:jc w:val="both"/>
        <w:rPr>
          <w:rFonts w:ascii="Arial" w:hAnsi="Arial" w:cs="Arial"/>
          <w:color w:val="FF0000"/>
          <w:sz w:val="20"/>
          <w:szCs w:val="20"/>
          <w:lang w:val="es-MX"/>
        </w:rPr>
      </w:pPr>
    </w:p>
    <w:p w14:paraId="776B01D9" w14:textId="77777777" w:rsidR="00A66319" w:rsidRPr="00A66319" w:rsidRDefault="00A66319" w:rsidP="00AF3162">
      <w:pPr>
        <w:pStyle w:val="Prrafodelista"/>
        <w:ind w:left="993"/>
        <w:jc w:val="both"/>
        <w:rPr>
          <w:rFonts w:ascii="Arial" w:hAnsi="Arial" w:cs="Arial"/>
          <w:sz w:val="20"/>
          <w:szCs w:val="20"/>
          <w:lang w:val="es-MX"/>
        </w:rPr>
      </w:pPr>
      <w:r w:rsidRPr="00A66319">
        <w:rPr>
          <w:rFonts w:ascii="Arial" w:hAnsi="Arial" w:cs="Arial"/>
          <w:sz w:val="20"/>
          <w:szCs w:val="20"/>
          <w:lang w:val="es-MX"/>
        </w:rPr>
        <w:t>En cualquier reclamación y/o acción, petición o procedimiento para hacer cumplir una reclamación por pérdida bajo ésta Póliza, la carga de probar que la pérdida es recuperable bajo ésta Póliza y que no aplica ninguna limitación o exclusión de ésta Póliza y el monto de la pérdida, es responsabilidad del asegurado.</w:t>
      </w:r>
    </w:p>
    <w:p w14:paraId="14434F15" w14:textId="77777777" w:rsidR="00AF3162" w:rsidRDefault="00AF3162" w:rsidP="00AF3162">
      <w:pPr>
        <w:pStyle w:val="BodyA"/>
        <w:ind w:left="993" w:hanging="567"/>
        <w:jc w:val="both"/>
        <w:rPr>
          <w:rFonts w:ascii="Arial" w:hAnsi="Arial" w:cs="Arial"/>
          <w:sz w:val="20"/>
          <w:szCs w:val="20"/>
          <w:lang w:val="es-MX"/>
        </w:rPr>
      </w:pPr>
    </w:p>
    <w:p w14:paraId="753D8F40" w14:textId="6F0474F2" w:rsidR="00AF3162" w:rsidRDefault="00AF3162" w:rsidP="00AF3162">
      <w:pPr>
        <w:pStyle w:val="BodyA"/>
        <w:ind w:left="993" w:hanging="567"/>
        <w:jc w:val="both"/>
        <w:rPr>
          <w:rFonts w:ascii="Arial" w:hAnsi="Arial" w:cs="Arial"/>
          <w:sz w:val="20"/>
          <w:szCs w:val="20"/>
          <w:lang w:val="es-MX"/>
        </w:rPr>
      </w:pPr>
      <w:r>
        <w:rPr>
          <w:rFonts w:ascii="Arial" w:hAnsi="Arial" w:cs="Arial"/>
          <w:sz w:val="20"/>
          <w:szCs w:val="20"/>
          <w:lang w:val="es-MX"/>
        </w:rPr>
        <w:t>14.1</w:t>
      </w:r>
      <w:r w:rsidR="00B711EA">
        <w:rPr>
          <w:rFonts w:ascii="Arial" w:hAnsi="Arial" w:cs="Arial"/>
          <w:sz w:val="20"/>
          <w:szCs w:val="20"/>
          <w:lang w:val="es-MX"/>
        </w:rPr>
        <w:t>4</w:t>
      </w:r>
      <w:r>
        <w:rPr>
          <w:rFonts w:ascii="Arial" w:hAnsi="Arial" w:cs="Arial"/>
          <w:sz w:val="20"/>
          <w:szCs w:val="20"/>
          <w:lang w:val="es-MX"/>
        </w:rPr>
        <w:tab/>
        <w:t>Salvamentos y Recuperación</w:t>
      </w:r>
    </w:p>
    <w:p w14:paraId="7421CA3B" w14:textId="72288DFB" w:rsidR="00A66319" w:rsidRPr="00A66319" w:rsidRDefault="00AF3162" w:rsidP="00AF3162">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b/>
          <w:sz w:val="20"/>
          <w:szCs w:val="20"/>
        </w:rPr>
      </w:pPr>
      <w:r w:rsidRPr="00AF3162">
        <w:rPr>
          <w:rFonts w:ascii="Arial" w:hAnsi="Arial" w:cs="Arial"/>
          <w:b/>
          <w:sz w:val="20"/>
          <w:szCs w:val="20"/>
        </w:rPr>
        <w:t xml:space="preserve"> </w:t>
      </w:r>
    </w:p>
    <w:p w14:paraId="4F583CA2" w14:textId="77777777" w:rsidR="00A66319" w:rsidRPr="00A66319" w:rsidRDefault="00A66319" w:rsidP="00AF3162">
      <w:pPr>
        <w:pStyle w:val="Prrafodelista"/>
        <w:ind w:left="993"/>
        <w:jc w:val="both"/>
        <w:rPr>
          <w:rFonts w:ascii="Arial" w:hAnsi="Arial" w:cs="Arial"/>
          <w:sz w:val="20"/>
          <w:szCs w:val="20"/>
          <w:lang w:val="es-MX"/>
        </w:rPr>
      </w:pPr>
      <w:r w:rsidRPr="00A66319">
        <w:rPr>
          <w:rFonts w:ascii="Arial" w:hAnsi="Arial" w:cs="Arial"/>
          <w:sz w:val="20"/>
          <w:szCs w:val="20"/>
          <w:lang w:val="es-MX"/>
        </w:rPr>
        <w:t>Todo los salvamentos, recuperaciones y pagos recuperados o recibidos subsecuentes al pago de una pérdida bajo esta Póliza deberán ser aplicados como si fueran recuperados o recibidos previos a dicho pago y todos los ajustes necesarios deberán ser hechos por las partes presentes.</w:t>
      </w:r>
    </w:p>
    <w:p w14:paraId="549BBBEC" w14:textId="77777777" w:rsidR="00AF3162" w:rsidRDefault="00AF3162" w:rsidP="00AF3162">
      <w:pPr>
        <w:pStyle w:val="BodyA"/>
        <w:ind w:left="993" w:hanging="567"/>
        <w:jc w:val="both"/>
        <w:rPr>
          <w:rFonts w:ascii="Arial" w:hAnsi="Arial" w:cs="Arial"/>
          <w:sz w:val="20"/>
          <w:szCs w:val="20"/>
          <w:lang w:val="es-MX"/>
        </w:rPr>
      </w:pPr>
    </w:p>
    <w:p w14:paraId="75852FB6" w14:textId="4897623C" w:rsidR="00AF3162" w:rsidRDefault="00AF3162" w:rsidP="00AF3162">
      <w:pPr>
        <w:pStyle w:val="BodyA"/>
        <w:ind w:left="993" w:hanging="567"/>
        <w:jc w:val="both"/>
        <w:rPr>
          <w:rFonts w:ascii="Arial" w:hAnsi="Arial" w:cs="Arial"/>
          <w:sz w:val="20"/>
          <w:szCs w:val="20"/>
          <w:lang w:val="es-MX"/>
        </w:rPr>
      </w:pPr>
      <w:r>
        <w:rPr>
          <w:rFonts w:ascii="Arial" w:hAnsi="Arial" w:cs="Arial"/>
          <w:sz w:val="20"/>
          <w:szCs w:val="20"/>
          <w:lang w:val="es-MX"/>
        </w:rPr>
        <w:t>14.1</w:t>
      </w:r>
      <w:r w:rsidR="00B711EA">
        <w:rPr>
          <w:rFonts w:ascii="Arial" w:hAnsi="Arial" w:cs="Arial"/>
          <w:sz w:val="20"/>
          <w:szCs w:val="20"/>
          <w:lang w:val="es-MX"/>
        </w:rPr>
        <w:t>5</w:t>
      </w:r>
      <w:r>
        <w:rPr>
          <w:rFonts w:ascii="Arial" w:hAnsi="Arial" w:cs="Arial"/>
          <w:sz w:val="20"/>
          <w:szCs w:val="20"/>
          <w:lang w:val="es-MX"/>
        </w:rPr>
        <w:tab/>
        <w:t>Reclamos falsos o fraudulentos</w:t>
      </w:r>
    </w:p>
    <w:p w14:paraId="11FB97A7" w14:textId="77777777" w:rsidR="00AF3162" w:rsidRDefault="00AF3162" w:rsidP="00AF3162">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b/>
          <w:sz w:val="20"/>
          <w:szCs w:val="20"/>
        </w:rPr>
      </w:pPr>
      <w:r w:rsidRPr="00AF3162">
        <w:rPr>
          <w:rFonts w:ascii="Arial" w:hAnsi="Arial" w:cs="Arial"/>
          <w:b/>
          <w:sz w:val="20"/>
          <w:szCs w:val="20"/>
        </w:rPr>
        <w:t xml:space="preserve"> </w:t>
      </w:r>
    </w:p>
    <w:p w14:paraId="6779A5C8" w14:textId="7BF5AC25" w:rsidR="00A66319" w:rsidRPr="00A66319" w:rsidRDefault="00A66319" w:rsidP="00AF3162">
      <w:pPr>
        <w:pBdr>
          <w:top w:val="none" w:sz="0" w:space="0" w:color="auto"/>
          <w:left w:val="none" w:sz="0" w:space="0" w:color="auto"/>
          <w:bottom w:val="none" w:sz="0" w:space="0" w:color="auto"/>
          <w:right w:val="none" w:sz="0" w:space="0" w:color="auto"/>
          <w:between w:val="none" w:sz="0" w:space="0" w:color="auto"/>
          <w:bar w:val="none" w:sz="0" w:color="auto"/>
        </w:pBdr>
        <w:ind w:left="993"/>
        <w:contextualSpacing/>
        <w:jc w:val="both"/>
        <w:rPr>
          <w:rFonts w:ascii="Arial" w:hAnsi="Arial" w:cs="Arial"/>
          <w:sz w:val="20"/>
          <w:szCs w:val="20"/>
        </w:rPr>
      </w:pPr>
      <w:r w:rsidRPr="00A66319">
        <w:rPr>
          <w:rFonts w:ascii="Arial" w:hAnsi="Arial" w:cs="Arial"/>
          <w:sz w:val="20"/>
          <w:szCs w:val="20"/>
        </w:rPr>
        <w:t>Si el Asegurado hiciera algún reclamo sabiendo que el mismo es falso o fraudulento con respecto al monto u de otra manera, ésta Póliza será invalidada y todo reclamo y beneficio bajo la presente se perderá.</w:t>
      </w:r>
    </w:p>
    <w:p w14:paraId="6360D4D5" w14:textId="77777777" w:rsidR="00AB53B2" w:rsidRDefault="00AB53B2" w:rsidP="00AB53B2">
      <w:pPr>
        <w:pStyle w:val="BodyA"/>
        <w:jc w:val="both"/>
        <w:rPr>
          <w:rFonts w:ascii="Arial" w:eastAsia="Arial" w:hAnsi="Arial" w:cs="Arial"/>
          <w:color w:val="auto"/>
          <w:sz w:val="20"/>
          <w:szCs w:val="20"/>
          <w:lang w:val="es-MX"/>
        </w:rPr>
      </w:pPr>
    </w:p>
    <w:p w14:paraId="14D1E4A5" w14:textId="1D903291" w:rsidR="00AB53B2" w:rsidRDefault="00AB53B2" w:rsidP="00AB53B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15.</w:t>
      </w:r>
      <w:r>
        <w:rPr>
          <w:rFonts w:ascii="Arial" w:hAnsi="Arial" w:cs="Arial"/>
          <w:b/>
          <w:bCs/>
          <w:color w:val="auto"/>
          <w:sz w:val="20"/>
          <w:szCs w:val="20"/>
          <w:lang w:val="es-MX"/>
        </w:rPr>
        <w:tab/>
      </w:r>
      <w:r w:rsidRPr="004378C3">
        <w:rPr>
          <w:rFonts w:ascii="Arial" w:hAnsi="Arial" w:cs="Arial"/>
          <w:b/>
          <w:bCs/>
          <w:color w:val="auto"/>
          <w:sz w:val="20"/>
          <w:szCs w:val="20"/>
          <w:lang w:val="es-MX"/>
        </w:rPr>
        <w:t>Remoción De Escombros</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 xml:space="preserve"> </w:t>
      </w:r>
    </w:p>
    <w:p w14:paraId="533D4BAE" w14:textId="77777777" w:rsidR="00AB53B2" w:rsidRDefault="00AB53B2" w:rsidP="00AB53B2">
      <w:pPr>
        <w:pStyle w:val="BodyA"/>
        <w:ind w:left="426" w:hanging="426"/>
        <w:jc w:val="both"/>
        <w:rPr>
          <w:rFonts w:ascii="Arial" w:hAnsi="Arial" w:cs="Arial"/>
          <w:b/>
          <w:bCs/>
          <w:color w:val="auto"/>
          <w:sz w:val="20"/>
          <w:szCs w:val="20"/>
          <w:lang w:val="es-MX"/>
        </w:rPr>
      </w:pPr>
    </w:p>
    <w:p w14:paraId="7033E8DC"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Adicionalmente a los daños directos que puedan ocasionar los riesgos cubiertos, la presente póliza se extiende a cubrir, en caso de siniestro indemnizable, los gastos que sean necesarios erogar para remover los escombros de los bienes afectados como son: desmontaje, demolición, limpieza o acarreos, y los que necesariamente tengan que llevarse a cabo para que los bienes asegurados o dañados queden en condiciones de reparación o reconstrucción.</w:t>
      </w:r>
    </w:p>
    <w:p w14:paraId="12793D0E" w14:textId="77777777" w:rsidR="0025104C" w:rsidRPr="004378C3" w:rsidRDefault="0025104C" w:rsidP="002E39CF">
      <w:pPr>
        <w:pStyle w:val="BodyA"/>
        <w:jc w:val="both"/>
        <w:rPr>
          <w:rFonts w:ascii="Arial" w:eastAsia="Arial" w:hAnsi="Arial" w:cs="Arial"/>
          <w:color w:val="auto"/>
          <w:sz w:val="20"/>
          <w:szCs w:val="20"/>
          <w:lang w:val="es-MX"/>
        </w:rPr>
      </w:pPr>
    </w:p>
    <w:p w14:paraId="502802C0"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los casos de bienes indemnizados por la Compañía Aseguradora, en los que existan salvamentos propiedad de la Compañía Aseguradora, esta se compromete a retirarlos del Recinto Portuario en un plazo no mayor a 60 días naturales posteriores a la indemnización, en caso contrario en el día 60 más uno, la API dispondrá de los bienes a su conveniencia y sin ninguna responsabilidad para ella, en caso de ser vendidos por ella el valor resultante se tomará como pago por concepto de almacenaje.</w:t>
      </w:r>
    </w:p>
    <w:p w14:paraId="29FE503A" w14:textId="77777777" w:rsidR="0025104C" w:rsidRPr="004378C3" w:rsidRDefault="0025104C" w:rsidP="00AB53B2">
      <w:pPr>
        <w:pStyle w:val="BodyA"/>
        <w:ind w:left="426"/>
        <w:jc w:val="both"/>
        <w:rPr>
          <w:rFonts w:ascii="Arial" w:eastAsia="Arial" w:hAnsi="Arial" w:cs="Arial"/>
          <w:color w:val="auto"/>
          <w:sz w:val="20"/>
          <w:szCs w:val="20"/>
          <w:lang w:val="es-MX"/>
        </w:rPr>
      </w:pPr>
    </w:p>
    <w:p w14:paraId="1C5877B2" w14:textId="77777777" w:rsidR="0025104C" w:rsidRDefault="007847AC" w:rsidP="00AB53B2">
      <w:pPr>
        <w:pStyle w:val="BodyA"/>
        <w:ind w:left="426"/>
        <w:jc w:val="both"/>
        <w:rPr>
          <w:rFonts w:ascii="Arial" w:hAnsi="Arial" w:cs="Arial"/>
          <w:color w:val="auto"/>
          <w:sz w:val="20"/>
          <w:szCs w:val="20"/>
          <w:shd w:val="clear" w:color="auto" w:fill="63B2DE"/>
          <w:lang w:val="es-MX"/>
        </w:rPr>
      </w:pPr>
      <w:r w:rsidRPr="004378C3">
        <w:rPr>
          <w:rFonts w:ascii="Arial" w:hAnsi="Arial" w:cs="Arial"/>
          <w:color w:val="auto"/>
          <w:sz w:val="20"/>
          <w:szCs w:val="20"/>
          <w:lang w:val="es-MX"/>
        </w:rPr>
        <w:t xml:space="preserve">La remoción de escombros y adaptaciones y mejoras operan como sublímites del valor de reposición de cada ubicación, sin exceder la suma asegurada a primer riesgo por ubicación y/o evento. Se amparan los riesgos de forma súbita, e imprevista y a consecuencia de un riesgo cubierto, la remoción de Escombros originados por un deslave, desgajamiento de cerros u otras causas incluyendo dragados y que los escombros queden dentro del predio del bien de la API, se incluye la remoción de escombros dentro y fuera de los predios, según las características del siniestro. Los trabajos de dragados se incluirán en la cobertura como un tipo de remoción de </w:t>
      </w:r>
      <w:r w:rsidRPr="00AB53B2">
        <w:rPr>
          <w:rFonts w:ascii="Arial" w:hAnsi="Arial" w:cs="Arial"/>
          <w:color w:val="auto"/>
          <w:sz w:val="20"/>
          <w:szCs w:val="20"/>
          <w:lang w:val="es-MX"/>
        </w:rPr>
        <w:t>escombros</w:t>
      </w:r>
      <w:r w:rsidRPr="00AB53B2">
        <w:rPr>
          <w:rFonts w:ascii="Arial" w:hAnsi="Arial" w:cs="Arial"/>
          <w:color w:val="auto"/>
          <w:sz w:val="20"/>
          <w:szCs w:val="20"/>
          <w:shd w:val="clear" w:color="auto" w:fill="63B2DE"/>
          <w:lang w:val="es-MX"/>
        </w:rPr>
        <w:t>.</w:t>
      </w:r>
    </w:p>
    <w:p w14:paraId="46BC8A57" w14:textId="77777777" w:rsidR="00AB53B2" w:rsidRDefault="00AB53B2" w:rsidP="00AB53B2">
      <w:pPr>
        <w:pStyle w:val="BodyA"/>
        <w:jc w:val="both"/>
        <w:rPr>
          <w:rFonts w:ascii="Arial" w:eastAsia="Arial" w:hAnsi="Arial" w:cs="Arial"/>
          <w:color w:val="auto"/>
          <w:sz w:val="20"/>
          <w:szCs w:val="20"/>
          <w:lang w:val="es-MX"/>
        </w:rPr>
      </w:pPr>
    </w:p>
    <w:p w14:paraId="7458022C" w14:textId="77777777" w:rsidR="007A67EF" w:rsidRDefault="007A67EF" w:rsidP="00AB53B2">
      <w:pPr>
        <w:pStyle w:val="BodyA"/>
        <w:jc w:val="both"/>
        <w:rPr>
          <w:rFonts w:ascii="Arial" w:eastAsia="Arial" w:hAnsi="Arial" w:cs="Arial"/>
          <w:color w:val="auto"/>
          <w:sz w:val="20"/>
          <w:szCs w:val="20"/>
          <w:lang w:val="es-MX"/>
        </w:rPr>
      </w:pPr>
    </w:p>
    <w:p w14:paraId="6F584020" w14:textId="77777777" w:rsidR="007A67EF" w:rsidRDefault="007A67EF" w:rsidP="00AB53B2">
      <w:pPr>
        <w:pStyle w:val="BodyA"/>
        <w:jc w:val="both"/>
        <w:rPr>
          <w:rFonts w:ascii="Arial" w:eastAsia="Arial" w:hAnsi="Arial" w:cs="Arial"/>
          <w:color w:val="auto"/>
          <w:sz w:val="20"/>
          <w:szCs w:val="20"/>
          <w:lang w:val="es-MX"/>
        </w:rPr>
      </w:pPr>
    </w:p>
    <w:p w14:paraId="4A13FD0D" w14:textId="3A6A0093" w:rsidR="00AB53B2" w:rsidRDefault="00AB53B2" w:rsidP="00AB53B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w:t>
      </w:r>
      <w:r w:rsidR="0037325B">
        <w:rPr>
          <w:rFonts w:ascii="Arial" w:hAnsi="Arial" w:cs="Arial"/>
          <w:b/>
          <w:bCs/>
          <w:color w:val="auto"/>
          <w:sz w:val="20"/>
          <w:szCs w:val="20"/>
          <w:lang w:val="es-MX"/>
        </w:rPr>
        <w:t>6</w:t>
      </w:r>
      <w:r>
        <w:rPr>
          <w:rFonts w:ascii="Arial" w:hAnsi="Arial" w:cs="Arial"/>
          <w:b/>
          <w:bCs/>
          <w:color w:val="auto"/>
          <w:sz w:val="20"/>
          <w:szCs w:val="20"/>
          <w:lang w:val="es-MX"/>
        </w:rPr>
        <w:t>.</w:t>
      </w:r>
      <w:r>
        <w:rPr>
          <w:rFonts w:ascii="Arial" w:hAnsi="Arial" w:cs="Arial"/>
          <w:b/>
          <w:bCs/>
          <w:color w:val="auto"/>
          <w:sz w:val="20"/>
          <w:szCs w:val="20"/>
          <w:lang w:val="es-MX"/>
        </w:rPr>
        <w:tab/>
        <w:t>Gastos Extras</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 xml:space="preserve"> </w:t>
      </w:r>
    </w:p>
    <w:p w14:paraId="7BDFC691" w14:textId="77777777" w:rsidR="00AB53B2" w:rsidRDefault="00AB53B2" w:rsidP="00AB53B2">
      <w:pPr>
        <w:pStyle w:val="BodyA"/>
        <w:ind w:left="426" w:hanging="426"/>
        <w:jc w:val="both"/>
        <w:rPr>
          <w:rFonts w:ascii="Arial" w:hAnsi="Arial" w:cs="Arial"/>
          <w:b/>
          <w:bCs/>
          <w:color w:val="auto"/>
          <w:sz w:val="20"/>
          <w:szCs w:val="20"/>
          <w:lang w:val="es-MX"/>
        </w:rPr>
      </w:pPr>
    </w:p>
    <w:p w14:paraId="28DE0ADA" w14:textId="23B6F57D" w:rsidR="0025104C" w:rsidRPr="004378C3" w:rsidRDefault="007847AC" w:rsidP="00AB53B2">
      <w:pPr>
        <w:pStyle w:val="BodyA"/>
        <w:ind w:left="426"/>
        <w:jc w:val="both"/>
        <w:rPr>
          <w:rFonts w:ascii="Arial" w:eastAsia="Arial" w:hAnsi="Arial" w:cs="Arial"/>
          <w:color w:val="auto"/>
          <w:sz w:val="20"/>
          <w:szCs w:val="20"/>
          <w:shd w:val="clear" w:color="auto" w:fill="63B2DE"/>
          <w:lang w:val="es-MX"/>
        </w:rPr>
      </w:pPr>
      <w:r w:rsidRPr="004378C3">
        <w:rPr>
          <w:rFonts w:ascii="Arial" w:hAnsi="Arial" w:cs="Arial"/>
          <w:color w:val="auto"/>
          <w:sz w:val="20"/>
          <w:szCs w:val="20"/>
          <w:lang w:val="es-MX"/>
        </w:rPr>
        <w:t xml:space="preserve">Se ampara el importe de los gastos extras necesarios en que incurra el asegurado con el fin de continuar, en caso de siniestro, con las operaciones normales del asegurado, en el caso de haber sido dañados o destruidos los bienes cubiertos por la póliza, así como también los trabajos, maniobras, </w:t>
      </w:r>
      <w:r w:rsidR="00040061" w:rsidRPr="004378C3">
        <w:rPr>
          <w:rFonts w:ascii="Arial" w:hAnsi="Arial" w:cs="Arial"/>
          <w:color w:val="auto"/>
          <w:sz w:val="20"/>
          <w:szCs w:val="20"/>
          <w:lang w:val="es-MX"/>
        </w:rPr>
        <w:t xml:space="preserve">gastos de estudios o </w:t>
      </w:r>
      <w:r w:rsidR="008A527F">
        <w:rPr>
          <w:rFonts w:ascii="Arial" w:hAnsi="Arial" w:cs="Arial"/>
          <w:color w:val="auto"/>
          <w:sz w:val="20"/>
          <w:szCs w:val="20"/>
          <w:lang w:val="es-MX"/>
        </w:rPr>
        <w:t>proyectos</w:t>
      </w:r>
      <w:r w:rsidR="00040061" w:rsidRPr="004378C3">
        <w:rPr>
          <w:rFonts w:ascii="Arial" w:hAnsi="Arial" w:cs="Arial"/>
          <w:color w:val="auto"/>
          <w:sz w:val="20"/>
          <w:szCs w:val="20"/>
          <w:lang w:val="es-MX"/>
        </w:rPr>
        <w:t xml:space="preserve"> para la reparación del daño, </w:t>
      </w:r>
      <w:r w:rsidRPr="004378C3">
        <w:rPr>
          <w:rFonts w:ascii="Arial" w:hAnsi="Arial" w:cs="Arial"/>
          <w:color w:val="auto"/>
          <w:sz w:val="20"/>
          <w:szCs w:val="20"/>
          <w:lang w:val="es-MX"/>
        </w:rPr>
        <w:t>buenas prácticas y estrategias que refieran a temas de ahorro energético y sustentabilidad</w:t>
      </w:r>
      <w:r w:rsidRPr="004378C3">
        <w:rPr>
          <w:rFonts w:ascii="Arial" w:hAnsi="Arial" w:cs="Arial"/>
          <w:color w:val="auto"/>
          <w:sz w:val="20"/>
          <w:szCs w:val="20"/>
          <w:shd w:val="clear" w:color="auto" w:fill="63B2DE"/>
          <w:lang w:val="es-MX"/>
        </w:rPr>
        <w:t>.</w:t>
      </w:r>
    </w:p>
    <w:p w14:paraId="69531E7E" w14:textId="288C587F" w:rsidR="0025104C" w:rsidRPr="004378C3" w:rsidRDefault="0025104C" w:rsidP="00AB53B2">
      <w:pPr>
        <w:pStyle w:val="BodyA"/>
        <w:ind w:left="426"/>
        <w:jc w:val="both"/>
        <w:rPr>
          <w:rFonts w:ascii="Arial" w:eastAsia="Arial" w:hAnsi="Arial" w:cs="Arial"/>
          <w:color w:val="auto"/>
          <w:sz w:val="20"/>
          <w:szCs w:val="20"/>
          <w:lang w:val="es-MX"/>
        </w:rPr>
      </w:pPr>
    </w:p>
    <w:p w14:paraId="34C5A4AF" w14:textId="77777777" w:rsidR="0025104C" w:rsidRPr="004378C3" w:rsidRDefault="007847AC" w:rsidP="00AB53B2">
      <w:pPr>
        <w:pStyle w:val="BodyA"/>
        <w:ind w:left="426"/>
        <w:jc w:val="both"/>
        <w:rPr>
          <w:rFonts w:ascii="Arial" w:eastAsia="Arial" w:hAnsi="Arial" w:cs="Arial"/>
          <w:color w:val="auto"/>
          <w:sz w:val="20"/>
          <w:szCs w:val="20"/>
          <w:shd w:val="clear" w:color="auto" w:fill="63B2DE"/>
          <w:lang w:val="es-MX"/>
        </w:rPr>
      </w:pPr>
      <w:r w:rsidRPr="004378C3">
        <w:rPr>
          <w:rFonts w:ascii="Arial" w:hAnsi="Arial" w:cs="Arial"/>
          <w:color w:val="auto"/>
          <w:sz w:val="20"/>
          <w:szCs w:val="20"/>
          <w:lang w:val="es-MX"/>
        </w:rPr>
        <w:t>Estos gastos incluyen: renta de predios provisionales, mudanza, luz y fuerza y calefacción de la ubicación provisional y horas extras del personal propio, incremento en el costo de construcción (entendiendo por este concepto el incremento en el costo de los materiales o mano de obra para la reposición de las estructuras de acuerdo a las actualizaciones del Reglamento de Construcción del DF, normas de la Secretaría de Comunicaciones y Transportes, Reglamentos de la Secretaría de Medio Ambiente, Secretaría del Trabajo y Norma Mexicana de Edificación Sustentable por la Secretaría de Economía sin limitar a los demás reglamentos federales. Considerar un 10% de incremento sobre el valor de cada estructura), gastos por adaptación temporal de alguna área de descarga y desazolve ocasionado por alguno de los riesgos amparados y que deba dragarse.</w:t>
      </w:r>
    </w:p>
    <w:p w14:paraId="1D4BB068" w14:textId="77777777" w:rsidR="0025104C" w:rsidRPr="004378C3" w:rsidRDefault="0025104C" w:rsidP="00AB53B2">
      <w:pPr>
        <w:pStyle w:val="BodyA"/>
        <w:ind w:left="426"/>
        <w:jc w:val="both"/>
        <w:rPr>
          <w:rFonts w:ascii="Arial" w:eastAsia="Arial" w:hAnsi="Arial" w:cs="Arial"/>
          <w:color w:val="auto"/>
          <w:sz w:val="20"/>
          <w:szCs w:val="20"/>
          <w:lang w:val="es-MX"/>
        </w:rPr>
      </w:pPr>
    </w:p>
    <w:p w14:paraId="7BBB4FA8"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Considerar entre otros el incremento en costo de construcción o cualquier otro gasto que sea necesario para restituir o rehabilitar la operación normal de la API después de que haya sufrido algún evento que impacte en las instalaciones generales y que quede cubierto en los ámbitos de las condiciones de esta póliza. De igual forma se cubren bajo este apartado las mejoras y adaptaciones las cuales operaran como sublímites del valor de reposición de cada ubicación, sin exceder la suma asegurada a primer riesgo por ubicación y / o evento. </w:t>
      </w:r>
    </w:p>
    <w:p w14:paraId="3F8167B4" w14:textId="77777777" w:rsidR="00AB53B2" w:rsidRDefault="00AB53B2" w:rsidP="00AB53B2">
      <w:pPr>
        <w:pStyle w:val="BodyA"/>
        <w:jc w:val="both"/>
        <w:rPr>
          <w:rFonts w:ascii="Arial" w:eastAsia="Arial" w:hAnsi="Arial" w:cs="Arial"/>
          <w:color w:val="auto"/>
          <w:sz w:val="20"/>
          <w:szCs w:val="20"/>
          <w:lang w:val="es-MX"/>
        </w:rPr>
      </w:pPr>
    </w:p>
    <w:p w14:paraId="62742F64" w14:textId="424B05BD" w:rsidR="00AB53B2" w:rsidRDefault="00AB53B2" w:rsidP="00AB53B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w:t>
      </w:r>
      <w:r w:rsidR="0037325B">
        <w:rPr>
          <w:rFonts w:ascii="Arial" w:hAnsi="Arial" w:cs="Arial"/>
          <w:b/>
          <w:bCs/>
          <w:color w:val="auto"/>
          <w:sz w:val="20"/>
          <w:szCs w:val="20"/>
          <w:lang w:val="es-MX"/>
        </w:rPr>
        <w:t>7</w:t>
      </w:r>
      <w:r>
        <w:rPr>
          <w:rFonts w:ascii="Arial" w:hAnsi="Arial" w:cs="Arial"/>
          <w:b/>
          <w:bCs/>
          <w:color w:val="auto"/>
          <w:sz w:val="20"/>
          <w:szCs w:val="20"/>
          <w:lang w:val="es-MX"/>
        </w:rPr>
        <w:t>.</w:t>
      </w:r>
      <w:r>
        <w:rPr>
          <w:rFonts w:ascii="Arial" w:hAnsi="Arial" w:cs="Arial"/>
          <w:b/>
          <w:bCs/>
          <w:color w:val="auto"/>
          <w:sz w:val="20"/>
          <w:szCs w:val="20"/>
          <w:lang w:val="es-MX"/>
        </w:rPr>
        <w:tab/>
        <w:t>Valor de Reposición</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 xml:space="preserve"> </w:t>
      </w:r>
    </w:p>
    <w:p w14:paraId="0A9B9F8F" w14:textId="77777777" w:rsidR="00AB53B2" w:rsidRDefault="00AB53B2" w:rsidP="002E39CF">
      <w:pPr>
        <w:pStyle w:val="BodyA"/>
        <w:jc w:val="both"/>
        <w:rPr>
          <w:rFonts w:ascii="Arial" w:hAnsi="Arial" w:cs="Arial"/>
          <w:color w:val="auto"/>
          <w:sz w:val="20"/>
          <w:szCs w:val="20"/>
          <w:lang w:val="es-MX"/>
        </w:rPr>
      </w:pPr>
    </w:p>
    <w:p w14:paraId="291B7664"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que cualquier indemnización procedente por esta póliza será a valor de reposición nuevo al 100% es decir no se aplicará el concepto de depreciación.</w:t>
      </w:r>
    </w:p>
    <w:p w14:paraId="1D9990CE" w14:textId="77777777" w:rsidR="0025104C" w:rsidRPr="004378C3" w:rsidRDefault="0025104C" w:rsidP="00AB53B2">
      <w:pPr>
        <w:pStyle w:val="BodyA"/>
        <w:ind w:left="426"/>
        <w:jc w:val="both"/>
        <w:rPr>
          <w:rFonts w:ascii="Arial" w:eastAsia="Arial" w:hAnsi="Arial" w:cs="Arial"/>
          <w:color w:val="auto"/>
          <w:sz w:val="20"/>
          <w:szCs w:val="20"/>
          <w:lang w:val="es-MX"/>
        </w:rPr>
      </w:pPr>
    </w:p>
    <w:p w14:paraId="6DAC78BB" w14:textId="2642DFA3" w:rsidR="0025104C" w:rsidRPr="00AB53B2" w:rsidRDefault="007847AC" w:rsidP="00AB53B2">
      <w:pPr>
        <w:pStyle w:val="BodyA"/>
        <w:ind w:left="426"/>
        <w:jc w:val="both"/>
        <w:rPr>
          <w:rFonts w:ascii="Arial" w:eastAsia="Arial" w:hAnsi="Arial" w:cs="Arial"/>
          <w:b/>
          <w:bCs/>
          <w:color w:val="auto"/>
          <w:sz w:val="20"/>
          <w:szCs w:val="20"/>
          <w:lang w:val="es-MX"/>
        </w:rPr>
      </w:pPr>
      <w:r w:rsidRPr="004378C3">
        <w:rPr>
          <w:rFonts w:ascii="Arial" w:hAnsi="Arial" w:cs="Arial"/>
          <w:color w:val="auto"/>
          <w:sz w:val="20"/>
          <w:szCs w:val="20"/>
          <w:lang w:val="es-MX"/>
        </w:rPr>
        <w:t>El término valor de reposición nuevo al 100%, significa la suma que se requiere para la construcción o reconstrucción cuando se trata de bienes inmuebles y/o adquisiciones, instalaciones o reparaciones cuando se trate de maquinaria y/o equipo de igual clase, calidad, tamaño, la capacidad de producción de los bienes asegurados, incluyendo costo de fletes, derechos aduanales, gastos de montaje y cualquie</w:t>
      </w:r>
      <w:r w:rsidR="00AB53B2">
        <w:rPr>
          <w:rFonts w:ascii="Arial" w:hAnsi="Arial" w:cs="Arial"/>
          <w:color w:val="auto"/>
          <w:sz w:val="20"/>
          <w:szCs w:val="20"/>
          <w:lang w:val="es-MX"/>
        </w:rPr>
        <w:t>r otro gasto si lo hubiera.</w:t>
      </w:r>
      <w:r w:rsidR="007F6CCA">
        <w:rPr>
          <w:rFonts w:ascii="Arial" w:hAnsi="Arial" w:cs="Arial"/>
          <w:color w:val="auto"/>
          <w:sz w:val="20"/>
          <w:szCs w:val="20"/>
          <w:lang w:val="es-MX"/>
        </w:rPr>
        <w:t xml:space="preserve"> </w:t>
      </w:r>
      <w:r w:rsidRPr="00AB53B2">
        <w:rPr>
          <w:rFonts w:ascii="Arial" w:hAnsi="Arial" w:cs="Arial"/>
          <w:b/>
          <w:bCs/>
          <w:color w:val="auto"/>
          <w:sz w:val="20"/>
          <w:szCs w:val="20"/>
          <w:lang w:val="es-MX"/>
        </w:rPr>
        <w:t xml:space="preserve">Todos </w:t>
      </w:r>
      <w:r w:rsidR="00783B44" w:rsidRPr="00AB53B2">
        <w:rPr>
          <w:rFonts w:ascii="Arial" w:hAnsi="Arial" w:cs="Arial"/>
          <w:b/>
          <w:bCs/>
          <w:color w:val="auto"/>
          <w:sz w:val="20"/>
          <w:szCs w:val="20"/>
          <w:lang w:val="es-MX"/>
        </w:rPr>
        <w:t xml:space="preserve">Los Valores Se Encuentran Acorde A Los Registros Contables Actualizados Conforme A La Normatividad De La </w:t>
      </w:r>
      <w:r w:rsidRPr="00AB53B2">
        <w:rPr>
          <w:rFonts w:ascii="Arial" w:hAnsi="Arial" w:cs="Arial"/>
          <w:b/>
          <w:bCs/>
          <w:color w:val="auto"/>
          <w:sz w:val="20"/>
          <w:szCs w:val="20"/>
          <w:lang w:val="es-MX"/>
        </w:rPr>
        <w:t xml:space="preserve">SHCP </w:t>
      </w:r>
      <w:r w:rsidR="00783B44" w:rsidRPr="00AB53B2">
        <w:rPr>
          <w:rFonts w:ascii="Arial" w:hAnsi="Arial" w:cs="Arial"/>
          <w:b/>
          <w:bCs/>
          <w:color w:val="auto"/>
          <w:sz w:val="20"/>
          <w:szCs w:val="20"/>
          <w:lang w:val="es-MX"/>
        </w:rPr>
        <w:t xml:space="preserve">Para El </w:t>
      </w:r>
      <w:r w:rsidRPr="00AB53B2">
        <w:rPr>
          <w:rFonts w:ascii="Arial" w:hAnsi="Arial" w:cs="Arial"/>
          <w:b/>
          <w:bCs/>
          <w:color w:val="auto"/>
          <w:sz w:val="20"/>
          <w:szCs w:val="20"/>
          <w:lang w:val="es-MX"/>
        </w:rPr>
        <w:t>Sector Público</w:t>
      </w:r>
      <w:r w:rsidR="00783B44" w:rsidRPr="00AB53B2">
        <w:rPr>
          <w:rFonts w:ascii="Arial" w:hAnsi="Arial" w:cs="Arial"/>
          <w:b/>
          <w:bCs/>
          <w:color w:val="auto"/>
          <w:sz w:val="20"/>
          <w:szCs w:val="20"/>
          <w:lang w:val="es-MX"/>
        </w:rPr>
        <w:t>.</w:t>
      </w:r>
    </w:p>
    <w:p w14:paraId="0CA09CA4" w14:textId="77777777" w:rsidR="0025104C" w:rsidRPr="004378C3" w:rsidRDefault="0025104C" w:rsidP="002E39CF">
      <w:pPr>
        <w:pStyle w:val="BodyA"/>
        <w:jc w:val="both"/>
        <w:rPr>
          <w:rFonts w:ascii="Arial" w:eastAsia="Arial" w:hAnsi="Arial" w:cs="Arial"/>
          <w:b/>
          <w:bCs/>
          <w:color w:val="auto"/>
          <w:sz w:val="20"/>
          <w:szCs w:val="20"/>
          <w:u w:val="single"/>
          <w:lang w:val="es-MX"/>
        </w:rPr>
      </w:pPr>
    </w:p>
    <w:p w14:paraId="08A5F90D" w14:textId="77777777" w:rsidR="0025104C" w:rsidRPr="004378C3" w:rsidRDefault="007847AC" w:rsidP="00AB53B2">
      <w:pPr>
        <w:pStyle w:val="BodyBA"/>
        <w:ind w:left="426"/>
        <w:jc w:val="both"/>
        <w:rPr>
          <w:rFonts w:ascii="Arial" w:eastAsia="Arial" w:hAnsi="Arial" w:cs="Arial"/>
          <w:b/>
          <w:bCs/>
          <w:color w:val="auto"/>
          <w:sz w:val="20"/>
          <w:szCs w:val="20"/>
          <w:u w:val="single"/>
          <w:lang w:val="es-MX"/>
        </w:rPr>
      </w:pPr>
      <w:r w:rsidRPr="004378C3">
        <w:rPr>
          <w:rFonts w:ascii="Arial" w:hAnsi="Arial" w:cs="Arial"/>
          <w:color w:val="auto"/>
          <w:sz w:val="20"/>
          <w:szCs w:val="20"/>
          <w:lang w:val="es-MX"/>
        </w:rPr>
        <w:t>Se precisa que esta es una póliza a “todo bien, todo riesgo” sin relación de bienes, por lo que los valores son al 100% de su valor de reposición, sin embargo aunque se presenten para efecto de presentar sus propuestas, los mismos son solo indicativos y no limitativos y en caso de siniestro, a la aseguradora adjudicada se le presentaran los documentos que acrediten de valores de los bienes siniestrados de la ubicación</w:t>
      </w:r>
      <w:r w:rsidRPr="004378C3">
        <w:rPr>
          <w:rFonts w:ascii="Arial" w:hAnsi="Arial" w:cs="Arial"/>
          <w:b/>
          <w:bCs/>
          <w:color w:val="auto"/>
          <w:sz w:val="20"/>
          <w:szCs w:val="20"/>
          <w:shd w:val="clear" w:color="auto" w:fill="FFFF00"/>
          <w:lang w:val="es-MX"/>
        </w:rPr>
        <w:t xml:space="preserve">. </w:t>
      </w:r>
    </w:p>
    <w:p w14:paraId="072A5F44" w14:textId="77777777" w:rsidR="00AB53B2" w:rsidRDefault="00AB53B2" w:rsidP="00AB53B2">
      <w:pPr>
        <w:pStyle w:val="BodyA"/>
        <w:jc w:val="both"/>
        <w:rPr>
          <w:rFonts w:ascii="Arial" w:eastAsia="Arial" w:hAnsi="Arial" w:cs="Arial"/>
          <w:color w:val="auto"/>
          <w:sz w:val="20"/>
          <w:szCs w:val="20"/>
          <w:lang w:val="es-MX"/>
        </w:rPr>
      </w:pPr>
    </w:p>
    <w:p w14:paraId="7F9562AE" w14:textId="428DAE25" w:rsidR="00AB53B2" w:rsidRDefault="00AB53B2" w:rsidP="00AB53B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w:t>
      </w:r>
      <w:r w:rsidR="0037325B">
        <w:rPr>
          <w:rFonts w:ascii="Arial" w:hAnsi="Arial" w:cs="Arial"/>
          <w:b/>
          <w:bCs/>
          <w:color w:val="auto"/>
          <w:sz w:val="20"/>
          <w:szCs w:val="20"/>
          <w:lang w:val="es-MX"/>
        </w:rPr>
        <w:t>8</w:t>
      </w:r>
      <w:r>
        <w:rPr>
          <w:rFonts w:ascii="Arial" w:hAnsi="Arial" w:cs="Arial"/>
          <w:b/>
          <w:bCs/>
          <w:color w:val="auto"/>
          <w:sz w:val="20"/>
          <w:szCs w:val="20"/>
          <w:lang w:val="es-MX"/>
        </w:rPr>
        <w:t>.</w:t>
      </w:r>
      <w:r>
        <w:rPr>
          <w:rFonts w:ascii="Arial" w:hAnsi="Arial" w:cs="Arial"/>
          <w:b/>
          <w:bCs/>
          <w:color w:val="auto"/>
          <w:sz w:val="20"/>
          <w:szCs w:val="20"/>
          <w:lang w:val="es-MX"/>
        </w:rPr>
        <w:tab/>
        <w:t>Renuncia de Inventarios al 20%</w:t>
      </w:r>
      <w:r w:rsidRPr="00FF380A">
        <w:rPr>
          <w:rFonts w:ascii="Arial" w:hAnsi="Arial" w:cs="Arial"/>
          <w:bCs/>
          <w:color w:val="auto"/>
          <w:sz w:val="20"/>
          <w:szCs w:val="20"/>
          <w:lang w:val="es-MX"/>
        </w:rPr>
        <w:t xml:space="preserve"> </w:t>
      </w:r>
      <w:r>
        <w:rPr>
          <w:rFonts w:ascii="Arial" w:hAnsi="Arial" w:cs="Arial"/>
          <w:b/>
          <w:bCs/>
          <w:color w:val="auto"/>
          <w:sz w:val="20"/>
          <w:szCs w:val="20"/>
          <w:lang w:val="es-MX"/>
        </w:rPr>
        <w:t xml:space="preserve"> </w:t>
      </w:r>
    </w:p>
    <w:p w14:paraId="0EDA3AA7" w14:textId="77777777" w:rsidR="00AB53B2" w:rsidRDefault="00AB53B2" w:rsidP="00AB53B2">
      <w:pPr>
        <w:pStyle w:val="BodyA"/>
        <w:ind w:left="426"/>
        <w:jc w:val="both"/>
        <w:rPr>
          <w:rFonts w:ascii="Arial" w:hAnsi="Arial" w:cs="Arial"/>
          <w:color w:val="auto"/>
          <w:sz w:val="20"/>
          <w:szCs w:val="20"/>
          <w:lang w:val="es-MX"/>
        </w:rPr>
      </w:pPr>
    </w:p>
    <w:p w14:paraId="2BB0FB19"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requerirá del asegurado, con objeto de agilizar la indemnización en caso de siniestro, ningún inventario o avalúo de la propiedad indemne si la reclamación total bajo el seguro existente sobre los bienes asegurados, no excede del 20% de los valores asegurables de cada API.</w:t>
      </w:r>
    </w:p>
    <w:p w14:paraId="458088E5" w14:textId="77777777" w:rsidR="00AB53B2" w:rsidRDefault="00AB53B2" w:rsidP="00AB53B2">
      <w:pPr>
        <w:pStyle w:val="BodyA"/>
        <w:jc w:val="both"/>
        <w:rPr>
          <w:rFonts w:ascii="Arial" w:eastAsia="Arial" w:hAnsi="Arial" w:cs="Arial"/>
          <w:color w:val="auto"/>
          <w:sz w:val="20"/>
          <w:szCs w:val="20"/>
          <w:lang w:val="es-MX"/>
        </w:rPr>
      </w:pPr>
    </w:p>
    <w:p w14:paraId="27A10C6E" w14:textId="77777777" w:rsidR="007A67EF" w:rsidRDefault="007A67EF" w:rsidP="00AB53B2">
      <w:pPr>
        <w:pStyle w:val="BodyA"/>
        <w:jc w:val="both"/>
        <w:rPr>
          <w:rFonts w:ascii="Arial" w:eastAsia="Arial" w:hAnsi="Arial" w:cs="Arial"/>
          <w:color w:val="auto"/>
          <w:sz w:val="20"/>
          <w:szCs w:val="20"/>
          <w:lang w:val="es-MX"/>
        </w:rPr>
      </w:pPr>
    </w:p>
    <w:p w14:paraId="686694BA" w14:textId="77777777" w:rsidR="007A67EF" w:rsidRDefault="007A67EF" w:rsidP="00AB53B2">
      <w:pPr>
        <w:pStyle w:val="BodyA"/>
        <w:jc w:val="both"/>
        <w:rPr>
          <w:rFonts w:ascii="Arial" w:eastAsia="Arial" w:hAnsi="Arial" w:cs="Arial"/>
          <w:color w:val="auto"/>
          <w:sz w:val="20"/>
          <w:szCs w:val="20"/>
          <w:lang w:val="es-MX"/>
        </w:rPr>
      </w:pPr>
    </w:p>
    <w:p w14:paraId="42648953" w14:textId="77777777" w:rsidR="007A67EF" w:rsidRDefault="007A67EF" w:rsidP="00AB53B2">
      <w:pPr>
        <w:pStyle w:val="BodyA"/>
        <w:jc w:val="both"/>
        <w:rPr>
          <w:rFonts w:ascii="Arial" w:eastAsia="Arial" w:hAnsi="Arial" w:cs="Arial"/>
          <w:color w:val="auto"/>
          <w:sz w:val="20"/>
          <w:szCs w:val="20"/>
          <w:lang w:val="es-MX"/>
        </w:rPr>
      </w:pPr>
    </w:p>
    <w:p w14:paraId="6F1093DA" w14:textId="55CEA97A" w:rsidR="00AB53B2" w:rsidRDefault="00AB53B2" w:rsidP="00AB53B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w:t>
      </w:r>
      <w:r w:rsidR="0037325B">
        <w:rPr>
          <w:rFonts w:ascii="Arial" w:hAnsi="Arial" w:cs="Arial"/>
          <w:b/>
          <w:bCs/>
          <w:color w:val="auto"/>
          <w:sz w:val="20"/>
          <w:szCs w:val="20"/>
          <w:lang w:val="es-MX"/>
        </w:rPr>
        <w:t>9</w:t>
      </w:r>
      <w:r>
        <w:rPr>
          <w:rFonts w:ascii="Arial" w:hAnsi="Arial" w:cs="Arial"/>
          <w:b/>
          <w:bCs/>
          <w:color w:val="auto"/>
          <w:sz w:val="20"/>
          <w:szCs w:val="20"/>
          <w:lang w:val="es-MX"/>
        </w:rPr>
        <w:t>.</w:t>
      </w:r>
      <w:r>
        <w:rPr>
          <w:rFonts w:ascii="Arial" w:hAnsi="Arial" w:cs="Arial"/>
          <w:b/>
          <w:bCs/>
          <w:color w:val="auto"/>
          <w:sz w:val="20"/>
          <w:szCs w:val="20"/>
          <w:lang w:val="es-MX"/>
        </w:rPr>
        <w:tab/>
        <w:t xml:space="preserve">Errores u Omisiones </w:t>
      </w:r>
    </w:p>
    <w:p w14:paraId="0F94FD19" w14:textId="77777777" w:rsidR="00AB53B2" w:rsidRDefault="00AB53B2" w:rsidP="002E39CF">
      <w:pPr>
        <w:pStyle w:val="BodyA"/>
        <w:jc w:val="both"/>
        <w:rPr>
          <w:rFonts w:ascii="Arial" w:hAnsi="Arial" w:cs="Arial"/>
          <w:color w:val="auto"/>
          <w:sz w:val="20"/>
          <w:szCs w:val="20"/>
          <w:lang w:val="es-MX"/>
        </w:rPr>
      </w:pPr>
    </w:p>
    <w:p w14:paraId="3E4530F8" w14:textId="7C7A1739" w:rsidR="0025104C" w:rsidRPr="004378C3" w:rsidRDefault="00AB53B2" w:rsidP="00AB53B2">
      <w:pPr>
        <w:pStyle w:val="BodyA"/>
        <w:ind w:left="426"/>
        <w:jc w:val="both"/>
        <w:rPr>
          <w:rFonts w:ascii="Arial" w:eastAsia="Arial" w:hAnsi="Arial" w:cs="Arial"/>
          <w:color w:val="auto"/>
          <w:sz w:val="20"/>
          <w:szCs w:val="20"/>
          <w:lang w:val="es-MX"/>
        </w:rPr>
      </w:pPr>
      <w:r>
        <w:rPr>
          <w:rFonts w:ascii="Arial" w:hAnsi="Arial" w:cs="Arial"/>
          <w:color w:val="auto"/>
          <w:sz w:val="20"/>
          <w:szCs w:val="20"/>
          <w:lang w:val="es-MX"/>
        </w:rPr>
        <w:t>Q</w:t>
      </w:r>
      <w:r w:rsidR="007847AC" w:rsidRPr="004378C3">
        <w:rPr>
          <w:rFonts w:ascii="Arial" w:hAnsi="Arial" w:cs="Arial"/>
          <w:color w:val="auto"/>
          <w:sz w:val="20"/>
          <w:szCs w:val="20"/>
          <w:lang w:val="es-MX"/>
        </w:rPr>
        <w:t xml:space="preserve">ueda entendido y convenido que cualquier error u omisión accidental en la descripción de los bienes asegurados, no perjudicará los intereses del asegurado, ya que es intención de este documento dar protección en todo tiempo, sin exceder de los límites establecidos en la póliza y sin considerar cobertura o ubicación adicional alguna, por lo tanto, cualquier error u omisión accidental, será corregido al ser descubierto y en caso que el error u omisión lo </w:t>
      </w:r>
      <w:r w:rsidR="007D24EC" w:rsidRPr="004378C3">
        <w:rPr>
          <w:rFonts w:ascii="Arial" w:hAnsi="Arial" w:cs="Arial"/>
          <w:color w:val="auto"/>
          <w:sz w:val="20"/>
          <w:szCs w:val="20"/>
          <w:lang w:val="es-MX"/>
        </w:rPr>
        <w:t>amerite</w:t>
      </w:r>
      <w:r w:rsidR="007847AC" w:rsidRPr="004378C3">
        <w:rPr>
          <w:rFonts w:ascii="Arial" w:hAnsi="Arial" w:cs="Arial"/>
          <w:color w:val="auto"/>
          <w:sz w:val="20"/>
          <w:szCs w:val="20"/>
          <w:lang w:val="es-MX"/>
        </w:rPr>
        <w:t>, se hará el ajuste correspondiente de prima.</w:t>
      </w:r>
    </w:p>
    <w:p w14:paraId="4FE400EA" w14:textId="77777777" w:rsidR="00AB53B2" w:rsidRDefault="00AB53B2" w:rsidP="00AB53B2">
      <w:pPr>
        <w:pStyle w:val="BodyA"/>
        <w:jc w:val="both"/>
        <w:rPr>
          <w:rFonts w:ascii="Arial" w:eastAsia="Arial" w:hAnsi="Arial" w:cs="Arial"/>
          <w:color w:val="auto"/>
          <w:sz w:val="20"/>
          <w:szCs w:val="20"/>
          <w:lang w:val="es-MX"/>
        </w:rPr>
      </w:pPr>
    </w:p>
    <w:p w14:paraId="7903E2E7" w14:textId="7823AA19" w:rsidR="00AB53B2" w:rsidRDefault="0037325B" w:rsidP="00AB53B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20</w:t>
      </w:r>
      <w:r w:rsidR="00AB53B2">
        <w:rPr>
          <w:rFonts w:ascii="Arial" w:hAnsi="Arial" w:cs="Arial"/>
          <w:b/>
          <w:bCs/>
          <w:color w:val="auto"/>
          <w:sz w:val="20"/>
          <w:szCs w:val="20"/>
          <w:lang w:val="es-MX"/>
        </w:rPr>
        <w:t>.</w:t>
      </w:r>
      <w:r w:rsidR="00AB53B2">
        <w:rPr>
          <w:rFonts w:ascii="Arial" w:hAnsi="Arial" w:cs="Arial"/>
          <w:b/>
          <w:bCs/>
          <w:color w:val="auto"/>
          <w:sz w:val="20"/>
          <w:szCs w:val="20"/>
          <w:lang w:val="es-MX"/>
        </w:rPr>
        <w:tab/>
        <w:t xml:space="preserve">Cobertura Automática </w:t>
      </w:r>
    </w:p>
    <w:p w14:paraId="7F747966" w14:textId="1F3D2139" w:rsidR="0025104C" w:rsidRPr="004378C3" w:rsidRDefault="0025104C" w:rsidP="002E39CF">
      <w:pPr>
        <w:pStyle w:val="BodyA"/>
        <w:jc w:val="both"/>
        <w:rPr>
          <w:rFonts w:ascii="Arial" w:eastAsia="Arial" w:hAnsi="Arial" w:cs="Arial"/>
          <w:b/>
          <w:bCs/>
          <w:color w:val="auto"/>
          <w:sz w:val="20"/>
          <w:szCs w:val="20"/>
          <w:lang w:val="es-MX"/>
        </w:rPr>
      </w:pPr>
    </w:p>
    <w:p w14:paraId="3262400E" w14:textId="77777777" w:rsidR="00B00848" w:rsidRPr="004378C3" w:rsidRDefault="007847AC" w:rsidP="00AB53B2">
      <w:pPr>
        <w:pStyle w:val="BodyA"/>
        <w:ind w:left="426"/>
        <w:jc w:val="both"/>
        <w:rPr>
          <w:rFonts w:ascii="Arial" w:hAnsi="Arial" w:cs="Arial"/>
          <w:color w:val="auto"/>
          <w:sz w:val="20"/>
          <w:szCs w:val="20"/>
          <w:lang w:val="es-MX"/>
        </w:rPr>
      </w:pPr>
      <w:r w:rsidRPr="004378C3">
        <w:rPr>
          <w:rFonts w:ascii="Arial" w:hAnsi="Arial" w:cs="Arial"/>
          <w:color w:val="auto"/>
          <w:sz w:val="20"/>
          <w:szCs w:val="20"/>
          <w:lang w:val="es-MX"/>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y/o asegurados sin límite en el valor de los bienes.</w:t>
      </w:r>
    </w:p>
    <w:p w14:paraId="7E40389E" w14:textId="77777777" w:rsidR="0025104C" w:rsidRPr="004378C3" w:rsidRDefault="0025104C" w:rsidP="00AB53B2">
      <w:pPr>
        <w:pStyle w:val="BodyA"/>
        <w:ind w:left="426"/>
        <w:jc w:val="both"/>
        <w:rPr>
          <w:rFonts w:ascii="Arial" w:eastAsia="Arial" w:hAnsi="Arial" w:cs="Arial"/>
          <w:color w:val="auto"/>
          <w:sz w:val="20"/>
          <w:szCs w:val="20"/>
          <w:lang w:val="es-MX"/>
        </w:rPr>
      </w:pPr>
    </w:p>
    <w:p w14:paraId="00C8F5F2"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consideración a la obligación que la compañía asume de mantener en todo tiempo su responsabilidad como quedó asentado anteriormente, el asegurado por su parte se compromete a dar aviso a la compañía dentro de los 30 días siguientes a la fecha en que se produzcan tales aumentos de suma asegurada, así como a pagar la prima respectiva.</w:t>
      </w:r>
    </w:p>
    <w:p w14:paraId="388FF1CC" w14:textId="77777777" w:rsidR="0025104C" w:rsidRPr="004378C3" w:rsidRDefault="0025104C" w:rsidP="00AB53B2">
      <w:pPr>
        <w:pStyle w:val="BodyA"/>
        <w:ind w:left="426"/>
        <w:jc w:val="both"/>
        <w:rPr>
          <w:rFonts w:ascii="Arial" w:eastAsia="Arial" w:hAnsi="Arial" w:cs="Arial"/>
          <w:color w:val="auto"/>
          <w:sz w:val="20"/>
          <w:szCs w:val="20"/>
          <w:lang w:val="es-MX"/>
        </w:rPr>
      </w:pPr>
    </w:p>
    <w:p w14:paraId="053BF163"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entre las partes contratantes que esta cobertura automática no surtirá efectos cuando entre las fechas de ocurrencia de un siniestro y en el momento en que se produzcan los aumentos de suma asegurada, existía un lapso de más de 30 días sin que lo hayan declarado.</w:t>
      </w:r>
    </w:p>
    <w:p w14:paraId="7EC0C7A2" w14:textId="77777777" w:rsidR="00AB53B2" w:rsidRDefault="00AB53B2" w:rsidP="00AB53B2">
      <w:pPr>
        <w:pStyle w:val="BodyA"/>
        <w:jc w:val="both"/>
        <w:rPr>
          <w:rFonts w:ascii="Arial" w:eastAsia="Arial" w:hAnsi="Arial" w:cs="Arial"/>
          <w:color w:val="auto"/>
          <w:sz w:val="20"/>
          <w:szCs w:val="20"/>
          <w:lang w:val="es-MX"/>
        </w:rPr>
      </w:pPr>
    </w:p>
    <w:p w14:paraId="44B7859E" w14:textId="6BB337B5" w:rsidR="00AB53B2" w:rsidRDefault="00AB53B2" w:rsidP="00AB53B2">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w:t>
      </w:r>
      <w:r w:rsidR="0037325B">
        <w:rPr>
          <w:rFonts w:ascii="Arial" w:hAnsi="Arial" w:cs="Arial"/>
          <w:b/>
          <w:bCs/>
          <w:color w:val="auto"/>
          <w:sz w:val="20"/>
          <w:szCs w:val="20"/>
          <w:lang w:val="es-MX"/>
        </w:rPr>
        <w:t>1</w:t>
      </w:r>
      <w:r>
        <w:rPr>
          <w:rFonts w:ascii="Arial" w:hAnsi="Arial" w:cs="Arial"/>
          <w:b/>
          <w:bCs/>
          <w:color w:val="auto"/>
          <w:sz w:val="20"/>
          <w:szCs w:val="20"/>
          <w:lang w:val="es-MX"/>
        </w:rPr>
        <w:t>.</w:t>
      </w:r>
      <w:r>
        <w:rPr>
          <w:rFonts w:ascii="Arial" w:hAnsi="Arial" w:cs="Arial"/>
          <w:b/>
          <w:bCs/>
          <w:color w:val="auto"/>
          <w:sz w:val="20"/>
          <w:szCs w:val="20"/>
          <w:lang w:val="es-MX"/>
        </w:rPr>
        <w:tab/>
      </w:r>
      <w:r w:rsidRPr="004378C3">
        <w:rPr>
          <w:rFonts w:ascii="Arial" w:hAnsi="Arial" w:cs="Arial"/>
          <w:b/>
          <w:bCs/>
          <w:color w:val="auto"/>
          <w:sz w:val="20"/>
          <w:szCs w:val="20"/>
          <w:lang w:val="es-MX"/>
        </w:rPr>
        <w:t>Renuncia De Subrogación De Derechos Entre Filiales</w:t>
      </w:r>
      <w:r>
        <w:rPr>
          <w:rFonts w:ascii="Arial" w:hAnsi="Arial" w:cs="Arial"/>
          <w:b/>
          <w:bCs/>
          <w:color w:val="auto"/>
          <w:sz w:val="20"/>
          <w:szCs w:val="20"/>
          <w:lang w:val="es-MX"/>
        </w:rPr>
        <w:t xml:space="preserve">  </w:t>
      </w:r>
    </w:p>
    <w:p w14:paraId="024C42A4" w14:textId="77777777" w:rsidR="00AB53B2" w:rsidRDefault="00AB53B2" w:rsidP="002E39CF">
      <w:pPr>
        <w:pStyle w:val="BodyA"/>
        <w:jc w:val="both"/>
        <w:rPr>
          <w:rFonts w:ascii="Arial" w:hAnsi="Arial" w:cs="Arial"/>
          <w:color w:val="auto"/>
          <w:sz w:val="20"/>
          <w:szCs w:val="20"/>
          <w:lang w:val="es-MX"/>
        </w:rPr>
      </w:pPr>
    </w:p>
    <w:p w14:paraId="7A199523" w14:textId="77777777" w:rsidR="0025104C" w:rsidRPr="004378C3" w:rsidRDefault="007847AC" w:rsidP="00AB53B2">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se subrogara en contra de las empresas filiales o subsidiarias, y/o entre Administraciones Portuarias Integrales y/o sindicatos de maniobristas operadores y/o empresas aseguradas en esta póliza.</w:t>
      </w:r>
    </w:p>
    <w:p w14:paraId="3A3DEEE8" w14:textId="77777777" w:rsidR="0087338B" w:rsidRDefault="0087338B" w:rsidP="0087338B">
      <w:pPr>
        <w:pStyle w:val="BodyA"/>
        <w:jc w:val="both"/>
        <w:rPr>
          <w:rFonts w:ascii="Arial" w:eastAsia="Arial" w:hAnsi="Arial" w:cs="Arial"/>
          <w:color w:val="auto"/>
          <w:sz w:val="20"/>
          <w:szCs w:val="20"/>
          <w:lang w:val="es-MX"/>
        </w:rPr>
      </w:pPr>
    </w:p>
    <w:p w14:paraId="75030342" w14:textId="4B1B544E" w:rsidR="0087338B" w:rsidRDefault="0087338B" w:rsidP="0087338B">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w:t>
      </w:r>
      <w:r w:rsidR="0037325B">
        <w:rPr>
          <w:rFonts w:ascii="Arial" w:hAnsi="Arial" w:cs="Arial"/>
          <w:b/>
          <w:bCs/>
          <w:color w:val="auto"/>
          <w:sz w:val="20"/>
          <w:szCs w:val="20"/>
          <w:lang w:val="es-MX"/>
        </w:rPr>
        <w:t>2</w:t>
      </w:r>
      <w:r w:rsidR="00286B95">
        <w:rPr>
          <w:rFonts w:ascii="Arial" w:hAnsi="Arial" w:cs="Arial"/>
          <w:b/>
          <w:bCs/>
          <w:color w:val="auto"/>
          <w:sz w:val="20"/>
          <w:szCs w:val="20"/>
          <w:lang w:val="es-MX"/>
        </w:rPr>
        <w:t>.</w:t>
      </w:r>
      <w:r w:rsidR="00286B95">
        <w:rPr>
          <w:rFonts w:ascii="Arial" w:hAnsi="Arial" w:cs="Arial"/>
          <w:b/>
          <w:bCs/>
          <w:color w:val="auto"/>
          <w:sz w:val="20"/>
          <w:szCs w:val="20"/>
          <w:lang w:val="es-MX"/>
        </w:rPr>
        <w:tab/>
      </w:r>
      <w:r w:rsidRPr="004378C3">
        <w:rPr>
          <w:rFonts w:ascii="Arial" w:hAnsi="Arial" w:cs="Arial"/>
          <w:b/>
          <w:bCs/>
          <w:color w:val="auto"/>
          <w:sz w:val="20"/>
          <w:szCs w:val="20"/>
          <w:lang w:val="es-MX"/>
        </w:rPr>
        <w:t>Aumentos De Valores Con Cobro De Cuota Inicial A Prorrata</w:t>
      </w:r>
    </w:p>
    <w:p w14:paraId="4BB72F58" w14:textId="77777777" w:rsidR="0087338B" w:rsidRDefault="0087338B" w:rsidP="002E39CF">
      <w:pPr>
        <w:pStyle w:val="BodyA"/>
        <w:jc w:val="both"/>
        <w:rPr>
          <w:rFonts w:ascii="Arial" w:hAnsi="Arial" w:cs="Arial"/>
          <w:color w:val="auto"/>
          <w:sz w:val="20"/>
          <w:szCs w:val="20"/>
          <w:lang w:val="es-MX"/>
        </w:rPr>
      </w:pPr>
    </w:p>
    <w:p w14:paraId="1923D4EF" w14:textId="77777777" w:rsidR="0025104C" w:rsidRPr="004378C3" w:rsidRDefault="007847AC" w:rsidP="0087338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entre el asegurado y la compañía aseguradora, que los aumentos y bajas de suma asegurada, para bienes objeto del seguro, durante la vigencia de la póliza, se efectuarán aplicando la misma cuota al millar a prorrata por el periodo amparado.</w:t>
      </w:r>
    </w:p>
    <w:p w14:paraId="341D49C6" w14:textId="77777777" w:rsidR="0087338B" w:rsidRDefault="0087338B" w:rsidP="0087338B">
      <w:pPr>
        <w:pStyle w:val="BodyA"/>
        <w:jc w:val="both"/>
        <w:rPr>
          <w:rFonts w:ascii="Arial" w:eastAsia="Arial" w:hAnsi="Arial" w:cs="Arial"/>
          <w:color w:val="auto"/>
          <w:sz w:val="20"/>
          <w:szCs w:val="20"/>
          <w:lang w:val="es-MX"/>
        </w:rPr>
      </w:pPr>
    </w:p>
    <w:p w14:paraId="0F4E5D1C" w14:textId="65F02F96" w:rsidR="0025104C" w:rsidRDefault="0087338B" w:rsidP="0087338B">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w:t>
      </w:r>
      <w:r w:rsidR="0037325B">
        <w:rPr>
          <w:rFonts w:ascii="Arial" w:hAnsi="Arial" w:cs="Arial"/>
          <w:b/>
          <w:bCs/>
          <w:color w:val="auto"/>
          <w:sz w:val="20"/>
          <w:szCs w:val="20"/>
          <w:lang w:val="es-MX"/>
        </w:rPr>
        <w:t>3</w:t>
      </w:r>
      <w:r>
        <w:rPr>
          <w:rFonts w:ascii="Arial" w:hAnsi="Arial" w:cs="Arial"/>
          <w:b/>
          <w:bCs/>
          <w:color w:val="auto"/>
          <w:sz w:val="20"/>
          <w:szCs w:val="20"/>
          <w:lang w:val="es-MX"/>
        </w:rPr>
        <w:t>.</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 xml:space="preserve">Eliminación </w:t>
      </w:r>
      <w:r w:rsidR="00783B44" w:rsidRPr="004378C3">
        <w:rPr>
          <w:rFonts w:ascii="Arial" w:hAnsi="Arial" w:cs="Arial"/>
          <w:b/>
          <w:bCs/>
          <w:color w:val="auto"/>
          <w:sz w:val="20"/>
          <w:szCs w:val="20"/>
          <w:lang w:val="es-MX"/>
        </w:rPr>
        <w:t>De La Cláus</w:t>
      </w:r>
      <w:r>
        <w:rPr>
          <w:rFonts w:ascii="Arial" w:hAnsi="Arial" w:cs="Arial"/>
          <w:b/>
          <w:bCs/>
          <w:color w:val="auto"/>
          <w:sz w:val="20"/>
          <w:szCs w:val="20"/>
          <w:lang w:val="es-MX"/>
        </w:rPr>
        <w:t>ula De Proporción Indemnizable</w:t>
      </w:r>
    </w:p>
    <w:p w14:paraId="7B9DE547" w14:textId="77777777" w:rsidR="0087338B" w:rsidRPr="004378C3" w:rsidRDefault="0087338B" w:rsidP="0087338B">
      <w:pPr>
        <w:pStyle w:val="BodyA"/>
        <w:ind w:left="426" w:hanging="426"/>
        <w:jc w:val="both"/>
        <w:rPr>
          <w:rFonts w:ascii="Arial" w:eastAsia="Arial" w:hAnsi="Arial" w:cs="Arial"/>
          <w:b/>
          <w:bCs/>
          <w:color w:val="auto"/>
          <w:sz w:val="20"/>
          <w:szCs w:val="20"/>
          <w:lang w:val="es-MX"/>
        </w:rPr>
      </w:pPr>
    </w:p>
    <w:p w14:paraId="4C56ADC0" w14:textId="77777777" w:rsidR="0025104C" w:rsidRPr="004378C3" w:rsidRDefault="007847AC" w:rsidP="0087338B">
      <w:pPr>
        <w:pStyle w:val="BodyA"/>
        <w:ind w:left="426"/>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En relación a las API Federales, los valores que se proporcionan para esta cotización son valores de reposición nuevos de acuerdo a los avalúos actualizados que tiene cada API. Por lo tanto, queda entendido y convenido entre el asegurado y la compañía aseguradora que en caso de siniestro que afecte a una API, y que </w:t>
      </w:r>
      <w:r w:rsidR="007D24EC" w:rsidRPr="004378C3">
        <w:rPr>
          <w:rFonts w:ascii="Arial" w:hAnsi="Arial" w:cs="Arial"/>
          <w:color w:val="auto"/>
          <w:sz w:val="20"/>
          <w:szCs w:val="20"/>
          <w:lang w:val="es-MX"/>
        </w:rPr>
        <w:t>amerite</w:t>
      </w:r>
      <w:r w:rsidRPr="004378C3">
        <w:rPr>
          <w:rFonts w:ascii="Arial" w:hAnsi="Arial" w:cs="Arial"/>
          <w:color w:val="auto"/>
          <w:sz w:val="20"/>
          <w:szCs w:val="20"/>
          <w:lang w:val="es-MX"/>
        </w:rPr>
        <w:t xml:space="preserve"> indemnización, no aplicará</w:t>
      </w:r>
      <w:r w:rsidRPr="004378C3">
        <w:rPr>
          <w:rFonts w:ascii="Arial" w:eastAsia="Arial Unicode MS" w:hAnsi="Arial" w:cs="Arial"/>
          <w:color w:val="auto"/>
          <w:sz w:val="20"/>
          <w:szCs w:val="20"/>
          <w:lang w:val="es-MX"/>
        </w:rPr>
        <w:t xml:space="preserve"> </w:t>
      </w:r>
      <w:r w:rsidRPr="004378C3">
        <w:rPr>
          <w:rFonts w:ascii="Arial" w:hAnsi="Arial" w:cs="Arial"/>
          <w:color w:val="auto"/>
          <w:sz w:val="20"/>
          <w:szCs w:val="20"/>
          <w:lang w:val="es-MX"/>
        </w:rPr>
        <w:t>la regla de proporción indemnizable. Para otras empresas incluidas en esta póliza que no sean API Federales no opera esta cláusula.</w:t>
      </w:r>
      <w:r w:rsidRPr="004378C3">
        <w:rPr>
          <w:rFonts w:ascii="Arial" w:eastAsia="Arial Unicode MS" w:hAnsi="Arial" w:cs="Arial"/>
          <w:color w:val="auto"/>
          <w:sz w:val="20"/>
          <w:szCs w:val="20"/>
          <w:lang w:val="es-MX"/>
        </w:rPr>
        <w:t xml:space="preserve"> </w:t>
      </w:r>
      <w:r w:rsidRPr="004378C3">
        <w:rPr>
          <w:rFonts w:ascii="Arial" w:hAnsi="Arial" w:cs="Arial"/>
          <w:color w:val="auto"/>
          <w:sz w:val="20"/>
          <w:szCs w:val="20"/>
          <w:lang w:val="es-MX"/>
        </w:rPr>
        <w:t>No todas las API´S  son federales, existen también otras API´S privadas.</w:t>
      </w:r>
      <w:r w:rsidRPr="004378C3">
        <w:rPr>
          <w:rFonts w:ascii="Arial" w:hAnsi="Arial" w:cs="Arial"/>
          <w:color w:val="auto"/>
          <w:sz w:val="20"/>
          <w:szCs w:val="20"/>
          <w:shd w:val="clear" w:color="auto" w:fill="FFFF00"/>
          <w:lang w:val="es-MX"/>
        </w:rPr>
        <w:t xml:space="preserve"> </w:t>
      </w:r>
    </w:p>
    <w:p w14:paraId="34546988" w14:textId="77777777" w:rsidR="0025104C" w:rsidRPr="004378C3" w:rsidRDefault="0025104C" w:rsidP="0087338B">
      <w:pPr>
        <w:pStyle w:val="BodyA"/>
        <w:ind w:left="426"/>
        <w:rPr>
          <w:rFonts w:ascii="Arial" w:eastAsia="Arial" w:hAnsi="Arial" w:cs="Arial"/>
          <w:color w:val="auto"/>
          <w:sz w:val="20"/>
          <w:szCs w:val="20"/>
          <w:lang w:val="es-MX"/>
        </w:rPr>
      </w:pPr>
    </w:p>
    <w:p w14:paraId="25614486" w14:textId="77777777" w:rsidR="0025104C" w:rsidRPr="004378C3" w:rsidRDefault="007847AC" w:rsidP="0087338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Los valores están de acuerdo a los manuales de valuación de la SHCP, por lo tanto en caso de siniestro aplicará bajo el criterio de primer riesgo absoluto, con un tope máximo del valor declarado o la suma asegurada a primer riesgo, aplicará el que sea menor</w:t>
      </w:r>
      <w:r w:rsidRPr="004378C3">
        <w:rPr>
          <w:rFonts w:ascii="Arial" w:hAnsi="Arial" w:cs="Arial"/>
          <w:b/>
          <w:bCs/>
          <w:color w:val="auto"/>
          <w:sz w:val="20"/>
          <w:szCs w:val="20"/>
          <w:lang w:val="es-MX"/>
        </w:rPr>
        <w:t>.</w:t>
      </w:r>
    </w:p>
    <w:p w14:paraId="47DE12DE" w14:textId="77777777" w:rsidR="00C61ED6" w:rsidRDefault="00C61ED6" w:rsidP="00C61ED6">
      <w:pPr>
        <w:pStyle w:val="BodyA"/>
        <w:jc w:val="both"/>
        <w:rPr>
          <w:rFonts w:ascii="Arial" w:eastAsia="Arial" w:hAnsi="Arial" w:cs="Arial"/>
          <w:color w:val="auto"/>
          <w:sz w:val="20"/>
          <w:szCs w:val="20"/>
          <w:lang w:val="es-MX"/>
        </w:rPr>
      </w:pPr>
    </w:p>
    <w:p w14:paraId="25F50241" w14:textId="77777777" w:rsidR="007A67EF" w:rsidRDefault="007A67EF" w:rsidP="00C61ED6">
      <w:pPr>
        <w:pStyle w:val="BodyA"/>
        <w:jc w:val="both"/>
        <w:rPr>
          <w:rFonts w:ascii="Arial" w:eastAsia="Arial" w:hAnsi="Arial" w:cs="Arial"/>
          <w:color w:val="auto"/>
          <w:sz w:val="20"/>
          <w:szCs w:val="20"/>
          <w:lang w:val="es-MX"/>
        </w:rPr>
      </w:pPr>
    </w:p>
    <w:p w14:paraId="43644DEE" w14:textId="77777777" w:rsidR="007A67EF" w:rsidRDefault="007A67EF" w:rsidP="00C61ED6">
      <w:pPr>
        <w:pStyle w:val="BodyA"/>
        <w:jc w:val="both"/>
        <w:rPr>
          <w:rFonts w:ascii="Arial" w:eastAsia="Arial" w:hAnsi="Arial" w:cs="Arial"/>
          <w:color w:val="auto"/>
          <w:sz w:val="20"/>
          <w:szCs w:val="20"/>
          <w:lang w:val="es-MX"/>
        </w:rPr>
      </w:pPr>
    </w:p>
    <w:p w14:paraId="54604E75" w14:textId="5E7CF015" w:rsidR="0037325B" w:rsidRDefault="0037325B" w:rsidP="0037325B">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24.</w:t>
      </w:r>
      <w:r>
        <w:rPr>
          <w:rFonts w:ascii="Arial" w:hAnsi="Arial" w:cs="Arial"/>
          <w:b/>
          <w:bCs/>
          <w:color w:val="auto"/>
          <w:sz w:val="20"/>
          <w:szCs w:val="20"/>
          <w:lang w:val="es-MX"/>
        </w:rPr>
        <w:tab/>
      </w:r>
      <w:r w:rsidRPr="004378C3">
        <w:rPr>
          <w:rFonts w:ascii="Arial" w:hAnsi="Arial" w:cs="Arial"/>
          <w:b/>
          <w:bCs/>
          <w:color w:val="auto"/>
          <w:sz w:val="20"/>
          <w:szCs w:val="20"/>
          <w:lang w:val="es-MX"/>
        </w:rPr>
        <w:t>Autorización Para Reponer, Reconstruir O Reparar</w:t>
      </w:r>
      <w:r>
        <w:rPr>
          <w:rFonts w:ascii="Arial" w:hAnsi="Arial" w:cs="Arial"/>
          <w:b/>
          <w:bCs/>
          <w:color w:val="auto"/>
          <w:sz w:val="20"/>
          <w:szCs w:val="20"/>
          <w:lang w:val="es-MX"/>
        </w:rPr>
        <w:t xml:space="preserve"> </w:t>
      </w:r>
    </w:p>
    <w:p w14:paraId="0DAEC23D" w14:textId="77777777" w:rsidR="0037325B" w:rsidRDefault="0037325B" w:rsidP="0037325B">
      <w:pPr>
        <w:pStyle w:val="BodyA"/>
        <w:jc w:val="both"/>
        <w:rPr>
          <w:rFonts w:ascii="Arial" w:hAnsi="Arial" w:cs="Arial"/>
          <w:color w:val="auto"/>
          <w:sz w:val="20"/>
          <w:szCs w:val="20"/>
          <w:lang w:val="es-MX"/>
        </w:rPr>
      </w:pPr>
    </w:p>
    <w:p w14:paraId="045E4893" w14:textId="77777777" w:rsidR="0037325B" w:rsidRDefault="0037325B" w:rsidP="0037325B">
      <w:pPr>
        <w:pStyle w:val="BodyA"/>
        <w:ind w:left="426"/>
        <w:jc w:val="both"/>
        <w:rPr>
          <w:rFonts w:ascii="Arial" w:hAnsi="Arial" w:cs="Arial"/>
          <w:color w:val="auto"/>
          <w:sz w:val="20"/>
          <w:szCs w:val="20"/>
          <w:lang w:val="es-MX"/>
        </w:rPr>
      </w:pPr>
      <w:r w:rsidRPr="004378C3">
        <w:rPr>
          <w:rFonts w:ascii="Arial" w:hAnsi="Arial" w:cs="Arial"/>
          <w:color w:val="auto"/>
          <w:sz w:val="20"/>
          <w:szCs w:val="20"/>
          <w:lang w:val="es-MX"/>
        </w:rPr>
        <w:t>En caso de siniestro que amerite indemnización bajo la presente póliza, el asegurado podrá, previo aviso por escrito a la compañía, optar por la reposición de los bienes dañados o disponer de ellos para empezar inmediatamente su reparación o reconstrucción, ya sea en el mismo sitio en que se encontraban o en otra ubicación para destinarlos a otros usos quedando entendido sin embargo, que la responsabilidad de la compañía está limitada al costo real de la reparación, reconstrucción o reposición, con materiales de la misma calidad, clase, tamaño y características que tenían al momento y en el lugar en que ocurrió el siniestro, sin exceder en ningún caso de la suma asegurada del bien dañado.</w:t>
      </w:r>
    </w:p>
    <w:p w14:paraId="7590F051" w14:textId="77777777" w:rsidR="0037325B" w:rsidRDefault="0037325B" w:rsidP="00C61ED6">
      <w:pPr>
        <w:pStyle w:val="BodyA"/>
        <w:jc w:val="both"/>
        <w:rPr>
          <w:rFonts w:ascii="Arial" w:eastAsia="Arial" w:hAnsi="Arial" w:cs="Arial"/>
          <w:color w:val="auto"/>
          <w:sz w:val="20"/>
          <w:szCs w:val="20"/>
          <w:lang w:val="es-MX"/>
        </w:rPr>
      </w:pPr>
    </w:p>
    <w:p w14:paraId="2D86B7A0" w14:textId="5007BE1F" w:rsidR="00C61ED6" w:rsidRDefault="00C61ED6" w:rsidP="00C61ED6">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w:t>
      </w:r>
      <w:r w:rsidR="0037325B">
        <w:rPr>
          <w:rFonts w:ascii="Arial" w:hAnsi="Arial" w:cs="Arial"/>
          <w:b/>
          <w:bCs/>
          <w:color w:val="auto"/>
          <w:sz w:val="20"/>
          <w:szCs w:val="20"/>
          <w:lang w:val="es-MX"/>
        </w:rPr>
        <w:t>5</w:t>
      </w:r>
      <w:r>
        <w:rPr>
          <w:rFonts w:ascii="Arial" w:hAnsi="Arial" w:cs="Arial"/>
          <w:b/>
          <w:bCs/>
          <w:color w:val="auto"/>
          <w:sz w:val="20"/>
          <w:szCs w:val="20"/>
          <w:lang w:val="es-MX"/>
        </w:rPr>
        <w:t>.</w:t>
      </w:r>
      <w:r>
        <w:rPr>
          <w:rFonts w:ascii="Arial" w:hAnsi="Arial" w:cs="Arial"/>
          <w:b/>
          <w:bCs/>
          <w:color w:val="auto"/>
          <w:sz w:val="20"/>
          <w:szCs w:val="20"/>
          <w:lang w:val="es-MX"/>
        </w:rPr>
        <w:tab/>
        <w:t>Cláusula de 72 horas para Terremoto y cualquier tipo de fenómeno natural</w:t>
      </w:r>
    </w:p>
    <w:p w14:paraId="2E894859" w14:textId="77777777" w:rsidR="00C61ED6" w:rsidRDefault="00C61ED6" w:rsidP="00C61ED6">
      <w:pPr>
        <w:pStyle w:val="BodyA"/>
        <w:ind w:left="426" w:hanging="426"/>
        <w:jc w:val="both"/>
        <w:rPr>
          <w:rFonts w:ascii="Arial" w:hAnsi="Arial" w:cs="Arial"/>
          <w:b/>
          <w:bCs/>
          <w:color w:val="auto"/>
          <w:sz w:val="20"/>
          <w:szCs w:val="20"/>
          <w:lang w:val="es-MX"/>
        </w:rPr>
      </w:pPr>
    </w:p>
    <w:p w14:paraId="4D75F49A" w14:textId="5C435E37" w:rsidR="0025104C" w:rsidRDefault="00C61ED6" w:rsidP="00C61ED6">
      <w:pPr>
        <w:pStyle w:val="BodyA"/>
        <w:ind w:left="993" w:hanging="567"/>
        <w:jc w:val="both"/>
        <w:rPr>
          <w:rFonts w:ascii="Arial" w:hAnsi="Arial" w:cs="Arial"/>
          <w:color w:val="auto"/>
          <w:sz w:val="20"/>
          <w:szCs w:val="20"/>
          <w:lang w:val="es-MX"/>
        </w:rPr>
      </w:pPr>
      <w:r w:rsidRPr="00C61ED6">
        <w:rPr>
          <w:rFonts w:ascii="Arial" w:hAnsi="Arial" w:cs="Arial"/>
          <w:bCs/>
          <w:color w:val="auto"/>
          <w:sz w:val="20"/>
          <w:szCs w:val="20"/>
          <w:lang w:val="es-MX"/>
        </w:rPr>
        <w:t>2</w:t>
      </w:r>
      <w:r w:rsidR="0037325B">
        <w:rPr>
          <w:rFonts w:ascii="Arial" w:hAnsi="Arial" w:cs="Arial"/>
          <w:bCs/>
          <w:color w:val="auto"/>
          <w:sz w:val="20"/>
          <w:szCs w:val="20"/>
          <w:lang w:val="es-MX"/>
        </w:rPr>
        <w:t>5</w:t>
      </w:r>
      <w:r w:rsidRPr="00C61ED6">
        <w:rPr>
          <w:rFonts w:ascii="Arial" w:hAnsi="Arial" w:cs="Arial"/>
          <w:bCs/>
          <w:color w:val="auto"/>
          <w:sz w:val="20"/>
          <w:szCs w:val="20"/>
          <w:lang w:val="es-MX"/>
        </w:rPr>
        <w:t>.1</w:t>
      </w:r>
      <w:r w:rsidRPr="00C61ED6">
        <w:rPr>
          <w:rFonts w:ascii="Arial" w:hAnsi="Arial" w:cs="Arial"/>
          <w:bCs/>
          <w:color w:val="auto"/>
          <w:sz w:val="20"/>
          <w:szCs w:val="20"/>
          <w:lang w:val="es-MX"/>
        </w:rPr>
        <w:tab/>
        <w:t>C</w:t>
      </w:r>
      <w:r w:rsidR="007847AC" w:rsidRPr="004378C3">
        <w:rPr>
          <w:rFonts w:ascii="Arial" w:hAnsi="Arial" w:cs="Arial"/>
          <w:color w:val="auto"/>
          <w:sz w:val="20"/>
          <w:szCs w:val="20"/>
          <w:lang w:val="es-MX"/>
        </w:rPr>
        <w:t>ada pérdida por terremoto, erupción volcánica o fenómeno natural, fenómenos naturales, constituirá una sola pérdida bajo la presente póliza.</w:t>
      </w:r>
    </w:p>
    <w:p w14:paraId="6F22BCDC" w14:textId="77777777" w:rsidR="00C61ED6" w:rsidRDefault="00C61ED6" w:rsidP="00C61ED6">
      <w:pPr>
        <w:pStyle w:val="BodyA"/>
        <w:ind w:left="993" w:hanging="567"/>
        <w:jc w:val="both"/>
        <w:rPr>
          <w:rFonts w:ascii="Arial" w:hAnsi="Arial" w:cs="Arial"/>
          <w:color w:val="auto"/>
          <w:sz w:val="20"/>
          <w:szCs w:val="20"/>
          <w:lang w:val="es-MX"/>
        </w:rPr>
      </w:pPr>
    </w:p>
    <w:p w14:paraId="4145E540" w14:textId="7E4E8FB9" w:rsidR="0025104C" w:rsidRDefault="00C61ED6" w:rsidP="00C61ED6">
      <w:pPr>
        <w:pStyle w:val="BodyA"/>
        <w:ind w:left="1276" w:hanging="283"/>
        <w:jc w:val="both"/>
        <w:rPr>
          <w:rFonts w:ascii="Arial" w:hAnsi="Arial" w:cs="Arial"/>
          <w:color w:val="auto"/>
          <w:sz w:val="20"/>
          <w:szCs w:val="20"/>
          <w:lang w:val="es-MX"/>
        </w:rPr>
      </w:pPr>
      <w:r>
        <w:rPr>
          <w:rFonts w:ascii="Arial" w:hAnsi="Arial" w:cs="Arial"/>
          <w:color w:val="auto"/>
          <w:sz w:val="20"/>
          <w:szCs w:val="20"/>
          <w:lang w:val="es-MX"/>
        </w:rPr>
        <w:t>a.</w:t>
      </w:r>
      <w:r>
        <w:rPr>
          <w:rFonts w:ascii="Arial" w:hAnsi="Arial" w:cs="Arial"/>
          <w:color w:val="auto"/>
          <w:sz w:val="20"/>
          <w:szCs w:val="20"/>
          <w:lang w:val="es-MX"/>
        </w:rPr>
        <w:tab/>
        <w:t>S</w:t>
      </w:r>
      <w:r w:rsidR="007847AC" w:rsidRPr="004378C3">
        <w:rPr>
          <w:rFonts w:ascii="Arial" w:hAnsi="Arial" w:cs="Arial"/>
          <w:color w:val="auto"/>
          <w:sz w:val="20"/>
          <w:szCs w:val="20"/>
          <w:lang w:val="es-MX"/>
        </w:rPr>
        <w:t>i más de un temblor o acción volcánica o fenómeno natural ocurre en un período de 72 horas durante la vigencia de la póliza.</w:t>
      </w:r>
    </w:p>
    <w:p w14:paraId="6E8A2FAD" w14:textId="77777777" w:rsidR="007F6CCA" w:rsidRDefault="007F6CCA" w:rsidP="00C61ED6">
      <w:pPr>
        <w:pStyle w:val="BodyA"/>
        <w:ind w:left="1276" w:hanging="283"/>
        <w:jc w:val="both"/>
        <w:rPr>
          <w:rFonts w:ascii="Arial" w:hAnsi="Arial" w:cs="Arial"/>
          <w:color w:val="auto"/>
          <w:sz w:val="20"/>
          <w:szCs w:val="20"/>
          <w:lang w:val="es-MX"/>
        </w:rPr>
      </w:pPr>
    </w:p>
    <w:p w14:paraId="7A2052D8" w14:textId="0DBFA239" w:rsidR="0025104C" w:rsidRDefault="00C61ED6" w:rsidP="00C61ED6">
      <w:pPr>
        <w:pStyle w:val="BodyA"/>
        <w:ind w:left="1276" w:hanging="283"/>
        <w:jc w:val="both"/>
        <w:rPr>
          <w:rFonts w:ascii="Arial" w:hAnsi="Arial" w:cs="Arial"/>
          <w:color w:val="auto"/>
          <w:sz w:val="20"/>
          <w:szCs w:val="20"/>
          <w:lang w:val="es-MX"/>
        </w:rPr>
      </w:pPr>
      <w:r>
        <w:rPr>
          <w:rFonts w:ascii="Arial" w:eastAsia="Arial" w:hAnsi="Arial" w:cs="Arial"/>
          <w:color w:val="auto"/>
          <w:sz w:val="20"/>
          <w:szCs w:val="20"/>
          <w:lang w:val="es-MX"/>
        </w:rPr>
        <w:t>b.</w:t>
      </w:r>
      <w:r>
        <w:rPr>
          <w:rFonts w:ascii="Arial" w:eastAsia="Arial" w:hAnsi="Arial" w:cs="Arial"/>
          <w:color w:val="auto"/>
          <w:sz w:val="20"/>
          <w:szCs w:val="20"/>
          <w:lang w:val="es-MX"/>
        </w:rPr>
        <w:tab/>
        <w:t>O</w:t>
      </w:r>
      <w:r w:rsidR="007847AC" w:rsidRPr="004378C3">
        <w:rPr>
          <w:rFonts w:ascii="Arial" w:hAnsi="Arial" w:cs="Arial"/>
          <w:color w:val="auto"/>
          <w:sz w:val="20"/>
          <w:szCs w:val="20"/>
          <w:lang w:val="es-MX"/>
        </w:rPr>
        <w:t xml:space="preserve"> si una inundación sucede en un período de crecimiento continuo o desbordamiento de cualquier río (s) o corriente (s) y si el agua se baja entre las riberas de dicho (s) río (s) o corriente (s).</w:t>
      </w:r>
    </w:p>
    <w:p w14:paraId="5B2B1805" w14:textId="77777777" w:rsidR="007F6CCA" w:rsidRDefault="007F6CCA" w:rsidP="00C61ED6">
      <w:pPr>
        <w:pStyle w:val="BodyA"/>
        <w:ind w:left="1276" w:hanging="283"/>
        <w:jc w:val="both"/>
        <w:rPr>
          <w:rFonts w:ascii="Arial" w:hAnsi="Arial" w:cs="Arial"/>
          <w:color w:val="auto"/>
          <w:sz w:val="20"/>
          <w:szCs w:val="20"/>
          <w:lang w:val="es-MX"/>
        </w:rPr>
      </w:pPr>
    </w:p>
    <w:p w14:paraId="2620ED68" w14:textId="056AE25A" w:rsidR="0025104C" w:rsidRPr="004378C3" w:rsidRDefault="00C61ED6" w:rsidP="00C61ED6">
      <w:pPr>
        <w:pStyle w:val="BodyA"/>
        <w:ind w:left="1276" w:hanging="283"/>
        <w:jc w:val="both"/>
        <w:rPr>
          <w:rFonts w:ascii="Arial" w:eastAsia="Arial" w:hAnsi="Arial" w:cs="Arial"/>
          <w:color w:val="auto"/>
          <w:sz w:val="20"/>
          <w:szCs w:val="20"/>
          <w:lang w:val="es-MX"/>
        </w:rPr>
      </w:pPr>
      <w:r>
        <w:rPr>
          <w:rFonts w:ascii="Arial" w:eastAsia="Arial" w:hAnsi="Arial" w:cs="Arial"/>
          <w:color w:val="auto"/>
          <w:sz w:val="20"/>
          <w:szCs w:val="20"/>
          <w:lang w:val="es-MX"/>
        </w:rPr>
        <w:t>c.</w:t>
      </w:r>
      <w:r>
        <w:rPr>
          <w:rFonts w:ascii="Arial" w:eastAsia="Arial" w:hAnsi="Arial" w:cs="Arial"/>
          <w:color w:val="auto"/>
          <w:sz w:val="20"/>
          <w:szCs w:val="20"/>
          <w:lang w:val="es-MX"/>
        </w:rPr>
        <w:tab/>
        <w:t>O</w:t>
      </w:r>
      <w:r w:rsidR="007847AC" w:rsidRPr="004378C3">
        <w:rPr>
          <w:rFonts w:ascii="Arial" w:hAnsi="Arial" w:cs="Arial"/>
          <w:color w:val="auto"/>
          <w:sz w:val="20"/>
          <w:szCs w:val="20"/>
          <w:lang w:val="es-MX"/>
        </w:rPr>
        <w:t xml:space="preserve"> si una inundación resulte de una oleada o serie de oleadas causadas por una sola conmoción.</w:t>
      </w:r>
    </w:p>
    <w:p w14:paraId="58407211" w14:textId="77777777" w:rsidR="0025104C" w:rsidRDefault="0025104C" w:rsidP="002E39CF">
      <w:pPr>
        <w:pStyle w:val="BodyA"/>
        <w:ind w:left="1515"/>
        <w:jc w:val="both"/>
        <w:rPr>
          <w:rFonts w:ascii="Arial" w:eastAsia="Arial" w:hAnsi="Arial" w:cs="Arial"/>
          <w:color w:val="auto"/>
          <w:sz w:val="20"/>
          <w:szCs w:val="20"/>
          <w:lang w:val="es-MX"/>
        </w:rPr>
      </w:pPr>
    </w:p>
    <w:p w14:paraId="158978C3" w14:textId="6398A6CD" w:rsidR="00C61ED6" w:rsidRDefault="00C61ED6" w:rsidP="00C61ED6">
      <w:pPr>
        <w:pStyle w:val="BodyA"/>
        <w:ind w:left="993" w:hanging="567"/>
        <w:jc w:val="both"/>
        <w:rPr>
          <w:rFonts w:ascii="Arial" w:hAnsi="Arial" w:cs="Arial"/>
          <w:color w:val="auto"/>
          <w:sz w:val="20"/>
          <w:szCs w:val="20"/>
          <w:lang w:val="es-MX"/>
        </w:rPr>
      </w:pPr>
      <w:r w:rsidRPr="00C61ED6">
        <w:rPr>
          <w:rFonts w:ascii="Arial" w:hAnsi="Arial" w:cs="Arial"/>
          <w:bCs/>
          <w:color w:val="auto"/>
          <w:sz w:val="20"/>
          <w:szCs w:val="20"/>
          <w:lang w:val="es-MX"/>
        </w:rPr>
        <w:t>2</w:t>
      </w:r>
      <w:r w:rsidR="0037325B">
        <w:rPr>
          <w:rFonts w:ascii="Arial" w:hAnsi="Arial" w:cs="Arial"/>
          <w:bCs/>
          <w:color w:val="auto"/>
          <w:sz w:val="20"/>
          <w:szCs w:val="20"/>
          <w:lang w:val="es-MX"/>
        </w:rPr>
        <w:t>5</w:t>
      </w:r>
      <w:r w:rsidRPr="00C61ED6">
        <w:rPr>
          <w:rFonts w:ascii="Arial" w:hAnsi="Arial" w:cs="Arial"/>
          <w:bCs/>
          <w:color w:val="auto"/>
          <w:sz w:val="20"/>
          <w:szCs w:val="20"/>
          <w:lang w:val="es-MX"/>
        </w:rPr>
        <w:t>.</w:t>
      </w:r>
      <w:r>
        <w:rPr>
          <w:rFonts w:ascii="Arial" w:hAnsi="Arial" w:cs="Arial"/>
          <w:bCs/>
          <w:color w:val="auto"/>
          <w:sz w:val="20"/>
          <w:szCs w:val="20"/>
          <w:lang w:val="es-MX"/>
        </w:rPr>
        <w:t>2</w:t>
      </w:r>
      <w:r w:rsidRPr="00C61ED6">
        <w:rPr>
          <w:rFonts w:ascii="Arial" w:hAnsi="Arial" w:cs="Arial"/>
          <w:bCs/>
          <w:color w:val="auto"/>
          <w:sz w:val="20"/>
          <w:szCs w:val="20"/>
          <w:lang w:val="es-MX"/>
        </w:rPr>
        <w:tab/>
      </w:r>
      <w:r w:rsidRPr="004378C3">
        <w:rPr>
          <w:rFonts w:ascii="Arial" w:hAnsi="Arial" w:cs="Arial"/>
          <w:color w:val="auto"/>
          <w:sz w:val="20"/>
          <w:szCs w:val="20"/>
          <w:lang w:val="es-MX"/>
        </w:rPr>
        <w:t>Si cualquier período de tiempo mencionado en el inciso “a”, se extiende hasta después de la fecha de vencimiento de esta póliza e inicia antes del vencimiento, esta compañía aseguradora pagará las pérdidas que surjan durante el período como si dicho período cayera totalmente dentro de la vigencia de esta póliza, el asegurado puede elegir el momento cuando debe iniciar el período de 72 horas.</w:t>
      </w:r>
    </w:p>
    <w:p w14:paraId="22FC095D" w14:textId="77777777" w:rsidR="00C61ED6" w:rsidRDefault="00C61ED6" w:rsidP="00C61ED6">
      <w:pPr>
        <w:pStyle w:val="BodyA"/>
        <w:jc w:val="both"/>
        <w:rPr>
          <w:rFonts w:ascii="Arial" w:eastAsia="Arial" w:hAnsi="Arial" w:cs="Arial"/>
          <w:color w:val="auto"/>
          <w:sz w:val="20"/>
          <w:szCs w:val="20"/>
          <w:lang w:val="es-MX"/>
        </w:rPr>
      </w:pPr>
    </w:p>
    <w:p w14:paraId="3A000A6E" w14:textId="361FF3C3" w:rsidR="00C61ED6" w:rsidRDefault="00C61ED6" w:rsidP="00C61ED6">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w:t>
      </w:r>
      <w:r w:rsidR="0037325B">
        <w:rPr>
          <w:rFonts w:ascii="Arial" w:hAnsi="Arial" w:cs="Arial"/>
          <w:b/>
          <w:bCs/>
          <w:color w:val="auto"/>
          <w:sz w:val="20"/>
          <w:szCs w:val="20"/>
          <w:lang w:val="es-MX"/>
        </w:rPr>
        <w:t>6</w:t>
      </w:r>
      <w:r>
        <w:rPr>
          <w:rFonts w:ascii="Arial" w:hAnsi="Arial" w:cs="Arial"/>
          <w:b/>
          <w:bCs/>
          <w:color w:val="auto"/>
          <w:sz w:val="20"/>
          <w:szCs w:val="20"/>
          <w:lang w:val="es-MX"/>
        </w:rPr>
        <w:t>.</w:t>
      </w:r>
      <w:r>
        <w:rPr>
          <w:rFonts w:ascii="Arial" w:hAnsi="Arial" w:cs="Arial"/>
          <w:b/>
          <w:bCs/>
          <w:color w:val="auto"/>
          <w:sz w:val="20"/>
          <w:szCs w:val="20"/>
          <w:lang w:val="es-MX"/>
        </w:rPr>
        <w:tab/>
      </w:r>
      <w:r w:rsidRPr="004378C3">
        <w:rPr>
          <w:rFonts w:ascii="Arial" w:hAnsi="Arial" w:cs="Arial"/>
          <w:b/>
          <w:bCs/>
          <w:color w:val="auto"/>
          <w:sz w:val="20"/>
          <w:szCs w:val="20"/>
          <w:lang w:val="es-MX"/>
        </w:rPr>
        <w:t xml:space="preserve">Documentación De Siniestros Autorización Para Reponer, Reconstruir </w:t>
      </w:r>
      <w:r>
        <w:rPr>
          <w:rFonts w:ascii="Arial" w:hAnsi="Arial" w:cs="Arial"/>
          <w:b/>
          <w:bCs/>
          <w:color w:val="auto"/>
          <w:sz w:val="20"/>
          <w:szCs w:val="20"/>
          <w:lang w:val="es-MX"/>
        </w:rPr>
        <w:t>o</w:t>
      </w:r>
      <w:r w:rsidRPr="004378C3">
        <w:rPr>
          <w:rFonts w:ascii="Arial" w:hAnsi="Arial" w:cs="Arial"/>
          <w:b/>
          <w:bCs/>
          <w:color w:val="auto"/>
          <w:sz w:val="20"/>
          <w:szCs w:val="20"/>
          <w:lang w:val="es-MX"/>
        </w:rPr>
        <w:t xml:space="preserve"> Reparar</w:t>
      </w:r>
      <w:r>
        <w:rPr>
          <w:rFonts w:ascii="Arial" w:hAnsi="Arial" w:cs="Arial"/>
          <w:b/>
          <w:bCs/>
          <w:color w:val="auto"/>
          <w:sz w:val="20"/>
          <w:szCs w:val="20"/>
          <w:lang w:val="es-MX"/>
        </w:rPr>
        <w:t xml:space="preserve"> </w:t>
      </w:r>
    </w:p>
    <w:p w14:paraId="727E0495" w14:textId="77777777" w:rsidR="00286B95" w:rsidRDefault="00286B95" w:rsidP="00C61ED6">
      <w:pPr>
        <w:pStyle w:val="BodyA"/>
        <w:ind w:left="426"/>
        <w:jc w:val="both"/>
        <w:rPr>
          <w:rFonts w:ascii="Arial" w:hAnsi="Arial" w:cs="Arial"/>
          <w:color w:val="auto"/>
          <w:sz w:val="20"/>
          <w:szCs w:val="20"/>
          <w:lang w:val="es-MX"/>
        </w:rPr>
      </w:pPr>
    </w:p>
    <w:p w14:paraId="4CAD8CF4" w14:textId="067514F6" w:rsidR="00C61ED6" w:rsidRDefault="007847AC" w:rsidP="00C61ED6">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se compromete en caso de siniestro a aceptar la última documentación con que cuenten las API, sin tener la obligación de presentar planos o cálculos o documentación de obras que no obren en su poder. La condición de presentar documentación en caso de siniestro se mantendrá conforme a la práctica usual.</w:t>
      </w:r>
      <w:r w:rsidRPr="004378C3">
        <w:rPr>
          <w:rFonts w:ascii="Arial" w:eastAsia="Arial" w:hAnsi="Arial" w:cs="Arial"/>
          <w:color w:val="auto"/>
          <w:sz w:val="20"/>
          <w:szCs w:val="20"/>
          <w:lang w:val="es-MX"/>
        </w:rPr>
        <w:br/>
      </w:r>
    </w:p>
    <w:p w14:paraId="3905450F" w14:textId="1AA3B95E" w:rsidR="00C61ED6" w:rsidRDefault="00C61ED6" w:rsidP="00C61ED6">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w:t>
      </w:r>
      <w:r w:rsidR="0037325B">
        <w:rPr>
          <w:rFonts w:ascii="Arial" w:hAnsi="Arial" w:cs="Arial"/>
          <w:b/>
          <w:bCs/>
          <w:color w:val="auto"/>
          <w:sz w:val="20"/>
          <w:szCs w:val="20"/>
          <w:lang w:val="es-MX"/>
        </w:rPr>
        <w:t>7</w:t>
      </w:r>
      <w:r>
        <w:rPr>
          <w:rFonts w:ascii="Arial" w:hAnsi="Arial" w:cs="Arial"/>
          <w:b/>
          <w:bCs/>
          <w:color w:val="auto"/>
          <w:sz w:val="20"/>
          <w:szCs w:val="20"/>
          <w:lang w:val="es-MX"/>
        </w:rPr>
        <w:t>.</w:t>
      </w:r>
      <w:r>
        <w:rPr>
          <w:rFonts w:ascii="Arial" w:hAnsi="Arial" w:cs="Arial"/>
          <w:b/>
          <w:bCs/>
          <w:color w:val="auto"/>
          <w:sz w:val="20"/>
          <w:szCs w:val="20"/>
          <w:lang w:val="es-MX"/>
        </w:rPr>
        <w:tab/>
      </w:r>
      <w:r w:rsidRPr="004378C3">
        <w:rPr>
          <w:rFonts w:ascii="Arial" w:hAnsi="Arial" w:cs="Arial"/>
          <w:b/>
          <w:bCs/>
          <w:color w:val="auto"/>
          <w:sz w:val="20"/>
          <w:szCs w:val="20"/>
          <w:lang w:val="es-MX"/>
        </w:rPr>
        <w:t xml:space="preserve">Gasto Para Integración De Pérdidas Y Recuperación De Siniestros </w:t>
      </w:r>
    </w:p>
    <w:p w14:paraId="1A3710D1" w14:textId="77777777" w:rsidR="00C61ED6" w:rsidRPr="004378C3" w:rsidRDefault="00C61ED6" w:rsidP="00C61ED6">
      <w:pPr>
        <w:pStyle w:val="BodyA"/>
        <w:jc w:val="both"/>
        <w:rPr>
          <w:rFonts w:ascii="Arial" w:eastAsia="Arial" w:hAnsi="Arial" w:cs="Arial"/>
          <w:b/>
          <w:bCs/>
          <w:color w:val="auto"/>
          <w:sz w:val="20"/>
          <w:szCs w:val="20"/>
          <w:lang w:val="es-MX"/>
        </w:rPr>
      </w:pPr>
    </w:p>
    <w:p w14:paraId="7DD10DF3" w14:textId="77777777" w:rsidR="00B00848" w:rsidRPr="004378C3" w:rsidRDefault="007847AC" w:rsidP="00C61ED6">
      <w:pPr>
        <w:pStyle w:val="Default"/>
        <w:ind w:left="426"/>
        <w:jc w:val="both"/>
        <w:rPr>
          <w:rFonts w:ascii="Arial" w:hAnsi="Arial" w:cs="Arial"/>
          <w:color w:val="auto"/>
          <w:sz w:val="20"/>
          <w:szCs w:val="20"/>
          <w:lang w:val="es-MX"/>
        </w:rPr>
      </w:pPr>
      <w:r w:rsidRPr="004378C3">
        <w:rPr>
          <w:rFonts w:ascii="Arial" w:hAnsi="Arial" w:cs="Arial"/>
          <w:color w:val="auto"/>
          <w:sz w:val="20"/>
          <w:szCs w:val="20"/>
          <w:lang w:val="es-MX"/>
        </w:rPr>
        <w:t>Este seguro se extiende a cubrir los gastos erogados por el asegurado para la integración de las pérdidas como resultado de un siniestro cubierto en la póliza, aplicable a todas las secciones de la póliza, incluyendo remoción de escombros. Se precisa que el costo de los servicios de los asesores y técnicos no forma parte del siniestro (son adicionales); estos gastos deberán estar sujetos a comprobación a solicitud de la Aseguradora y solo podrán ser cubiertos una vez que se documente dicho gasto y se valide. Estos gastos incluyen gastos indirectos para desarrollo de la actividad propia, El pago de este servicio no excederá el 10% de la pérdida indemnizable que sean debidamente razonables.</w:t>
      </w:r>
    </w:p>
    <w:p w14:paraId="67360233" w14:textId="77777777" w:rsidR="00C61ED6" w:rsidRDefault="00C61ED6" w:rsidP="00C61ED6">
      <w:pPr>
        <w:pStyle w:val="BodyA"/>
        <w:ind w:left="426"/>
        <w:jc w:val="both"/>
        <w:rPr>
          <w:rFonts w:ascii="Arial" w:eastAsia="Arial" w:hAnsi="Arial" w:cs="Arial"/>
          <w:color w:val="auto"/>
          <w:sz w:val="20"/>
          <w:szCs w:val="20"/>
          <w:lang w:val="es-MX"/>
        </w:rPr>
      </w:pPr>
    </w:p>
    <w:p w14:paraId="1DFF5F2E" w14:textId="420D43D0" w:rsidR="00C61ED6" w:rsidRDefault="00C61ED6" w:rsidP="00C61ED6">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w:t>
      </w:r>
      <w:r w:rsidR="0037325B">
        <w:rPr>
          <w:rFonts w:ascii="Arial" w:hAnsi="Arial" w:cs="Arial"/>
          <w:b/>
          <w:bCs/>
          <w:color w:val="auto"/>
          <w:sz w:val="20"/>
          <w:szCs w:val="20"/>
          <w:lang w:val="es-MX"/>
        </w:rPr>
        <w:t>8</w:t>
      </w:r>
      <w:r>
        <w:rPr>
          <w:rFonts w:ascii="Arial" w:hAnsi="Arial" w:cs="Arial"/>
          <w:b/>
          <w:bCs/>
          <w:color w:val="auto"/>
          <w:sz w:val="20"/>
          <w:szCs w:val="20"/>
          <w:lang w:val="es-MX"/>
        </w:rPr>
        <w:t>.</w:t>
      </w:r>
      <w:r>
        <w:rPr>
          <w:rFonts w:ascii="Arial" w:hAnsi="Arial" w:cs="Arial"/>
          <w:b/>
          <w:bCs/>
          <w:color w:val="auto"/>
          <w:sz w:val="20"/>
          <w:szCs w:val="20"/>
          <w:lang w:val="es-MX"/>
        </w:rPr>
        <w:tab/>
      </w:r>
      <w:r w:rsidRPr="004378C3">
        <w:rPr>
          <w:rFonts w:ascii="Arial" w:hAnsi="Arial" w:cs="Arial"/>
          <w:b/>
          <w:bCs/>
          <w:color w:val="auto"/>
          <w:sz w:val="20"/>
          <w:szCs w:val="20"/>
          <w:lang w:val="es-MX"/>
        </w:rPr>
        <w:t>Reinstalación Automática De Suma Asegurada</w:t>
      </w:r>
    </w:p>
    <w:p w14:paraId="68F33CD4" w14:textId="77777777" w:rsidR="00C61ED6" w:rsidRPr="004378C3" w:rsidRDefault="00C61ED6" w:rsidP="00C61ED6">
      <w:pPr>
        <w:pStyle w:val="BodyA"/>
        <w:jc w:val="both"/>
        <w:rPr>
          <w:rFonts w:ascii="Arial" w:eastAsia="Arial" w:hAnsi="Arial" w:cs="Arial"/>
          <w:b/>
          <w:bCs/>
          <w:color w:val="auto"/>
          <w:sz w:val="20"/>
          <w:szCs w:val="20"/>
          <w:lang w:val="es-MX"/>
        </w:rPr>
      </w:pPr>
    </w:p>
    <w:p w14:paraId="6B322C56" w14:textId="5992CD66" w:rsidR="0025104C" w:rsidRDefault="007847AC" w:rsidP="00C61ED6">
      <w:pPr>
        <w:pStyle w:val="BodyA"/>
        <w:ind w:left="426"/>
        <w:jc w:val="both"/>
        <w:rPr>
          <w:rFonts w:ascii="Arial" w:hAnsi="Arial" w:cs="Arial"/>
          <w:color w:val="auto"/>
          <w:sz w:val="20"/>
          <w:szCs w:val="20"/>
          <w:lang w:val="es-MX"/>
        </w:rPr>
      </w:pPr>
      <w:r w:rsidRPr="004378C3">
        <w:rPr>
          <w:rFonts w:ascii="Arial" w:hAnsi="Arial" w:cs="Arial"/>
          <w:color w:val="auto"/>
          <w:sz w:val="20"/>
          <w:szCs w:val="20"/>
          <w:lang w:val="es-MX"/>
        </w:rPr>
        <w:t>Cualquier parte de la suma asegurada que se reduzca por perdida será reinstalada una vez que los bienes dañados hayan sido reparados o repuestos, no habrá cobro de prima adicional cuando el importe del siniestro sea inferior a $1,000,000</w:t>
      </w:r>
      <w:r w:rsidR="00C61ED6">
        <w:rPr>
          <w:rFonts w:ascii="Arial" w:hAnsi="Arial" w:cs="Arial"/>
          <w:color w:val="auto"/>
          <w:sz w:val="20"/>
          <w:szCs w:val="20"/>
          <w:lang w:val="es-MX"/>
        </w:rPr>
        <w:t xml:space="preserve"> Uscy.</w:t>
      </w:r>
    </w:p>
    <w:p w14:paraId="1783E42D" w14:textId="77777777" w:rsidR="0037325B" w:rsidRDefault="0037325B" w:rsidP="0037325B">
      <w:pPr>
        <w:pStyle w:val="BodyA"/>
        <w:ind w:left="426"/>
        <w:jc w:val="both"/>
        <w:rPr>
          <w:rFonts w:ascii="Arial" w:eastAsia="Arial" w:hAnsi="Arial" w:cs="Arial"/>
          <w:color w:val="auto"/>
          <w:sz w:val="20"/>
          <w:szCs w:val="20"/>
          <w:lang w:val="es-MX"/>
        </w:rPr>
      </w:pPr>
    </w:p>
    <w:p w14:paraId="39D54FB7" w14:textId="26E3CB27" w:rsidR="0037325B" w:rsidRDefault="0037325B" w:rsidP="0037325B">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29.</w:t>
      </w:r>
      <w:r>
        <w:rPr>
          <w:rFonts w:ascii="Arial" w:hAnsi="Arial" w:cs="Arial"/>
          <w:b/>
          <w:bCs/>
          <w:color w:val="auto"/>
          <w:sz w:val="20"/>
          <w:szCs w:val="20"/>
          <w:lang w:val="es-MX"/>
        </w:rPr>
        <w:tab/>
        <w:t>Cancelación</w:t>
      </w:r>
    </w:p>
    <w:p w14:paraId="5195EE4E" w14:textId="77777777" w:rsidR="0037325B" w:rsidRDefault="0037325B" w:rsidP="002E39CF">
      <w:pPr>
        <w:pStyle w:val="BodyA"/>
        <w:jc w:val="both"/>
        <w:rPr>
          <w:rFonts w:ascii="Arial" w:hAnsi="Arial" w:cs="Arial"/>
          <w:color w:val="auto"/>
          <w:sz w:val="20"/>
          <w:szCs w:val="20"/>
          <w:lang w:val="es-MX"/>
        </w:rPr>
      </w:pPr>
    </w:p>
    <w:p w14:paraId="71E2EB71" w14:textId="77777777" w:rsidR="0025104C" w:rsidRPr="004378C3" w:rsidRDefault="007847AC" w:rsidP="0037325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que las API y/o los asegurados decidieran cancelar por baja de bienes los seguros contratados o algún rubro de los mismos, la devolución de primas se hará a prorrata dentro de los 30 días naturales al aviso de la  cancelación.</w:t>
      </w:r>
    </w:p>
    <w:p w14:paraId="296F4D48" w14:textId="77777777" w:rsidR="0025104C" w:rsidRPr="004378C3" w:rsidRDefault="0025104C" w:rsidP="0037325B">
      <w:pPr>
        <w:pStyle w:val="BodyA"/>
        <w:ind w:left="426"/>
        <w:jc w:val="both"/>
        <w:rPr>
          <w:rFonts w:ascii="Arial" w:eastAsia="Arial" w:hAnsi="Arial" w:cs="Arial"/>
          <w:color w:val="auto"/>
          <w:sz w:val="20"/>
          <w:szCs w:val="20"/>
          <w:lang w:val="es-MX"/>
        </w:rPr>
      </w:pPr>
    </w:p>
    <w:p w14:paraId="2DF4871E" w14:textId="77777777" w:rsidR="0025104C" w:rsidRPr="004378C3" w:rsidRDefault="007847AC" w:rsidP="0037325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aseguradora no podrá cancelar la póliza, excepto por falta de pago de la prima correspondiente, debido a que cada API y/o cada asegurado es responsable del pago de su prima, en caso de no cumplir con el mismo  en los términos que marca el artículo 40 de la  L</w:t>
      </w:r>
      <w:r w:rsidR="00931411" w:rsidRPr="004378C3">
        <w:rPr>
          <w:rFonts w:ascii="Arial" w:hAnsi="Arial" w:cs="Arial"/>
          <w:color w:val="auto"/>
          <w:sz w:val="20"/>
          <w:szCs w:val="20"/>
          <w:lang w:val="es-MX"/>
        </w:rPr>
        <w:t>ey</w:t>
      </w:r>
      <w:r w:rsidRPr="004378C3">
        <w:rPr>
          <w:rFonts w:ascii="Arial" w:hAnsi="Arial" w:cs="Arial"/>
          <w:color w:val="auto"/>
          <w:sz w:val="20"/>
          <w:szCs w:val="20"/>
          <w:lang w:val="es-MX"/>
        </w:rPr>
        <w:t xml:space="preserve"> de Instituciones de Seguros</w:t>
      </w:r>
      <w:r w:rsidR="00931411" w:rsidRPr="004378C3">
        <w:rPr>
          <w:rFonts w:ascii="Arial" w:hAnsi="Arial" w:cs="Arial"/>
          <w:color w:val="auto"/>
          <w:sz w:val="20"/>
          <w:szCs w:val="20"/>
          <w:lang w:val="es-MX"/>
        </w:rPr>
        <w:t xml:space="preserve"> y Fianzas</w:t>
      </w:r>
      <w:r w:rsidRPr="004378C3">
        <w:rPr>
          <w:rFonts w:ascii="Arial" w:hAnsi="Arial" w:cs="Arial"/>
          <w:color w:val="auto"/>
          <w:sz w:val="20"/>
          <w:szCs w:val="20"/>
          <w:lang w:val="es-MX"/>
        </w:rPr>
        <w:t>, solamente podrá cancelarse la parte correspondiente a la API  que no hubiere pagado la prima previa notificación por escrito de la aseguradora dando un plazo adicional para el pago de 30 días después de recibido el aviso por la API y/o asegurado.</w:t>
      </w:r>
    </w:p>
    <w:p w14:paraId="6102DD5D" w14:textId="77777777" w:rsidR="0037325B" w:rsidRDefault="0037325B" w:rsidP="0037325B">
      <w:pPr>
        <w:pStyle w:val="BodyA"/>
        <w:ind w:left="426"/>
        <w:jc w:val="both"/>
        <w:rPr>
          <w:rFonts w:ascii="Arial" w:eastAsia="Arial" w:hAnsi="Arial" w:cs="Arial"/>
          <w:color w:val="auto"/>
          <w:sz w:val="20"/>
          <w:szCs w:val="20"/>
          <w:lang w:val="es-MX"/>
        </w:rPr>
      </w:pPr>
    </w:p>
    <w:p w14:paraId="45F3188B" w14:textId="5EB8CE52" w:rsidR="0037325B" w:rsidRDefault="0037325B" w:rsidP="0037325B">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30.</w:t>
      </w:r>
      <w:r>
        <w:rPr>
          <w:rFonts w:ascii="Arial" w:hAnsi="Arial" w:cs="Arial"/>
          <w:b/>
          <w:bCs/>
          <w:color w:val="auto"/>
          <w:sz w:val="20"/>
          <w:szCs w:val="20"/>
          <w:lang w:val="es-MX"/>
        </w:rPr>
        <w:tab/>
        <w:t>Prelación</w:t>
      </w:r>
    </w:p>
    <w:p w14:paraId="3A77374D" w14:textId="77777777" w:rsidR="0037325B" w:rsidRDefault="0037325B" w:rsidP="002E39CF">
      <w:pPr>
        <w:pStyle w:val="BodyA"/>
        <w:jc w:val="both"/>
        <w:rPr>
          <w:rFonts w:ascii="Arial" w:hAnsi="Arial" w:cs="Arial"/>
          <w:color w:val="auto"/>
          <w:sz w:val="20"/>
          <w:szCs w:val="20"/>
          <w:lang w:val="es-MX"/>
        </w:rPr>
      </w:pPr>
    </w:p>
    <w:p w14:paraId="6DBD095F" w14:textId="77777777" w:rsidR="0025104C" w:rsidRPr="004378C3" w:rsidRDefault="007847AC" w:rsidP="0037325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Las condiciones de esta especificación, tendrán prelación cuando se contrapongan con cualquier otra condición de Seguros de Todo Riesgo de Incendio.</w:t>
      </w:r>
    </w:p>
    <w:p w14:paraId="6B72F842" w14:textId="77777777" w:rsidR="0037325B" w:rsidRDefault="0037325B" w:rsidP="0037325B">
      <w:pPr>
        <w:pStyle w:val="BodyA"/>
        <w:ind w:left="426"/>
        <w:jc w:val="both"/>
        <w:rPr>
          <w:rFonts w:ascii="Arial" w:eastAsia="Arial" w:hAnsi="Arial" w:cs="Arial"/>
          <w:color w:val="auto"/>
          <w:sz w:val="20"/>
          <w:szCs w:val="20"/>
          <w:lang w:val="es-MX"/>
        </w:rPr>
      </w:pPr>
    </w:p>
    <w:p w14:paraId="34AADB5C" w14:textId="4881ACB4" w:rsidR="0037325B" w:rsidRDefault="0037325B" w:rsidP="0037325B">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31.</w:t>
      </w:r>
      <w:r>
        <w:rPr>
          <w:rFonts w:ascii="Arial" w:hAnsi="Arial" w:cs="Arial"/>
          <w:b/>
          <w:bCs/>
          <w:color w:val="auto"/>
          <w:sz w:val="20"/>
          <w:szCs w:val="20"/>
          <w:lang w:val="es-MX"/>
        </w:rPr>
        <w:tab/>
        <w:t>Cláusula de NO-Adhesión</w:t>
      </w:r>
    </w:p>
    <w:p w14:paraId="78330FE3" w14:textId="77777777" w:rsidR="0037325B" w:rsidRDefault="0037325B" w:rsidP="002E39CF">
      <w:pPr>
        <w:pStyle w:val="BodyA"/>
        <w:jc w:val="both"/>
        <w:rPr>
          <w:rFonts w:ascii="Arial" w:hAnsi="Arial" w:cs="Arial"/>
          <w:color w:val="auto"/>
          <w:sz w:val="20"/>
          <w:szCs w:val="20"/>
          <w:lang w:val="es-MX"/>
        </w:rPr>
      </w:pPr>
    </w:p>
    <w:p w14:paraId="49183FEB" w14:textId="77777777" w:rsidR="0025104C" w:rsidRPr="004378C3" w:rsidRDefault="007847AC" w:rsidP="0037325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Por tratarse de un contrato de seguro cuyas condiciones han sido libremente acordadas y fijadas por las partes, sin sujeción a un modelo previamente establecido, declara la aseguradora expresamente que no se trata de un contrato de adhesión a los que se refiere el artículo 36 – b de la  L</w:t>
      </w:r>
      <w:r w:rsidR="00931411" w:rsidRPr="004378C3">
        <w:rPr>
          <w:rFonts w:ascii="Arial" w:hAnsi="Arial" w:cs="Arial"/>
          <w:color w:val="auto"/>
          <w:sz w:val="20"/>
          <w:szCs w:val="20"/>
          <w:lang w:val="es-MX"/>
        </w:rPr>
        <w:t>ey</w:t>
      </w:r>
      <w:r w:rsidRPr="004378C3">
        <w:rPr>
          <w:rFonts w:ascii="Arial" w:hAnsi="Arial" w:cs="Arial"/>
          <w:color w:val="auto"/>
          <w:sz w:val="20"/>
          <w:szCs w:val="20"/>
          <w:lang w:val="es-MX"/>
        </w:rPr>
        <w:t xml:space="preserve"> de Instituciones y Sociedades Mutualistas de Seguros, por lo tanto, no requiere ser registrado ante la Comisión Nacional de Seguros y Fianzas, y no se aceptan las condiciones generales de la compañía de seguros para este ramo.</w:t>
      </w:r>
    </w:p>
    <w:p w14:paraId="1D81350F" w14:textId="77777777" w:rsidR="0037325B" w:rsidRDefault="0037325B" w:rsidP="0037325B">
      <w:pPr>
        <w:pStyle w:val="BodyA"/>
        <w:ind w:left="426"/>
        <w:jc w:val="both"/>
        <w:rPr>
          <w:rFonts w:ascii="Arial" w:eastAsia="Arial" w:hAnsi="Arial" w:cs="Arial"/>
          <w:color w:val="auto"/>
          <w:sz w:val="20"/>
          <w:szCs w:val="20"/>
          <w:lang w:val="es-MX"/>
        </w:rPr>
      </w:pPr>
    </w:p>
    <w:p w14:paraId="00DD326E" w14:textId="36B02D2D" w:rsidR="0037325B" w:rsidRDefault="0037325B" w:rsidP="0037325B">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32.</w:t>
      </w:r>
      <w:r>
        <w:rPr>
          <w:rFonts w:ascii="Arial" w:hAnsi="Arial" w:cs="Arial"/>
          <w:b/>
          <w:bCs/>
          <w:color w:val="auto"/>
          <w:sz w:val="20"/>
          <w:szCs w:val="20"/>
          <w:lang w:val="es-MX"/>
        </w:rPr>
        <w:tab/>
        <w:t>Valores</w:t>
      </w:r>
    </w:p>
    <w:p w14:paraId="515DC40F" w14:textId="77777777" w:rsidR="0037325B" w:rsidRDefault="0037325B" w:rsidP="002E39CF">
      <w:pPr>
        <w:pStyle w:val="BodyA"/>
        <w:jc w:val="both"/>
        <w:rPr>
          <w:rFonts w:ascii="Arial" w:hAnsi="Arial" w:cs="Arial"/>
          <w:color w:val="auto"/>
          <w:sz w:val="20"/>
          <w:szCs w:val="20"/>
          <w:lang w:val="es-MX"/>
        </w:rPr>
      </w:pPr>
    </w:p>
    <w:p w14:paraId="1D73D585" w14:textId="77777777" w:rsidR="0025104C" w:rsidRPr="004378C3" w:rsidRDefault="007847AC" w:rsidP="0037325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que los valores al 100% concuerdan con el (los) avalúos y/o información técnica de donde fueron obtenidos a la fecha de la publicación de la convocatoria ya sea registros contables o medios diversos.</w:t>
      </w:r>
    </w:p>
    <w:p w14:paraId="7FD319F1" w14:textId="77777777" w:rsidR="0025104C" w:rsidRPr="004378C3" w:rsidRDefault="0025104C" w:rsidP="0037325B">
      <w:pPr>
        <w:pStyle w:val="BodyA"/>
        <w:ind w:left="426"/>
        <w:jc w:val="both"/>
        <w:rPr>
          <w:rFonts w:ascii="Arial" w:eastAsia="Arial" w:hAnsi="Arial" w:cs="Arial"/>
          <w:color w:val="auto"/>
          <w:sz w:val="20"/>
          <w:szCs w:val="20"/>
          <w:lang w:val="es-MX"/>
        </w:rPr>
      </w:pPr>
    </w:p>
    <w:p w14:paraId="60972F74" w14:textId="77777777" w:rsidR="0025104C" w:rsidRPr="004378C3" w:rsidRDefault="007847AC" w:rsidP="0037325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Compañía Aseguradora hará extensivo los beneficios de esta licitación en caso de altas de otras Administraciones Portuarias Integrales, así como empresas afines o que exista interés asegurable para la API. Para otras empresas que deseen integrarse, no reportadas inicialmente y que corresponden al mismo tipo de bienes objeto de esta licitación. </w:t>
      </w:r>
    </w:p>
    <w:p w14:paraId="23046D8D" w14:textId="77777777" w:rsidR="0025104C" w:rsidRPr="004378C3" w:rsidRDefault="0025104C" w:rsidP="002E39CF">
      <w:pPr>
        <w:pStyle w:val="BodyA"/>
        <w:jc w:val="both"/>
        <w:rPr>
          <w:rFonts w:ascii="Arial" w:eastAsia="Arial" w:hAnsi="Arial" w:cs="Arial"/>
          <w:color w:val="auto"/>
          <w:sz w:val="20"/>
          <w:szCs w:val="20"/>
          <w:lang w:val="es-MX"/>
        </w:rPr>
      </w:pPr>
    </w:p>
    <w:p w14:paraId="7BEB9016" w14:textId="77777777" w:rsidR="0025104C" w:rsidRPr="004378C3" w:rsidRDefault="007847AC" w:rsidP="0037325B">
      <w:pPr>
        <w:pStyle w:val="Default"/>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Dicha alta será previa notificación a la Aseguradora y aceptación expresa de ésta última cobrándose prima a prorrata por el período a cubrir siempre y cuando dicha alta no implique una agravación del riesgo, previa evaluación del riesgo. </w:t>
      </w:r>
    </w:p>
    <w:p w14:paraId="1703A257" w14:textId="77777777" w:rsidR="0025104C" w:rsidRPr="004378C3" w:rsidRDefault="0025104C" w:rsidP="0037325B">
      <w:pPr>
        <w:pStyle w:val="Default"/>
        <w:ind w:left="426"/>
        <w:jc w:val="both"/>
        <w:rPr>
          <w:rFonts w:ascii="Arial" w:eastAsia="Arial" w:hAnsi="Arial" w:cs="Arial"/>
          <w:color w:val="auto"/>
          <w:sz w:val="20"/>
          <w:szCs w:val="20"/>
          <w:lang w:val="es-MX"/>
        </w:rPr>
      </w:pPr>
    </w:p>
    <w:p w14:paraId="0177B14F" w14:textId="77777777" w:rsidR="0025104C" w:rsidRPr="004378C3" w:rsidRDefault="007847AC" w:rsidP="0037325B">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dar de alta a otra API o Cesionario en época de huracanes, esto es del mes de mayo a noviembre de cada año, inclusive se pagará la prima anual por esta alta.</w:t>
      </w:r>
    </w:p>
    <w:p w14:paraId="3B721176" w14:textId="77777777" w:rsidR="0025104C" w:rsidRPr="004378C3" w:rsidRDefault="0025104C" w:rsidP="002E39CF">
      <w:pPr>
        <w:pStyle w:val="BodyA"/>
        <w:jc w:val="both"/>
        <w:rPr>
          <w:rFonts w:ascii="Arial" w:eastAsia="Arial" w:hAnsi="Arial" w:cs="Arial"/>
          <w:color w:val="auto"/>
          <w:sz w:val="20"/>
          <w:szCs w:val="20"/>
          <w:lang w:val="es-MX"/>
        </w:rPr>
      </w:pPr>
    </w:p>
    <w:p w14:paraId="48375E19" w14:textId="4F92DBD6" w:rsidR="0025104C" w:rsidRPr="004378C3" w:rsidRDefault="0025104C" w:rsidP="002E39CF">
      <w:pPr>
        <w:pStyle w:val="BodyB"/>
        <w:rPr>
          <w:rFonts w:ascii="Arial" w:hAnsi="Arial" w:cs="Arial"/>
          <w:color w:val="auto"/>
          <w:sz w:val="20"/>
          <w:szCs w:val="20"/>
        </w:rPr>
      </w:pPr>
    </w:p>
    <w:p w14:paraId="47474BA2" w14:textId="216B91D8" w:rsidR="00F97C29" w:rsidRDefault="00F97C29" w:rsidP="00F97C29">
      <w:pPr>
        <w:pStyle w:val="BodyA"/>
        <w:jc w:val="right"/>
        <w:rPr>
          <w:rFonts w:ascii="Arial" w:hAnsi="Arial" w:cs="Arial"/>
          <w:b/>
          <w:bCs/>
          <w:color w:val="auto"/>
          <w:sz w:val="28"/>
          <w:szCs w:val="28"/>
          <w:lang w:val="es-MX"/>
        </w:rPr>
      </w:pPr>
      <w:r>
        <w:rPr>
          <w:rFonts w:ascii="Arial" w:eastAsia="Arial" w:hAnsi="Arial" w:cs="Arial"/>
          <w:color w:val="auto"/>
          <w:sz w:val="20"/>
          <w:szCs w:val="20"/>
        </w:rPr>
        <w:br w:type="column"/>
      </w:r>
      <w:r w:rsidRPr="0063483E">
        <w:rPr>
          <w:rFonts w:ascii="Arial" w:hAnsi="Arial" w:cs="Arial"/>
          <w:b/>
          <w:bCs/>
          <w:color w:val="auto"/>
          <w:sz w:val="28"/>
          <w:szCs w:val="28"/>
          <w:lang w:val="es-MX"/>
        </w:rPr>
        <w:t>A</w:t>
      </w:r>
      <w:r>
        <w:rPr>
          <w:rFonts w:ascii="Arial" w:hAnsi="Arial" w:cs="Arial"/>
          <w:b/>
          <w:bCs/>
          <w:color w:val="auto"/>
          <w:sz w:val="28"/>
          <w:szCs w:val="28"/>
          <w:lang w:val="es-MX"/>
        </w:rPr>
        <w:t>nexo 1 – RAMO 2</w:t>
      </w:r>
    </w:p>
    <w:p w14:paraId="13475E2F" w14:textId="661FB36D" w:rsidR="00F97C29" w:rsidRDefault="00F97C29" w:rsidP="00F97C29">
      <w:pPr>
        <w:pStyle w:val="BodyA"/>
        <w:jc w:val="right"/>
        <w:rPr>
          <w:rFonts w:ascii="Arial" w:hAnsi="Arial" w:cs="Arial"/>
          <w:b/>
          <w:bCs/>
          <w:color w:val="auto"/>
          <w:sz w:val="28"/>
          <w:szCs w:val="28"/>
          <w:lang w:val="es-MX"/>
        </w:rPr>
      </w:pPr>
      <w:r>
        <w:rPr>
          <w:rFonts w:ascii="Arial" w:hAnsi="Arial" w:cs="Arial"/>
          <w:b/>
          <w:bCs/>
          <w:color w:val="auto"/>
          <w:sz w:val="28"/>
          <w:szCs w:val="28"/>
          <w:lang w:val="es-MX"/>
        </w:rPr>
        <w:t>Póliza de Seguro Empresarial</w:t>
      </w:r>
    </w:p>
    <w:p w14:paraId="4FCC0486" w14:textId="77777777" w:rsidR="00F97C29" w:rsidRDefault="00F97C29" w:rsidP="00F97C29">
      <w:pPr>
        <w:pStyle w:val="BodyA"/>
        <w:jc w:val="right"/>
        <w:rPr>
          <w:rFonts w:ascii="Arial" w:hAnsi="Arial" w:cs="Arial"/>
          <w:bCs/>
          <w:color w:val="auto"/>
          <w:sz w:val="28"/>
          <w:szCs w:val="28"/>
          <w:lang w:val="es-MX"/>
        </w:rPr>
      </w:pPr>
      <w:r>
        <w:rPr>
          <w:rFonts w:ascii="Arial" w:hAnsi="Arial" w:cs="Arial"/>
          <w:bCs/>
          <w:color w:val="auto"/>
          <w:sz w:val="28"/>
          <w:szCs w:val="28"/>
          <w:lang w:val="es-MX"/>
        </w:rPr>
        <w:t>Descripción Completa de los Servicios de Aseguramiento</w:t>
      </w:r>
    </w:p>
    <w:p w14:paraId="60D67998" w14:textId="77777777" w:rsidR="00F97C29" w:rsidRPr="00C169C8" w:rsidRDefault="00F97C29" w:rsidP="00F97C29">
      <w:pPr>
        <w:pStyle w:val="BodyA"/>
        <w:jc w:val="right"/>
        <w:rPr>
          <w:rFonts w:ascii="Arial" w:eastAsia="Arial" w:hAnsi="Arial" w:cs="Arial"/>
          <w:color w:val="auto"/>
          <w:sz w:val="20"/>
          <w:szCs w:val="20"/>
          <w:lang w:val="es-MX"/>
        </w:rPr>
      </w:pPr>
      <w:r>
        <w:rPr>
          <w:rFonts w:ascii="Arial" w:hAnsi="Arial" w:cs="Arial"/>
          <w:bCs/>
          <w:color w:val="auto"/>
          <w:sz w:val="20"/>
          <w:szCs w:val="20"/>
          <w:lang w:val="es-MX"/>
        </w:rPr>
        <w:t>Términos de referencia que incluyen especificaciones Técnicas y Condiciones Particulares y Especiales</w:t>
      </w:r>
      <w:r w:rsidRPr="00C169C8">
        <w:rPr>
          <w:rFonts w:ascii="Arial" w:hAnsi="Arial" w:cs="Arial"/>
          <w:bCs/>
          <w:color w:val="auto"/>
          <w:sz w:val="20"/>
          <w:szCs w:val="20"/>
          <w:lang w:val="es-MX"/>
        </w:rPr>
        <w:t>.</w:t>
      </w:r>
    </w:p>
    <w:p w14:paraId="1F03B229" w14:textId="77777777" w:rsidR="00F97C29" w:rsidRPr="004378C3" w:rsidRDefault="004F1086" w:rsidP="00F97C29">
      <w:pPr>
        <w:pStyle w:val="BodyA"/>
        <w:widowControl w:val="0"/>
        <w:ind w:left="360"/>
        <w:jc w:val="both"/>
        <w:rPr>
          <w:rFonts w:ascii="Arial" w:eastAsia="Arial" w:hAnsi="Arial" w:cs="Arial"/>
          <w:b/>
          <w:bCs/>
          <w:color w:val="auto"/>
          <w:sz w:val="20"/>
          <w:szCs w:val="20"/>
          <w:lang w:val="es-MX"/>
        </w:rPr>
      </w:pPr>
      <w:r>
        <w:rPr>
          <w:rFonts w:ascii="Arial" w:hAnsi="Arial" w:cs="Arial"/>
          <w:bCs/>
          <w:color w:val="auto"/>
          <w:sz w:val="18"/>
          <w:szCs w:val="18"/>
          <w:lang w:val="en-US"/>
        </w:rPr>
        <w:pict w14:anchorId="3A3942E7">
          <v:rect id="_x0000_i1038" style="width:0;height:1.5pt" o:hralign="center" o:hrstd="t" o:hr="t" fillcolor="#a0a0a0" stroked="f"/>
        </w:pict>
      </w:r>
    </w:p>
    <w:p w14:paraId="6BD67E9F" w14:textId="77777777" w:rsidR="00F97C29" w:rsidRPr="004378C3" w:rsidRDefault="00F97C29" w:rsidP="00F97C29">
      <w:pPr>
        <w:pStyle w:val="BodyA"/>
        <w:widowControl w:val="0"/>
        <w:ind w:left="360"/>
        <w:jc w:val="both"/>
        <w:rPr>
          <w:rFonts w:ascii="Arial" w:eastAsia="Arial" w:hAnsi="Arial" w:cs="Arial"/>
          <w:b/>
          <w:bCs/>
          <w:color w:val="auto"/>
          <w:sz w:val="20"/>
          <w:szCs w:val="20"/>
          <w:lang w:val="es-MX"/>
        </w:rPr>
      </w:pPr>
    </w:p>
    <w:p w14:paraId="1EC48EA7" w14:textId="77777777" w:rsidR="00F97C29" w:rsidRPr="008A6E87" w:rsidRDefault="00F97C29" w:rsidP="00F97C29">
      <w:pPr>
        <w:pStyle w:val="BodyA"/>
        <w:ind w:left="4253" w:hanging="3893"/>
        <w:jc w:val="both"/>
        <w:rPr>
          <w:rFonts w:ascii="Arial" w:eastAsia="Arial" w:hAnsi="Arial" w:cs="Arial"/>
          <w:bCs/>
          <w:color w:val="auto"/>
          <w:sz w:val="20"/>
          <w:szCs w:val="20"/>
          <w:lang w:val="es-MX"/>
        </w:rPr>
      </w:pPr>
      <w:r w:rsidRPr="008A6E87">
        <w:rPr>
          <w:rFonts w:ascii="Arial" w:hAnsi="Arial" w:cs="Arial"/>
          <w:bCs/>
          <w:color w:val="auto"/>
          <w:sz w:val="20"/>
          <w:szCs w:val="20"/>
          <w:lang w:val="es-MX"/>
        </w:rPr>
        <w:t xml:space="preserve">Vigencia del seguro: </w:t>
      </w:r>
      <w:r w:rsidRPr="008A6E87">
        <w:rPr>
          <w:rFonts w:ascii="Arial" w:hAnsi="Arial" w:cs="Arial"/>
          <w:bCs/>
          <w:color w:val="auto"/>
          <w:sz w:val="20"/>
          <w:szCs w:val="20"/>
          <w:lang w:val="es-MX"/>
        </w:rPr>
        <w:tab/>
        <w:t xml:space="preserve">12:00 horas del 22 de abril del 2016 y hasta las </w:t>
      </w:r>
    </w:p>
    <w:p w14:paraId="75A15DED" w14:textId="77777777" w:rsidR="00F97C29" w:rsidRPr="008A6E87" w:rsidRDefault="00F97C29" w:rsidP="00F97C29">
      <w:pPr>
        <w:pStyle w:val="BodyA"/>
        <w:ind w:left="4253"/>
        <w:jc w:val="both"/>
        <w:rPr>
          <w:rFonts w:ascii="Arial" w:eastAsia="Arial" w:hAnsi="Arial" w:cs="Arial"/>
          <w:bCs/>
          <w:color w:val="auto"/>
          <w:sz w:val="20"/>
          <w:szCs w:val="20"/>
          <w:lang w:val="es-MX"/>
        </w:rPr>
      </w:pPr>
      <w:r w:rsidRPr="008A6E87">
        <w:rPr>
          <w:rFonts w:ascii="Arial" w:eastAsia="Arial" w:hAnsi="Arial" w:cs="Arial"/>
          <w:bCs/>
          <w:color w:val="auto"/>
          <w:sz w:val="20"/>
          <w:szCs w:val="20"/>
          <w:lang w:val="es-MX"/>
        </w:rPr>
        <w:t>12:00 horas del 22 de abril del 2017</w:t>
      </w:r>
    </w:p>
    <w:p w14:paraId="4A9D5551" w14:textId="77777777" w:rsidR="00F97C29" w:rsidRPr="008A6E87" w:rsidRDefault="00F97C29" w:rsidP="00F97C29">
      <w:pPr>
        <w:pStyle w:val="BodyA"/>
        <w:ind w:left="360"/>
        <w:jc w:val="both"/>
        <w:rPr>
          <w:rFonts w:ascii="Arial" w:eastAsia="Arial" w:hAnsi="Arial" w:cs="Arial"/>
          <w:bCs/>
          <w:color w:val="auto"/>
          <w:sz w:val="20"/>
          <w:szCs w:val="20"/>
          <w:lang w:val="es-MX"/>
        </w:rPr>
      </w:pPr>
    </w:p>
    <w:p w14:paraId="10DEE6F6" w14:textId="357DCAC8" w:rsidR="00F97C29" w:rsidRPr="008A6E87" w:rsidRDefault="00F97C29" w:rsidP="00F97C29">
      <w:pPr>
        <w:pStyle w:val="BodyA"/>
        <w:ind w:left="4246" w:hanging="3886"/>
        <w:jc w:val="both"/>
        <w:rPr>
          <w:rFonts w:ascii="Arial" w:eastAsia="Arial" w:hAnsi="Arial" w:cs="Arial"/>
          <w:bCs/>
          <w:color w:val="auto"/>
          <w:sz w:val="20"/>
          <w:szCs w:val="20"/>
          <w:lang w:val="es-MX"/>
        </w:rPr>
      </w:pPr>
      <w:r w:rsidRPr="008A6E87">
        <w:rPr>
          <w:rFonts w:ascii="Arial" w:hAnsi="Arial" w:cs="Arial"/>
          <w:bCs/>
          <w:color w:val="auto"/>
          <w:sz w:val="20"/>
          <w:szCs w:val="20"/>
          <w:lang w:val="es-MX"/>
        </w:rPr>
        <w:t>Moneda:</w:t>
      </w:r>
      <w:r w:rsidRPr="008A6E87">
        <w:rPr>
          <w:rFonts w:ascii="Arial" w:hAnsi="Arial" w:cs="Arial"/>
          <w:bCs/>
          <w:color w:val="auto"/>
          <w:sz w:val="20"/>
          <w:szCs w:val="20"/>
          <w:lang w:val="es-MX"/>
        </w:rPr>
        <w:tab/>
      </w:r>
      <w:r>
        <w:rPr>
          <w:rFonts w:ascii="Arial" w:hAnsi="Arial" w:cs="Arial"/>
          <w:bCs/>
          <w:color w:val="auto"/>
          <w:sz w:val="20"/>
          <w:szCs w:val="20"/>
          <w:lang w:val="es-MX"/>
        </w:rPr>
        <w:t>Moneda Nacional. Pesos Mexicanos</w:t>
      </w:r>
      <w:r w:rsidRPr="008A6E87">
        <w:rPr>
          <w:rFonts w:ascii="Arial" w:hAnsi="Arial" w:cs="Arial"/>
          <w:bCs/>
          <w:color w:val="auto"/>
          <w:sz w:val="20"/>
          <w:szCs w:val="20"/>
          <w:lang w:val="es-MX"/>
        </w:rPr>
        <w:t xml:space="preserve">. </w:t>
      </w:r>
    </w:p>
    <w:p w14:paraId="524F195F" w14:textId="77777777" w:rsidR="00F97C29" w:rsidRPr="008A6E87" w:rsidRDefault="00F97C29" w:rsidP="00F97C29">
      <w:pPr>
        <w:pStyle w:val="BodyA"/>
        <w:ind w:left="360"/>
        <w:jc w:val="both"/>
        <w:rPr>
          <w:rFonts w:ascii="Arial" w:eastAsia="Arial" w:hAnsi="Arial" w:cs="Arial"/>
          <w:bCs/>
          <w:color w:val="auto"/>
          <w:sz w:val="20"/>
          <w:szCs w:val="20"/>
          <w:lang w:val="es-MX"/>
        </w:rPr>
      </w:pPr>
      <w:r w:rsidRPr="008A6E87">
        <w:rPr>
          <w:rFonts w:ascii="Arial" w:eastAsia="Arial" w:hAnsi="Arial" w:cs="Arial"/>
          <w:bCs/>
          <w:color w:val="auto"/>
          <w:sz w:val="20"/>
          <w:szCs w:val="20"/>
          <w:lang w:val="es-MX"/>
        </w:rPr>
        <w:tab/>
      </w:r>
    </w:p>
    <w:p w14:paraId="3F8D3F95" w14:textId="77777777" w:rsidR="00F97C29" w:rsidRPr="008A6E87" w:rsidRDefault="00F97C29" w:rsidP="00F97C29">
      <w:pPr>
        <w:pStyle w:val="BodyA"/>
        <w:ind w:left="4245" w:hanging="3885"/>
        <w:jc w:val="both"/>
        <w:rPr>
          <w:rFonts w:ascii="Arial" w:eastAsia="Arial" w:hAnsi="Arial" w:cs="Arial"/>
          <w:bCs/>
          <w:color w:val="auto"/>
          <w:sz w:val="20"/>
          <w:szCs w:val="20"/>
          <w:lang w:val="es-MX"/>
        </w:rPr>
      </w:pPr>
      <w:r w:rsidRPr="008A6E87">
        <w:rPr>
          <w:rFonts w:ascii="Arial" w:hAnsi="Arial" w:cs="Arial"/>
          <w:bCs/>
          <w:color w:val="auto"/>
          <w:sz w:val="20"/>
          <w:szCs w:val="20"/>
          <w:lang w:val="es-MX"/>
        </w:rPr>
        <w:t>Forma de pago:</w:t>
      </w:r>
      <w:r w:rsidRPr="008A6E87">
        <w:rPr>
          <w:rFonts w:ascii="Arial" w:hAnsi="Arial" w:cs="Arial"/>
          <w:bCs/>
          <w:color w:val="auto"/>
          <w:sz w:val="20"/>
          <w:szCs w:val="20"/>
          <w:lang w:val="es-MX"/>
        </w:rPr>
        <w:tab/>
      </w:r>
      <w:r>
        <w:rPr>
          <w:rFonts w:ascii="Arial" w:hAnsi="Arial" w:cs="Arial"/>
          <w:bCs/>
          <w:color w:val="auto"/>
          <w:sz w:val="20"/>
          <w:szCs w:val="20"/>
          <w:lang w:val="es-MX"/>
        </w:rPr>
        <w:t>C</w:t>
      </w:r>
      <w:r w:rsidRPr="008A6E87">
        <w:rPr>
          <w:rFonts w:ascii="Arial" w:hAnsi="Arial" w:cs="Arial"/>
          <w:bCs/>
          <w:color w:val="auto"/>
          <w:sz w:val="20"/>
          <w:szCs w:val="20"/>
          <w:lang w:val="es-MX"/>
        </w:rPr>
        <w:t>ontado.</w:t>
      </w:r>
    </w:p>
    <w:p w14:paraId="28CD0A73" w14:textId="77777777" w:rsidR="00F97C29" w:rsidRPr="008A6E87" w:rsidRDefault="00F97C29" w:rsidP="00F97C29">
      <w:pPr>
        <w:pStyle w:val="BodyA"/>
        <w:ind w:left="4245" w:hanging="3885"/>
        <w:jc w:val="both"/>
        <w:rPr>
          <w:rFonts w:ascii="Arial" w:eastAsia="Arial" w:hAnsi="Arial" w:cs="Arial"/>
          <w:bCs/>
          <w:color w:val="auto"/>
          <w:sz w:val="20"/>
          <w:szCs w:val="20"/>
          <w:lang w:val="es-MX"/>
        </w:rPr>
      </w:pPr>
    </w:p>
    <w:p w14:paraId="217A0DBD" w14:textId="77777777" w:rsidR="00F97C29" w:rsidRDefault="00F97C29" w:rsidP="00F97C29">
      <w:pPr>
        <w:pStyle w:val="BodyBA"/>
        <w:ind w:left="4253" w:hanging="3893"/>
        <w:jc w:val="both"/>
        <w:rPr>
          <w:rFonts w:ascii="Arial" w:hAnsi="Arial" w:cs="Arial"/>
          <w:color w:val="auto"/>
          <w:sz w:val="20"/>
          <w:szCs w:val="20"/>
          <w:lang w:val="es-MX"/>
        </w:rPr>
      </w:pPr>
      <w:r>
        <w:rPr>
          <w:rFonts w:ascii="Arial" w:hAnsi="Arial" w:cs="Arial"/>
          <w:color w:val="auto"/>
          <w:sz w:val="20"/>
          <w:szCs w:val="20"/>
          <w:lang w:val="es-MX"/>
        </w:rPr>
        <w:t>Valores Asegurables:</w:t>
      </w:r>
      <w:r>
        <w:rPr>
          <w:rFonts w:ascii="Arial" w:hAnsi="Arial" w:cs="Arial"/>
          <w:color w:val="auto"/>
          <w:sz w:val="20"/>
          <w:szCs w:val="20"/>
          <w:lang w:val="es-MX"/>
        </w:rPr>
        <w:tab/>
      </w:r>
      <w:r w:rsidRPr="004378C3">
        <w:rPr>
          <w:rFonts w:ascii="Arial" w:hAnsi="Arial" w:cs="Arial"/>
          <w:color w:val="auto"/>
          <w:sz w:val="20"/>
          <w:szCs w:val="20"/>
          <w:lang w:val="es-MX"/>
        </w:rPr>
        <w:t xml:space="preserve">Los valores que </w:t>
      </w:r>
      <w:r>
        <w:rPr>
          <w:rFonts w:ascii="Arial" w:hAnsi="Arial" w:cs="Arial"/>
          <w:color w:val="auto"/>
          <w:sz w:val="20"/>
          <w:szCs w:val="20"/>
          <w:lang w:val="es-MX"/>
        </w:rPr>
        <w:t xml:space="preserve">se </w:t>
      </w:r>
      <w:r w:rsidRPr="004378C3">
        <w:rPr>
          <w:rFonts w:ascii="Arial" w:hAnsi="Arial" w:cs="Arial"/>
          <w:color w:val="auto"/>
          <w:sz w:val="20"/>
          <w:szCs w:val="20"/>
          <w:lang w:val="es-MX"/>
        </w:rPr>
        <w:t>proporcionaran en la junta de aclaraciones serán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En caso de bienes o servicios cotizados o adquiridos en moneda extranjera, el valor de reposición se considerara incluyendo los impuestos y derechos aplicables y la indemnización se deberá cubrir al tipo de cambio de la fecha de pago al proveedor o las </w:t>
      </w:r>
      <w:r>
        <w:rPr>
          <w:rFonts w:ascii="Arial" w:hAnsi="Arial" w:cs="Arial"/>
          <w:color w:val="auto"/>
          <w:sz w:val="20"/>
          <w:szCs w:val="20"/>
          <w:lang w:val="es-MX"/>
        </w:rPr>
        <w:t>APIS</w:t>
      </w:r>
      <w:r w:rsidRPr="004378C3">
        <w:rPr>
          <w:rFonts w:ascii="Arial" w:hAnsi="Arial" w:cs="Arial"/>
          <w:color w:val="auto"/>
          <w:sz w:val="20"/>
          <w:szCs w:val="20"/>
          <w:lang w:val="es-MX"/>
        </w:rPr>
        <w:t>.</w:t>
      </w:r>
    </w:p>
    <w:p w14:paraId="626DE306" w14:textId="77777777" w:rsidR="00F97C29" w:rsidRDefault="00F97C29" w:rsidP="00F97C29">
      <w:pPr>
        <w:pStyle w:val="BodyBA"/>
        <w:ind w:left="4253"/>
        <w:jc w:val="both"/>
        <w:rPr>
          <w:rFonts w:ascii="Arial" w:hAnsi="Arial" w:cs="Arial"/>
          <w:color w:val="auto"/>
          <w:sz w:val="20"/>
          <w:szCs w:val="20"/>
          <w:lang w:val="es-MX"/>
        </w:rPr>
      </w:pPr>
    </w:p>
    <w:p w14:paraId="2CAB5571" w14:textId="77777777" w:rsidR="00F97C29" w:rsidRDefault="00F97C29" w:rsidP="00F97C29">
      <w:pPr>
        <w:pStyle w:val="BodyBA"/>
        <w:ind w:left="4253"/>
        <w:jc w:val="both"/>
        <w:rPr>
          <w:rFonts w:ascii="Arial" w:hAnsi="Arial" w:cs="Arial"/>
          <w:color w:val="auto"/>
          <w:sz w:val="20"/>
          <w:szCs w:val="20"/>
          <w:lang w:val="es-MX"/>
        </w:rPr>
      </w:pPr>
      <w:r>
        <w:rPr>
          <w:rFonts w:ascii="Arial" w:hAnsi="Arial" w:cs="Arial"/>
          <w:color w:val="auto"/>
          <w:sz w:val="20"/>
          <w:szCs w:val="20"/>
          <w:lang w:val="es-MX"/>
        </w:rPr>
        <w:t>Dentro de los valores que se entregarán existen cantidades y o montos correspondientes a los Cesionarios, los cuales tendrán cobertura.</w:t>
      </w:r>
    </w:p>
    <w:p w14:paraId="43F997FB" w14:textId="77777777" w:rsidR="00F97C29" w:rsidRDefault="00F97C29" w:rsidP="00F97C29">
      <w:pPr>
        <w:pStyle w:val="BodyBA"/>
        <w:ind w:left="4253"/>
        <w:jc w:val="both"/>
        <w:rPr>
          <w:rFonts w:ascii="Arial" w:hAnsi="Arial" w:cs="Arial"/>
          <w:color w:val="auto"/>
          <w:sz w:val="20"/>
          <w:szCs w:val="20"/>
          <w:lang w:val="es-MX"/>
        </w:rPr>
      </w:pPr>
    </w:p>
    <w:p w14:paraId="59486068" w14:textId="77777777" w:rsidR="00F97C29" w:rsidRDefault="00F97C29" w:rsidP="00F97C29">
      <w:pPr>
        <w:pStyle w:val="BodyBA"/>
        <w:ind w:left="4253"/>
        <w:jc w:val="both"/>
        <w:rPr>
          <w:rFonts w:ascii="Arial" w:hAnsi="Arial" w:cs="Arial"/>
          <w:color w:val="auto"/>
          <w:sz w:val="20"/>
          <w:szCs w:val="20"/>
          <w:lang w:val="es-MX"/>
        </w:rPr>
      </w:pPr>
      <w:r w:rsidRPr="004378C3">
        <w:rPr>
          <w:rFonts w:ascii="Arial" w:hAnsi="Arial" w:cs="Arial"/>
          <w:color w:val="auto"/>
          <w:sz w:val="20"/>
          <w:szCs w:val="20"/>
          <w:lang w:val="es-MX"/>
        </w:rPr>
        <w:t>En los valores establecidos para las obras de protección no se encuentra incluido el valor de los rellenos colindantes a las obras de protección; en caso de que alguna API o Empresa o asegurado decida incluir los rellenos, lo solicitará para su inclusión. En caso de presentarse la petición por alguna de las API esta deberá proporcionar el valor del relleno para su cobro de prima adicional</w:t>
      </w:r>
    </w:p>
    <w:p w14:paraId="48A76905" w14:textId="77777777" w:rsidR="00F97C29" w:rsidRDefault="00F97C29" w:rsidP="00F97C29">
      <w:pPr>
        <w:pStyle w:val="BodyBA"/>
        <w:ind w:left="4253"/>
        <w:jc w:val="both"/>
        <w:rPr>
          <w:rFonts w:ascii="Arial" w:hAnsi="Arial" w:cs="Arial"/>
          <w:color w:val="auto"/>
          <w:sz w:val="20"/>
          <w:szCs w:val="20"/>
          <w:lang w:val="es-MX"/>
        </w:rPr>
      </w:pPr>
    </w:p>
    <w:p w14:paraId="5974CC97" w14:textId="77777777" w:rsidR="00F97C29" w:rsidRDefault="00F97C29" w:rsidP="00F97C29">
      <w:pPr>
        <w:pStyle w:val="BodyBA"/>
        <w:ind w:left="4253" w:hanging="3827"/>
        <w:jc w:val="both"/>
        <w:rPr>
          <w:rFonts w:ascii="Arial" w:hAnsi="Arial" w:cs="Arial"/>
          <w:bCs/>
          <w:color w:val="auto"/>
          <w:sz w:val="20"/>
          <w:szCs w:val="20"/>
          <w:lang w:val="es-MX"/>
        </w:rPr>
      </w:pPr>
      <w:r>
        <w:rPr>
          <w:rFonts w:ascii="Arial" w:hAnsi="Arial" w:cs="Arial"/>
          <w:color w:val="auto"/>
          <w:sz w:val="20"/>
          <w:szCs w:val="20"/>
          <w:lang w:val="es-MX"/>
        </w:rPr>
        <w:t>Tipo de Póliza:</w:t>
      </w:r>
      <w:r>
        <w:rPr>
          <w:rFonts w:ascii="Arial" w:hAnsi="Arial" w:cs="Arial"/>
          <w:color w:val="auto"/>
          <w:sz w:val="20"/>
          <w:szCs w:val="20"/>
          <w:lang w:val="es-MX"/>
        </w:rPr>
        <w:tab/>
      </w:r>
      <w:r w:rsidRPr="00835592">
        <w:rPr>
          <w:rFonts w:ascii="Arial" w:hAnsi="Arial" w:cs="Arial"/>
          <w:color w:val="auto"/>
          <w:sz w:val="20"/>
          <w:szCs w:val="20"/>
          <w:lang w:val="es-MX"/>
        </w:rPr>
        <w:t>P</w:t>
      </w:r>
      <w:r w:rsidRPr="00835592">
        <w:rPr>
          <w:rFonts w:ascii="Arial" w:hAnsi="Arial" w:cs="Arial"/>
          <w:bCs/>
          <w:color w:val="auto"/>
          <w:sz w:val="20"/>
          <w:szCs w:val="20"/>
          <w:lang w:val="es-MX"/>
        </w:rPr>
        <w:t xml:space="preserve">óliza a todo riesgo </w:t>
      </w:r>
      <w:r>
        <w:rPr>
          <w:rFonts w:ascii="Arial" w:hAnsi="Arial" w:cs="Arial"/>
          <w:bCs/>
          <w:color w:val="auto"/>
          <w:sz w:val="20"/>
          <w:szCs w:val="20"/>
          <w:lang w:val="es-MX"/>
        </w:rPr>
        <w:t xml:space="preserve">– primer riesgo, </w:t>
      </w:r>
      <w:r w:rsidRPr="00835592">
        <w:rPr>
          <w:rFonts w:ascii="Arial" w:hAnsi="Arial" w:cs="Arial"/>
          <w:bCs/>
          <w:color w:val="auto"/>
          <w:sz w:val="20"/>
          <w:szCs w:val="20"/>
          <w:lang w:val="es-MX"/>
        </w:rPr>
        <w:t>sin relación de bienes ni valores</w:t>
      </w:r>
      <w:r>
        <w:rPr>
          <w:rFonts w:ascii="Arial" w:hAnsi="Arial" w:cs="Arial"/>
          <w:bCs/>
          <w:color w:val="auto"/>
          <w:sz w:val="20"/>
          <w:szCs w:val="20"/>
          <w:lang w:val="es-MX"/>
        </w:rPr>
        <w:t>. C</w:t>
      </w:r>
      <w:r w:rsidRPr="00835592">
        <w:rPr>
          <w:rFonts w:ascii="Arial" w:hAnsi="Arial" w:cs="Arial"/>
          <w:bCs/>
          <w:color w:val="auto"/>
          <w:sz w:val="20"/>
          <w:szCs w:val="20"/>
          <w:lang w:val="es-MX"/>
        </w:rPr>
        <w:t xml:space="preserve">abe señalar que los valores </w:t>
      </w:r>
      <w:r>
        <w:rPr>
          <w:rFonts w:ascii="Arial" w:hAnsi="Arial" w:cs="Arial"/>
          <w:bCs/>
          <w:color w:val="auto"/>
          <w:sz w:val="20"/>
          <w:szCs w:val="20"/>
          <w:lang w:val="es-MX"/>
        </w:rPr>
        <w:t xml:space="preserve">e información entregada </w:t>
      </w:r>
      <w:r w:rsidRPr="00835592">
        <w:rPr>
          <w:rFonts w:ascii="Arial" w:hAnsi="Arial" w:cs="Arial"/>
          <w:bCs/>
          <w:color w:val="auto"/>
          <w:sz w:val="20"/>
          <w:szCs w:val="20"/>
          <w:lang w:val="es-MX"/>
        </w:rPr>
        <w:t xml:space="preserve">por la convocante </w:t>
      </w:r>
      <w:r>
        <w:rPr>
          <w:rFonts w:ascii="Arial" w:hAnsi="Arial" w:cs="Arial"/>
          <w:bCs/>
          <w:color w:val="auto"/>
          <w:sz w:val="20"/>
          <w:szCs w:val="20"/>
          <w:lang w:val="es-MX"/>
        </w:rPr>
        <w:t xml:space="preserve">son </w:t>
      </w:r>
      <w:r w:rsidRPr="00835592">
        <w:rPr>
          <w:rFonts w:ascii="Arial" w:hAnsi="Arial" w:cs="Arial"/>
          <w:bCs/>
          <w:color w:val="auto"/>
          <w:sz w:val="20"/>
          <w:szCs w:val="20"/>
          <w:lang w:val="es-MX"/>
        </w:rPr>
        <w:t>indicativos y no limitativos.</w:t>
      </w:r>
    </w:p>
    <w:p w14:paraId="70D9ACA5" w14:textId="1F456D4E" w:rsidR="00F97C29" w:rsidRDefault="007F6CCA" w:rsidP="00F97C29">
      <w:pPr>
        <w:pStyle w:val="BodyBA"/>
        <w:ind w:left="4253" w:hanging="3827"/>
        <w:jc w:val="both"/>
        <w:rPr>
          <w:rFonts w:ascii="Arial" w:hAnsi="Arial" w:cs="Arial"/>
          <w:bCs/>
          <w:color w:val="auto"/>
          <w:sz w:val="20"/>
          <w:szCs w:val="20"/>
          <w:lang w:val="es-MX"/>
        </w:rPr>
      </w:pPr>
      <w:r>
        <w:rPr>
          <w:rFonts w:ascii="Arial" w:hAnsi="Arial" w:cs="Arial"/>
          <w:bCs/>
          <w:color w:val="auto"/>
          <w:sz w:val="20"/>
          <w:szCs w:val="20"/>
          <w:lang w:val="es-MX"/>
        </w:rPr>
        <w:br w:type="column"/>
      </w:r>
    </w:p>
    <w:p w14:paraId="0F5EBBB8" w14:textId="77777777" w:rsidR="004E78AE" w:rsidRDefault="004E78AE" w:rsidP="004E78AE">
      <w:pPr>
        <w:pStyle w:val="BodyA"/>
        <w:jc w:val="right"/>
        <w:rPr>
          <w:rFonts w:ascii="Arial" w:hAnsi="Arial" w:cs="Arial"/>
          <w:b/>
          <w:bCs/>
          <w:color w:val="auto"/>
          <w:sz w:val="28"/>
          <w:szCs w:val="28"/>
          <w:lang w:val="es-MX"/>
        </w:rPr>
      </w:pPr>
      <w:r w:rsidRPr="0063483E">
        <w:rPr>
          <w:rFonts w:ascii="Arial" w:hAnsi="Arial" w:cs="Arial"/>
          <w:b/>
          <w:bCs/>
          <w:color w:val="auto"/>
          <w:sz w:val="28"/>
          <w:szCs w:val="28"/>
          <w:lang w:val="es-MX"/>
        </w:rPr>
        <w:t>A</w:t>
      </w:r>
      <w:r>
        <w:rPr>
          <w:rFonts w:ascii="Arial" w:hAnsi="Arial" w:cs="Arial"/>
          <w:b/>
          <w:bCs/>
          <w:color w:val="auto"/>
          <w:sz w:val="28"/>
          <w:szCs w:val="28"/>
          <w:lang w:val="es-MX"/>
        </w:rPr>
        <w:t>nexo 1 – RAMO 2</w:t>
      </w:r>
    </w:p>
    <w:p w14:paraId="40543B17" w14:textId="77777777" w:rsidR="004E78AE" w:rsidRDefault="004E78AE" w:rsidP="004E78AE">
      <w:pPr>
        <w:pStyle w:val="BodyA"/>
        <w:jc w:val="right"/>
        <w:rPr>
          <w:rFonts w:ascii="Arial" w:hAnsi="Arial" w:cs="Arial"/>
          <w:b/>
          <w:bCs/>
          <w:color w:val="auto"/>
          <w:sz w:val="28"/>
          <w:szCs w:val="28"/>
          <w:lang w:val="es-MX"/>
        </w:rPr>
      </w:pPr>
      <w:r>
        <w:rPr>
          <w:rFonts w:ascii="Arial" w:hAnsi="Arial" w:cs="Arial"/>
          <w:b/>
          <w:bCs/>
          <w:color w:val="auto"/>
          <w:sz w:val="28"/>
          <w:szCs w:val="28"/>
          <w:lang w:val="es-MX"/>
        </w:rPr>
        <w:t>Póliza de Seguro Empresarial</w:t>
      </w:r>
    </w:p>
    <w:p w14:paraId="57321173" w14:textId="77777777" w:rsidR="004E78AE" w:rsidRPr="004378C3" w:rsidRDefault="004F1086" w:rsidP="004E78AE">
      <w:pPr>
        <w:pStyle w:val="BodyA"/>
        <w:widowControl w:val="0"/>
        <w:ind w:left="360"/>
        <w:jc w:val="both"/>
        <w:rPr>
          <w:rFonts w:ascii="Arial" w:eastAsia="Arial" w:hAnsi="Arial" w:cs="Arial"/>
          <w:b/>
          <w:bCs/>
          <w:color w:val="auto"/>
          <w:sz w:val="20"/>
          <w:szCs w:val="20"/>
          <w:lang w:val="es-MX"/>
        </w:rPr>
      </w:pPr>
      <w:r>
        <w:rPr>
          <w:rFonts w:ascii="Arial" w:hAnsi="Arial" w:cs="Arial"/>
          <w:bCs/>
          <w:color w:val="auto"/>
          <w:sz w:val="18"/>
          <w:szCs w:val="18"/>
          <w:lang w:val="en-US"/>
        </w:rPr>
        <w:pict w14:anchorId="30639DF0">
          <v:rect id="_x0000_i1039" style="width:0;height:1.5pt" o:hralign="center" o:hrstd="t" o:hr="t" fillcolor="#a0a0a0" stroked="f"/>
        </w:pict>
      </w:r>
    </w:p>
    <w:p w14:paraId="36D4543A" w14:textId="77777777" w:rsidR="004E78AE" w:rsidRDefault="004E78AE" w:rsidP="004E78AE">
      <w:pPr>
        <w:pStyle w:val="BodyA"/>
        <w:jc w:val="both"/>
        <w:rPr>
          <w:rFonts w:ascii="Arial" w:hAnsi="Arial" w:cs="Arial"/>
          <w:b/>
          <w:bCs/>
          <w:color w:val="auto"/>
          <w:sz w:val="20"/>
          <w:szCs w:val="20"/>
          <w:lang w:val="es-MX"/>
        </w:rPr>
      </w:pPr>
    </w:p>
    <w:p w14:paraId="0AAFFAAF" w14:textId="77777777" w:rsidR="004E78AE" w:rsidRPr="004378C3" w:rsidRDefault="004E78AE" w:rsidP="004E78AE">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1.</w:t>
      </w:r>
      <w:r>
        <w:rPr>
          <w:rFonts w:ascii="Arial" w:hAnsi="Arial" w:cs="Arial"/>
          <w:b/>
          <w:bCs/>
          <w:color w:val="auto"/>
          <w:sz w:val="20"/>
          <w:szCs w:val="20"/>
          <w:lang w:val="es-MX"/>
        </w:rPr>
        <w:tab/>
      </w:r>
      <w:r w:rsidRPr="004378C3">
        <w:rPr>
          <w:rFonts w:ascii="Arial" w:hAnsi="Arial" w:cs="Arial"/>
          <w:b/>
          <w:bCs/>
          <w:color w:val="auto"/>
          <w:sz w:val="20"/>
          <w:szCs w:val="20"/>
          <w:lang w:val="es-MX"/>
        </w:rPr>
        <w:t>Contrato</w:t>
      </w:r>
      <w:r>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Aseguradora: _______________, denominada en adelante </w:t>
      </w:r>
      <w:r w:rsidRPr="000A21ED">
        <w:rPr>
          <w:rFonts w:ascii="Arial" w:hAnsi="Arial" w:cs="Arial"/>
          <w:b/>
          <w:color w:val="auto"/>
          <w:sz w:val="20"/>
          <w:szCs w:val="20"/>
          <w:lang w:val="es-MX"/>
        </w:rPr>
        <w:t>“La Compañía”</w:t>
      </w:r>
      <w:r w:rsidRPr="004378C3">
        <w:rPr>
          <w:rFonts w:ascii="Arial" w:hAnsi="Arial" w:cs="Arial"/>
          <w:color w:val="auto"/>
          <w:sz w:val="20"/>
          <w:szCs w:val="20"/>
          <w:lang w:val="es-MX"/>
        </w:rPr>
        <w:t xml:space="preserve"> se compromete a indemnizar al Asegurado de acuerdo a los límites, coberturas y cláusulas de esta especificación.</w:t>
      </w:r>
      <w:r>
        <w:rPr>
          <w:rFonts w:ascii="Arial" w:hAnsi="Arial" w:cs="Arial"/>
          <w:color w:val="auto"/>
          <w:sz w:val="20"/>
          <w:szCs w:val="20"/>
          <w:lang w:val="es-MX"/>
        </w:rPr>
        <w:t xml:space="preserve"> </w:t>
      </w:r>
      <w:r w:rsidRPr="004378C3">
        <w:rPr>
          <w:rFonts w:ascii="Arial" w:hAnsi="Arial" w:cs="Arial"/>
          <w:color w:val="auto"/>
          <w:sz w:val="20"/>
          <w:szCs w:val="20"/>
          <w:lang w:val="es-MX"/>
        </w:rPr>
        <w:t>Por su parte el asegurado se compromete a pagar la prima correspondiente y cumplir con el clausulado de esta póliza.</w:t>
      </w:r>
    </w:p>
    <w:p w14:paraId="1C30B53D" w14:textId="77777777" w:rsidR="004E78AE" w:rsidRPr="004378C3" w:rsidRDefault="004E78AE" w:rsidP="004E78AE">
      <w:pPr>
        <w:pStyle w:val="BodyA"/>
        <w:jc w:val="both"/>
        <w:rPr>
          <w:rFonts w:ascii="Arial" w:eastAsia="Arial" w:hAnsi="Arial" w:cs="Arial"/>
          <w:color w:val="auto"/>
          <w:sz w:val="20"/>
          <w:szCs w:val="20"/>
          <w:lang w:val="es-MX"/>
        </w:rPr>
      </w:pPr>
    </w:p>
    <w:p w14:paraId="13A59857" w14:textId="77777777" w:rsidR="004E78AE" w:rsidRPr="004378C3" w:rsidRDefault="004E78AE" w:rsidP="004E78AE">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w:t>
      </w:r>
      <w:r>
        <w:rPr>
          <w:rFonts w:ascii="Arial" w:hAnsi="Arial" w:cs="Arial"/>
          <w:b/>
          <w:bCs/>
          <w:color w:val="auto"/>
          <w:sz w:val="20"/>
          <w:szCs w:val="20"/>
          <w:lang w:val="es-MX"/>
        </w:rPr>
        <w:tab/>
        <w:t xml:space="preserve">Asegurado. </w:t>
      </w:r>
      <w:r w:rsidRPr="004378C3">
        <w:rPr>
          <w:rFonts w:ascii="Arial" w:hAnsi="Arial" w:cs="Arial"/>
          <w:color w:val="auto"/>
          <w:sz w:val="20"/>
          <w:szCs w:val="20"/>
          <w:lang w:val="es-MX"/>
        </w:rPr>
        <w:t xml:space="preserve">La presente se expide a favor de las empresas que a la fecha de emisión constituyen las Administraciones Portuarias Integrales, y/o empresas, llamado en adelante </w:t>
      </w:r>
      <w:r w:rsidRPr="000A21ED">
        <w:rPr>
          <w:rFonts w:ascii="Arial" w:hAnsi="Arial" w:cs="Arial"/>
          <w:b/>
          <w:color w:val="auto"/>
          <w:sz w:val="20"/>
          <w:szCs w:val="20"/>
          <w:lang w:val="es-MX"/>
        </w:rPr>
        <w:t>“El Asegurado”</w:t>
      </w:r>
      <w:r w:rsidRPr="004378C3">
        <w:rPr>
          <w:rFonts w:ascii="Arial" w:hAnsi="Arial" w:cs="Arial"/>
          <w:color w:val="auto"/>
          <w:sz w:val="20"/>
          <w:szCs w:val="20"/>
          <w:lang w:val="es-MX"/>
        </w:rPr>
        <w:t xml:space="preserve">, y cuya relación de ubicaciones se describen en el </w:t>
      </w:r>
      <w:r w:rsidRPr="000A21ED">
        <w:rPr>
          <w:rFonts w:ascii="Arial" w:hAnsi="Arial" w:cs="Arial"/>
          <w:b/>
          <w:color w:val="auto"/>
          <w:sz w:val="20"/>
          <w:szCs w:val="20"/>
          <w:lang w:val="es-MX"/>
        </w:rPr>
        <w:t>Anexo 2</w:t>
      </w:r>
      <w:r w:rsidRPr="004378C3">
        <w:rPr>
          <w:rFonts w:ascii="Arial" w:hAnsi="Arial" w:cs="Arial"/>
          <w:color w:val="auto"/>
          <w:sz w:val="20"/>
          <w:szCs w:val="20"/>
          <w:lang w:val="es-MX"/>
        </w:rPr>
        <w:t xml:space="preserve"> de la licitación. Para este particular</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 API Quintana Roo si cuenta con bienes en dicho anexo, para el caso de API Tamaulipas no se cuenta con valores aplicables al mismo.</w:t>
      </w:r>
    </w:p>
    <w:p w14:paraId="52D1F767" w14:textId="77777777" w:rsidR="004E78AE" w:rsidRPr="004378C3" w:rsidRDefault="004E78AE" w:rsidP="004E78AE">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5C0D144A" w14:textId="77777777" w:rsidR="004E78AE" w:rsidRPr="004378C3" w:rsidRDefault="004E78AE" w:rsidP="004E78AE">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3.</w:t>
      </w:r>
      <w:r>
        <w:rPr>
          <w:rFonts w:ascii="Arial" w:hAnsi="Arial" w:cs="Arial"/>
          <w:b/>
          <w:bCs/>
          <w:color w:val="auto"/>
          <w:sz w:val="20"/>
          <w:szCs w:val="20"/>
          <w:lang w:val="es-MX"/>
        </w:rPr>
        <w:tab/>
      </w:r>
      <w:r w:rsidRPr="004378C3">
        <w:rPr>
          <w:rFonts w:ascii="Arial" w:hAnsi="Arial" w:cs="Arial"/>
          <w:b/>
          <w:bCs/>
          <w:color w:val="auto"/>
          <w:sz w:val="20"/>
          <w:szCs w:val="20"/>
          <w:lang w:val="es-MX"/>
        </w:rPr>
        <w:t>Aseg</w:t>
      </w:r>
      <w:r>
        <w:rPr>
          <w:rFonts w:ascii="Arial" w:hAnsi="Arial" w:cs="Arial"/>
          <w:b/>
          <w:bCs/>
          <w:color w:val="auto"/>
          <w:sz w:val="20"/>
          <w:szCs w:val="20"/>
          <w:lang w:val="es-MX"/>
        </w:rPr>
        <w:t xml:space="preserve">urado – Separación de Intereses. </w:t>
      </w:r>
      <w:r w:rsidRPr="004378C3">
        <w:rPr>
          <w:rFonts w:ascii="Arial" w:hAnsi="Arial" w:cs="Arial"/>
          <w:color w:val="auto"/>
          <w:sz w:val="20"/>
          <w:szCs w:val="20"/>
          <w:lang w:val="es-MX"/>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w:t>
      </w:r>
      <w:r>
        <w:rPr>
          <w:rFonts w:ascii="Arial" w:hAnsi="Arial" w:cs="Arial"/>
          <w:color w:val="auto"/>
          <w:sz w:val="20"/>
          <w:szCs w:val="20"/>
          <w:lang w:val="es-MX"/>
        </w:rPr>
        <w:t xml:space="preserve">el punto de </w:t>
      </w:r>
      <w:r w:rsidRPr="000A21ED">
        <w:rPr>
          <w:rFonts w:ascii="Arial" w:hAnsi="Arial" w:cs="Arial"/>
          <w:b/>
          <w:color w:val="auto"/>
          <w:sz w:val="20"/>
          <w:szCs w:val="20"/>
          <w:lang w:val="es-MX"/>
        </w:rPr>
        <w:t>Límites Máximos de Responsabilidad.</w:t>
      </w:r>
    </w:p>
    <w:p w14:paraId="7CD04DF8" w14:textId="77777777" w:rsidR="004E78AE" w:rsidRPr="004378C3" w:rsidRDefault="004E78AE" w:rsidP="004E78AE">
      <w:pPr>
        <w:pStyle w:val="BodyA"/>
        <w:jc w:val="both"/>
        <w:rPr>
          <w:rFonts w:ascii="Arial" w:eastAsia="Arial" w:hAnsi="Arial" w:cs="Arial"/>
          <w:color w:val="auto"/>
          <w:sz w:val="20"/>
          <w:szCs w:val="20"/>
          <w:lang w:val="es-MX"/>
        </w:rPr>
      </w:pPr>
    </w:p>
    <w:p w14:paraId="5E4C234B" w14:textId="77777777" w:rsidR="004E78AE" w:rsidRPr="004378C3" w:rsidRDefault="004E78AE" w:rsidP="004E78AE">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4.</w:t>
      </w:r>
      <w:r>
        <w:rPr>
          <w:rFonts w:ascii="Arial" w:hAnsi="Arial" w:cs="Arial"/>
          <w:b/>
          <w:bCs/>
          <w:color w:val="auto"/>
          <w:sz w:val="20"/>
          <w:szCs w:val="20"/>
          <w:lang w:val="es-MX"/>
        </w:rPr>
        <w:tab/>
        <w:t xml:space="preserve">Vigencia. </w:t>
      </w:r>
      <w:r w:rsidRPr="004378C3">
        <w:rPr>
          <w:rFonts w:ascii="Arial" w:hAnsi="Arial" w:cs="Arial"/>
          <w:color w:val="auto"/>
          <w:sz w:val="20"/>
          <w:szCs w:val="20"/>
          <w:lang w:val="es-MX"/>
        </w:rPr>
        <w:t>La presente póliza inicia su vigencia a las 12:00 horas del día 22 de ABRIL de 2016 y terminado a las 12:00 horas del día 22 de ABRIL de 2017, tiempo local de las ubicaciones aseguradas.</w:t>
      </w:r>
    </w:p>
    <w:p w14:paraId="29F2EC5C" w14:textId="77777777" w:rsidR="004E78AE" w:rsidRPr="004378C3" w:rsidRDefault="004E78AE" w:rsidP="004E78AE">
      <w:pPr>
        <w:pStyle w:val="BodyA"/>
        <w:jc w:val="both"/>
        <w:rPr>
          <w:rFonts w:ascii="Arial" w:eastAsia="Arial" w:hAnsi="Arial" w:cs="Arial"/>
          <w:b/>
          <w:bCs/>
          <w:color w:val="auto"/>
          <w:sz w:val="20"/>
          <w:szCs w:val="20"/>
          <w:lang w:val="es-MX"/>
        </w:rPr>
      </w:pPr>
    </w:p>
    <w:p w14:paraId="67623F6A" w14:textId="77777777" w:rsidR="004E78AE" w:rsidRPr="000A21ED" w:rsidRDefault="004E78AE" w:rsidP="004E78AE">
      <w:pPr>
        <w:pStyle w:val="BodyA"/>
        <w:ind w:left="426" w:hanging="426"/>
        <w:jc w:val="both"/>
        <w:rPr>
          <w:rFonts w:ascii="Arial" w:eastAsia="Arial" w:hAnsi="Arial" w:cs="Arial"/>
          <w:bCs/>
          <w:color w:val="auto"/>
          <w:sz w:val="20"/>
          <w:szCs w:val="20"/>
          <w:lang w:val="es-MX"/>
        </w:rPr>
      </w:pPr>
      <w:r>
        <w:rPr>
          <w:rFonts w:ascii="Arial" w:hAnsi="Arial" w:cs="Arial"/>
          <w:b/>
          <w:bCs/>
          <w:color w:val="auto"/>
          <w:sz w:val="20"/>
          <w:szCs w:val="20"/>
          <w:lang w:val="es-MX"/>
        </w:rPr>
        <w:t>5.</w:t>
      </w:r>
      <w:r>
        <w:rPr>
          <w:rFonts w:ascii="Arial" w:hAnsi="Arial" w:cs="Arial"/>
          <w:b/>
          <w:bCs/>
          <w:color w:val="auto"/>
          <w:sz w:val="20"/>
          <w:szCs w:val="20"/>
          <w:lang w:val="es-MX"/>
        </w:rPr>
        <w:tab/>
        <w:t xml:space="preserve">Tipo de póliza. </w:t>
      </w:r>
      <w:r w:rsidRPr="000A21ED">
        <w:rPr>
          <w:rFonts w:ascii="Arial" w:hAnsi="Arial" w:cs="Arial"/>
          <w:bCs/>
          <w:color w:val="auto"/>
          <w:sz w:val="20"/>
          <w:szCs w:val="20"/>
          <w:lang w:val="es-MX"/>
        </w:rPr>
        <w:t>Todo Bien Propiedad Del Asegurado O Bajo Su Responsabilidad, Todo Riesgo A Primer Riesgo Absoluto.</w:t>
      </w:r>
    </w:p>
    <w:p w14:paraId="3F27B5FA" w14:textId="77777777" w:rsidR="004E78AE" w:rsidRPr="004378C3" w:rsidRDefault="004E78AE" w:rsidP="004E78AE">
      <w:pPr>
        <w:pStyle w:val="BodyA"/>
        <w:jc w:val="both"/>
        <w:rPr>
          <w:rFonts w:ascii="Arial" w:eastAsia="Arial" w:hAnsi="Arial" w:cs="Arial"/>
          <w:color w:val="auto"/>
          <w:sz w:val="20"/>
          <w:szCs w:val="20"/>
          <w:lang w:val="es-MX"/>
        </w:rPr>
      </w:pPr>
    </w:p>
    <w:p w14:paraId="717D03F2" w14:textId="77777777" w:rsidR="004E78AE" w:rsidRPr="004378C3" w:rsidRDefault="004E78AE" w:rsidP="004E78AE">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6.</w:t>
      </w:r>
      <w:r>
        <w:rPr>
          <w:rFonts w:ascii="Arial" w:hAnsi="Arial" w:cs="Arial"/>
          <w:b/>
          <w:bCs/>
          <w:color w:val="auto"/>
          <w:sz w:val="20"/>
          <w:szCs w:val="20"/>
          <w:lang w:val="es-MX"/>
        </w:rPr>
        <w:tab/>
      </w:r>
      <w:r w:rsidRPr="004378C3">
        <w:rPr>
          <w:rFonts w:ascii="Arial" w:hAnsi="Arial" w:cs="Arial"/>
          <w:b/>
          <w:bCs/>
          <w:color w:val="auto"/>
          <w:sz w:val="20"/>
          <w:szCs w:val="20"/>
          <w:lang w:val="es-MX"/>
        </w:rPr>
        <w:t>Territorialidad</w:t>
      </w:r>
      <w:r>
        <w:rPr>
          <w:rFonts w:ascii="Arial" w:hAnsi="Arial" w:cs="Arial"/>
          <w:b/>
          <w:bCs/>
          <w:color w:val="auto"/>
          <w:sz w:val="20"/>
          <w:szCs w:val="20"/>
          <w:lang w:val="es-MX"/>
        </w:rPr>
        <w:t xml:space="preserve">. </w:t>
      </w:r>
      <w:r w:rsidRPr="004378C3">
        <w:rPr>
          <w:rFonts w:ascii="Arial" w:hAnsi="Arial" w:cs="Arial"/>
          <w:color w:val="auto"/>
          <w:sz w:val="20"/>
          <w:szCs w:val="20"/>
          <w:lang w:val="es-MX"/>
        </w:rPr>
        <w:t>Esta póliza ampara los bienes cubiertos  de forma enunciativa y no limitativa, durante la vigencia de la misma; en las ubicaciones del asegurado dentro de la República Mexicana.</w:t>
      </w:r>
    </w:p>
    <w:p w14:paraId="640D49BB" w14:textId="77777777" w:rsidR="004E78AE" w:rsidRDefault="004E78AE" w:rsidP="004E78AE">
      <w:pPr>
        <w:pStyle w:val="BodyA"/>
        <w:ind w:left="284" w:hanging="284"/>
        <w:jc w:val="both"/>
        <w:rPr>
          <w:rFonts w:ascii="Arial" w:eastAsia="Arial" w:hAnsi="Arial" w:cs="Arial"/>
          <w:color w:val="auto"/>
          <w:sz w:val="20"/>
          <w:szCs w:val="20"/>
          <w:lang w:val="es-MX"/>
        </w:rPr>
      </w:pPr>
    </w:p>
    <w:p w14:paraId="679EE5A4" w14:textId="11193959" w:rsidR="00A83532" w:rsidRPr="00A83532" w:rsidRDefault="00A83532" w:rsidP="00A83532">
      <w:pPr>
        <w:pStyle w:val="BodyA"/>
        <w:ind w:left="426" w:hanging="426"/>
        <w:jc w:val="both"/>
        <w:rPr>
          <w:rFonts w:ascii="Arial" w:eastAsia="Arial" w:hAnsi="Arial" w:cs="Arial"/>
          <w:color w:val="auto"/>
          <w:sz w:val="20"/>
          <w:szCs w:val="20"/>
          <w:lang w:val="es-MX"/>
        </w:rPr>
      </w:pPr>
      <w:r w:rsidRPr="00A83532">
        <w:rPr>
          <w:rFonts w:ascii="Arial" w:hAnsi="Arial" w:cs="Arial"/>
          <w:b/>
          <w:bCs/>
          <w:color w:val="auto"/>
          <w:sz w:val="20"/>
          <w:szCs w:val="20"/>
          <w:lang w:val="es-MX"/>
        </w:rPr>
        <w:t>7.</w:t>
      </w:r>
      <w:r w:rsidRPr="00A83532">
        <w:rPr>
          <w:rFonts w:ascii="Arial" w:hAnsi="Arial" w:cs="Arial"/>
          <w:b/>
          <w:bCs/>
          <w:color w:val="auto"/>
          <w:sz w:val="20"/>
          <w:szCs w:val="20"/>
          <w:lang w:val="es-MX"/>
        </w:rPr>
        <w:tab/>
        <w:t>Coberturas</w:t>
      </w:r>
      <w:r w:rsidR="00371996">
        <w:rPr>
          <w:rFonts w:ascii="Arial" w:hAnsi="Arial" w:cs="Arial"/>
          <w:b/>
          <w:bCs/>
          <w:color w:val="auto"/>
          <w:sz w:val="20"/>
          <w:szCs w:val="20"/>
          <w:lang w:val="es-MX"/>
        </w:rPr>
        <w:t>,</w:t>
      </w:r>
      <w:r w:rsidRPr="00A83532">
        <w:rPr>
          <w:rFonts w:ascii="Arial" w:hAnsi="Arial" w:cs="Arial"/>
          <w:b/>
          <w:bCs/>
          <w:color w:val="auto"/>
          <w:sz w:val="20"/>
          <w:szCs w:val="20"/>
          <w:lang w:val="es-MX"/>
        </w:rPr>
        <w:t xml:space="preserve"> Riesgos </w:t>
      </w:r>
      <w:r w:rsidR="00371996">
        <w:rPr>
          <w:rFonts w:ascii="Arial" w:hAnsi="Arial" w:cs="Arial"/>
          <w:b/>
          <w:bCs/>
          <w:color w:val="auto"/>
          <w:sz w:val="20"/>
          <w:szCs w:val="20"/>
          <w:lang w:val="es-MX"/>
        </w:rPr>
        <w:t>y Bienes C</w:t>
      </w:r>
      <w:r w:rsidRPr="00A83532">
        <w:rPr>
          <w:rFonts w:ascii="Arial" w:hAnsi="Arial" w:cs="Arial"/>
          <w:b/>
          <w:bCs/>
          <w:color w:val="auto"/>
          <w:sz w:val="20"/>
          <w:szCs w:val="20"/>
          <w:lang w:val="es-MX"/>
        </w:rPr>
        <w:t xml:space="preserve">ubiertos. </w:t>
      </w:r>
    </w:p>
    <w:p w14:paraId="66E4B5CF" w14:textId="77777777" w:rsidR="00A83532" w:rsidRDefault="00A83532" w:rsidP="004E78AE">
      <w:pPr>
        <w:pStyle w:val="BodyA"/>
        <w:ind w:left="284" w:hanging="284"/>
        <w:jc w:val="both"/>
        <w:rPr>
          <w:rFonts w:ascii="Arial" w:eastAsia="Arial" w:hAnsi="Arial" w:cs="Arial"/>
          <w:color w:val="auto"/>
          <w:sz w:val="20"/>
          <w:szCs w:val="20"/>
          <w:lang w:val="es-MX"/>
        </w:rPr>
      </w:pPr>
    </w:p>
    <w:p w14:paraId="4B13D5BD" w14:textId="6DEDAB63" w:rsidR="00D62388" w:rsidRPr="004378C3" w:rsidRDefault="00D62388" w:rsidP="00D62388">
      <w:pPr>
        <w:pStyle w:val="BodyA"/>
        <w:ind w:left="851" w:hanging="425"/>
        <w:jc w:val="both"/>
        <w:rPr>
          <w:rFonts w:ascii="Arial" w:eastAsia="Arial" w:hAnsi="Arial" w:cs="Arial"/>
          <w:color w:val="auto"/>
          <w:sz w:val="20"/>
          <w:szCs w:val="20"/>
          <w:lang w:val="es-MX"/>
        </w:rPr>
      </w:pPr>
      <w:r>
        <w:rPr>
          <w:rFonts w:ascii="Arial" w:hAnsi="Arial" w:cs="Arial"/>
          <w:color w:val="auto"/>
          <w:sz w:val="20"/>
          <w:szCs w:val="20"/>
          <w:lang w:val="es-MX"/>
        </w:rPr>
        <w:t>7.1</w:t>
      </w:r>
      <w:r>
        <w:rPr>
          <w:rFonts w:ascii="Arial" w:hAnsi="Arial" w:cs="Arial"/>
          <w:color w:val="auto"/>
          <w:sz w:val="20"/>
          <w:szCs w:val="20"/>
          <w:lang w:val="es-MX"/>
        </w:rPr>
        <w:tab/>
      </w:r>
      <w:r w:rsidRPr="004378C3">
        <w:rPr>
          <w:rFonts w:ascii="Arial" w:hAnsi="Arial" w:cs="Arial"/>
          <w:color w:val="auto"/>
          <w:sz w:val="20"/>
          <w:szCs w:val="20"/>
          <w:lang w:val="es-MX"/>
        </w:rPr>
        <w:t>Todo bien propiedad del asegurado o bajo su responsabilidad, todo riesgo a primer riesgo absoluto. Entendiéndose toda pérdida o daño físico mientras sea accidental, súbito e imprevisto, ocurrido a los bienes del asegurado o bajo su responsabilidad, derivado de cualquier causa, incluyendo gastos extras por:</w:t>
      </w:r>
    </w:p>
    <w:p w14:paraId="52FB98D0" w14:textId="77777777" w:rsidR="00D62388" w:rsidRPr="004378C3" w:rsidRDefault="00D62388" w:rsidP="00D62388">
      <w:pPr>
        <w:pStyle w:val="Default"/>
        <w:jc w:val="both"/>
        <w:rPr>
          <w:rFonts w:ascii="Arial" w:eastAsia="Arial" w:hAnsi="Arial" w:cs="Arial"/>
          <w:i/>
          <w:iCs/>
          <w:color w:val="auto"/>
          <w:sz w:val="20"/>
          <w:szCs w:val="20"/>
          <w:lang w:val="es-MX"/>
        </w:rPr>
      </w:pPr>
      <w:r w:rsidRPr="004378C3">
        <w:rPr>
          <w:rFonts w:ascii="Arial" w:hAnsi="Arial" w:cs="Arial"/>
          <w:i/>
          <w:iCs/>
          <w:color w:val="auto"/>
          <w:sz w:val="20"/>
          <w:szCs w:val="20"/>
          <w:lang w:val="es-MX"/>
        </w:rPr>
        <w:t> </w:t>
      </w:r>
    </w:p>
    <w:p w14:paraId="192245A5" w14:textId="77777777" w:rsidR="00D62388" w:rsidRPr="008C5D27" w:rsidRDefault="00D62388" w:rsidP="006166D4">
      <w:pPr>
        <w:pStyle w:val="Default"/>
        <w:numPr>
          <w:ilvl w:val="1"/>
          <w:numId w:val="199"/>
        </w:numPr>
        <w:ind w:left="1134" w:hanging="283"/>
        <w:jc w:val="both"/>
        <w:rPr>
          <w:rFonts w:ascii="Arial" w:eastAsia="Arial" w:hAnsi="Arial" w:cs="Arial"/>
          <w:color w:val="auto"/>
          <w:sz w:val="20"/>
          <w:szCs w:val="20"/>
          <w:lang w:val="es-MX"/>
        </w:rPr>
      </w:pPr>
      <w:r w:rsidRPr="004378C3">
        <w:rPr>
          <w:rFonts w:ascii="Arial" w:hAnsi="Arial" w:cs="Arial"/>
          <w:color w:val="auto"/>
          <w:sz w:val="20"/>
          <w:szCs w:val="20"/>
          <w:lang w:val="es-MX"/>
        </w:rPr>
        <w:t>Renta de predios provisionales, mudanza, luz eléctrica y calefacción de la ubicación provisional y horas extras del personal propio.</w:t>
      </w:r>
    </w:p>
    <w:p w14:paraId="52D69BDD" w14:textId="77777777" w:rsidR="00D62388" w:rsidRPr="002F0FF3" w:rsidRDefault="00D62388" w:rsidP="00D62388">
      <w:pPr>
        <w:pStyle w:val="Default"/>
        <w:ind w:left="1134" w:hanging="283"/>
        <w:jc w:val="both"/>
        <w:rPr>
          <w:rFonts w:ascii="Arial" w:eastAsia="Arial" w:hAnsi="Arial" w:cs="Arial"/>
          <w:color w:val="auto"/>
          <w:sz w:val="20"/>
          <w:szCs w:val="20"/>
          <w:lang w:val="es-MX"/>
        </w:rPr>
      </w:pPr>
    </w:p>
    <w:p w14:paraId="0E264DB9" w14:textId="77777777" w:rsidR="00D62388" w:rsidRPr="008C5D27" w:rsidRDefault="00D62388" w:rsidP="006166D4">
      <w:pPr>
        <w:pStyle w:val="Default"/>
        <w:numPr>
          <w:ilvl w:val="1"/>
          <w:numId w:val="199"/>
        </w:numPr>
        <w:ind w:left="1134" w:hanging="283"/>
        <w:jc w:val="both"/>
        <w:rPr>
          <w:rFonts w:ascii="Arial" w:eastAsia="Arial" w:hAnsi="Arial" w:cs="Arial"/>
          <w:color w:val="auto"/>
          <w:sz w:val="20"/>
          <w:szCs w:val="20"/>
          <w:lang w:val="es-MX"/>
        </w:rPr>
      </w:pPr>
      <w:r w:rsidRPr="004378C3">
        <w:rPr>
          <w:rFonts w:ascii="Arial" w:hAnsi="Arial" w:cs="Arial"/>
          <w:color w:val="auto"/>
          <w:sz w:val="20"/>
          <w:szCs w:val="20"/>
          <w:lang w:val="es-MX"/>
        </w:rPr>
        <w:t>Construcción, rehabilitación por la adaptación temporal de algún área destinada a depósito, contenedor y descarga para la remoción de escombros.</w:t>
      </w:r>
    </w:p>
    <w:p w14:paraId="6E805CEA" w14:textId="77777777" w:rsidR="00D62388" w:rsidRPr="002F0FF3" w:rsidRDefault="00D62388" w:rsidP="00D62388">
      <w:pPr>
        <w:pStyle w:val="Default"/>
        <w:ind w:left="1134" w:hanging="283"/>
        <w:jc w:val="both"/>
        <w:rPr>
          <w:rFonts w:ascii="Arial" w:eastAsia="Arial" w:hAnsi="Arial" w:cs="Arial"/>
          <w:color w:val="auto"/>
          <w:sz w:val="20"/>
          <w:szCs w:val="20"/>
          <w:lang w:val="es-MX"/>
        </w:rPr>
      </w:pPr>
    </w:p>
    <w:p w14:paraId="4D796B60" w14:textId="77777777" w:rsidR="00D62388" w:rsidRPr="002F0FF3" w:rsidRDefault="00D62388" w:rsidP="006166D4">
      <w:pPr>
        <w:pStyle w:val="Default"/>
        <w:numPr>
          <w:ilvl w:val="1"/>
          <w:numId w:val="199"/>
        </w:numPr>
        <w:ind w:left="1134" w:hanging="283"/>
        <w:jc w:val="both"/>
        <w:rPr>
          <w:rFonts w:ascii="Arial" w:eastAsia="Arial" w:hAnsi="Arial" w:cs="Arial"/>
          <w:color w:val="auto"/>
          <w:sz w:val="20"/>
          <w:szCs w:val="20"/>
          <w:lang w:val="es-MX"/>
        </w:rPr>
      </w:pPr>
      <w:r w:rsidRPr="004378C3">
        <w:rPr>
          <w:rFonts w:ascii="Arial" w:hAnsi="Arial" w:cs="Arial"/>
          <w:color w:val="auto"/>
          <w:sz w:val="20"/>
          <w:szCs w:val="20"/>
          <w:lang w:val="es-MX"/>
        </w:rPr>
        <w:t>El incremento en costo de construcción, por la adaptación temporal.</w:t>
      </w:r>
    </w:p>
    <w:p w14:paraId="46193125" w14:textId="77777777" w:rsidR="00D62388" w:rsidRDefault="00D62388" w:rsidP="00D62388">
      <w:pPr>
        <w:pStyle w:val="Default"/>
        <w:ind w:left="1276" w:hanging="283"/>
        <w:jc w:val="both"/>
        <w:rPr>
          <w:rFonts w:ascii="Arial" w:hAnsi="Arial" w:cs="Arial"/>
          <w:color w:val="auto"/>
          <w:sz w:val="20"/>
          <w:szCs w:val="20"/>
          <w:lang w:val="es-MX"/>
        </w:rPr>
      </w:pPr>
    </w:p>
    <w:p w14:paraId="4F7F282A" w14:textId="77777777" w:rsidR="00D62388" w:rsidRPr="004378C3" w:rsidRDefault="00D62388" w:rsidP="00D62388">
      <w:pPr>
        <w:pStyle w:val="Default"/>
        <w:ind w:left="851"/>
        <w:jc w:val="both"/>
        <w:rPr>
          <w:rFonts w:ascii="Arial" w:eastAsia="Arial" w:hAnsi="Arial" w:cs="Arial"/>
          <w:color w:val="auto"/>
          <w:sz w:val="20"/>
          <w:szCs w:val="20"/>
          <w:lang w:val="es-MX"/>
        </w:rPr>
      </w:pPr>
      <w:r w:rsidRPr="004378C3">
        <w:rPr>
          <w:rFonts w:ascii="Arial" w:hAnsi="Arial" w:cs="Arial"/>
          <w:color w:val="auto"/>
          <w:sz w:val="20"/>
          <w:szCs w:val="20"/>
          <w:lang w:val="es-MX"/>
        </w:rPr>
        <w:t>Siendo estos gastos extras de forma descriptiva mas no limitativa. Para fenómenos naturales cubre todo con excepción de lo que esté específicamente excluido en el Anexo Técnico de esta convocatoria.</w:t>
      </w:r>
    </w:p>
    <w:p w14:paraId="5C34B749" w14:textId="77777777" w:rsidR="00D62388" w:rsidRDefault="00D62388" w:rsidP="00D62388">
      <w:pPr>
        <w:pStyle w:val="Default"/>
        <w:ind w:left="851"/>
        <w:jc w:val="both"/>
        <w:rPr>
          <w:rFonts w:ascii="Arial" w:hAnsi="Arial" w:cs="Arial"/>
          <w:color w:val="auto"/>
          <w:sz w:val="20"/>
          <w:szCs w:val="20"/>
          <w:lang w:val="es-MX"/>
        </w:rPr>
      </w:pPr>
    </w:p>
    <w:p w14:paraId="6D68582A" w14:textId="77777777" w:rsidR="00D62388" w:rsidRDefault="00D62388" w:rsidP="00D62388">
      <w:pPr>
        <w:pStyle w:val="Default"/>
        <w:ind w:left="851"/>
        <w:jc w:val="both"/>
        <w:rPr>
          <w:rFonts w:ascii="Arial" w:hAnsi="Arial" w:cs="Arial"/>
          <w:color w:val="auto"/>
          <w:sz w:val="20"/>
          <w:szCs w:val="20"/>
          <w:lang w:val="es-MX"/>
        </w:rPr>
      </w:pPr>
      <w:r w:rsidRPr="004378C3">
        <w:rPr>
          <w:rFonts w:ascii="Arial" w:hAnsi="Arial" w:cs="Arial"/>
          <w:color w:val="auto"/>
          <w:sz w:val="20"/>
          <w:szCs w:val="20"/>
          <w:lang w:val="es-MX"/>
        </w:rPr>
        <w:t>Quedan cubiertos los bienes propiedad de la API o bajo su responsabilidad, mientras se encuentren en los predios del asegurado o en sus áreas de responsabilidad, salvo aquellos casos que por su propia naturaleza tengan que estar en ubicaciones diferentes de los predios del asegurado</w:t>
      </w:r>
    </w:p>
    <w:p w14:paraId="20D53F72" w14:textId="77777777" w:rsidR="00D62388" w:rsidRDefault="00D62388" w:rsidP="00D62388">
      <w:pPr>
        <w:pStyle w:val="Default"/>
        <w:ind w:left="993"/>
        <w:jc w:val="both"/>
        <w:rPr>
          <w:rFonts w:ascii="Arial" w:hAnsi="Arial" w:cs="Arial"/>
          <w:color w:val="auto"/>
          <w:sz w:val="20"/>
          <w:szCs w:val="20"/>
          <w:lang w:val="es-MX"/>
        </w:rPr>
      </w:pPr>
    </w:p>
    <w:p w14:paraId="2FEFCD29" w14:textId="1D9E6215" w:rsidR="00D62388" w:rsidRDefault="00D62388" w:rsidP="00D62388">
      <w:pPr>
        <w:pStyle w:val="Default"/>
        <w:ind w:left="851"/>
        <w:jc w:val="both"/>
        <w:rPr>
          <w:rFonts w:ascii="Arial" w:hAnsi="Arial" w:cs="Arial"/>
          <w:color w:val="auto"/>
          <w:sz w:val="20"/>
          <w:szCs w:val="20"/>
          <w:lang w:val="es-MX"/>
        </w:rPr>
      </w:pPr>
      <w:r w:rsidRPr="004378C3">
        <w:rPr>
          <w:rFonts w:ascii="Arial" w:hAnsi="Arial" w:cs="Arial"/>
          <w:color w:val="auto"/>
          <w:sz w:val="20"/>
          <w:szCs w:val="20"/>
          <w:lang w:val="es-MX"/>
        </w:rPr>
        <w:t>El Incremento en Costo de Construcción se refiere al incremento de los costos de materiales, mano de obra, estudios, supervisión de obra, planos y honorarios para la reposición de las estructuras de acuerdo a las actualizaciones del Reglamento de Construcción del DF, Normas de la Secretaría de Comunicaciones y Transportes, Reglamentos de la Secretaría de Medio Ambiente, Secretaría del Trabajo y Norma Mexicana de Edificación Sustentable por la Secretaría de Economía sin limitar a los demás reglamentos federales. La suma asegurada está considerada dentro del sublímite de Gastos Extras.</w:t>
      </w:r>
    </w:p>
    <w:p w14:paraId="30933BE9" w14:textId="77777777" w:rsidR="00D62388" w:rsidRPr="00A83532" w:rsidRDefault="00D62388" w:rsidP="004E78AE">
      <w:pPr>
        <w:pStyle w:val="BodyA"/>
        <w:ind w:left="284" w:hanging="284"/>
        <w:jc w:val="both"/>
        <w:rPr>
          <w:rFonts w:ascii="Arial" w:eastAsia="Arial" w:hAnsi="Arial" w:cs="Arial"/>
          <w:color w:val="auto"/>
          <w:sz w:val="20"/>
          <w:szCs w:val="20"/>
          <w:lang w:val="es-MX"/>
        </w:rPr>
      </w:pPr>
    </w:p>
    <w:p w14:paraId="36B0FB2C" w14:textId="46C8F7D1" w:rsidR="00A83532" w:rsidRDefault="00A83532" w:rsidP="003F6D5C">
      <w:pPr>
        <w:pStyle w:val="BodyA"/>
        <w:ind w:left="851" w:hanging="425"/>
        <w:jc w:val="both"/>
        <w:rPr>
          <w:rFonts w:ascii="Arial" w:hAnsi="Arial"/>
          <w:sz w:val="20"/>
          <w:szCs w:val="20"/>
        </w:rPr>
      </w:pPr>
      <w:r>
        <w:rPr>
          <w:rFonts w:ascii="Arial" w:eastAsia="Arial" w:hAnsi="Arial" w:cs="Arial"/>
          <w:color w:val="auto"/>
          <w:sz w:val="20"/>
          <w:szCs w:val="20"/>
          <w:lang w:val="es-MX"/>
        </w:rPr>
        <w:t>7.2</w:t>
      </w:r>
      <w:r>
        <w:rPr>
          <w:rFonts w:ascii="Arial" w:eastAsia="Arial" w:hAnsi="Arial" w:cs="Arial"/>
          <w:color w:val="auto"/>
          <w:sz w:val="20"/>
          <w:szCs w:val="20"/>
          <w:lang w:val="es-MX"/>
        </w:rPr>
        <w:tab/>
      </w:r>
      <w:r w:rsidR="00486B2A">
        <w:rPr>
          <w:rFonts w:ascii="Arial" w:eastAsia="Arial" w:hAnsi="Arial" w:cs="Arial"/>
          <w:color w:val="auto"/>
          <w:sz w:val="20"/>
          <w:szCs w:val="20"/>
          <w:lang w:val="es-MX"/>
        </w:rPr>
        <w:t xml:space="preserve">Rotura de Cristales. Quedan amparados todos los </w:t>
      </w:r>
      <w:r w:rsidRPr="00486B2A">
        <w:rPr>
          <w:rFonts w:ascii="Arial" w:hAnsi="Arial"/>
          <w:sz w:val="20"/>
          <w:szCs w:val="20"/>
        </w:rPr>
        <w:t>cristales que formen parte de los inmuebles operados o controlados por el Asegurado; o de los contenidos de los mismos.</w:t>
      </w:r>
      <w:r w:rsidR="00486B2A">
        <w:rPr>
          <w:rFonts w:ascii="Arial" w:hAnsi="Arial"/>
          <w:sz w:val="20"/>
          <w:szCs w:val="20"/>
        </w:rPr>
        <w:t xml:space="preserve"> </w:t>
      </w:r>
      <w:r w:rsidR="003F6D5C">
        <w:rPr>
          <w:rFonts w:ascii="Arial" w:hAnsi="Arial"/>
          <w:sz w:val="20"/>
          <w:szCs w:val="20"/>
        </w:rPr>
        <w:t xml:space="preserve">Y estarán cubiertos contra todo riesgo de pérdida o daño físico incluyendo pero no limitado a </w:t>
      </w:r>
      <w:r w:rsidR="003F6D5C" w:rsidRPr="00486B2A">
        <w:rPr>
          <w:rFonts w:ascii="Arial" w:hAnsi="Arial"/>
          <w:sz w:val="20"/>
          <w:szCs w:val="20"/>
        </w:rPr>
        <w:t xml:space="preserve">pérdidas o daños materiales de los cristales asegurados y el costo de su instalación, causados por rotura accidental súbita e imprevista o por actos vandálicos, mientras se encuentren debidamente instalados en los inmuebles </w:t>
      </w:r>
      <w:r w:rsidR="003F6D5C">
        <w:rPr>
          <w:rFonts w:ascii="Arial" w:hAnsi="Arial"/>
          <w:sz w:val="20"/>
          <w:szCs w:val="20"/>
        </w:rPr>
        <w:t>del asegurado.</w:t>
      </w:r>
      <w:r w:rsidRPr="00486B2A">
        <w:rPr>
          <w:rFonts w:ascii="Arial" w:hAnsi="Arial"/>
          <w:sz w:val="20"/>
          <w:szCs w:val="20"/>
        </w:rPr>
        <w:t xml:space="preserve"> </w:t>
      </w:r>
    </w:p>
    <w:p w14:paraId="7B6BFBEC" w14:textId="77777777" w:rsidR="00486B2A" w:rsidRDefault="00486B2A" w:rsidP="00486B2A">
      <w:pPr>
        <w:pStyle w:val="BodyA"/>
        <w:ind w:left="851"/>
        <w:jc w:val="both"/>
        <w:rPr>
          <w:rFonts w:ascii="Arial" w:hAnsi="Arial"/>
          <w:sz w:val="20"/>
          <w:szCs w:val="20"/>
        </w:rPr>
      </w:pPr>
    </w:p>
    <w:p w14:paraId="4101665A" w14:textId="1DE992A9" w:rsidR="00A83532" w:rsidRDefault="00486B2A" w:rsidP="00486B2A">
      <w:pPr>
        <w:pStyle w:val="BodyA"/>
        <w:ind w:left="851"/>
        <w:jc w:val="both"/>
        <w:rPr>
          <w:rFonts w:ascii="Arial" w:hAnsi="Arial"/>
          <w:sz w:val="20"/>
          <w:szCs w:val="20"/>
        </w:rPr>
      </w:pPr>
      <w:r>
        <w:rPr>
          <w:rFonts w:ascii="Arial" w:hAnsi="Arial"/>
          <w:sz w:val="20"/>
          <w:szCs w:val="20"/>
        </w:rPr>
        <w:t xml:space="preserve">También quedarán cubierta la </w:t>
      </w:r>
      <w:r w:rsidR="00A83532" w:rsidRPr="00486B2A">
        <w:rPr>
          <w:rFonts w:ascii="Arial" w:hAnsi="Arial"/>
          <w:sz w:val="20"/>
          <w:szCs w:val="20"/>
        </w:rPr>
        <w:t>remoción del cristal o cristales asegurados y mientras no quede (n) debidamente colocado(s).</w:t>
      </w:r>
      <w:r>
        <w:rPr>
          <w:rFonts w:ascii="Arial" w:hAnsi="Arial"/>
          <w:sz w:val="20"/>
          <w:szCs w:val="20"/>
        </w:rPr>
        <w:t xml:space="preserve"> El </w:t>
      </w:r>
      <w:r w:rsidR="00A83532" w:rsidRPr="00486B2A">
        <w:rPr>
          <w:rFonts w:ascii="Arial" w:hAnsi="Arial"/>
          <w:sz w:val="20"/>
          <w:szCs w:val="20"/>
        </w:rPr>
        <w:t>decorado del cristal o cristales asegurados (tales como plateado, dorado, teñido, pintado, grabado, corte, rótulos, realces y análogos o a sus marcos.</w:t>
      </w:r>
    </w:p>
    <w:p w14:paraId="511A0B15" w14:textId="77777777" w:rsidR="00486B2A" w:rsidRPr="00486B2A" w:rsidRDefault="00486B2A" w:rsidP="00486B2A">
      <w:pPr>
        <w:pStyle w:val="BodyA"/>
        <w:ind w:left="851"/>
        <w:jc w:val="both"/>
        <w:rPr>
          <w:rFonts w:ascii="Arial" w:hAnsi="Arial"/>
          <w:sz w:val="20"/>
          <w:szCs w:val="20"/>
        </w:rPr>
      </w:pPr>
    </w:p>
    <w:p w14:paraId="15644287" w14:textId="0F2F379C" w:rsidR="00A83532" w:rsidRDefault="00486B2A" w:rsidP="003F6D5C">
      <w:pPr>
        <w:spacing w:before="20" w:after="20"/>
        <w:ind w:left="851" w:hanging="425"/>
        <w:jc w:val="both"/>
        <w:rPr>
          <w:rFonts w:ascii="Arial" w:hAnsi="Arial"/>
          <w:sz w:val="20"/>
          <w:szCs w:val="20"/>
        </w:rPr>
      </w:pPr>
      <w:r>
        <w:rPr>
          <w:rFonts w:ascii="Arial" w:hAnsi="Arial"/>
          <w:sz w:val="20"/>
          <w:szCs w:val="20"/>
        </w:rPr>
        <w:t>7.3</w:t>
      </w:r>
      <w:r>
        <w:rPr>
          <w:rFonts w:ascii="Arial" w:hAnsi="Arial"/>
          <w:sz w:val="20"/>
          <w:szCs w:val="20"/>
        </w:rPr>
        <w:tab/>
        <w:t xml:space="preserve">Anuncios Luminosos. Quedarán amparados todos los </w:t>
      </w:r>
      <w:r w:rsidR="00A83532" w:rsidRPr="00486B2A">
        <w:rPr>
          <w:rFonts w:ascii="Arial" w:hAnsi="Arial"/>
          <w:sz w:val="20"/>
          <w:szCs w:val="20"/>
        </w:rPr>
        <w:t>anuncios que se encuentren instalados en los inmuebles del Asegurado o controlados por él</w:t>
      </w:r>
      <w:r>
        <w:rPr>
          <w:rFonts w:ascii="Arial" w:hAnsi="Arial"/>
          <w:sz w:val="20"/>
          <w:szCs w:val="20"/>
        </w:rPr>
        <w:t xml:space="preserve"> y los mismos estarán cubiertos </w:t>
      </w:r>
      <w:r w:rsidR="003F6D5C">
        <w:rPr>
          <w:rFonts w:ascii="Arial" w:hAnsi="Arial"/>
          <w:sz w:val="20"/>
          <w:szCs w:val="20"/>
        </w:rPr>
        <w:t xml:space="preserve">contra todo riesgo de pérdida o daño físico incluyendo pero no limitado a </w:t>
      </w:r>
      <w:r w:rsidR="003F6D5C" w:rsidRPr="00486B2A">
        <w:rPr>
          <w:rFonts w:ascii="Arial" w:hAnsi="Arial"/>
          <w:sz w:val="20"/>
          <w:szCs w:val="20"/>
        </w:rPr>
        <w:t>pérdidas o daños materiales</w:t>
      </w:r>
      <w:r w:rsidR="003F6D5C">
        <w:rPr>
          <w:rFonts w:ascii="Arial" w:hAnsi="Arial"/>
          <w:sz w:val="20"/>
          <w:szCs w:val="20"/>
        </w:rPr>
        <w:t xml:space="preserve"> </w:t>
      </w:r>
      <w:r w:rsidR="00A83532" w:rsidRPr="00486B2A">
        <w:rPr>
          <w:rFonts w:ascii="Arial" w:hAnsi="Arial"/>
          <w:sz w:val="20"/>
          <w:szCs w:val="20"/>
        </w:rPr>
        <w:t>Incendio, rayo, explosión de cualquier naturaleza ya sea que ocurra dentro o fuera del inmueble donde s</w:t>
      </w:r>
      <w:r w:rsidR="003F6D5C">
        <w:rPr>
          <w:rFonts w:ascii="Arial" w:hAnsi="Arial"/>
          <w:sz w:val="20"/>
          <w:szCs w:val="20"/>
        </w:rPr>
        <w:t>e encuentra colocado el anuncio; t</w:t>
      </w:r>
      <w:r w:rsidR="00A83532" w:rsidRPr="00486B2A">
        <w:rPr>
          <w:rFonts w:ascii="Arial" w:hAnsi="Arial"/>
          <w:sz w:val="20"/>
          <w:szCs w:val="20"/>
        </w:rPr>
        <w:t>emblor, erupción volcánica, ciclón, huracán, vientos tempestuosos, granizo</w:t>
      </w:r>
      <w:r w:rsidR="003F6D5C">
        <w:rPr>
          <w:rFonts w:ascii="Arial" w:hAnsi="Arial"/>
          <w:sz w:val="20"/>
          <w:szCs w:val="20"/>
        </w:rPr>
        <w:t xml:space="preserve"> y otros fenómenos atmosféricos, r</w:t>
      </w:r>
      <w:r w:rsidR="00A83532" w:rsidRPr="00486B2A">
        <w:rPr>
          <w:rFonts w:ascii="Arial" w:hAnsi="Arial"/>
          <w:sz w:val="20"/>
          <w:szCs w:val="20"/>
        </w:rPr>
        <w:t>oturas o averías causadas por huelguistas o personas que intervengan en paros o disturbios de carácter obrero, motines o alborotos populares</w:t>
      </w:r>
      <w:r w:rsidR="003F6D5C">
        <w:rPr>
          <w:rFonts w:ascii="Arial" w:hAnsi="Arial"/>
          <w:sz w:val="20"/>
          <w:szCs w:val="20"/>
        </w:rPr>
        <w:t>, r</w:t>
      </w:r>
      <w:r w:rsidR="00A83532" w:rsidRPr="00486B2A">
        <w:rPr>
          <w:rFonts w:ascii="Arial" w:hAnsi="Arial"/>
          <w:sz w:val="20"/>
          <w:szCs w:val="20"/>
        </w:rPr>
        <w:t>obo, además quedan amparados los daños materiales causados directamente a consecuencia de vandalismo entendiéndose por vandalismo, los actos ejecutados por personas fuera de los casos de huelgas, alborotos populares o conmoción civil, que intencionalmente causen daños físicos al bien amparado.</w:t>
      </w:r>
    </w:p>
    <w:p w14:paraId="5EA82862" w14:textId="77777777" w:rsidR="00486B2A" w:rsidRPr="00486B2A" w:rsidRDefault="00486B2A" w:rsidP="003F6D5C">
      <w:pPr>
        <w:pBdr>
          <w:top w:val="none" w:sz="0" w:space="0" w:color="auto"/>
          <w:left w:val="none" w:sz="0" w:space="0" w:color="auto"/>
          <w:bottom w:val="none" w:sz="0" w:space="0" w:color="auto"/>
          <w:right w:val="none" w:sz="0" w:space="0" w:color="auto"/>
          <w:between w:val="none" w:sz="0" w:space="0" w:color="auto"/>
          <w:bar w:val="none" w:sz="0" w:color="auto"/>
        </w:pBdr>
        <w:spacing w:before="20" w:after="20"/>
        <w:jc w:val="both"/>
        <w:rPr>
          <w:rFonts w:ascii="Arial" w:hAnsi="Arial"/>
          <w:sz w:val="20"/>
          <w:szCs w:val="20"/>
        </w:rPr>
      </w:pPr>
    </w:p>
    <w:p w14:paraId="4652659A" w14:textId="18881B3C" w:rsidR="00A83532" w:rsidRPr="00486B2A" w:rsidRDefault="00486B2A" w:rsidP="003F6D5C">
      <w:pPr>
        <w:spacing w:before="20" w:after="20"/>
        <w:ind w:left="851" w:hanging="425"/>
        <w:jc w:val="both"/>
        <w:rPr>
          <w:rFonts w:ascii="Arial" w:hAnsi="Arial"/>
          <w:sz w:val="20"/>
          <w:szCs w:val="20"/>
        </w:rPr>
      </w:pPr>
      <w:r w:rsidRPr="00486B2A">
        <w:rPr>
          <w:rFonts w:ascii="Arial" w:hAnsi="Arial"/>
          <w:sz w:val="20"/>
          <w:szCs w:val="20"/>
        </w:rPr>
        <w:t>7.</w:t>
      </w:r>
      <w:r w:rsidR="003F6D5C">
        <w:rPr>
          <w:rFonts w:ascii="Arial" w:hAnsi="Arial"/>
          <w:sz w:val="20"/>
          <w:szCs w:val="20"/>
        </w:rPr>
        <w:t>4</w:t>
      </w:r>
      <w:r w:rsidRPr="00486B2A">
        <w:rPr>
          <w:rFonts w:ascii="Arial" w:hAnsi="Arial"/>
          <w:sz w:val="20"/>
          <w:szCs w:val="20"/>
        </w:rPr>
        <w:tab/>
      </w:r>
      <w:r>
        <w:rPr>
          <w:rFonts w:ascii="Arial" w:hAnsi="Arial"/>
          <w:sz w:val="20"/>
          <w:szCs w:val="20"/>
        </w:rPr>
        <w:t>Robo de Mercancías</w:t>
      </w:r>
      <w:r w:rsidRPr="00486B2A">
        <w:rPr>
          <w:rFonts w:ascii="Arial" w:hAnsi="Arial"/>
          <w:sz w:val="20"/>
          <w:szCs w:val="20"/>
        </w:rPr>
        <w:t>. Quedarán amparad</w:t>
      </w:r>
      <w:r>
        <w:rPr>
          <w:rFonts w:ascii="Arial" w:hAnsi="Arial"/>
          <w:sz w:val="20"/>
          <w:szCs w:val="20"/>
        </w:rPr>
        <w:t xml:space="preserve">as </w:t>
      </w:r>
      <w:r w:rsidRPr="00486B2A">
        <w:rPr>
          <w:rFonts w:ascii="Arial" w:hAnsi="Arial"/>
          <w:sz w:val="20"/>
          <w:szCs w:val="20"/>
        </w:rPr>
        <w:t>Mercancías, materias primas, productos en proceso, productos terminados, maquinaria, mobiliario, útiles, accesorios y en general demás bienes propios y necesarios a la índole del negocio del Asegurado que no estén excluidos específicamente, incluyendo artículos raros o de arte, objetos de difícil o imposible reposición y en general bienes que no sean necesarios a la índole del negocio del Asegurado</w:t>
      </w:r>
      <w:r>
        <w:rPr>
          <w:rFonts w:ascii="Arial" w:hAnsi="Arial"/>
          <w:sz w:val="20"/>
          <w:szCs w:val="20"/>
        </w:rPr>
        <w:t xml:space="preserve">. </w:t>
      </w:r>
      <w:r w:rsidR="003F6D5C">
        <w:rPr>
          <w:rFonts w:ascii="Arial" w:hAnsi="Arial" w:cs="Arial"/>
          <w:sz w:val="20"/>
          <w:szCs w:val="20"/>
        </w:rPr>
        <w:t>Los bienes antes indicados estarán cubiertos contra todo riesgo de pérdida o daño físico incluyendo pero no limitado a</w:t>
      </w:r>
      <w:r w:rsidR="003F6D5C">
        <w:rPr>
          <w:rFonts w:ascii="Arial" w:hAnsi="Arial"/>
          <w:sz w:val="20"/>
          <w:szCs w:val="20"/>
        </w:rPr>
        <w:t xml:space="preserve"> r</w:t>
      </w:r>
      <w:r w:rsidR="00A83532" w:rsidRPr="00486B2A">
        <w:rPr>
          <w:rFonts w:ascii="Arial" w:hAnsi="Arial"/>
          <w:sz w:val="20"/>
          <w:szCs w:val="20"/>
        </w:rPr>
        <w:t xml:space="preserve">obo con </w:t>
      </w:r>
      <w:r w:rsidR="003F6D5C">
        <w:rPr>
          <w:rFonts w:ascii="Arial" w:hAnsi="Arial"/>
          <w:sz w:val="20"/>
          <w:szCs w:val="20"/>
        </w:rPr>
        <w:t xml:space="preserve">o sin </w:t>
      </w:r>
      <w:r w:rsidR="00A83532" w:rsidRPr="00486B2A">
        <w:rPr>
          <w:rFonts w:ascii="Arial" w:hAnsi="Arial"/>
          <w:sz w:val="20"/>
          <w:szCs w:val="20"/>
        </w:rPr>
        <w:t>violencia, perp</w:t>
      </w:r>
      <w:r w:rsidR="003F6D5C">
        <w:rPr>
          <w:rFonts w:ascii="Arial" w:hAnsi="Arial"/>
          <w:sz w:val="20"/>
          <w:szCs w:val="20"/>
        </w:rPr>
        <w:t>etrado por cualquier persona(s), r</w:t>
      </w:r>
      <w:r w:rsidR="00A83532" w:rsidRPr="00486B2A">
        <w:rPr>
          <w:rFonts w:ascii="Arial" w:hAnsi="Arial"/>
          <w:sz w:val="20"/>
          <w:szCs w:val="20"/>
        </w:rPr>
        <w:t>obo por asalto o intento del mismo</w:t>
      </w:r>
      <w:r w:rsidR="003F6D5C">
        <w:rPr>
          <w:rFonts w:ascii="Arial" w:hAnsi="Arial"/>
          <w:sz w:val="20"/>
          <w:szCs w:val="20"/>
        </w:rPr>
        <w:t xml:space="preserve"> y d</w:t>
      </w:r>
      <w:r w:rsidR="00A83532" w:rsidRPr="00486B2A">
        <w:rPr>
          <w:rFonts w:ascii="Arial" w:hAnsi="Arial"/>
          <w:sz w:val="20"/>
          <w:szCs w:val="20"/>
        </w:rPr>
        <w:t>años materiales con motivo del robo o intento de robo.</w:t>
      </w:r>
    </w:p>
    <w:p w14:paraId="62109C03" w14:textId="77777777" w:rsidR="00A83532" w:rsidRDefault="00A83532" w:rsidP="00486B2A">
      <w:pPr>
        <w:spacing w:before="20" w:after="20"/>
        <w:ind w:left="1134" w:hanging="283"/>
        <w:jc w:val="both"/>
        <w:rPr>
          <w:rFonts w:ascii="Arial" w:hAnsi="Arial"/>
          <w:b/>
          <w:sz w:val="18"/>
          <w:u w:val="single"/>
        </w:rPr>
      </w:pPr>
    </w:p>
    <w:p w14:paraId="3649C9E8" w14:textId="01059137" w:rsidR="00A83532" w:rsidRDefault="00486B2A" w:rsidP="00252EE2">
      <w:pPr>
        <w:spacing w:before="20" w:after="20"/>
        <w:ind w:left="851" w:hanging="425"/>
        <w:jc w:val="both"/>
        <w:rPr>
          <w:rFonts w:ascii="Arial" w:hAnsi="Arial"/>
          <w:sz w:val="20"/>
          <w:szCs w:val="20"/>
        </w:rPr>
      </w:pPr>
      <w:r w:rsidRPr="00486B2A">
        <w:rPr>
          <w:rFonts w:ascii="Arial" w:hAnsi="Arial"/>
          <w:sz w:val="20"/>
          <w:szCs w:val="20"/>
        </w:rPr>
        <w:t>7.</w:t>
      </w:r>
      <w:r w:rsidR="003F6D5C">
        <w:rPr>
          <w:rFonts w:ascii="Arial" w:hAnsi="Arial"/>
          <w:sz w:val="20"/>
          <w:szCs w:val="20"/>
        </w:rPr>
        <w:t>5</w:t>
      </w:r>
      <w:r w:rsidRPr="00486B2A">
        <w:rPr>
          <w:rFonts w:ascii="Arial" w:hAnsi="Arial"/>
          <w:sz w:val="20"/>
          <w:szCs w:val="20"/>
        </w:rPr>
        <w:tab/>
      </w:r>
      <w:r w:rsidR="00A17210">
        <w:rPr>
          <w:rFonts w:ascii="Arial" w:hAnsi="Arial"/>
          <w:sz w:val="20"/>
          <w:szCs w:val="20"/>
        </w:rPr>
        <w:t>Dinero y/o Valores</w:t>
      </w:r>
      <w:r w:rsidRPr="00486B2A">
        <w:rPr>
          <w:rFonts w:ascii="Arial" w:hAnsi="Arial"/>
          <w:sz w:val="20"/>
          <w:szCs w:val="20"/>
        </w:rPr>
        <w:t>. Queda</w:t>
      </w:r>
      <w:r w:rsidR="00252EE2">
        <w:rPr>
          <w:rFonts w:ascii="Arial" w:hAnsi="Arial"/>
          <w:sz w:val="20"/>
          <w:szCs w:val="20"/>
        </w:rPr>
        <w:t xml:space="preserve"> amparado d</w:t>
      </w:r>
      <w:r w:rsidR="00A83532" w:rsidRPr="00252EE2">
        <w:rPr>
          <w:rFonts w:ascii="Arial" w:hAnsi="Arial"/>
          <w:sz w:val="20"/>
          <w:szCs w:val="20"/>
        </w:rPr>
        <w:t>inero en efectivo, en moneda nacional o extranjera, valores como son pero no limitados a: acciones financieras, bonos financieros, hipotecarios o de ahorro, cédulas hipotecarias, cheques, letras de cambio, pagarés, y en general todo tipo de documentos negociables y no negociables; propiedad del Asegurado o que tenga legalmente bajo su responsabilidad.</w:t>
      </w:r>
      <w:r w:rsidR="00252EE2">
        <w:rPr>
          <w:rFonts w:ascii="Arial" w:hAnsi="Arial"/>
          <w:sz w:val="20"/>
          <w:szCs w:val="20"/>
        </w:rPr>
        <w:t xml:space="preserve"> </w:t>
      </w:r>
      <w:r w:rsidR="003F6D5C">
        <w:rPr>
          <w:rFonts w:ascii="Arial" w:hAnsi="Arial" w:cs="Arial"/>
          <w:sz w:val="20"/>
          <w:szCs w:val="20"/>
        </w:rPr>
        <w:t>Los bienes antes indicados estarán cubiertos contra todo riesgo de pérdida o daño físico incluyendo pero no limitado a</w:t>
      </w:r>
      <w:r w:rsidR="003F6D5C">
        <w:rPr>
          <w:rFonts w:ascii="Arial" w:hAnsi="Arial"/>
          <w:sz w:val="20"/>
          <w:szCs w:val="20"/>
        </w:rPr>
        <w:t xml:space="preserve"> r</w:t>
      </w:r>
      <w:r w:rsidR="003F6D5C" w:rsidRPr="00486B2A">
        <w:rPr>
          <w:rFonts w:ascii="Arial" w:hAnsi="Arial"/>
          <w:sz w:val="20"/>
          <w:szCs w:val="20"/>
        </w:rPr>
        <w:t xml:space="preserve">obo con </w:t>
      </w:r>
      <w:r w:rsidR="003F6D5C">
        <w:rPr>
          <w:rFonts w:ascii="Arial" w:hAnsi="Arial"/>
          <w:sz w:val="20"/>
          <w:szCs w:val="20"/>
        </w:rPr>
        <w:t xml:space="preserve">o sin </w:t>
      </w:r>
      <w:r w:rsidR="003F6D5C" w:rsidRPr="00486B2A">
        <w:rPr>
          <w:rFonts w:ascii="Arial" w:hAnsi="Arial"/>
          <w:sz w:val="20"/>
          <w:szCs w:val="20"/>
        </w:rPr>
        <w:t>violencia, perp</w:t>
      </w:r>
      <w:r w:rsidR="003F6D5C">
        <w:rPr>
          <w:rFonts w:ascii="Arial" w:hAnsi="Arial"/>
          <w:sz w:val="20"/>
          <w:szCs w:val="20"/>
        </w:rPr>
        <w:t>etrado por cualquier persona(s), r</w:t>
      </w:r>
      <w:r w:rsidR="003F6D5C" w:rsidRPr="00486B2A">
        <w:rPr>
          <w:rFonts w:ascii="Arial" w:hAnsi="Arial"/>
          <w:sz w:val="20"/>
          <w:szCs w:val="20"/>
        </w:rPr>
        <w:t>obo por asalto o intento del mismo</w:t>
      </w:r>
      <w:r w:rsidR="003F6D5C">
        <w:rPr>
          <w:rFonts w:ascii="Arial" w:hAnsi="Arial"/>
          <w:sz w:val="20"/>
          <w:szCs w:val="20"/>
        </w:rPr>
        <w:t xml:space="preserve"> y d</w:t>
      </w:r>
      <w:r w:rsidR="003F6D5C" w:rsidRPr="00486B2A">
        <w:rPr>
          <w:rFonts w:ascii="Arial" w:hAnsi="Arial"/>
          <w:sz w:val="20"/>
          <w:szCs w:val="20"/>
        </w:rPr>
        <w:t>años materiales con motivo del robo o intento de robo.</w:t>
      </w:r>
    </w:p>
    <w:p w14:paraId="114DBBC8" w14:textId="77777777" w:rsidR="00252EE2" w:rsidRDefault="00252EE2" w:rsidP="00252EE2">
      <w:pPr>
        <w:pBdr>
          <w:top w:val="none" w:sz="0" w:space="0" w:color="auto"/>
          <w:left w:val="none" w:sz="0" w:space="0" w:color="auto"/>
          <w:bottom w:val="none" w:sz="0" w:space="0" w:color="auto"/>
          <w:right w:val="none" w:sz="0" w:space="0" w:color="auto"/>
          <w:between w:val="none" w:sz="0" w:space="0" w:color="auto"/>
          <w:bar w:val="none" w:sz="0" w:color="auto"/>
        </w:pBdr>
        <w:spacing w:before="20" w:after="20"/>
        <w:jc w:val="both"/>
        <w:rPr>
          <w:rFonts w:ascii="Arial" w:hAnsi="Arial"/>
          <w:sz w:val="20"/>
          <w:szCs w:val="20"/>
        </w:rPr>
      </w:pPr>
    </w:p>
    <w:p w14:paraId="1ED53EE2" w14:textId="5C0B8867" w:rsidR="003F6D5C" w:rsidRPr="00486B2A" w:rsidRDefault="00252EE2" w:rsidP="003F6D5C">
      <w:pPr>
        <w:spacing w:before="20" w:after="20"/>
        <w:ind w:left="851" w:hanging="425"/>
        <w:jc w:val="both"/>
        <w:rPr>
          <w:rFonts w:ascii="Arial" w:hAnsi="Arial"/>
          <w:sz w:val="20"/>
          <w:szCs w:val="20"/>
        </w:rPr>
      </w:pPr>
      <w:r w:rsidRPr="00486B2A">
        <w:rPr>
          <w:rFonts w:ascii="Arial" w:hAnsi="Arial"/>
          <w:sz w:val="20"/>
          <w:szCs w:val="20"/>
        </w:rPr>
        <w:t>7.</w:t>
      </w:r>
      <w:r w:rsidR="003F6D5C">
        <w:rPr>
          <w:rFonts w:ascii="Arial" w:hAnsi="Arial"/>
          <w:sz w:val="20"/>
          <w:szCs w:val="20"/>
        </w:rPr>
        <w:t>6</w:t>
      </w:r>
      <w:r w:rsidRPr="00486B2A">
        <w:rPr>
          <w:rFonts w:ascii="Arial" w:hAnsi="Arial"/>
          <w:sz w:val="20"/>
          <w:szCs w:val="20"/>
        </w:rPr>
        <w:tab/>
      </w:r>
      <w:r>
        <w:rPr>
          <w:rFonts w:ascii="Arial" w:hAnsi="Arial"/>
          <w:sz w:val="20"/>
          <w:szCs w:val="20"/>
        </w:rPr>
        <w:t>Rotura de Maquinaria</w:t>
      </w:r>
      <w:r w:rsidRPr="00486B2A">
        <w:rPr>
          <w:rFonts w:ascii="Arial" w:hAnsi="Arial"/>
          <w:sz w:val="20"/>
          <w:szCs w:val="20"/>
        </w:rPr>
        <w:t xml:space="preserve">. </w:t>
      </w:r>
      <w:r>
        <w:rPr>
          <w:rFonts w:ascii="Arial" w:hAnsi="Arial"/>
          <w:sz w:val="20"/>
          <w:szCs w:val="20"/>
        </w:rPr>
        <w:t>Queda amparado t</w:t>
      </w:r>
      <w:r w:rsidRPr="00252EE2">
        <w:rPr>
          <w:rFonts w:ascii="Arial" w:hAnsi="Arial" w:cs="Arial"/>
          <w:sz w:val="20"/>
          <w:szCs w:val="20"/>
        </w:rPr>
        <w:t>odo tipo de maquinaria, calderas y recipientes sujetos a presión con o sin fogón, incluyendo las tuberías a presión; mientras se encuentren en operación, utilizados para fines de producción, transformación y/o para la generación de servicios, dentro de los predios del Asegurado, sean de su propiedad o que tenga legalmente bajo su responsabilidad.</w:t>
      </w:r>
      <w:r>
        <w:rPr>
          <w:rFonts w:ascii="Arial" w:hAnsi="Arial" w:cs="Arial"/>
          <w:sz w:val="20"/>
          <w:szCs w:val="20"/>
        </w:rPr>
        <w:t xml:space="preserve"> </w:t>
      </w:r>
      <w:r w:rsidR="003F6D5C">
        <w:rPr>
          <w:rFonts w:ascii="Arial" w:hAnsi="Arial" w:cs="Arial"/>
          <w:sz w:val="20"/>
          <w:szCs w:val="20"/>
        </w:rPr>
        <w:t>Los bienes antes indicados estarán cubiertos contra todo riesgo de pérdida o daño físico.</w:t>
      </w:r>
    </w:p>
    <w:p w14:paraId="75DA39AB" w14:textId="77777777" w:rsidR="003F6D5C" w:rsidRDefault="003F6D5C" w:rsidP="00252EE2">
      <w:pPr>
        <w:spacing w:before="20" w:after="20"/>
        <w:ind w:left="851" w:hanging="425"/>
        <w:jc w:val="both"/>
        <w:rPr>
          <w:rFonts w:ascii="Arial" w:hAnsi="Arial"/>
          <w:sz w:val="20"/>
          <w:szCs w:val="20"/>
        </w:rPr>
      </w:pPr>
    </w:p>
    <w:p w14:paraId="1A4012A1" w14:textId="38A61351" w:rsidR="009F5EBB" w:rsidRDefault="00252EE2" w:rsidP="00252EE2">
      <w:pPr>
        <w:spacing w:before="20" w:after="20"/>
        <w:ind w:left="851" w:hanging="425"/>
        <w:jc w:val="both"/>
        <w:rPr>
          <w:rFonts w:ascii="Arial" w:hAnsi="Arial" w:cs="Arial"/>
          <w:sz w:val="20"/>
          <w:szCs w:val="20"/>
        </w:rPr>
      </w:pPr>
      <w:r w:rsidRPr="00486B2A">
        <w:rPr>
          <w:rFonts w:ascii="Arial" w:hAnsi="Arial"/>
          <w:sz w:val="20"/>
          <w:szCs w:val="20"/>
        </w:rPr>
        <w:t>7.</w:t>
      </w:r>
      <w:r w:rsidR="003F6D5C">
        <w:rPr>
          <w:rFonts w:ascii="Arial" w:hAnsi="Arial"/>
          <w:sz w:val="20"/>
          <w:szCs w:val="20"/>
        </w:rPr>
        <w:t>7</w:t>
      </w:r>
      <w:r w:rsidRPr="00486B2A">
        <w:rPr>
          <w:rFonts w:ascii="Arial" w:hAnsi="Arial"/>
          <w:sz w:val="20"/>
          <w:szCs w:val="20"/>
        </w:rPr>
        <w:tab/>
      </w:r>
      <w:r>
        <w:rPr>
          <w:rFonts w:ascii="Arial" w:hAnsi="Arial"/>
          <w:sz w:val="20"/>
          <w:szCs w:val="20"/>
        </w:rPr>
        <w:t>Equipo Electrónico</w:t>
      </w:r>
      <w:r w:rsidRPr="00486B2A">
        <w:rPr>
          <w:rFonts w:ascii="Arial" w:hAnsi="Arial"/>
          <w:sz w:val="20"/>
          <w:szCs w:val="20"/>
        </w:rPr>
        <w:t xml:space="preserve">. </w:t>
      </w:r>
      <w:r>
        <w:rPr>
          <w:rFonts w:ascii="Arial" w:hAnsi="Arial"/>
          <w:sz w:val="20"/>
          <w:szCs w:val="20"/>
        </w:rPr>
        <w:t>Queda amparado t</w:t>
      </w:r>
      <w:r w:rsidRPr="00252EE2">
        <w:rPr>
          <w:rFonts w:ascii="Arial" w:hAnsi="Arial" w:cs="Arial"/>
          <w:sz w:val="20"/>
          <w:szCs w:val="20"/>
        </w:rPr>
        <w:t xml:space="preserve">odo tipo de </w:t>
      </w:r>
      <w:r w:rsidR="009F5EBB">
        <w:rPr>
          <w:rFonts w:ascii="Arial" w:hAnsi="Arial" w:cs="Arial"/>
          <w:sz w:val="20"/>
          <w:szCs w:val="20"/>
        </w:rPr>
        <w:t>c</w:t>
      </w:r>
      <w:r w:rsidR="009F5EBB" w:rsidRPr="00252EE2">
        <w:rPr>
          <w:rFonts w:ascii="Arial" w:hAnsi="Arial"/>
          <w:sz w:val="20"/>
          <w:szCs w:val="20"/>
        </w:rPr>
        <w:t>omputadoras, conmutadores telefónicos, cerebros electrónicos, y en general todo tipo de equipo electrónico y electromagnético, propiedad del Asegurado o por el cual sea legalmente responsable, mientras se encuentre en operación, reparación o ma</w:t>
      </w:r>
      <w:r w:rsidR="002F2751">
        <w:rPr>
          <w:rFonts w:ascii="Arial" w:hAnsi="Arial"/>
          <w:sz w:val="20"/>
          <w:szCs w:val="20"/>
        </w:rPr>
        <w:t>ntenimiento o bien fuera de uso</w:t>
      </w:r>
      <w:r w:rsidR="009F5EBB" w:rsidRPr="00252EE2">
        <w:rPr>
          <w:rFonts w:ascii="Arial" w:hAnsi="Arial"/>
          <w:sz w:val="20"/>
          <w:szCs w:val="20"/>
        </w:rPr>
        <w:t xml:space="preserve">, dentro </w:t>
      </w:r>
      <w:r w:rsidR="002F2751">
        <w:rPr>
          <w:rFonts w:ascii="Arial" w:hAnsi="Arial"/>
          <w:sz w:val="20"/>
          <w:szCs w:val="20"/>
        </w:rPr>
        <w:t xml:space="preserve">o fuera </w:t>
      </w:r>
      <w:r w:rsidR="009F5EBB" w:rsidRPr="00252EE2">
        <w:rPr>
          <w:rFonts w:ascii="Arial" w:hAnsi="Arial"/>
          <w:sz w:val="20"/>
          <w:szCs w:val="20"/>
        </w:rPr>
        <w:t>de los predios ocupados y/o controlados por el Asegurado</w:t>
      </w:r>
      <w:r w:rsidR="009F5EBB">
        <w:rPr>
          <w:rFonts w:ascii="Arial" w:hAnsi="Arial"/>
          <w:sz w:val="20"/>
          <w:szCs w:val="20"/>
        </w:rPr>
        <w:t>.</w:t>
      </w:r>
      <w:r>
        <w:rPr>
          <w:rFonts w:ascii="Arial" w:hAnsi="Arial"/>
          <w:sz w:val="20"/>
          <w:szCs w:val="20"/>
        </w:rPr>
        <w:t xml:space="preserve"> </w:t>
      </w:r>
      <w:r w:rsidR="003F6D5C">
        <w:rPr>
          <w:rFonts w:ascii="Arial" w:hAnsi="Arial" w:cs="Arial"/>
          <w:sz w:val="20"/>
          <w:szCs w:val="20"/>
        </w:rPr>
        <w:t>Los bienes antes indicados estarán cubiertos contra todo riesgo de pérdida o daño físico,</w:t>
      </w:r>
      <w:r w:rsidR="009F5EBB">
        <w:rPr>
          <w:rFonts w:ascii="Arial" w:hAnsi="Arial" w:cs="Arial"/>
          <w:sz w:val="20"/>
          <w:szCs w:val="20"/>
        </w:rPr>
        <w:t xml:space="preserve"> incluyendo pero no limitado a portadores externos de datos, incremento en el costo de operación, equipos móviles y portátiles</w:t>
      </w:r>
      <w:r w:rsidR="00E975A6">
        <w:rPr>
          <w:rFonts w:ascii="Arial" w:hAnsi="Arial" w:cs="Arial"/>
          <w:sz w:val="20"/>
          <w:szCs w:val="20"/>
        </w:rPr>
        <w:t>.</w:t>
      </w:r>
    </w:p>
    <w:p w14:paraId="2174B27F" w14:textId="77777777" w:rsidR="00E975A6" w:rsidRDefault="00E975A6" w:rsidP="00252EE2">
      <w:pPr>
        <w:spacing w:before="20" w:after="20"/>
        <w:ind w:left="851" w:hanging="425"/>
        <w:jc w:val="both"/>
        <w:rPr>
          <w:rFonts w:ascii="Arial" w:hAnsi="Arial" w:cs="Arial"/>
          <w:sz w:val="20"/>
          <w:szCs w:val="20"/>
        </w:rPr>
      </w:pPr>
    </w:p>
    <w:p w14:paraId="53210152" w14:textId="77777777" w:rsidR="00CE4870" w:rsidRDefault="00E975A6" w:rsidP="00E975A6">
      <w:pPr>
        <w:spacing w:before="20" w:after="20"/>
        <w:ind w:left="851" w:hanging="425"/>
        <w:jc w:val="both"/>
        <w:rPr>
          <w:rFonts w:ascii="Arial" w:hAnsi="Arial" w:cs="Arial"/>
          <w:sz w:val="20"/>
          <w:szCs w:val="20"/>
        </w:rPr>
      </w:pPr>
      <w:r w:rsidRPr="00486B2A">
        <w:rPr>
          <w:rFonts w:ascii="Arial" w:hAnsi="Arial"/>
          <w:sz w:val="20"/>
          <w:szCs w:val="20"/>
        </w:rPr>
        <w:t>7.</w:t>
      </w:r>
      <w:r w:rsidR="003F6D5C">
        <w:rPr>
          <w:rFonts w:ascii="Arial" w:hAnsi="Arial"/>
          <w:sz w:val="20"/>
          <w:szCs w:val="20"/>
        </w:rPr>
        <w:t>8</w:t>
      </w:r>
      <w:r w:rsidRPr="00486B2A">
        <w:rPr>
          <w:rFonts w:ascii="Arial" w:hAnsi="Arial"/>
          <w:sz w:val="20"/>
          <w:szCs w:val="20"/>
        </w:rPr>
        <w:tab/>
      </w:r>
      <w:r>
        <w:rPr>
          <w:rFonts w:ascii="Arial" w:hAnsi="Arial"/>
          <w:sz w:val="20"/>
          <w:szCs w:val="20"/>
        </w:rPr>
        <w:t>Equipo de Contratistas</w:t>
      </w:r>
      <w:r w:rsidRPr="00486B2A">
        <w:rPr>
          <w:rFonts w:ascii="Arial" w:hAnsi="Arial"/>
          <w:sz w:val="20"/>
          <w:szCs w:val="20"/>
        </w:rPr>
        <w:t xml:space="preserve">. </w:t>
      </w:r>
      <w:r w:rsidR="00CE4870" w:rsidRPr="004378C3">
        <w:rPr>
          <w:rFonts w:ascii="Arial" w:hAnsi="Arial" w:cs="Arial"/>
          <w:sz w:val="20"/>
          <w:szCs w:val="20"/>
        </w:rPr>
        <w:t>Queda entendido y comprendido que en este rubro se cubre cualquier equipo móvil propiedad de la API o en sistema de arrendamiento en cualquiera de sus modalidades, que opere dentro del Recinto Portuario dentro de las operaciones normales del Puerto que no esté habilitado para circular en la vía pública de forma regular.</w:t>
      </w:r>
    </w:p>
    <w:p w14:paraId="5634CF23" w14:textId="77777777" w:rsidR="00CE4870" w:rsidRPr="004378C3" w:rsidRDefault="00CE4870" w:rsidP="00CE4870">
      <w:pPr>
        <w:pStyle w:val="BodyA"/>
        <w:jc w:val="both"/>
        <w:rPr>
          <w:rFonts w:ascii="Arial" w:eastAsia="Arial" w:hAnsi="Arial" w:cs="Arial"/>
          <w:color w:val="auto"/>
          <w:sz w:val="20"/>
          <w:szCs w:val="20"/>
          <w:lang w:val="es-MX"/>
        </w:rPr>
      </w:pPr>
    </w:p>
    <w:p w14:paraId="42FB5BF7" w14:textId="77777777" w:rsidR="00CE4870" w:rsidRDefault="00CE4870" w:rsidP="00CE4870">
      <w:pPr>
        <w:pStyle w:val="BodyA"/>
        <w:ind w:left="851"/>
        <w:jc w:val="both"/>
        <w:rPr>
          <w:rFonts w:ascii="Arial" w:hAnsi="Arial" w:cs="Arial"/>
          <w:color w:val="auto"/>
          <w:sz w:val="20"/>
          <w:szCs w:val="20"/>
          <w:lang w:val="es-MX"/>
        </w:rPr>
      </w:pPr>
      <w:r w:rsidRPr="004378C3">
        <w:rPr>
          <w:rFonts w:ascii="Arial" w:hAnsi="Arial" w:cs="Arial"/>
          <w:color w:val="auto"/>
          <w:sz w:val="20"/>
          <w:szCs w:val="20"/>
          <w:lang w:val="es-MX"/>
        </w:rPr>
        <w:t>Se cubrirá contra todo riesgo con el mismo alcance de las coberturas de este apartado hasta el valor comercial del equipo, mientras esté en el Recinto Portuario, sus propiedades o hasta 400 metros de la colindancia de las mismas. De igual manera, fuera de las instalaciones del Puerto cuando de forma esporádica se preste para ayuda de la comunidad. En caso de que el equipo opere fuera del Recinto Portuario se deberá solicitar una cobertura especial.</w:t>
      </w:r>
    </w:p>
    <w:p w14:paraId="3129F8EA" w14:textId="77777777" w:rsidR="00991F41" w:rsidRDefault="00991F41" w:rsidP="00CE4870">
      <w:pPr>
        <w:pStyle w:val="BodyA"/>
        <w:ind w:left="851"/>
        <w:jc w:val="both"/>
        <w:rPr>
          <w:rFonts w:ascii="Arial" w:hAnsi="Arial" w:cs="Arial"/>
          <w:color w:val="auto"/>
          <w:sz w:val="20"/>
          <w:szCs w:val="20"/>
          <w:lang w:val="es-MX"/>
        </w:rPr>
      </w:pPr>
    </w:p>
    <w:p w14:paraId="323EE853" w14:textId="32637E49" w:rsidR="00991F41" w:rsidRPr="004378C3" w:rsidRDefault="00991F41" w:rsidP="00CE4870">
      <w:pPr>
        <w:pStyle w:val="BodyA"/>
        <w:ind w:left="851"/>
        <w:jc w:val="both"/>
        <w:rPr>
          <w:rFonts w:ascii="Arial" w:eastAsia="Arial" w:hAnsi="Arial" w:cs="Arial"/>
          <w:color w:val="auto"/>
          <w:sz w:val="20"/>
          <w:szCs w:val="20"/>
          <w:lang w:val="es-MX"/>
        </w:rPr>
      </w:pPr>
      <w:r>
        <w:rPr>
          <w:rFonts w:ascii="Arial" w:hAnsi="Arial" w:cs="Arial"/>
          <w:color w:val="auto"/>
          <w:sz w:val="20"/>
          <w:szCs w:val="20"/>
          <w:lang w:val="es-MX"/>
        </w:rPr>
        <w:t>La cobertura incluye:</w:t>
      </w:r>
    </w:p>
    <w:p w14:paraId="4003DBF0" w14:textId="77777777" w:rsidR="00CE4870" w:rsidRPr="004378C3" w:rsidRDefault="00CE4870" w:rsidP="00CE4870">
      <w:pPr>
        <w:pStyle w:val="BodyA"/>
        <w:jc w:val="both"/>
        <w:rPr>
          <w:rFonts w:ascii="Arial" w:eastAsia="Arial" w:hAnsi="Arial" w:cs="Arial"/>
          <w:b/>
          <w:bCs/>
          <w:color w:val="auto"/>
          <w:sz w:val="20"/>
          <w:szCs w:val="20"/>
          <w:lang w:val="es-MX"/>
        </w:rPr>
      </w:pPr>
    </w:p>
    <w:p w14:paraId="386F41C8" w14:textId="1678F040" w:rsidR="00CE4870" w:rsidRPr="004378C3" w:rsidRDefault="00CE4870" w:rsidP="00991F41">
      <w:pPr>
        <w:pStyle w:val="BodyA"/>
        <w:ind w:left="851"/>
        <w:jc w:val="both"/>
        <w:rPr>
          <w:rFonts w:ascii="Arial" w:eastAsia="Arial" w:hAnsi="Arial" w:cs="Arial"/>
          <w:color w:val="auto"/>
          <w:sz w:val="20"/>
          <w:szCs w:val="20"/>
          <w:lang w:val="es-MX"/>
        </w:rPr>
      </w:pPr>
      <w:r w:rsidRPr="004378C3">
        <w:rPr>
          <w:rFonts w:ascii="Arial" w:hAnsi="Arial" w:cs="Arial"/>
          <w:b/>
          <w:bCs/>
          <w:color w:val="auto"/>
          <w:sz w:val="20"/>
          <w:szCs w:val="20"/>
          <w:lang w:val="es-MX"/>
        </w:rPr>
        <w:t>RESPONSABILIDAD CIVIL EQUIPO DE CONTRATISTAS</w:t>
      </w:r>
      <w:r w:rsidR="00991F41">
        <w:rPr>
          <w:rFonts w:ascii="Arial" w:hAnsi="Arial" w:cs="Arial"/>
          <w:b/>
          <w:bCs/>
          <w:color w:val="auto"/>
          <w:sz w:val="20"/>
          <w:szCs w:val="20"/>
          <w:lang w:val="es-MX"/>
        </w:rPr>
        <w:t xml:space="preserve">. </w:t>
      </w:r>
      <w:r w:rsidRPr="004378C3">
        <w:rPr>
          <w:rFonts w:ascii="Arial" w:hAnsi="Arial" w:cs="Arial"/>
          <w:color w:val="auto"/>
          <w:sz w:val="20"/>
          <w:szCs w:val="20"/>
          <w:lang w:val="es-MX"/>
        </w:rPr>
        <w:t>Con el límite fijado en el apartado anterior para cuando el equipo opere dentro del recinto portuario, en las operaciones propias, o en traslados de puntos a punto dentro del mismo recinto, o cuando salga del Recinto Portuario en forma esporádica para labores de apoyo a la comunidad. En estos casos deberá de darse aviso a la Compañía Aseguradora.</w:t>
      </w:r>
    </w:p>
    <w:p w14:paraId="38A58332" w14:textId="77777777" w:rsidR="00991F41" w:rsidRDefault="00991F41" w:rsidP="00CE4870">
      <w:pPr>
        <w:pStyle w:val="BodyA"/>
        <w:jc w:val="both"/>
        <w:rPr>
          <w:rFonts w:ascii="Arial" w:hAnsi="Arial" w:cs="Arial"/>
          <w:b/>
          <w:bCs/>
          <w:color w:val="auto"/>
          <w:sz w:val="20"/>
          <w:szCs w:val="20"/>
          <w:lang w:val="es-MX"/>
        </w:rPr>
      </w:pPr>
    </w:p>
    <w:p w14:paraId="2393706B" w14:textId="62550641" w:rsidR="00CE4870" w:rsidRPr="004378C3" w:rsidRDefault="00CE4870" w:rsidP="00991F41">
      <w:pPr>
        <w:pStyle w:val="BodyA"/>
        <w:ind w:left="851"/>
        <w:jc w:val="both"/>
        <w:rPr>
          <w:rFonts w:ascii="Arial" w:eastAsia="Arial" w:hAnsi="Arial" w:cs="Arial"/>
          <w:color w:val="auto"/>
          <w:sz w:val="20"/>
          <w:szCs w:val="20"/>
          <w:lang w:val="es-MX"/>
        </w:rPr>
      </w:pPr>
      <w:r w:rsidRPr="004378C3">
        <w:rPr>
          <w:rFonts w:ascii="Arial" w:hAnsi="Arial" w:cs="Arial"/>
          <w:b/>
          <w:bCs/>
          <w:color w:val="auto"/>
          <w:sz w:val="20"/>
          <w:szCs w:val="20"/>
          <w:lang w:val="es-MX"/>
        </w:rPr>
        <w:t>RESPONSABILIDAD CIVIL EQUIPO DE CONTRATISTAS</w:t>
      </w:r>
      <w:r w:rsidR="00991F41">
        <w:rPr>
          <w:rFonts w:ascii="Arial" w:hAnsi="Arial" w:cs="Arial"/>
          <w:b/>
          <w:bCs/>
          <w:color w:val="auto"/>
          <w:sz w:val="20"/>
          <w:szCs w:val="20"/>
          <w:lang w:val="es-MX"/>
        </w:rPr>
        <w:t xml:space="preserve">. </w:t>
      </w:r>
      <w:r w:rsidRPr="004378C3">
        <w:rPr>
          <w:rFonts w:ascii="Arial" w:hAnsi="Arial" w:cs="Arial"/>
          <w:color w:val="auto"/>
          <w:sz w:val="20"/>
          <w:szCs w:val="20"/>
          <w:lang w:val="es-MX"/>
        </w:rPr>
        <w:t>Con los límites fijados anteriormente, para cuando el equipo sea transportado entre dos predios propiedad de la Entidad o cualquier otro traslado para operación o reparación.</w:t>
      </w:r>
    </w:p>
    <w:p w14:paraId="6A4C85D2" w14:textId="77777777" w:rsidR="00CE4870" w:rsidRPr="004378C3" w:rsidRDefault="00CE4870" w:rsidP="00CE4870">
      <w:pPr>
        <w:pStyle w:val="BodyA"/>
        <w:jc w:val="both"/>
        <w:rPr>
          <w:rFonts w:ascii="Arial" w:eastAsia="Arial" w:hAnsi="Arial" w:cs="Arial"/>
          <w:color w:val="auto"/>
          <w:sz w:val="20"/>
          <w:szCs w:val="20"/>
          <w:lang w:val="es-MX"/>
        </w:rPr>
      </w:pPr>
    </w:p>
    <w:p w14:paraId="40BEF694" w14:textId="0FB25653" w:rsidR="00CE4870" w:rsidRPr="004378C3" w:rsidRDefault="00CE4870" w:rsidP="00991F41">
      <w:pPr>
        <w:pStyle w:val="BodyA"/>
        <w:ind w:left="851"/>
        <w:jc w:val="both"/>
        <w:rPr>
          <w:rFonts w:ascii="Arial" w:eastAsia="Arial" w:hAnsi="Arial" w:cs="Arial"/>
          <w:color w:val="auto"/>
          <w:sz w:val="20"/>
          <w:szCs w:val="20"/>
          <w:lang w:val="es-MX"/>
        </w:rPr>
      </w:pPr>
      <w:r w:rsidRPr="004378C3">
        <w:rPr>
          <w:rFonts w:ascii="Arial" w:hAnsi="Arial" w:cs="Arial"/>
          <w:b/>
          <w:bCs/>
          <w:color w:val="auto"/>
          <w:sz w:val="20"/>
          <w:szCs w:val="20"/>
          <w:lang w:val="es-MX"/>
        </w:rPr>
        <w:t>RESPONSABILID</w:t>
      </w:r>
      <w:r w:rsidR="00991F41">
        <w:rPr>
          <w:rFonts w:ascii="Arial" w:hAnsi="Arial" w:cs="Arial"/>
          <w:b/>
          <w:bCs/>
          <w:color w:val="auto"/>
          <w:sz w:val="20"/>
          <w:szCs w:val="20"/>
          <w:lang w:val="es-MX"/>
        </w:rPr>
        <w:t xml:space="preserve">AD CIVIL EQUIPO DE CONTRATISTAS. </w:t>
      </w:r>
      <w:r w:rsidRPr="004378C3">
        <w:rPr>
          <w:rFonts w:ascii="Arial" w:hAnsi="Arial" w:cs="Arial"/>
          <w:color w:val="auto"/>
          <w:sz w:val="20"/>
          <w:szCs w:val="20"/>
          <w:lang w:val="es-MX"/>
        </w:rPr>
        <w:t>Con los límites fijados anteriormente, cuando el equipo realice trabajos del Contratista en predios de terceros mediante contrato, en estos casos tendrá que darse aviso a la Compañía Aseguradora para identificar el tiempo del contrato y crear el endoso correspondiente.</w:t>
      </w:r>
    </w:p>
    <w:p w14:paraId="2ABBE122" w14:textId="77777777" w:rsidR="00CE4870" w:rsidRDefault="00CE4870" w:rsidP="00CE4870">
      <w:pPr>
        <w:pStyle w:val="BodyA"/>
        <w:widowControl w:val="0"/>
        <w:rPr>
          <w:rFonts w:ascii="Arial" w:eastAsia="Arial" w:hAnsi="Arial" w:cs="Arial"/>
          <w:color w:val="auto"/>
          <w:sz w:val="20"/>
          <w:szCs w:val="20"/>
          <w:lang w:val="es-MX"/>
        </w:rPr>
      </w:pPr>
    </w:p>
    <w:p w14:paraId="3BECDC99" w14:textId="79B8A2A4" w:rsidR="007F6CCA" w:rsidRDefault="007F6CCA" w:rsidP="007F6CCA">
      <w:pPr>
        <w:spacing w:before="20" w:after="20"/>
        <w:ind w:left="851" w:hanging="425"/>
        <w:jc w:val="both"/>
        <w:rPr>
          <w:rFonts w:ascii="Arial" w:hAnsi="Arial" w:cs="Arial"/>
          <w:sz w:val="20"/>
          <w:szCs w:val="20"/>
        </w:rPr>
      </w:pPr>
      <w:r>
        <w:rPr>
          <w:rFonts w:ascii="Arial" w:hAnsi="Arial"/>
          <w:sz w:val="20"/>
          <w:szCs w:val="20"/>
        </w:rPr>
        <w:t>7.9</w:t>
      </w:r>
      <w:r>
        <w:rPr>
          <w:rFonts w:ascii="Arial" w:hAnsi="Arial"/>
          <w:sz w:val="20"/>
          <w:szCs w:val="20"/>
        </w:rPr>
        <w:tab/>
      </w:r>
      <w:r w:rsidRPr="00605DBA">
        <w:rPr>
          <w:rFonts w:ascii="Arial" w:hAnsi="Arial" w:cs="Arial"/>
          <w:bCs/>
          <w:sz w:val="20"/>
          <w:szCs w:val="20"/>
        </w:rPr>
        <w:t>Bienes Y Riesgos Cubiertos Bajo Convenio Expreso</w:t>
      </w:r>
      <w:r>
        <w:rPr>
          <w:rFonts w:ascii="Arial" w:hAnsi="Arial" w:cs="Arial"/>
          <w:bCs/>
          <w:sz w:val="20"/>
          <w:szCs w:val="20"/>
        </w:rPr>
        <w:t xml:space="preserve">. </w:t>
      </w:r>
      <w:r w:rsidRPr="004378C3">
        <w:rPr>
          <w:rFonts w:ascii="Arial" w:hAnsi="Arial" w:cs="Arial"/>
          <w:sz w:val="20"/>
          <w:szCs w:val="20"/>
        </w:rPr>
        <w:t xml:space="preserve">Dado a que las únicas exclusiones aceptadas, son </w:t>
      </w:r>
      <w:r>
        <w:rPr>
          <w:rFonts w:ascii="Arial" w:hAnsi="Arial" w:cs="Arial"/>
          <w:sz w:val="20"/>
          <w:szCs w:val="20"/>
        </w:rPr>
        <w:t>indicadas en el siguiente punto</w:t>
      </w:r>
      <w:r w:rsidRPr="004378C3">
        <w:rPr>
          <w:rFonts w:ascii="Arial" w:hAnsi="Arial" w:cs="Arial"/>
          <w:sz w:val="20"/>
          <w:szCs w:val="20"/>
        </w:rPr>
        <w:t>, todos los bienes y riesgos que se contemplen en las condiciones generales, o cualquier otra condición, que deban de ser cubiertos bajo convenio expreso, quedan amparados automáticamente.</w:t>
      </w:r>
    </w:p>
    <w:p w14:paraId="2F3FC171" w14:textId="77777777" w:rsidR="007F6CCA" w:rsidRPr="004378C3" w:rsidRDefault="007F6CCA" w:rsidP="00CE4870">
      <w:pPr>
        <w:pStyle w:val="BodyA"/>
        <w:widowControl w:val="0"/>
        <w:rPr>
          <w:rFonts w:ascii="Arial" w:eastAsia="Arial" w:hAnsi="Arial" w:cs="Arial"/>
          <w:color w:val="auto"/>
          <w:sz w:val="20"/>
          <w:szCs w:val="20"/>
          <w:lang w:val="es-MX"/>
        </w:rPr>
      </w:pPr>
    </w:p>
    <w:p w14:paraId="04716747" w14:textId="77777777" w:rsidR="00CE4870" w:rsidRPr="004378C3" w:rsidRDefault="00CE4870" w:rsidP="00CE4870">
      <w:pPr>
        <w:pStyle w:val="BodyA"/>
        <w:ind w:left="425"/>
        <w:jc w:val="both"/>
        <w:rPr>
          <w:rFonts w:ascii="Arial" w:eastAsia="Arial" w:hAnsi="Arial" w:cs="Arial"/>
          <w:b/>
          <w:bCs/>
          <w:color w:val="auto"/>
          <w:sz w:val="20"/>
          <w:szCs w:val="20"/>
          <w:lang w:val="es-MX"/>
        </w:rPr>
      </w:pPr>
      <w:r w:rsidRPr="004378C3">
        <w:rPr>
          <w:rFonts w:ascii="Arial" w:hAnsi="Arial" w:cs="Arial"/>
          <w:color w:val="auto"/>
          <w:sz w:val="20"/>
          <w:szCs w:val="20"/>
          <w:lang w:val="es-MX"/>
        </w:rPr>
        <w:t>Coberturas para Equipo de Contratistas, Equipo Electrónico y Rotura de Maquinaria, se informa que esta es una póliza “Todo bien, todo riesgo” sin relación de bienes, por lo que los valores que se presentan son indicativos, en caso de siniestro a la aseguradora adjudicada se le podrán presentar los documentos de acreditación de los valores de los equipos.</w:t>
      </w:r>
      <w:r w:rsidRPr="004378C3">
        <w:rPr>
          <w:rFonts w:ascii="Arial" w:hAnsi="Arial" w:cs="Arial"/>
          <w:color w:val="auto"/>
          <w:sz w:val="20"/>
          <w:szCs w:val="20"/>
          <w:shd w:val="clear" w:color="auto" w:fill="FFFF00"/>
          <w:lang w:val="es-MX"/>
        </w:rPr>
        <w:t xml:space="preserve"> </w:t>
      </w:r>
    </w:p>
    <w:p w14:paraId="09A9CC88" w14:textId="77777777" w:rsidR="00CE4870" w:rsidRDefault="00CE4870" w:rsidP="00252EE2">
      <w:pPr>
        <w:spacing w:before="20" w:after="20"/>
        <w:ind w:left="851" w:hanging="425"/>
        <w:jc w:val="both"/>
        <w:rPr>
          <w:rFonts w:ascii="Arial" w:hAnsi="Arial" w:cs="Arial"/>
          <w:sz w:val="20"/>
          <w:szCs w:val="20"/>
        </w:rPr>
      </w:pPr>
    </w:p>
    <w:p w14:paraId="6D69C8E3" w14:textId="0E4C9DAF" w:rsidR="007F6CCA" w:rsidRDefault="007F6CCA" w:rsidP="00252EE2">
      <w:pPr>
        <w:spacing w:before="20" w:after="20"/>
        <w:ind w:left="851" w:hanging="425"/>
        <w:jc w:val="both"/>
        <w:rPr>
          <w:rFonts w:ascii="Arial" w:hAnsi="Arial" w:cs="Arial"/>
          <w:sz w:val="20"/>
          <w:szCs w:val="20"/>
        </w:rPr>
      </w:pPr>
      <w:r>
        <w:rPr>
          <w:rFonts w:ascii="Arial" w:hAnsi="Arial" w:cs="Arial"/>
          <w:sz w:val="20"/>
          <w:szCs w:val="20"/>
        </w:rPr>
        <w:br w:type="column"/>
      </w:r>
    </w:p>
    <w:p w14:paraId="648887ED" w14:textId="5ED35B7E" w:rsidR="00D62388" w:rsidRPr="00A83532" w:rsidRDefault="00D62388" w:rsidP="00D62388">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8</w:t>
      </w:r>
      <w:r w:rsidRPr="00A83532">
        <w:rPr>
          <w:rFonts w:ascii="Arial" w:hAnsi="Arial" w:cs="Arial"/>
          <w:b/>
          <w:bCs/>
          <w:color w:val="auto"/>
          <w:sz w:val="20"/>
          <w:szCs w:val="20"/>
          <w:lang w:val="es-MX"/>
        </w:rPr>
        <w:t>.</w:t>
      </w:r>
      <w:r w:rsidRPr="00A83532">
        <w:rPr>
          <w:rFonts w:ascii="Arial" w:hAnsi="Arial" w:cs="Arial"/>
          <w:b/>
          <w:bCs/>
          <w:color w:val="auto"/>
          <w:sz w:val="20"/>
          <w:szCs w:val="20"/>
          <w:lang w:val="es-MX"/>
        </w:rPr>
        <w:tab/>
        <w:t>Co</w:t>
      </w:r>
      <w:r>
        <w:rPr>
          <w:rFonts w:ascii="Arial" w:hAnsi="Arial" w:cs="Arial"/>
          <w:b/>
          <w:bCs/>
          <w:color w:val="auto"/>
          <w:sz w:val="20"/>
          <w:szCs w:val="20"/>
          <w:lang w:val="es-MX"/>
        </w:rPr>
        <w:t xml:space="preserve">ndiciones </w:t>
      </w:r>
      <w:r w:rsidR="007F6CCA">
        <w:rPr>
          <w:rFonts w:ascii="Arial" w:hAnsi="Arial" w:cs="Arial"/>
          <w:b/>
          <w:bCs/>
          <w:color w:val="auto"/>
          <w:sz w:val="20"/>
          <w:szCs w:val="20"/>
          <w:lang w:val="es-MX"/>
        </w:rPr>
        <w:t>especiales</w:t>
      </w:r>
    </w:p>
    <w:p w14:paraId="722A267A" w14:textId="77777777" w:rsidR="002F0FF3" w:rsidRDefault="002F0FF3" w:rsidP="002F0FF3">
      <w:pPr>
        <w:pStyle w:val="BodyA"/>
        <w:ind w:left="284" w:hanging="284"/>
        <w:jc w:val="both"/>
        <w:rPr>
          <w:rFonts w:ascii="Arial" w:eastAsia="Arial" w:hAnsi="Arial" w:cs="Arial"/>
          <w:color w:val="auto"/>
          <w:sz w:val="20"/>
          <w:szCs w:val="20"/>
          <w:lang w:val="es-MX"/>
        </w:rPr>
      </w:pPr>
    </w:p>
    <w:p w14:paraId="2C35F560" w14:textId="7B12C740" w:rsidR="008C5D27" w:rsidRDefault="00D62388"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8.1</w:t>
      </w:r>
      <w:r>
        <w:rPr>
          <w:rFonts w:ascii="Arial" w:hAnsi="Arial" w:cs="Arial"/>
          <w:color w:val="auto"/>
          <w:sz w:val="20"/>
          <w:szCs w:val="20"/>
          <w:lang w:val="es-MX"/>
        </w:rPr>
        <w:tab/>
      </w:r>
      <w:r w:rsidR="008C5D27" w:rsidRPr="004378C3">
        <w:rPr>
          <w:rFonts w:ascii="Arial" w:hAnsi="Arial" w:cs="Arial"/>
          <w:color w:val="auto"/>
          <w:sz w:val="20"/>
          <w:szCs w:val="20"/>
          <w:lang w:val="es-MX"/>
        </w:rPr>
        <w:t>La compañía de seguros que resulte ganadora acepta que la API podrá cancelar la póliza o pólizas de seguros que tenga, si la compañía de seguros no cumple con el pago de los siniestros que se generen amparados por la misma. Dicha cancelación se hará sin ninguna responsabilidad para la  API, comprometiéndose la Compañía de Seguros a devolver las primas no devengadas, en un plazo no mayor a 15 días, y dado a que esta se considerara como un incumplimiento de contrato,  la API se reservara todos los derechos que emanen del contrato tales como multas, intereses, daños y perjuicios o cualquier otro similar que se desprenda de los compromisos asumidos de acuerdo a esta licitación.</w:t>
      </w:r>
    </w:p>
    <w:p w14:paraId="2D133C38" w14:textId="77777777" w:rsidR="008C5D27" w:rsidRDefault="008C5D27" w:rsidP="008C5D27">
      <w:pPr>
        <w:pStyle w:val="BodyA"/>
        <w:ind w:left="993" w:hanging="567"/>
        <w:jc w:val="both"/>
        <w:rPr>
          <w:rFonts w:ascii="Arial" w:hAnsi="Arial" w:cs="Arial"/>
          <w:color w:val="auto"/>
          <w:sz w:val="20"/>
          <w:szCs w:val="20"/>
          <w:lang w:val="es-MX"/>
        </w:rPr>
      </w:pPr>
    </w:p>
    <w:p w14:paraId="55F9E9BD" w14:textId="6760C1A6"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D62388">
        <w:rPr>
          <w:rFonts w:ascii="Arial" w:hAnsi="Arial" w:cs="Arial"/>
          <w:color w:val="auto"/>
          <w:sz w:val="20"/>
          <w:szCs w:val="20"/>
          <w:lang w:val="es-MX"/>
        </w:rPr>
        <w:t>2</w:t>
      </w:r>
      <w:r>
        <w:rPr>
          <w:rFonts w:ascii="Arial" w:hAnsi="Arial" w:cs="Arial"/>
          <w:color w:val="auto"/>
          <w:sz w:val="20"/>
          <w:szCs w:val="20"/>
          <w:lang w:val="es-MX"/>
        </w:rPr>
        <w:tab/>
      </w:r>
      <w:r w:rsidRPr="004378C3">
        <w:rPr>
          <w:rFonts w:ascii="Arial" w:hAnsi="Arial" w:cs="Arial"/>
          <w:color w:val="auto"/>
          <w:sz w:val="20"/>
          <w:szCs w:val="20"/>
          <w:lang w:val="es-MX"/>
        </w:rPr>
        <w:t xml:space="preserve">En caso de siniestro, la compañía  aseguradora se compromete a otorgar un anticipo del </w:t>
      </w:r>
      <w:r w:rsidRPr="004378C3">
        <w:rPr>
          <w:rFonts w:ascii="Arial" w:hAnsi="Arial" w:cs="Arial"/>
          <w:b/>
          <w:color w:val="auto"/>
          <w:sz w:val="20"/>
          <w:szCs w:val="20"/>
          <w:lang w:val="es-MX"/>
        </w:rPr>
        <w:t>50%</w:t>
      </w:r>
      <w:r w:rsidRPr="004378C3">
        <w:rPr>
          <w:rFonts w:ascii="Arial" w:hAnsi="Arial" w:cs="Arial"/>
          <w:color w:val="auto"/>
          <w:sz w:val="20"/>
          <w:szCs w:val="20"/>
          <w:lang w:val="es-MX"/>
        </w:rPr>
        <w:t xml:space="preserve"> sobre la estimación de la pérdida, en el entendido de que dicha estimación no representa el importe definitivo del siniestro; en la inteligencia de que si por cualquier motivo resultase que la pérdida ajustada es menor al anticipo, la API reintegrara la diferencia en un plazo no mayor a 15 días. El anticipo se otorgará siempre y cuando exista la determinación y soporte de la procedencia de la pérdida y la recomendación del ajustador para el monto de dicho anticipo.</w:t>
      </w:r>
    </w:p>
    <w:p w14:paraId="6F88D6BE" w14:textId="77777777" w:rsidR="008C5D27" w:rsidRDefault="008C5D27" w:rsidP="008C5D27">
      <w:pPr>
        <w:pStyle w:val="BodyA"/>
        <w:ind w:left="993" w:hanging="567"/>
        <w:jc w:val="both"/>
        <w:rPr>
          <w:rFonts w:ascii="Arial" w:hAnsi="Arial" w:cs="Arial"/>
          <w:color w:val="auto"/>
          <w:sz w:val="20"/>
          <w:szCs w:val="20"/>
          <w:lang w:val="es-MX"/>
        </w:rPr>
      </w:pPr>
    </w:p>
    <w:p w14:paraId="6FA3241E" w14:textId="2E246695"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D62388">
        <w:rPr>
          <w:rFonts w:ascii="Arial" w:hAnsi="Arial" w:cs="Arial"/>
          <w:color w:val="auto"/>
          <w:sz w:val="20"/>
          <w:szCs w:val="20"/>
          <w:lang w:val="es-MX"/>
        </w:rPr>
        <w:t>3</w:t>
      </w:r>
      <w:r>
        <w:rPr>
          <w:rFonts w:ascii="Arial" w:hAnsi="Arial" w:cs="Arial"/>
          <w:color w:val="auto"/>
          <w:sz w:val="20"/>
          <w:szCs w:val="20"/>
          <w:lang w:val="es-MX"/>
        </w:rPr>
        <w:tab/>
      </w:r>
      <w:r w:rsidRPr="004378C3">
        <w:rPr>
          <w:rFonts w:ascii="Arial" w:hAnsi="Arial" w:cs="Arial"/>
          <w:color w:val="auto"/>
          <w:sz w:val="20"/>
          <w:szCs w:val="20"/>
          <w:lang w:val="es-MX"/>
        </w:rPr>
        <w:t>En caso de que llegara a presentarse la situación de que alguna API dejase de cumplir con su obligación contractual de pagar la prima correspondiente para alguna de las coberturas objeto de Este contrato, la Compañía Aseguradora podrá ejercer el derecho que le otorga la Ley del Contrato de Seguro, cancelando la póliza, solo y únicamente de la API que omitió el pago, y solo y únicamente en el ramo que omitió el pago manteniéndose en todo momento las coberturas intactas para las demás API. Toda vez, debido a que cada API es un contratante independiente salvo en el caso de la suma asegurada a primer riesgo.</w:t>
      </w:r>
    </w:p>
    <w:p w14:paraId="7B4F9BE5" w14:textId="77777777" w:rsidR="008C5D27" w:rsidRDefault="008C5D27" w:rsidP="008C5D27">
      <w:pPr>
        <w:pStyle w:val="BodyA"/>
        <w:ind w:left="993" w:hanging="567"/>
        <w:jc w:val="both"/>
        <w:rPr>
          <w:rFonts w:ascii="Arial" w:hAnsi="Arial" w:cs="Arial"/>
          <w:color w:val="auto"/>
          <w:sz w:val="20"/>
          <w:szCs w:val="20"/>
          <w:lang w:val="es-MX"/>
        </w:rPr>
      </w:pPr>
    </w:p>
    <w:p w14:paraId="381C9DFF" w14:textId="62A654FB"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w:t>
      </w:r>
      <w:r w:rsidR="00D62388">
        <w:rPr>
          <w:rFonts w:ascii="Arial" w:hAnsi="Arial" w:cs="Arial"/>
          <w:color w:val="auto"/>
          <w:sz w:val="20"/>
          <w:szCs w:val="20"/>
          <w:lang w:val="es-MX"/>
        </w:rPr>
        <w:t>4</w:t>
      </w:r>
      <w:r>
        <w:rPr>
          <w:rFonts w:ascii="Arial" w:hAnsi="Arial" w:cs="Arial"/>
          <w:color w:val="auto"/>
          <w:sz w:val="20"/>
          <w:szCs w:val="20"/>
          <w:lang w:val="es-MX"/>
        </w:rPr>
        <w:tab/>
      </w:r>
      <w:r w:rsidRPr="004378C3">
        <w:rPr>
          <w:rFonts w:ascii="Arial" w:hAnsi="Arial" w:cs="Arial"/>
          <w:color w:val="auto"/>
          <w:sz w:val="20"/>
          <w:szCs w:val="20"/>
          <w:lang w:val="es-MX"/>
        </w:rPr>
        <w:t>No se consideran bajo custodia de la API para efectos de esta cobertura los bienes propiamente dichos de la operación de la API (carga) a no ser que se reporte las sumas aseguradas de los mismos en las tablas</w:t>
      </w:r>
      <w:r>
        <w:rPr>
          <w:rFonts w:ascii="Arial" w:hAnsi="Arial" w:cs="Arial"/>
          <w:color w:val="auto"/>
          <w:sz w:val="20"/>
          <w:szCs w:val="20"/>
          <w:lang w:val="es-MX"/>
        </w:rPr>
        <w:t xml:space="preserve"> de valores proporcionadas por “el asegurado”.</w:t>
      </w:r>
    </w:p>
    <w:p w14:paraId="4006A8FA" w14:textId="77777777" w:rsidR="008C5D27" w:rsidRDefault="008C5D27" w:rsidP="008C5D27">
      <w:pPr>
        <w:pStyle w:val="BodyA"/>
        <w:ind w:left="993" w:hanging="567"/>
        <w:jc w:val="both"/>
        <w:rPr>
          <w:rFonts w:ascii="Arial" w:hAnsi="Arial" w:cs="Arial"/>
          <w:color w:val="auto"/>
          <w:sz w:val="20"/>
          <w:szCs w:val="20"/>
          <w:lang w:val="es-MX"/>
        </w:rPr>
      </w:pPr>
    </w:p>
    <w:p w14:paraId="5A8D488C" w14:textId="77777777" w:rsidR="008C5D27" w:rsidRDefault="008C5D27" w:rsidP="008C5D27">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9.</w:t>
      </w:r>
      <w:r>
        <w:rPr>
          <w:rFonts w:ascii="Arial" w:hAnsi="Arial" w:cs="Arial"/>
          <w:b/>
          <w:bCs/>
          <w:color w:val="auto"/>
          <w:sz w:val="20"/>
          <w:szCs w:val="20"/>
          <w:lang w:val="es-MX"/>
        </w:rPr>
        <w:tab/>
        <w:t>Exclusiones, bienes y riesgos no amparados</w:t>
      </w:r>
    </w:p>
    <w:p w14:paraId="792518DE" w14:textId="77777777" w:rsidR="008C5D27" w:rsidRDefault="008C5D27" w:rsidP="008C5D27">
      <w:pPr>
        <w:pStyle w:val="BodyA"/>
        <w:jc w:val="both"/>
        <w:rPr>
          <w:rFonts w:ascii="Arial" w:hAnsi="Arial" w:cs="Arial"/>
          <w:b/>
          <w:bCs/>
          <w:color w:val="auto"/>
          <w:sz w:val="20"/>
          <w:szCs w:val="20"/>
          <w:lang w:val="es-MX"/>
        </w:rPr>
      </w:pPr>
    </w:p>
    <w:p w14:paraId="1F380013" w14:textId="77777777" w:rsidR="008C5D27" w:rsidRDefault="008C5D27" w:rsidP="008C5D27">
      <w:pPr>
        <w:pStyle w:val="BodyA"/>
        <w:ind w:left="993" w:hanging="567"/>
        <w:jc w:val="both"/>
        <w:rPr>
          <w:rFonts w:ascii="Arial" w:hAnsi="Arial" w:cs="Arial"/>
          <w:color w:val="auto"/>
          <w:sz w:val="20"/>
          <w:szCs w:val="20"/>
          <w:lang w:val="es-MX"/>
        </w:rPr>
      </w:pPr>
      <w:r w:rsidRPr="00CF38BA">
        <w:rPr>
          <w:rFonts w:ascii="Arial" w:hAnsi="Arial" w:cs="Arial"/>
          <w:bCs/>
          <w:color w:val="auto"/>
          <w:sz w:val="20"/>
          <w:szCs w:val="20"/>
          <w:lang w:val="es-MX"/>
        </w:rPr>
        <w:t>9.1</w:t>
      </w:r>
      <w:r w:rsidRPr="00CF38BA">
        <w:rPr>
          <w:rFonts w:ascii="Arial" w:hAnsi="Arial" w:cs="Arial"/>
          <w:bCs/>
          <w:color w:val="auto"/>
          <w:sz w:val="20"/>
          <w:szCs w:val="20"/>
          <w:lang w:val="es-MX"/>
        </w:rPr>
        <w:tab/>
      </w:r>
      <w:r w:rsidRPr="004378C3">
        <w:rPr>
          <w:rFonts w:ascii="Arial" w:hAnsi="Arial" w:cs="Arial"/>
          <w:color w:val="auto"/>
          <w:sz w:val="20"/>
          <w:szCs w:val="20"/>
          <w:lang w:val="es-MX"/>
        </w:rPr>
        <w:t xml:space="preserve">Pérdidas o daños que surjan directa o indirectamente de y/o a consecuencia de la descarga, liberación y exposición de contaminantes biológicos, químicos, nucleares y radioactivos. </w:t>
      </w:r>
    </w:p>
    <w:p w14:paraId="4267A375" w14:textId="77777777" w:rsidR="008C5D27" w:rsidRDefault="008C5D27" w:rsidP="008C5D27">
      <w:pPr>
        <w:pStyle w:val="BodyA"/>
        <w:ind w:left="993" w:hanging="567"/>
        <w:jc w:val="both"/>
        <w:rPr>
          <w:rFonts w:ascii="Arial" w:eastAsia="Arial" w:hAnsi="Arial" w:cs="Arial"/>
          <w:color w:val="auto"/>
          <w:sz w:val="20"/>
          <w:szCs w:val="20"/>
          <w:lang w:val="es-MX"/>
        </w:rPr>
      </w:pPr>
    </w:p>
    <w:p w14:paraId="1CF68F15" w14:textId="77777777" w:rsidR="008C5D27" w:rsidRDefault="008C5D27" w:rsidP="008C5D27">
      <w:pPr>
        <w:pStyle w:val="BodyA"/>
        <w:ind w:left="993" w:hanging="567"/>
        <w:jc w:val="both"/>
        <w:rPr>
          <w:rFonts w:ascii="Arial" w:hAnsi="Arial" w:cs="Arial"/>
          <w:color w:val="auto"/>
          <w:sz w:val="20"/>
          <w:szCs w:val="20"/>
          <w:lang w:val="es-MX"/>
        </w:rPr>
      </w:pPr>
      <w:r>
        <w:rPr>
          <w:rFonts w:ascii="Arial" w:eastAsia="Arial" w:hAnsi="Arial" w:cs="Arial"/>
          <w:color w:val="auto"/>
          <w:sz w:val="20"/>
          <w:szCs w:val="20"/>
          <w:lang w:val="es-MX"/>
        </w:rPr>
        <w:t>9.2</w:t>
      </w:r>
      <w:r>
        <w:rPr>
          <w:rFonts w:ascii="Arial" w:eastAsia="Arial" w:hAnsi="Arial" w:cs="Arial"/>
          <w:color w:val="auto"/>
          <w:sz w:val="20"/>
          <w:szCs w:val="20"/>
          <w:lang w:val="es-MX"/>
        </w:rPr>
        <w:tab/>
      </w:r>
      <w:r w:rsidRPr="004378C3">
        <w:rPr>
          <w:rFonts w:ascii="Arial" w:hAnsi="Arial" w:cs="Arial"/>
          <w:color w:val="auto"/>
          <w:sz w:val="20"/>
          <w:szCs w:val="20"/>
          <w:lang w:val="es-MX"/>
        </w:rPr>
        <w:t xml:space="preserve">Pérdidas o daños que surjan directa o indirectamente de y/o a consecuencia de asbestos y/o plomo. </w:t>
      </w:r>
    </w:p>
    <w:p w14:paraId="39DBC85C" w14:textId="77777777" w:rsidR="008C5D27" w:rsidRDefault="008C5D27" w:rsidP="008C5D27">
      <w:pPr>
        <w:pStyle w:val="BodyA"/>
        <w:ind w:left="993" w:hanging="567"/>
        <w:jc w:val="both"/>
        <w:rPr>
          <w:rFonts w:ascii="Arial" w:hAnsi="Arial" w:cs="Arial"/>
          <w:color w:val="auto"/>
          <w:sz w:val="20"/>
          <w:szCs w:val="20"/>
          <w:lang w:val="es-MX"/>
        </w:rPr>
      </w:pPr>
    </w:p>
    <w:p w14:paraId="3FA23FF2"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9.3</w:t>
      </w:r>
      <w:r>
        <w:rPr>
          <w:rFonts w:ascii="Arial" w:hAnsi="Arial" w:cs="Arial"/>
          <w:color w:val="auto"/>
          <w:sz w:val="20"/>
          <w:szCs w:val="20"/>
          <w:lang w:val="es-MX"/>
        </w:rPr>
        <w:tab/>
      </w:r>
      <w:r w:rsidRPr="004378C3">
        <w:rPr>
          <w:rFonts w:ascii="Arial" w:hAnsi="Arial" w:cs="Arial"/>
          <w:color w:val="auto"/>
          <w:sz w:val="20"/>
          <w:szCs w:val="20"/>
          <w:lang w:val="es-MX"/>
        </w:rPr>
        <w:t xml:space="preserve">Pérdidas o daños que surjan a consecuencia de Moho, enmohecimiento y hongo, esporas u otro microorganismo de cualquier tipo, naturaleza, o descripción. </w:t>
      </w:r>
    </w:p>
    <w:p w14:paraId="4E7C0E8A" w14:textId="77777777" w:rsidR="008C5D27" w:rsidRDefault="008C5D27" w:rsidP="008C5D27">
      <w:pPr>
        <w:pStyle w:val="BodyA"/>
        <w:ind w:left="993" w:hanging="567"/>
        <w:jc w:val="both"/>
        <w:rPr>
          <w:rFonts w:ascii="Arial" w:hAnsi="Arial" w:cs="Arial"/>
          <w:color w:val="auto"/>
          <w:sz w:val="20"/>
          <w:szCs w:val="20"/>
          <w:lang w:val="es-MX"/>
        </w:rPr>
      </w:pPr>
    </w:p>
    <w:p w14:paraId="0846A5FE"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9.4</w:t>
      </w:r>
      <w:r>
        <w:rPr>
          <w:rFonts w:ascii="Arial" w:hAnsi="Arial" w:cs="Arial"/>
          <w:color w:val="auto"/>
          <w:sz w:val="20"/>
          <w:szCs w:val="20"/>
          <w:lang w:val="es-MX"/>
        </w:rPr>
        <w:tab/>
      </w:r>
      <w:r w:rsidRPr="004378C3">
        <w:rPr>
          <w:rFonts w:ascii="Arial" w:hAnsi="Arial" w:cs="Arial"/>
          <w:color w:val="auto"/>
          <w:sz w:val="20"/>
          <w:szCs w:val="20"/>
          <w:lang w:val="es-MX"/>
        </w:rPr>
        <w:t>Dolo o mala fe del asegurado, o personas responsables de la dirección.</w:t>
      </w:r>
    </w:p>
    <w:p w14:paraId="195ABD4B" w14:textId="77777777" w:rsidR="008C5D27" w:rsidRDefault="008C5D27" w:rsidP="008C5D27">
      <w:pPr>
        <w:pStyle w:val="BodyA"/>
        <w:ind w:left="993" w:hanging="567"/>
        <w:jc w:val="both"/>
        <w:rPr>
          <w:rFonts w:ascii="Arial" w:hAnsi="Arial" w:cs="Arial"/>
          <w:color w:val="auto"/>
          <w:sz w:val="20"/>
          <w:szCs w:val="20"/>
          <w:lang w:val="es-MX"/>
        </w:rPr>
      </w:pPr>
    </w:p>
    <w:p w14:paraId="491CACAE"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9.5</w:t>
      </w:r>
      <w:r>
        <w:rPr>
          <w:rFonts w:ascii="Arial" w:hAnsi="Arial" w:cs="Arial"/>
          <w:color w:val="auto"/>
          <w:sz w:val="20"/>
          <w:szCs w:val="20"/>
          <w:lang w:val="es-MX"/>
        </w:rPr>
        <w:tab/>
      </w:r>
      <w:r w:rsidRPr="004378C3">
        <w:rPr>
          <w:rFonts w:ascii="Arial" w:hAnsi="Arial" w:cs="Arial"/>
          <w:color w:val="auto"/>
          <w:sz w:val="20"/>
          <w:szCs w:val="20"/>
          <w:lang w:val="es-MX"/>
        </w:rPr>
        <w:t>Daños que sean directa o indirectamente causados por guerra, haya o no declaración.</w:t>
      </w:r>
    </w:p>
    <w:p w14:paraId="6C195F28" w14:textId="77777777" w:rsidR="008C5D27" w:rsidRDefault="008C5D27" w:rsidP="008C5D27">
      <w:pPr>
        <w:pStyle w:val="BodyA"/>
        <w:ind w:left="993" w:hanging="567"/>
        <w:jc w:val="both"/>
        <w:rPr>
          <w:rFonts w:ascii="Arial" w:hAnsi="Arial" w:cs="Arial"/>
          <w:color w:val="auto"/>
          <w:sz w:val="20"/>
          <w:szCs w:val="20"/>
          <w:lang w:val="es-MX"/>
        </w:rPr>
      </w:pPr>
    </w:p>
    <w:p w14:paraId="24647A78"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9.6</w:t>
      </w:r>
      <w:r>
        <w:rPr>
          <w:rFonts w:ascii="Arial" w:hAnsi="Arial" w:cs="Arial"/>
          <w:color w:val="auto"/>
          <w:sz w:val="20"/>
          <w:szCs w:val="20"/>
          <w:lang w:val="es-MX"/>
        </w:rPr>
        <w:tab/>
      </w:r>
      <w:r w:rsidRPr="004378C3">
        <w:rPr>
          <w:rFonts w:ascii="Arial" w:hAnsi="Arial" w:cs="Arial"/>
          <w:color w:val="auto"/>
          <w:sz w:val="20"/>
          <w:szCs w:val="20"/>
          <w:lang w:val="es-MX"/>
        </w:rPr>
        <w:t>Riesgos de energía nuclear o atómica de cualquier tipo.</w:t>
      </w:r>
    </w:p>
    <w:p w14:paraId="3DBB07AA" w14:textId="77777777" w:rsidR="008C5D27" w:rsidRDefault="008C5D27" w:rsidP="008C5D27">
      <w:pPr>
        <w:pStyle w:val="BodyA"/>
        <w:ind w:left="993" w:hanging="567"/>
        <w:jc w:val="both"/>
        <w:rPr>
          <w:rFonts w:ascii="Arial" w:hAnsi="Arial" w:cs="Arial"/>
          <w:color w:val="auto"/>
          <w:sz w:val="20"/>
          <w:szCs w:val="20"/>
          <w:lang w:val="es-MX"/>
        </w:rPr>
      </w:pPr>
    </w:p>
    <w:p w14:paraId="4B21D5D4"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9.7</w:t>
      </w:r>
      <w:r>
        <w:rPr>
          <w:rFonts w:ascii="Arial" w:hAnsi="Arial" w:cs="Arial"/>
          <w:color w:val="auto"/>
          <w:sz w:val="20"/>
          <w:szCs w:val="20"/>
          <w:lang w:val="es-MX"/>
        </w:rPr>
        <w:tab/>
      </w:r>
      <w:r w:rsidRPr="004378C3">
        <w:rPr>
          <w:rFonts w:ascii="Arial" w:hAnsi="Arial" w:cs="Arial"/>
          <w:color w:val="auto"/>
          <w:sz w:val="20"/>
          <w:szCs w:val="20"/>
          <w:lang w:val="es-MX"/>
        </w:rPr>
        <w:t>Pérdidas y/o daños causados por contaminación, en caso de no ser súbita o accidental.</w:t>
      </w:r>
    </w:p>
    <w:p w14:paraId="6C151462" w14:textId="77777777" w:rsidR="008C5D27" w:rsidRDefault="008C5D27" w:rsidP="008C5D27">
      <w:pPr>
        <w:pStyle w:val="BodyA"/>
        <w:ind w:left="993" w:hanging="567"/>
        <w:jc w:val="both"/>
        <w:rPr>
          <w:rFonts w:ascii="Arial" w:hAnsi="Arial" w:cs="Arial"/>
          <w:color w:val="auto"/>
          <w:sz w:val="20"/>
          <w:szCs w:val="20"/>
          <w:lang w:val="es-MX"/>
        </w:rPr>
      </w:pPr>
    </w:p>
    <w:p w14:paraId="7FBBE2CB"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9.8</w:t>
      </w:r>
      <w:r>
        <w:rPr>
          <w:rFonts w:ascii="Arial" w:hAnsi="Arial" w:cs="Arial"/>
          <w:color w:val="auto"/>
          <w:sz w:val="20"/>
          <w:szCs w:val="20"/>
          <w:lang w:val="es-MX"/>
        </w:rPr>
        <w:tab/>
      </w:r>
      <w:r w:rsidRPr="004378C3">
        <w:rPr>
          <w:rFonts w:ascii="Arial" w:hAnsi="Arial" w:cs="Arial"/>
          <w:color w:val="auto"/>
          <w:sz w:val="20"/>
          <w:szCs w:val="20"/>
          <w:lang w:val="es-MX"/>
        </w:rPr>
        <w:t>Destrucción de los bienes a consecuencia de actos de autoridad, salvo en los casos que sean tendientes a evitar un daño mayor.</w:t>
      </w:r>
    </w:p>
    <w:p w14:paraId="65F874DD" w14:textId="77777777" w:rsidR="008C5D27" w:rsidRDefault="008C5D27" w:rsidP="008C5D27">
      <w:pPr>
        <w:pStyle w:val="BodyA"/>
        <w:ind w:left="993" w:hanging="567"/>
        <w:jc w:val="both"/>
        <w:rPr>
          <w:rFonts w:ascii="Arial" w:hAnsi="Arial" w:cs="Arial"/>
          <w:color w:val="auto"/>
          <w:sz w:val="20"/>
          <w:szCs w:val="20"/>
          <w:lang w:val="es-MX"/>
        </w:rPr>
      </w:pPr>
    </w:p>
    <w:p w14:paraId="07A82A84"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9.9</w:t>
      </w:r>
      <w:r>
        <w:rPr>
          <w:rFonts w:ascii="Arial" w:hAnsi="Arial" w:cs="Arial"/>
          <w:color w:val="auto"/>
          <w:sz w:val="20"/>
          <w:szCs w:val="20"/>
          <w:lang w:val="es-MX"/>
        </w:rPr>
        <w:tab/>
      </w:r>
      <w:r w:rsidRPr="004378C3">
        <w:rPr>
          <w:rFonts w:ascii="Arial" w:hAnsi="Arial" w:cs="Arial"/>
          <w:color w:val="auto"/>
          <w:sz w:val="20"/>
          <w:szCs w:val="20"/>
          <w:lang w:val="es-MX"/>
        </w:rPr>
        <w:t>Expropiación, requisición, confiscación, incautación o detención de bienes por autoridades legalmente reconocidas.</w:t>
      </w:r>
    </w:p>
    <w:p w14:paraId="5973B077" w14:textId="77777777" w:rsidR="008C5D27" w:rsidRDefault="008C5D27" w:rsidP="008C5D27">
      <w:pPr>
        <w:pStyle w:val="BodyA"/>
        <w:ind w:left="993" w:hanging="567"/>
        <w:jc w:val="both"/>
        <w:rPr>
          <w:rFonts w:ascii="Arial" w:hAnsi="Arial" w:cs="Arial"/>
          <w:color w:val="auto"/>
          <w:sz w:val="20"/>
          <w:szCs w:val="20"/>
          <w:lang w:val="es-MX"/>
        </w:rPr>
      </w:pPr>
    </w:p>
    <w:p w14:paraId="4645AD02"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9.10</w:t>
      </w:r>
      <w:r>
        <w:rPr>
          <w:rFonts w:ascii="Arial" w:hAnsi="Arial" w:cs="Arial"/>
          <w:color w:val="auto"/>
          <w:sz w:val="20"/>
          <w:szCs w:val="20"/>
          <w:lang w:val="es-MX"/>
        </w:rPr>
        <w:tab/>
      </w:r>
      <w:r w:rsidRPr="004378C3">
        <w:rPr>
          <w:rFonts w:ascii="Arial" w:hAnsi="Arial" w:cs="Arial"/>
          <w:color w:val="auto"/>
          <w:sz w:val="20"/>
          <w:szCs w:val="20"/>
          <w:lang w:val="es-MX"/>
        </w:rPr>
        <w:t>Pérdidas puramente financieras, tales como: merma, derrame, fraude y/o pérdida monetaria de cualquier tipo, incluyendo pérdida de mercado.</w:t>
      </w:r>
    </w:p>
    <w:p w14:paraId="7A0AEF27" w14:textId="77777777" w:rsidR="008C5D27" w:rsidRDefault="008C5D27" w:rsidP="008C5D27">
      <w:pPr>
        <w:pStyle w:val="BodyA"/>
        <w:ind w:left="993" w:hanging="567"/>
        <w:jc w:val="both"/>
        <w:rPr>
          <w:rFonts w:ascii="Arial" w:eastAsia="Arial" w:hAnsi="Arial" w:cs="Arial"/>
          <w:color w:val="auto"/>
          <w:sz w:val="20"/>
          <w:szCs w:val="20"/>
          <w:lang w:val="es-MX"/>
        </w:rPr>
      </w:pPr>
    </w:p>
    <w:p w14:paraId="1085ABAC" w14:textId="77777777" w:rsidR="008C5D27" w:rsidRDefault="008C5D27" w:rsidP="008C5D27">
      <w:pPr>
        <w:pStyle w:val="BodyA"/>
        <w:ind w:left="993" w:hanging="567"/>
        <w:jc w:val="both"/>
        <w:rPr>
          <w:rFonts w:ascii="Arial" w:hAnsi="Arial" w:cs="Arial"/>
          <w:color w:val="auto"/>
          <w:sz w:val="20"/>
          <w:szCs w:val="20"/>
          <w:lang w:val="es-MX"/>
        </w:rPr>
      </w:pPr>
      <w:r>
        <w:rPr>
          <w:rFonts w:ascii="Arial" w:eastAsia="Arial" w:hAnsi="Arial" w:cs="Arial"/>
          <w:color w:val="auto"/>
          <w:sz w:val="20"/>
          <w:szCs w:val="20"/>
          <w:lang w:val="es-MX"/>
        </w:rPr>
        <w:t>9.11</w:t>
      </w:r>
      <w:r>
        <w:rPr>
          <w:rFonts w:ascii="Arial" w:eastAsia="Arial" w:hAnsi="Arial" w:cs="Arial"/>
          <w:color w:val="auto"/>
          <w:sz w:val="20"/>
          <w:szCs w:val="20"/>
          <w:lang w:val="es-MX"/>
        </w:rPr>
        <w:tab/>
      </w:r>
      <w:r w:rsidRPr="004378C3">
        <w:rPr>
          <w:rFonts w:ascii="Arial" w:hAnsi="Arial" w:cs="Arial"/>
          <w:color w:val="auto"/>
          <w:sz w:val="20"/>
          <w:szCs w:val="20"/>
          <w:lang w:val="es-MX"/>
        </w:rPr>
        <w:t>Riesgos que operan en forma paulatina, tales como desgaste natural.</w:t>
      </w:r>
    </w:p>
    <w:p w14:paraId="7317ACBD" w14:textId="77777777" w:rsidR="008C5D27" w:rsidRDefault="008C5D27" w:rsidP="008C5D27">
      <w:pPr>
        <w:pStyle w:val="BodyA"/>
        <w:ind w:left="993" w:hanging="567"/>
        <w:jc w:val="both"/>
        <w:rPr>
          <w:rFonts w:ascii="Arial" w:hAnsi="Arial" w:cs="Arial"/>
          <w:color w:val="auto"/>
          <w:sz w:val="20"/>
          <w:szCs w:val="20"/>
          <w:lang w:val="es-MX"/>
        </w:rPr>
      </w:pPr>
    </w:p>
    <w:p w14:paraId="6E4AC4E5"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9.12</w:t>
      </w:r>
      <w:r>
        <w:rPr>
          <w:rFonts w:ascii="Arial" w:hAnsi="Arial" w:cs="Arial"/>
          <w:color w:val="auto"/>
          <w:sz w:val="20"/>
          <w:szCs w:val="20"/>
          <w:lang w:val="es-MX"/>
        </w:rPr>
        <w:tab/>
      </w:r>
      <w:r w:rsidRPr="004378C3">
        <w:rPr>
          <w:rFonts w:ascii="Arial" w:hAnsi="Arial" w:cs="Arial"/>
          <w:color w:val="auto"/>
          <w:sz w:val="20"/>
          <w:szCs w:val="20"/>
          <w:lang w:val="es-MX"/>
        </w:rPr>
        <w:t>Daños, fallas o defectos de los bienes asegurados, existentes antes del inicio de vigencia de la póliza de seguro.</w:t>
      </w:r>
    </w:p>
    <w:p w14:paraId="4570774F" w14:textId="77777777" w:rsidR="008C5D27" w:rsidRDefault="008C5D27" w:rsidP="008C5D27">
      <w:pPr>
        <w:pStyle w:val="BodyA"/>
        <w:ind w:left="993" w:hanging="567"/>
        <w:jc w:val="both"/>
        <w:rPr>
          <w:rFonts w:ascii="Arial" w:hAnsi="Arial" w:cs="Arial"/>
          <w:color w:val="auto"/>
          <w:sz w:val="20"/>
          <w:szCs w:val="20"/>
          <w:lang w:val="es-MX"/>
        </w:rPr>
      </w:pPr>
    </w:p>
    <w:p w14:paraId="069DDDC1" w14:textId="77777777" w:rsidR="008C5D27" w:rsidRDefault="008C5D27" w:rsidP="008C5D27">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9.13</w:t>
      </w:r>
      <w:r>
        <w:rPr>
          <w:rFonts w:ascii="Arial" w:hAnsi="Arial" w:cs="Arial"/>
          <w:color w:val="auto"/>
          <w:sz w:val="20"/>
          <w:szCs w:val="20"/>
          <w:lang w:val="es-MX"/>
        </w:rPr>
        <w:tab/>
      </w:r>
      <w:r w:rsidRPr="004378C3">
        <w:rPr>
          <w:rFonts w:ascii="Arial" w:hAnsi="Arial" w:cs="Arial"/>
          <w:color w:val="auto"/>
          <w:sz w:val="20"/>
          <w:szCs w:val="20"/>
          <w:lang w:val="es-MX"/>
        </w:rPr>
        <w:t>Deterioro de los bienes por cambio de temperatura o humedad, por fallas u operación defectuosa del sistema de enfriamiento, aire acondicionado o calefacción.</w:t>
      </w:r>
    </w:p>
    <w:p w14:paraId="7150F699" w14:textId="77777777" w:rsidR="008C5D27" w:rsidRDefault="008C5D27" w:rsidP="008C5D27">
      <w:pPr>
        <w:pStyle w:val="BodyA"/>
        <w:ind w:left="993" w:hanging="567"/>
        <w:jc w:val="both"/>
        <w:rPr>
          <w:rFonts w:ascii="Arial" w:hAnsi="Arial" w:cs="Arial"/>
          <w:color w:val="auto"/>
          <w:sz w:val="20"/>
          <w:szCs w:val="20"/>
          <w:lang w:val="es-MX"/>
        </w:rPr>
      </w:pPr>
    </w:p>
    <w:p w14:paraId="66A5EEA6" w14:textId="77777777" w:rsidR="007F6CCA" w:rsidRDefault="0056051A" w:rsidP="0056051A">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10.</w:t>
      </w:r>
      <w:r>
        <w:rPr>
          <w:rFonts w:ascii="Arial" w:hAnsi="Arial" w:cs="Arial"/>
          <w:b/>
          <w:bCs/>
          <w:color w:val="auto"/>
          <w:sz w:val="20"/>
          <w:szCs w:val="20"/>
          <w:lang w:val="es-MX"/>
        </w:rPr>
        <w:tab/>
        <w:t xml:space="preserve">Límites Máximos de Responsabilidad. </w:t>
      </w:r>
    </w:p>
    <w:p w14:paraId="3E075A1A" w14:textId="77777777" w:rsidR="007F6CCA" w:rsidRDefault="007F6CCA" w:rsidP="0056051A">
      <w:pPr>
        <w:pStyle w:val="BodyA"/>
        <w:ind w:left="426" w:hanging="426"/>
        <w:jc w:val="both"/>
        <w:rPr>
          <w:rFonts w:ascii="Arial" w:hAnsi="Arial" w:cs="Arial"/>
          <w:b/>
          <w:bCs/>
          <w:color w:val="auto"/>
          <w:sz w:val="20"/>
          <w:szCs w:val="20"/>
          <w:lang w:val="es-MX"/>
        </w:rPr>
      </w:pPr>
    </w:p>
    <w:p w14:paraId="781B365B" w14:textId="06C13B29" w:rsidR="0056051A" w:rsidRDefault="0056051A" w:rsidP="007F6CCA">
      <w:pPr>
        <w:pStyle w:val="BodyA"/>
        <w:ind w:left="426"/>
        <w:jc w:val="both"/>
        <w:rPr>
          <w:rFonts w:ascii="Arial" w:hAnsi="Arial"/>
          <w:sz w:val="20"/>
          <w:szCs w:val="20"/>
        </w:rPr>
      </w:pPr>
      <w:r w:rsidRPr="00CF38BA">
        <w:rPr>
          <w:rFonts w:ascii="Arial" w:hAnsi="Arial"/>
          <w:sz w:val="20"/>
          <w:szCs w:val="20"/>
        </w:rPr>
        <w:t>Queda entendido y convenido que el límite máximo de responsabilidad o el monto máximo pagadero al amparo de la presente póliza es hasta</w:t>
      </w:r>
      <w:r>
        <w:rPr>
          <w:rFonts w:ascii="Arial" w:hAnsi="Arial"/>
          <w:sz w:val="20"/>
          <w:szCs w:val="20"/>
        </w:rPr>
        <w:t>:</w:t>
      </w:r>
    </w:p>
    <w:p w14:paraId="47012D41" w14:textId="77777777" w:rsidR="0056051A" w:rsidRPr="003C3703" w:rsidRDefault="0056051A" w:rsidP="0056051A">
      <w:pPr>
        <w:pStyle w:val="BodyA"/>
        <w:ind w:left="426" w:hanging="426"/>
        <w:jc w:val="both"/>
        <w:rPr>
          <w:rFonts w:ascii="Arial" w:hAnsi="Arial" w:cs="Arial"/>
          <w:b/>
          <w:bCs/>
          <w:color w:val="auto"/>
          <w:sz w:val="20"/>
          <w:szCs w:val="20"/>
        </w:rPr>
      </w:pPr>
    </w:p>
    <w:p w14:paraId="1331FB8B" w14:textId="05161A50" w:rsidR="0056051A" w:rsidRDefault="0056051A" w:rsidP="0056051A">
      <w:pPr>
        <w:pStyle w:val="BodyA"/>
        <w:ind w:left="993" w:hanging="567"/>
        <w:jc w:val="both"/>
        <w:rPr>
          <w:rFonts w:ascii="Arial" w:hAnsi="Arial" w:cs="Arial"/>
          <w:color w:val="auto"/>
          <w:sz w:val="20"/>
          <w:szCs w:val="20"/>
          <w:lang w:val="es-MX"/>
        </w:rPr>
      </w:pPr>
      <w:r w:rsidRPr="00CF38BA">
        <w:rPr>
          <w:rFonts w:ascii="Arial" w:hAnsi="Arial" w:cs="Arial"/>
          <w:bCs/>
          <w:color w:val="auto"/>
          <w:sz w:val="20"/>
          <w:szCs w:val="20"/>
          <w:lang w:val="es-MX"/>
        </w:rPr>
        <w:t>10.1</w:t>
      </w:r>
      <w:r w:rsidRPr="00CF38BA">
        <w:rPr>
          <w:rFonts w:ascii="Arial" w:hAnsi="Arial" w:cs="Arial"/>
          <w:bCs/>
          <w:color w:val="auto"/>
          <w:sz w:val="20"/>
          <w:szCs w:val="20"/>
          <w:lang w:val="es-MX"/>
        </w:rPr>
        <w:tab/>
      </w:r>
      <w:r>
        <w:rPr>
          <w:rFonts w:ascii="Arial" w:hAnsi="Arial" w:cs="Arial"/>
          <w:bCs/>
          <w:color w:val="auto"/>
          <w:sz w:val="20"/>
          <w:szCs w:val="20"/>
          <w:lang w:val="es-MX"/>
        </w:rPr>
        <w:t xml:space="preserve">Para </w:t>
      </w:r>
      <w:r w:rsidRPr="00F451C6">
        <w:rPr>
          <w:rFonts w:ascii="Arial" w:hAnsi="Arial" w:cs="Arial"/>
          <w:b/>
          <w:bCs/>
          <w:color w:val="auto"/>
          <w:sz w:val="20"/>
          <w:szCs w:val="20"/>
          <w:lang w:val="es-MX"/>
        </w:rPr>
        <w:t>PÉRDIDAS O DAÑO FÍSICO</w:t>
      </w:r>
      <w:r>
        <w:rPr>
          <w:rFonts w:ascii="Arial" w:hAnsi="Arial" w:cs="Arial"/>
          <w:bCs/>
          <w:color w:val="auto"/>
          <w:sz w:val="20"/>
          <w:szCs w:val="20"/>
          <w:lang w:val="es-MX"/>
        </w:rPr>
        <w:t xml:space="preserve"> </w:t>
      </w:r>
      <w:r w:rsidRPr="004378C3">
        <w:rPr>
          <w:rFonts w:ascii="Arial" w:hAnsi="Arial" w:cs="Arial"/>
          <w:color w:val="auto"/>
          <w:sz w:val="20"/>
          <w:szCs w:val="20"/>
          <w:lang w:val="es-MX"/>
        </w:rPr>
        <w:t xml:space="preserve">mientras sea accidental, súbito e imprevisto, ocurrido a los </w:t>
      </w:r>
      <w:r w:rsidR="00D62388">
        <w:rPr>
          <w:rFonts w:ascii="Arial" w:hAnsi="Arial" w:cs="Arial"/>
          <w:color w:val="auto"/>
          <w:sz w:val="20"/>
          <w:szCs w:val="20"/>
          <w:lang w:val="es-MX"/>
        </w:rPr>
        <w:t>CONTENIDOS</w:t>
      </w:r>
      <w:r>
        <w:rPr>
          <w:rFonts w:ascii="Arial" w:hAnsi="Arial" w:cs="Arial"/>
          <w:color w:val="auto"/>
          <w:sz w:val="20"/>
          <w:szCs w:val="20"/>
          <w:lang w:val="es-MX"/>
        </w:rPr>
        <w:t>,</w:t>
      </w:r>
      <w:r w:rsidR="00CE4870">
        <w:rPr>
          <w:rFonts w:ascii="Arial" w:hAnsi="Arial" w:cs="Arial"/>
          <w:color w:val="auto"/>
          <w:sz w:val="20"/>
          <w:szCs w:val="20"/>
          <w:lang w:val="es-MX"/>
        </w:rPr>
        <w:t xml:space="preserve"> al</w:t>
      </w:r>
      <w:r w:rsidRPr="0056051A">
        <w:rPr>
          <w:rFonts w:ascii="Arial" w:hAnsi="Arial" w:cs="Arial"/>
          <w:b/>
          <w:color w:val="auto"/>
          <w:sz w:val="20"/>
          <w:szCs w:val="20"/>
          <w:lang w:val="es-MX"/>
        </w:rPr>
        <w:t xml:space="preserve"> EQUIPO ELECTRONICO, ROTURA DE MAQUINARIA Y EQUIPO DE CONTRATISTAS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$1</w:t>
      </w:r>
      <w:r>
        <w:rPr>
          <w:rFonts w:ascii="Arial" w:hAnsi="Arial" w:cs="Arial"/>
          <w:b/>
          <w:color w:val="auto"/>
          <w:sz w:val="20"/>
          <w:szCs w:val="20"/>
          <w:lang w:val="es-MX"/>
        </w:rPr>
        <w:t>5</w:t>
      </w:r>
      <w:r w:rsidRPr="00CA3F3C">
        <w:rPr>
          <w:rFonts w:ascii="Arial" w:hAnsi="Arial" w:cs="Arial"/>
          <w:b/>
          <w:color w:val="auto"/>
          <w:sz w:val="20"/>
          <w:szCs w:val="20"/>
          <w:lang w:val="es-MX"/>
        </w:rPr>
        <w:t xml:space="preserve">0,000,000 </w:t>
      </w:r>
      <w:r>
        <w:rPr>
          <w:rFonts w:ascii="Arial" w:hAnsi="Arial" w:cs="Arial"/>
          <w:b/>
          <w:color w:val="auto"/>
          <w:sz w:val="20"/>
          <w:szCs w:val="20"/>
          <w:lang w:val="es-MX"/>
        </w:rPr>
        <w:t>M.N.</w:t>
      </w:r>
      <w:r w:rsidRPr="00CA3F3C">
        <w:rPr>
          <w:rFonts w:ascii="Arial" w:hAnsi="Arial" w:cs="Arial"/>
          <w:b/>
          <w:color w:val="auto"/>
          <w:sz w:val="20"/>
          <w:szCs w:val="20"/>
          <w:lang w:val="es-MX"/>
        </w:rPr>
        <w:t xml:space="preserve"> Por evento</w:t>
      </w:r>
      <w:r>
        <w:rPr>
          <w:rFonts w:ascii="Arial" w:hAnsi="Arial" w:cs="Arial"/>
          <w:color w:val="auto"/>
          <w:sz w:val="20"/>
          <w:szCs w:val="20"/>
          <w:lang w:val="es-MX"/>
        </w:rPr>
        <w:t xml:space="preserve"> y como límite único y combinado para todas las ubicaciones y empresas aseguradas. </w:t>
      </w:r>
    </w:p>
    <w:p w14:paraId="4EA09BF6" w14:textId="77777777" w:rsidR="00A83532" w:rsidRDefault="00A83532" w:rsidP="0056051A">
      <w:pPr>
        <w:pStyle w:val="BodyA"/>
        <w:ind w:left="993" w:hanging="567"/>
        <w:jc w:val="both"/>
        <w:rPr>
          <w:rFonts w:ascii="Arial" w:hAnsi="Arial" w:cs="Arial"/>
          <w:color w:val="auto"/>
          <w:sz w:val="20"/>
          <w:szCs w:val="20"/>
          <w:lang w:val="es-MX"/>
        </w:rPr>
      </w:pPr>
    </w:p>
    <w:p w14:paraId="028BFCB2" w14:textId="4CD92C51" w:rsidR="00A83532" w:rsidRDefault="00A83532" w:rsidP="0056051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10.2</w:t>
      </w:r>
      <w:r>
        <w:rPr>
          <w:rFonts w:ascii="Arial" w:hAnsi="Arial" w:cs="Arial"/>
          <w:color w:val="auto"/>
          <w:sz w:val="20"/>
          <w:szCs w:val="20"/>
          <w:lang w:val="es-MX"/>
        </w:rPr>
        <w:tab/>
      </w:r>
      <w:r w:rsidR="00D62388">
        <w:rPr>
          <w:rFonts w:ascii="Arial" w:hAnsi="Arial" w:cs="Arial"/>
          <w:bCs/>
          <w:color w:val="auto"/>
          <w:sz w:val="20"/>
          <w:szCs w:val="20"/>
          <w:lang w:val="es-MX"/>
        </w:rPr>
        <w:t xml:space="preserve">Para </w:t>
      </w:r>
      <w:r w:rsidR="00D62388" w:rsidRPr="00F451C6">
        <w:rPr>
          <w:rFonts w:ascii="Arial" w:hAnsi="Arial" w:cs="Arial"/>
          <w:b/>
          <w:bCs/>
          <w:color w:val="auto"/>
          <w:sz w:val="20"/>
          <w:szCs w:val="20"/>
          <w:lang w:val="es-MX"/>
        </w:rPr>
        <w:t>GASTOS EXTRAS</w:t>
      </w:r>
      <w:r w:rsidR="00D62388" w:rsidRPr="00F451C6">
        <w:rPr>
          <w:rFonts w:ascii="Arial" w:hAnsi="Arial" w:cs="Arial"/>
          <w:b/>
          <w:color w:val="auto"/>
          <w:sz w:val="20"/>
          <w:szCs w:val="20"/>
          <w:lang w:val="es-MX"/>
        </w:rPr>
        <w:t>,</w:t>
      </w:r>
      <w:r w:rsidR="00D62388">
        <w:rPr>
          <w:rFonts w:ascii="Arial" w:hAnsi="Arial" w:cs="Arial"/>
          <w:color w:val="auto"/>
          <w:sz w:val="20"/>
          <w:szCs w:val="20"/>
          <w:lang w:val="es-MX"/>
        </w:rPr>
        <w:t xml:space="preserve"> Hasta la cantidad de </w:t>
      </w:r>
      <w:r w:rsidR="00D62388" w:rsidRPr="00CA3F3C">
        <w:rPr>
          <w:rFonts w:ascii="Arial" w:hAnsi="Arial" w:cs="Arial"/>
          <w:b/>
          <w:color w:val="auto"/>
          <w:sz w:val="20"/>
          <w:szCs w:val="20"/>
          <w:lang w:val="es-MX"/>
        </w:rPr>
        <w:t>$</w:t>
      </w:r>
      <w:r w:rsidR="00D62388">
        <w:rPr>
          <w:rFonts w:ascii="Arial" w:hAnsi="Arial" w:cs="Arial"/>
          <w:b/>
          <w:color w:val="auto"/>
          <w:sz w:val="20"/>
          <w:szCs w:val="20"/>
          <w:lang w:val="es-MX"/>
        </w:rPr>
        <w:t>5</w:t>
      </w:r>
      <w:r w:rsidR="00D62388" w:rsidRPr="00CA3F3C">
        <w:rPr>
          <w:rFonts w:ascii="Arial" w:hAnsi="Arial" w:cs="Arial"/>
          <w:b/>
          <w:color w:val="auto"/>
          <w:sz w:val="20"/>
          <w:szCs w:val="20"/>
          <w:lang w:val="es-MX"/>
        </w:rPr>
        <w:t xml:space="preserve">,000,000 </w:t>
      </w:r>
      <w:r w:rsidR="00D62388">
        <w:rPr>
          <w:rFonts w:ascii="Arial" w:hAnsi="Arial" w:cs="Arial"/>
          <w:b/>
          <w:color w:val="auto"/>
          <w:sz w:val="20"/>
          <w:szCs w:val="20"/>
          <w:lang w:val="es-MX"/>
        </w:rPr>
        <w:t>M.N.</w:t>
      </w:r>
      <w:r w:rsidR="00D62388" w:rsidRPr="00D62388">
        <w:rPr>
          <w:rFonts w:ascii="Arial" w:hAnsi="Arial" w:cs="Arial"/>
          <w:color w:val="auto"/>
          <w:sz w:val="20"/>
          <w:szCs w:val="20"/>
          <w:lang w:val="es-MX"/>
        </w:rPr>
        <w:t xml:space="preserve"> Por evento</w:t>
      </w:r>
    </w:p>
    <w:p w14:paraId="7F8BD0AB" w14:textId="77777777" w:rsidR="0056051A" w:rsidRDefault="0056051A" w:rsidP="0056051A">
      <w:pPr>
        <w:pStyle w:val="BodyA"/>
        <w:ind w:left="993" w:hanging="567"/>
        <w:jc w:val="both"/>
        <w:rPr>
          <w:rFonts w:ascii="Arial" w:hAnsi="Arial" w:cs="Arial"/>
          <w:color w:val="auto"/>
          <w:sz w:val="20"/>
          <w:szCs w:val="20"/>
          <w:lang w:val="es-MX"/>
        </w:rPr>
      </w:pPr>
    </w:p>
    <w:p w14:paraId="045E1B26" w14:textId="5E0B80E3" w:rsidR="00D62388" w:rsidRDefault="00D62388" w:rsidP="00D62388">
      <w:pPr>
        <w:pStyle w:val="BodyA"/>
        <w:ind w:left="993" w:hanging="567"/>
        <w:jc w:val="both"/>
        <w:rPr>
          <w:rFonts w:ascii="Arial" w:hAnsi="Arial" w:cs="Arial"/>
          <w:color w:val="auto"/>
          <w:sz w:val="20"/>
          <w:szCs w:val="20"/>
          <w:lang w:val="es-MX"/>
        </w:rPr>
      </w:pPr>
      <w:r w:rsidRPr="00CF38BA">
        <w:rPr>
          <w:rFonts w:ascii="Arial" w:hAnsi="Arial" w:cs="Arial"/>
          <w:bCs/>
          <w:color w:val="auto"/>
          <w:sz w:val="20"/>
          <w:szCs w:val="20"/>
          <w:lang w:val="es-MX"/>
        </w:rPr>
        <w:t>10.</w:t>
      </w:r>
      <w:r>
        <w:rPr>
          <w:rFonts w:ascii="Arial" w:hAnsi="Arial" w:cs="Arial"/>
          <w:bCs/>
          <w:color w:val="auto"/>
          <w:sz w:val="20"/>
          <w:szCs w:val="20"/>
          <w:lang w:val="es-MX"/>
        </w:rPr>
        <w:t>3</w:t>
      </w:r>
      <w:r w:rsidRPr="00CF38BA">
        <w:rPr>
          <w:rFonts w:ascii="Arial" w:hAnsi="Arial" w:cs="Arial"/>
          <w:bCs/>
          <w:color w:val="auto"/>
          <w:sz w:val="20"/>
          <w:szCs w:val="20"/>
          <w:lang w:val="es-MX"/>
        </w:rPr>
        <w:tab/>
      </w:r>
      <w:r>
        <w:rPr>
          <w:rFonts w:ascii="Arial" w:hAnsi="Arial" w:cs="Arial"/>
          <w:bCs/>
          <w:color w:val="auto"/>
          <w:sz w:val="20"/>
          <w:szCs w:val="20"/>
          <w:lang w:val="es-MX"/>
        </w:rPr>
        <w:t xml:space="preserve">Para </w:t>
      </w:r>
      <w:r>
        <w:rPr>
          <w:rFonts w:ascii="Arial" w:hAnsi="Arial" w:cs="Arial"/>
          <w:b/>
          <w:bCs/>
          <w:color w:val="auto"/>
          <w:sz w:val="20"/>
          <w:szCs w:val="20"/>
          <w:lang w:val="es-MX"/>
        </w:rPr>
        <w:t>EQUIPOS DE CONTRATISTAS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$1</w:t>
      </w:r>
      <w:r>
        <w:rPr>
          <w:rFonts w:ascii="Arial" w:hAnsi="Arial" w:cs="Arial"/>
          <w:b/>
          <w:color w:val="auto"/>
          <w:sz w:val="20"/>
          <w:szCs w:val="20"/>
          <w:lang w:val="es-MX"/>
        </w:rPr>
        <w:t>0</w:t>
      </w:r>
      <w:r w:rsidRPr="00CA3F3C">
        <w:rPr>
          <w:rFonts w:ascii="Arial" w:hAnsi="Arial" w:cs="Arial"/>
          <w:b/>
          <w:color w:val="auto"/>
          <w:sz w:val="20"/>
          <w:szCs w:val="20"/>
          <w:lang w:val="es-MX"/>
        </w:rPr>
        <w:t xml:space="preserve">0,000,000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evento</w:t>
      </w:r>
      <w:r>
        <w:rPr>
          <w:rFonts w:ascii="Arial" w:hAnsi="Arial" w:cs="Arial"/>
          <w:color w:val="auto"/>
          <w:sz w:val="20"/>
          <w:szCs w:val="20"/>
          <w:lang w:val="es-MX"/>
        </w:rPr>
        <w:t xml:space="preserve"> y como límite único y combinado para todas las ubicaciones y empresas aseguradas. </w:t>
      </w:r>
    </w:p>
    <w:p w14:paraId="5D6EF29B" w14:textId="77777777" w:rsidR="00D62388" w:rsidRDefault="00D62388" w:rsidP="0056051A">
      <w:pPr>
        <w:pStyle w:val="BodyA"/>
        <w:ind w:left="993" w:hanging="567"/>
        <w:jc w:val="both"/>
        <w:rPr>
          <w:rFonts w:ascii="Arial" w:hAnsi="Arial" w:cs="Arial"/>
          <w:color w:val="auto"/>
          <w:sz w:val="20"/>
          <w:szCs w:val="20"/>
          <w:lang w:val="es-MX"/>
        </w:rPr>
      </w:pPr>
    </w:p>
    <w:p w14:paraId="2F94AA03" w14:textId="77777777" w:rsidR="00D62388" w:rsidRDefault="00D62388" w:rsidP="00D62388">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10.4</w:t>
      </w:r>
      <w:r>
        <w:rPr>
          <w:rFonts w:ascii="Arial" w:hAnsi="Arial" w:cs="Arial"/>
          <w:bCs/>
          <w:color w:val="auto"/>
          <w:sz w:val="20"/>
          <w:szCs w:val="20"/>
          <w:lang w:val="es-MX"/>
        </w:rPr>
        <w:tab/>
        <w:t xml:space="preserve">Para </w:t>
      </w:r>
      <w:r w:rsidRPr="00D62388">
        <w:rPr>
          <w:rFonts w:ascii="Arial" w:hAnsi="Arial" w:cs="Arial"/>
          <w:b/>
          <w:bCs/>
          <w:color w:val="auto"/>
          <w:sz w:val="20"/>
          <w:szCs w:val="20"/>
          <w:lang w:val="es-MX"/>
        </w:rPr>
        <w:t>RESPONSABILIDAD CIVIL</w:t>
      </w:r>
      <w:r>
        <w:rPr>
          <w:rFonts w:ascii="Arial" w:hAnsi="Arial" w:cs="Arial"/>
          <w:bCs/>
          <w:color w:val="auto"/>
          <w:sz w:val="20"/>
          <w:szCs w:val="20"/>
          <w:lang w:val="es-MX"/>
        </w:rPr>
        <w:t xml:space="preserve"> </w:t>
      </w:r>
      <w:r>
        <w:rPr>
          <w:rFonts w:ascii="Arial" w:hAnsi="Arial" w:cs="Arial"/>
          <w:b/>
          <w:bCs/>
          <w:color w:val="auto"/>
          <w:sz w:val="20"/>
          <w:szCs w:val="20"/>
          <w:lang w:val="es-MX"/>
        </w:rPr>
        <w:t>EQUIPOS DE CONTRATISTAS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$1,</w:t>
      </w:r>
      <w:r>
        <w:rPr>
          <w:rFonts w:ascii="Arial" w:hAnsi="Arial" w:cs="Arial"/>
          <w:b/>
          <w:color w:val="auto"/>
          <w:sz w:val="20"/>
          <w:szCs w:val="20"/>
          <w:lang w:val="es-MX"/>
        </w:rPr>
        <w:t>5</w:t>
      </w:r>
      <w:r w:rsidRPr="00CA3F3C">
        <w:rPr>
          <w:rFonts w:ascii="Arial" w:hAnsi="Arial" w:cs="Arial"/>
          <w:b/>
          <w:color w:val="auto"/>
          <w:sz w:val="20"/>
          <w:szCs w:val="20"/>
          <w:lang w:val="es-MX"/>
        </w:rPr>
        <w:t xml:space="preserve">00,000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evento</w:t>
      </w:r>
      <w:r>
        <w:rPr>
          <w:rFonts w:ascii="Arial" w:hAnsi="Arial" w:cs="Arial"/>
          <w:color w:val="auto"/>
          <w:sz w:val="20"/>
          <w:szCs w:val="20"/>
          <w:lang w:val="es-MX"/>
        </w:rPr>
        <w:t xml:space="preserve"> y como límite único y combinado para todas las ubicaciones y empresas aseguradas.</w:t>
      </w:r>
    </w:p>
    <w:p w14:paraId="4B43234F" w14:textId="77777777" w:rsidR="00D62388" w:rsidRDefault="00D62388" w:rsidP="00D62388">
      <w:pPr>
        <w:pStyle w:val="BodyA"/>
        <w:ind w:left="993" w:hanging="567"/>
        <w:jc w:val="both"/>
        <w:rPr>
          <w:rFonts w:ascii="Arial" w:hAnsi="Arial" w:cs="Arial"/>
          <w:color w:val="auto"/>
          <w:sz w:val="20"/>
          <w:szCs w:val="20"/>
          <w:lang w:val="es-MX"/>
        </w:rPr>
      </w:pPr>
    </w:p>
    <w:p w14:paraId="69AE6331" w14:textId="05ECCD5F" w:rsidR="00D62388" w:rsidRDefault="00D62388" w:rsidP="00D62388">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10.5</w:t>
      </w:r>
      <w:r>
        <w:rPr>
          <w:rFonts w:ascii="Arial" w:hAnsi="Arial" w:cs="Arial"/>
          <w:bCs/>
          <w:color w:val="auto"/>
          <w:sz w:val="20"/>
          <w:szCs w:val="20"/>
          <w:lang w:val="es-MX"/>
        </w:rPr>
        <w:tab/>
        <w:t xml:space="preserve">Para </w:t>
      </w:r>
      <w:r>
        <w:rPr>
          <w:rFonts w:ascii="Arial" w:hAnsi="Arial" w:cs="Arial"/>
          <w:b/>
          <w:bCs/>
          <w:color w:val="auto"/>
          <w:sz w:val="20"/>
          <w:szCs w:val="20"/>
          <w:lang w:val="es-MX"/>
        </w:rPr>
        <w:t>EQUIPO ELECTRONICO</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sidR="00CE4870">
        <w:rPr>
          <w:rFonts w:ascii="Arial" w:hAnsi="Arial" w:cs="Arial"/>
          <w:b/>
          <w:color w:val="auto"/>
          <w:sz w:val="20"/>
          <w:szCs w:val="20"/>
          <w:lang w:val="es-MX"/>
        </w:rPr>
        <w:t>75</w:t>
      </w:r>
      <w:r w:rsidRPr="00CA3F3C">
        <w:rPr>
          <w:rFonts w:ascii="Arial" w:hAnsi="Arial" w:cs="Arial"/>
          <w:b/>
          <w:color w:val="auto"/>
          <w:sz w:val="20"/>
          <w:szCs w:val="20"/>
          <w:lang w:val="es-MX"/>
        </w:rPr>
        <w:t>,</w:t>
      </w:r>
      <w:r w:rsidR="00CE4870">
        <w:rPr>
          <w:rFonts w:ascii="Arial" w:hAnsi="Arial" w:cs="Arial"/>
          <w:b/>
          <w:color w:val="auto"/>
          <w:sz w:val="20"/>
          <w:szCs w:val="20"/>
          <w:lang w:val="es-MX"/>
        </w:rPr>
        <w:t>0</w:t>
      </w:r>
      <w:r w:rsidRPr="00CA3F3C">
        <w:rPr>
          <w:rFonts w:ascii="Arial" w:hAnsi="Arial" w:cs="Arial"/>
          <w:b/>
          <w:color w:val="auto"/>
          <w:sz w:val="20"/>
          <w:szCs w:val="20"/>
          <w:lang w:val="es-MX"/>
        </w:rPr>
        <w:t xml:space="preserve">00,000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evento</w:t>
      </w:r>
      <w:r>
        <w:rPr>
          <w:rFonts w:ascii="Arial" w:hAnsi="Arial" w:cs="Arial"/>
          <w:color w:val="auto"/>
          <w:sz w:val="20"/>
          <w:szCs w:val="20"/>
          <w:lang w:val="es-MX"/>
        </w:rPr>
        <w:t xml:space="preserve"> y como límite único y combinado para todas las ubicaciones y empresas aseguradas.</w:t>
      </w:r>
      <w:r w:rsidR="00CE4870">
        <w:rPr>
          <w:rFonts w:ascii="Arial" w:hAnsi="Arial" w:cs="Arial"/>
          <w:color w:val="auto"/>
          <w:sz w:val="20"/>
          <w:szCs w:val="20"/>
          <w:lang w:val="es-MX"/>
        </w:rPr>
        <w:t xml:space="preserve"> Adicionalmente se ampara hasta un 20% de valor del siniestro, en caso de existir, para gastos adicionales. </w:t>
      </w:r>
    </w:p>
    <w:p w14:paraId="65FCEA0D" w14:textId="0767963A" w:rsidR="00CE4870" w:rsidRDefault="00D62388" w:rsidP="00CE487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 xml:space="preserve"> </w:t>
      </w:r>
    </w:p>
    <w:p w14:paraId="4BE68804" w14:textId="428F0DED" w:rsidR="00CE4870" w:rsidRDefault="00CE4870" w:rsidP="00CE4870">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10.6</w:t>
      </w:r>
      <w:r>
        <w:rPr>
          <w:rFonts w:ascii="Arial" w:hAnsi="Arial" w:cs="Arial"/>
          <w:bCs/>
          <w:color w:val="auto"/>
          <w:sz w:val="20"/>
          <w:szCs w:val="20"/>
          <w:lang w:val="es-MX"/>
        </w:rPr>
        <w:tab/>
        <w:t xml:space="preserve">Para </w:t>
      </w:r>
      <w:r>
        <w:rPr>
          <w:rFonts w:ascii="Arial" w:hAnsi="Arial" w:cs="Arial"/>
          <w:b/>
          <w:bCs/>
          <w:color w:val="auto"/>
          <w:sz w:val="20"/>
          <w:szCs w:val="20"/>
          <w:lang w:val="es-MX"/>
        </w:rPr>
        <w:t>ROTURA DE MAQUINARIA</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10</w:t>
      </w:r>
      <w:r w:rsidRPr="00CA3F3C">
        <w:rPr>
          <w:rFonts w:ascii="Arial" w:hAnsi="Arial" w:cs="Arial"/>
          <w:b/>
          <w:color w:val="auto"/>
          <w:sz w:val="20"/>
          <w:szCs w:val="20"/>
          <w:lang w:val="es-MX"/>
        </w:rPr>
        <w:t>,</w:t>
      </w:r>
      <w:r>
        <w:rPr>
          <w:rFonts w:ascii="Arial" w:hAnsi="Arial" w:cs="Arial"/>
          <w:b/>
          <w:color w:val="auto"/>
          <w:sz w:val="20"/>
          <w:szCs w:val="20"/>
          <w:lang w:val="es-MX"/>
        </w:rPr>
        <w:t>0</w:t>
      </w:r>
      <w:r w:rsidRPr="00CA3F3C">
        <w:rPr>
          <w:rFonts w:ascii="Arial" w:hAnsi="Arial" w:cs="Arial"/>
          <w:b/>
          <w:color w:val="auto"/>
          <w:sz w:val="20"/>
          <w:szCs w:val="20"/>
          <w:lang w:val="es-MX"/>
        </w:rPr>
        <w:t xml:space="preserve">00,000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evento</w:t>
      </w:r>
      <w:r>
        <w:rPr>
          <w:rFonts w:ascii="Arial" w:hAnsi="Arial" w:cs="Arial"/>
          <w:color w:val="auto"/>
          <w:sz w:val="20"/>
          <w:szCs w:val="20"/>
          <w:lang w:val="es-MX"/>
        </w:rPr>
        <w:t xml:space="preserve"> y como límite único y combinado para todas las ubicaciones y empresas aseguradas.</w:t>
      </w:r>
    </w:p>
    <w:p w14:paraId="6AF40CA2" w14:textId="77777777" w:rsidR="00CE4870" w:rsidRDefault="00CE4870" w:rsidP="00CE4870">
      <w:pPr>
        <w:pStyle w:val="BodyA"/>
        <w:ind w:left="993" w:hanging="567"/>
        <w:jc w:val="both"/>
        <w:rPr>
          <w:rFonts w:ascii="Arial" w:hAnsi="Arial" w:cs="Arial"/>
          <w:color w:val="auto"/>
          <w:sz w:val="20"/>
          <w:szCs w:val="20"/>
          <w:lang w:val="es-MX"/>
        </w:rPr>
      </w:pPr>
    </w:p>
    <w:p w14:paraId="2F9584A2" w14:textId="5EA16B72" w:rsidR="00CE4870" w:rsidRDefault="00CE4870" w:rsidP="00CE4870">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10.7</w:t>
      </w:r>
      <w:r>
        <w:rPr>
          <w:rFonts w:ascii="Arial" w:hAnsi="Arial" w:cs="Arial"/>
          <w:bCs/>
          <w:color w:val="auto"/>
          <w:sz w:val="20"/>
          <w:szCs w:val="20"/>
          <w:lang w:val="es-MX"/>
        </w:rPr>
        <w:tab/>
        <w:t xml:space="preserve">Para </w:t>
      </w:r>
      <w:r>
        <w:rPr>
          <w:rFonts w:ascii="Arial" w:hAnsi="Arial" w:cs="Arial"/>
          <w:b/>
          <w:bCs/>
          <w:color w:val="auto"/>
          <w:sz w:val="20"/>
          <w:szCs w:val="20"/>
          <w:lang w:val="es-MX"/>
        </w:rPr>
        <w:t>ROBO DE CONTENIDOS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400</w:t>
      </w:r>
      <w:r w:rsidRPr="00CA3F3C">
        <w:rPr>
          <w:rFonts w:ascii="Arial" w:hAnsi="Arial" w:cs="Arial"/>
          <w:b/>
          <w:color w:val="auto"/>
          <w:sz w:val="20"/>
          <w:szCs w:val="20"/>
          <w:lang w:val="es-MX"/>
        </w:rPr>
        <w:t xml:space="preserve">,000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w:t>
      </w:r>
      <w:r>
        <w:rPr>
          <w:rFonts w:ascii="Arial" w:hAnsi="Arial" w:cs="Arial"/>
          <w:color w:val="auto"/>
          <w:sz w:val="20"/>
          <w:szCs w:val="20"/>
          <w:lang w:val="es-MX"/>
        </w:rPr>
        <w:t>UBICACIÓN por EVENTO.</w:t>
      </w:r>
    </w:p>
    <w:p w14:paraId="3C165E03" w14:textId="77777777" w:rsidR="007F6CCA" w:rsidRDefault="007F6CCA" w:rsidP="00CE4870">
      <w:pPr>
        <w:pStyle w:val="BodyA"/>
        <w:ind w:left="993" w:hanging="567"/>
        <w:jc w:val="both"/>
        <w:rPr>
          <w:rFonts w:ascii="Arial" w:hAnsi="Arial" w:cs="Arial"/>
          <w:color w:val="auto"/>
          <w:sz w:val="20"/>
          <w:szCs w:val="20"/>
          <w:lang w:val="es-MX"/>
        </w:rPr>
      </w:pPr>
    </w:p>
    <w:p w14:paraId="71A3E1A8" w14:textId="40B9AA1D" w:rsidR="00CE4870" w:rsidRDefault="00CE4870" w:rsidP="00CE487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10.8</w:t>
      </w:r>
      <w:r>
        <w:rPr>
          <w:rFonts w:ascii="Arial" w:hAnsi="Arial" w:cs="Arial"/>
          <w:color w:val="auto"/>
          <w:sz w:val="20"/>
          <w:szCs w:val="20"/>
          <w:lang w:val="es-MX"/>
        </w:rPr>
        <w:tab/>
      </w:r>
      <w:r>
        <w:rPr>
          <w:rFonts w:ascii="Arial" w:hAnsi="Arial" w:cs="Arial"/>
          <w:bCs/>
          <w:color w:val="auto"/>
          <w:sz w:val="20"/>
          <w:szCs w:val="20"/>
          <w:lang w:val="es-MX"/>
        </w:rPr>
        <w:t xml:space="preserve">Para </w:t>
      </w:r>
      <w:r>
        <w:rPr>
          <w:rFonts w:ascii="Arial" w:hAnsi="Arial" w:cs="Arial"/>
          <w:b/>
          <w:bCs/>
          <w:color w:val="auto"/>
          <w:sz w:val="20"/>
          <w:szCs w:val="20"/>
          <w:lang w:val="es-MX"/>
        </w:rPr>
        <w:t>CRISTALES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50</w:t>
      </w:r>
      <w:r w:rsidRPr="00CA3F3C">
        <w:rPr>
          <w:rFonts w:ascii="Arial" w:hAnsi="Arial" w:cs="Arial"/>
          <w:b/>
          <w:color w:val="auto"/>
          <w:sz w:val="20"/>
          <w:szCs w:val="20"/>
          <w:lang w:val="es-MX"/>
        </w:rPr>
        <w:t xml:space="preserve">,000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w:t>
      </w:r>
      <w:r>
        <w:rPr>
          <w:rFonts w:ascii="Arial" w:hAnsi="Arial" w:cs="Arial"/>
          <w:color w:val="auto"/>
          <w:sz w:val="20"/>
          <w:szCs w:val="20"/>
          <w:lang w:val="es-MX"/>
        </w:rPr>
        <w:t>UBICACIÓN por EVENTO.</w:t>
      </w:r>
    </w:p>
    <w:p w14:paraId="737CAF21" w14:textId="77777777" w:rsidR="007F6CCA" w:rsidRDefault="007F6CCA" w:rsidP="00CE4870">
      <w:pPr>
        <w:pStyle w:val="BodyA"/>
        <w:ind w:left="993" w:hanging="567"/>
        <w:jc w:val="both"/>
        <w:rPr>
          <w:rFonts w:ascii="Arial" w:hAnsi="Arial" w:cs="Arial"/>
          <w:color w:val="auto"/>
          <w:sz w:val="20"/>
          <w:szCs w:val="20"/>
          <w:lang w:val="es-MX"/>
        </w:rPr>
      </w:pPr>
    </w:p>
    <w:p w14:paraId="58217D26" w14:textId="3B6E5180" w:rsidR="00CE4870" w:rsidRDefault="00CE4870" w:rsidP="00CE487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10.9</w:t>
      </w:r>
      <w:r>
        <w:rPr>
          <w:rFonts w:ascii="Arial" w:hAnsi="Arial" w:cs="Arial"/>
          <w:color w:val="auto"/>
          <w:sz w:val="20"/>
          <w:szCs w:val="20"/>
          <w:lang w:val="es-MX"/>
        </w:rPr>
        <w:tab/>
      </w:r>
      <w:r>
        <w:rPr>
          <w:rFonts w:ascii="Arial" w:hAnsi="Arial" w:cs="Arial"/>
          <w:bCs/>
          <w:color w:val="auto"/>
          <w:sz w:val="20"/>
          <w:szCs w:val="20"/>
          <w:lang w:val="es-MX"/>
        </w:rPr>
        <w:t xml:space="preserve">Para </w:t>
      </w:r>
      <w:r>
        <w:rPr>
          <w:rFonts w:ascii="Arial" w:hAnsi="Arial" w:cs="Arial"/>
          <w:b/>
          <w:bCs/>
          <w:color w:val="auto"/>
          <w:sz w:val="20"/>
          <w:szCs w:val="20"/>
          <w:lang w:val="es-MX"/>
        </w:rPr>
        <w:t>ANUNCIOS LUMINOSOS</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50</w:t>
      </w:r>
      <w:r w:rsidRPr="00CA3F3C">
        <w:rPr>
          <w:rFonts w:ascii="Arial" w:hAnsi="Arial" w:cs="Arial"/>
          <w:b/>
          <w:color w:val="auto"/>
          <w:sz w:val="20"/>
          <w:szCs w:val="20"/>
          <w:lang w:val="es-MX"/>
        </w:rPr>
        <w:t xml:space="preserve">,000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w:t>
      </w:r>
      <w:r>
        <w:rPr>
          <w:rFonts w:ascii="Arial" w:hAnsi="Arial" w:cs="Arial"/>
          <w:color w:val="auto"/>
          <w:sz w:val="20"/>
          <w:szCs w:val="20"/>
          <w:lang w:val="es-MX"/>
        </w:rPr>
        <w:t>UBICACIÓN por EVENTO.</w:t>
      </w:r>
    </w:p>
    <w:p w14:paraId="11578C16" w14:textId="77777777" w:rsidR="007F6CCA" w:rsidRDefault="007F6CCA" w:rsidP="00CE4870">
      <w:pPr>
        <w:pStyle w:val="BodyA"/>
        <w:ind w:left="993" w:hanging="567"/>
        <w:jc w:val="both"/>
        <w:rPr>
          <w:rFonts w:ascii="Arial" w:hAnsi="Arial" w:cs="Arial"/>
          <w:color w:val="auto"/>
          <w:sz w:val="20"/>
          <w:szCs w:val="20"/>
          <w:lang w:val="es-MX"/>
        </w:rPr>
      </w:pPr>
    </w:p>
    <w:p w14:paraId="3DB6E60D" w14:textId="04CF34C2" w:rsidR="00CE4870" w:rsidRDefault="00CE4870" w:rsidP="00CE487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10.10</w:t>
      </w:r>
      <w:r>
        <w:rPr>
          <w:rFonts w:ascii="Arial" w:hAnsi="Arial" w:cs="Arial"/>
          <w:color w:val="auto"/>
          <w:sz w:val="20"/>
          <w:szCs w:val="20"/>
          <w:lang w:val="es-MX"/>
        </w:rPr>
        <w:tab/>
      </w:r>
      <w:r>
        <w:rPr>
          <w:rFonts w:ascii="Arial" w:hAnsi="Arial" w:cs="Arial"/>
          <w:bCs/>
          <w:color w:val="auto"/>
          <w:sz w:val="20"/>
          <w:szCs w:val="20"/>
          <w:lang w:val="es-MX"/>
        </w:rPr>
        <w:t xml:space="preserve">Para </w:t>
      </w:r>
      <w:r>
        <w:rPr>
          <w:rFonts w:ascii="Arial" w:hAnsi="Arial" w:cs="Arial"/>
          <w:b/>
          <w:bCs/>
          <w:color w:val="auto"/>
          <w:sz w:val="20"/>
          <w:szCs w:val="20"/>
          <w:lang w:val="es-MX"/>
        </w:rPr>
        <w:t>DINERO y/o VALORES (Dentro y Fuera)</w:t>
      </w:r>
      <w:r>
        <w:rPr>
          <w:rFonts w:ascii="Arial" w:hAnsi="Arial" w:cs="Arial"/>
          <w:color w:val="auto"/>
          <w:sz w:val="20"/>
          <w:szCs w:val="20"/>
          <w:lang w:val="es-MX"/>
        </w:rPr>
        <w:t xml:space="preserve">, hasta la cantidad de </w:t>
      </w:r>
      <w:r w:rsidRPr="00CA3F3C">
        <w:rPr>
          <w:rFonts w:ascii="Arial" w:hAnsi="Arial" w:cs="Arial"/>
          <w:b/>
          <w:color w:val="auto"/>
          <w:sz w:val="20"/>
          <w:szCs w:val="20"/>
          <w:lang w:val="es-MX"/>
        </w:rPr>
        <w:t>$</w:t>
      </w:r>
      <w:r>
        <w:rPr>
          <w:rFonts w:ascii="Arial" w:hAnsi="Arial" w:cs="Arial"/>
          <w:b/>
          <w:color w:val="auto"/>
          <w:sz w:val="20"/>
          <w:szCs w:val="20"/>
          <w:lang w:val="es-MX"/>
        </w:rPr>
        <w:t>200</w:t>
      </w:r>
      <w:r w:rsidRPr="00CA3F3C">
        <w:rPr>
          <w:rFonts w:ascii="Arial" w:hAnsi="Arial" w:cs="Arial"/>
          <w:b/>
          <w:color w:val="auto"/>
          <w:sz w:val="20"/>
          <w:szCs w:val="20"/>
          <w:lang w:val="es-MX"/>
        </w:rPr>
        <w:t xml:space="preserve">,000 </w:t>
      </w:r>
      <w:r>
        <w:rPr>
          <w:rFonts w:ascii="Arial" w:hAnsi="Arial" w:cs="Arial"/>
          <w:b/>
          <w:color w:val="auto"/>
          <w:sz w:val="20"/>
          <w:szCs w:val="20"/>
          <w:lang w:val="es-MX"/>
        </w:rPr>
        <w:t>M.N.</w:t>
      </w:r>
      <w:r w:rsidRPr="00D62388">
        <w:rPr>
          <w:rFonts w:ascii="Arial" w:hAnsi="Arial" w:cs="Arial"/>
          <w:color w:val="auto"/>
          <w:sz w:val="20"/>
          <w:szCs w:val="20"/>
          <w:lang w:val="es-MX"/>
        </w:rPr>
        <w:t xml:space="preserve"> Por </w:t>
      </w:r>
      <w:r>
        <w:rPr>
          <w:rFonts w:ascii="Arial" w:hAnsi="Arial" w:cs="Arial"/>
          <w:color w:val="auto"/>
          <w:sz w:val="20"/>
          <w:szCs w:val="20"/>
          <w:lang w:val="es-MX"/>
        </w:rPr>
        <w:t>UBICACIÓN por EVENTO.</w:t>
      </w:r>
    </w:p>
    <w:p w14:paraId="4B37F98A" w14:textId="6EEA21B4" w:rsidR="007F6CCA" w:rsidRDefault="00CE4870" w:rsidP="00CE487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 xml:space="preserve"> </w:t>
      </w:r>
    </w:p>
    <w:p w14:paraId="7B31B5A8" w14:textId="271BF565" w:rsidR="0025104C" w:rsidRPr="004378C3" w:rsidRDefault="007F6CCA" w:rsidP="007F6CCA">
      <w:pPr>
        <w:pStyle w:val="BodyA"/>
        <w:ind w:left="993" w:hanging="567"/>
        <w:jc w:val="both"/>
        <w:rPr>
          <w:rFonts w:ascii="Arial" w:eastAsia="Arial" w:hAnsi="Arial" w:cs="Arial"/>
          <w:b/>
          <w:bCs/>
          <w:color w:val="auto"/>
          <w:sz w:val="20"/>
          <w:szCs w:val="20"/>
          <w:lang w:val="es-MX"/>
        </w:rPr>
      </w:pPr>
      <w:r>
        <w:rPr>
          <w:rFonts w:ascii="Arial" w:hAnsi="Arial" w:cs="Arial"/>
          <w:color w:val="auto"/>
          <w:sz w:val="20"/>
          <w:szCs w:val="20"/>
          <w:lang w:val="es-MX"/>
        </w:rPr>
        <w:br w:type="column"/>
      </w:r>
    </w:p>
    <w:p w14:paraId="3D12DBCD" w14:textId="071D86DD" w:rsidR="0025104C" w:rsidRPr="004378C3" w:rsidRDefault="00CE4870" w:rsidP="00CE4870">
      <w:pPr>
        <w:pStyle w:val="BodyA"/>
        <w:ind w:left="426" w:hanging="426"/>
        <w:rPr>
          <w:rFonts w:ascii="Arial" w:eastAsia="Arial" w:hAnsi="Arial" w:cs="Arial"/>
          <w:b/>
          <w:bCs/>
          <w:color w:val="auto"/>
          <w:sz w:val="20"/>
          <w:szCs w:val="20"/>
          <w:lang w:val="es-MX"/>
        </w:rPr>
      </w:pPr>
      <w:r>
        <w:rPr>
          <w:rFonts w:ascii="Arial" w:hAnsi="Arial" w:cs="Arial"/>
          <w:b/>
          <w:bCs/>
          <w:color w:val="auto"/>
          <w:sz w:val="20"/>
          <w:szCs w:val="20"/>
          <w:lang w:val="es-MX"/>
        </w:rPr>
        <w:t>11.</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Deducibles y Coaseguros:</w:t>
      </w:r>
    </w:p>
    <w:p w14:paraId="1787255C" w14:textId="77777777" w:rsidR="0025104C" w:rsidRPr="004378C3" w:rsidRDefault="0025104C" w:rsidP="002E39CF">
      <w:pPr>
        <w:pStyle w:val="BodyA"/>
        <w:widowControl w:val="0"/>
        <w:rPr>
          <w:rFonts w:ascii="Arial" w:eastAsia="Arial" w:hAnsi="Arial" w:cs="Arial"/>
          <w:b/>
          <w:bCs/>
          <w:color w:val="auto"/>
          <w:sz w:val="20"/>
          <w:szCs w:val="20"/>
          <w:lang w:val="es-MX"/>
        </w:rPr>
      </w:pPr>
    </w:p>
    <w:tbl>
      <w:tblPr>
        <w:tblStyle w:val="TableNormal"/>
        <w:tblW w:w="9468" w:type="dxa"/>
        <w:tblInd w:w="108" w:type="dxa"/>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708"/>
        <w:gridCol w:w="3420"/>
        <w:gridCol w:w="2340"/>
      </w:tblGrid>
      <w:tr w:rsidR="0025104C" w:rsidRPr="004378C3" w14:paraId="268AB0D2" w14:textId="77777777" w:rsidTr="00CE4870">
        <w:trPr>
          <w:trHeight w:val="760"/>
          <w:tblHeader/>
        </w:trPr>
        <w:tc>
          <w:tcPr>
            <w:tcW w:w="3708" w:type="dxa"/>
            <w:shd w:val="clear" w:color="auto" w:fill="D9D9D9" w:themeFill="background1" w:themeFillShade="D9"/>
            <w:tcMar>
              <w:top w:w="80" w:type="dxa"/>
              <w:left w:w="80" w:type="dxa"/>
              <w:bottom w:w="80" w:type="dxa"/>
              <w:right w:w="80" w:type="dxa"/>
            </w:tcMar>
            <w:vAlign w:val="center"/>
          </w:tcPr>
          <w:p w14:paraId="36B104C0"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COBERTURA</w:t>
            </w:r>
          </w:p>
        </w:tc>
        <w:tc>
          <w:tcPr>
            <w:tcW w:w="3420" w:type="dxa"/>
            <w:shd w:val="clear" w:color="auto" w:fill="D9D9D9" w:themeFill="background1" w:themeFillShade="D9"/>
            <w:tcMar>
              <w:top w:w="80" w:type="dxa"/>
              <w:left w:w="80" w:type="dxa"/>
              <w:bottom w:w="80" w:type="dxa"/>
              <w:right w:w="80" w:type="dxa"/>
            </w:tcMar>
            <w:vAlign w:val="center"/>
          </w:tcPr>
          <w:p w14:paraId="40101AC8" w14:textId="77777777" w:rsidR="0025104C" w:rsidRPr="004378C3" w:rsidRDefault="007847AC" w:rsidP="002E39CF">
            <w:pPr>
              <w:pStyle w:val="BodyA"/>
              <w:jc w:val="center"/>
              <w:rPr>
                <w:rFonts w:ascii="Arial" w:hAnsi="Arial" w:cs="Arial"/>
                <w:b/>
                <w:bCs/>
                <w:color w:val="auto"/>
                <w:sz w:val="20"/>
                <w:szCs w:val="20"/>
                <w:lang w:val="es-MX"/>
              </w:rPr>
            </w:pPr>
            <w:r w:rsidRPr="004378C3">
              <w:rPr>
                <w:rFonts w:ascii="Arial" w:hAnsi="Arial" w:cs="Arial"/>
                <w:b/>
                <w:bCs/>
                <w:color w:val="auto"/>
                <w:sz w:val="20"/>
                <w:szCs w:val="20"/>
                <w:lang w:val="es-MX"/>
              </w:rPr>
              <w:t>DEDUCIBLE</w:t>
            </w:r>
          </w:p>
          <w:p w14:paraId="44E04D1D" w14:textId="77777777" w:rsidR="00025877" w:rsidRPr="004378C3" w:rsidRDefault="00025877" w:rsidP="002E39CF">
            <w:pPr>
              <w:pStyle w:val="BodyA"/>
              <w:rPr>
                <w:rFonts w:ascii="Arial" w:hAnsi="Arial" w:cs="Arial"/>
                <w:b/>
                <w:bCs/>
                <w:color w:val="auto"/>
                <w:sz w:val="20"/>
                <w:szCs w:val="20"/>
                <w:lang w:val="es-MX"/>
              </w:rPr>
            </w:pPr>
          </w:p>
          <w:p w14:paraId="6BFB1EEF" w14:textId="77777777" w:rsidR="00025877" w:rsidRPr="004378C3" w:rsidRDefault="00025877"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M.N.</w:t>
            </w:r>
          </w:p>
        </w:tc>
        <w:tc>
          <w:tcPr>
            <w:tcW w:w="2340" w:type="dxa"/>
            <w:shd w:val="clear" w:color="auto" w:fill="D9D9D9" w:themeFill="background1" w:themeFillShade="D9"/>
            <w:tcMar>
              <w:top w:w="80" w:type="dxa"/>
              <w:left w:w="80" w:type="dxa"/>
              <w:bottom w:w="80" w:type="dxa"/>
              <w:right w:w="80" w:type="dxa"/>
            </w:tcMar>
            <w:vAlign w:val="center"/>
          </w:tcPr>
          <w:p w14:paraId="1BDEA904" w14:textId="77777777" w:rsidR="00025877" w:rsidRPr="004378C3" w:rsidRDefault="007847AC" w:rsidP="002E39CF">
            <w:pPr>
              <w:pStyle w:val="BodyA"/>
              <w:jc w:val="center"/>
              <w:rPr>
                <w:rFonts w:ascii="Arial" w:hAnsi="Arial" w:cs="Arial"/>
                <w:b/>
                <w:bCs/>
                <w:color w:val="auto"/>
                <w:sz w:val="20"/>
                <w:szCs w:val="20"/>
                <w:lang w:val="es-MX"/>
              </w:rPr>
            </w:pPr>
            <w:r w:rsidRPr="004378C3">
              <w:rPr>
                <w:rFonts w:ascii="Arial" w:hAnsi="Arial" w:cs="Arial"/>
                <w:b/>
                <w:bCs/>
                <w:color w:val="auto"/>
                <w:sz w:val="20"/>
                <w:szCs w:val="20"/>
                <w:lang w:val="es-MX"/>
              </w:rPr>
              <w:t>COASEGURO</w:t>
            </w:r>
          </w:p>
          <w:p w14:paraId="4806D166" w14:textId="77777777" w:rsidR="00025877" w:rsidRPr="004378C3" w:rsidRDefault="007847AC" w:rsidP="002E39CF">
            <w:pPr>
              <w:pStyle w:val="BodyA"/>
              <w:jc w:val="center"/>
              <w:rPr>
                <w:rFonts w:ascii="Arial" w:hAnsi="Arial" w:cs="Arial"/>
                <w:b/>
                <w:bCs/>
                <w:color w:val="auto"/>
                <w:sz w:val="20"/>
                <w:szCs w:val="20"/>
                <w:lang w:val="es-MX"/>
              </w:rPr>
            </w:pPr>
            <w:r w:rsidRPr="004378C3">
              <w:rPr>
                <w:rFonts w:ascii="Arial" w:hAnsi="Arial" w:cs="Arial"/>
                <w:b/>
                <w:bCs/>
                <w:color w:val="auto"/>
                <w:sz w:val="20"/>
                <w:szCs w:val="20"/>
                <w:lang w:val="es-MX"/>
              </w:rPr>
              <w:t xml:space="preserve"> (después de </w:t>
            </w:r>
          </w:p>
          <w:p w14:paraId="489C12D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descontar deducible)</w:t>
            </w:r>
          </w:p>
        </w:tc>
      </w:tr>
      <w:tr w:rsidR="0025104C" w:rsidRPr="004378C3" w14:paraId="2BBD095C" w14:textId="77777777" w:rsidTr="00CE4870">
        <w:trPr>
          <w:trHeight w:val="330"/>
        </w:trPr>
        <w:tc>
          <w:tcPr>
            <w:tcW w:w="3708" w:type="dxa"/>
            <w:shd w:val="clear" w:color="auto" w:fill="auto"/>
            <w:tcMar>
              <w:top w:w="80" w:type="dxa"/>
              <w:left w:w="80" w:type="dxa"/>
              <w:bottom w:w="80" w:type="dxa"/>
              <w:right w:w="80" w:type="dxa"/>
            </w:tcMar>
            <w:vAlign w:val="center"/>
          </w:tcPr>
          <w:p w14:paraId="31AE3A69"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Daño Directo</w:t>
            </w:r>
          </w:p>
        </w:tc>
        <w:tc>
          <w:tcPr>
            <w:tcW w:w="3420" w:type="dxa"/>
            <w:shd w:val="clear" w:color="auto" w:fill="auto"/>
            <w:tcMar>
              <w:top w:w="80" w:type="dxa"/>
              <w:left w:w="80" w:type="dxa"/>
              <w:bottom w:w="80" w:type="dxa"/>
              <w:right w:w="80" w:type="dxa"/>
            </w:tcMar>
            <w:vAlign w:val="center"/>
          </w:tcPr>
          <w:p w14:paraId="0403AAFC" w14:textId="77777777" w:rsidR="0025104C" w:rsidRPr="004378C3" w:rsidRDefault="0025104C" w:rsidP="002E39CF">
            <w:pPr>
              <w:rPr>
                <w:rFonts w:ascii="Arial" w:hAnsi="Arial" w:cs="Arial"/>
                <w:sz w:val="20"/>
                <w:szCs w:val="20"/>
              </w:rPr>
            </w:pPr>
          </w:p>
        </w:tc>
        <w:tc>
          <w:tcPr>
            <w:tcW w:w="2340" w:type="dxa"/>
            <w:shd w:val="clear" w:color="auto" w:fill="auto"/>
            <w:tcMar>
              <w:top w:w="80" w:type="dxa"/>
              <w:left w:w="80" w:type="dxa"/>
              <w:bottom w:w="80" w:type="dxa"/>
              <w:right w:w="80" w:type="dxa"/>
            </w:tcMar>
            <w:vAlign w:val="center"/>
          </w:tcPr>
          <w:p w14:paraId="1BC33B0C" w14:textId="77777777" w:rsidR="0025104C" w:rsidRPr="004378C3" w:rsidRDefault="0025104C" w:rsidP="002E39CF">
            <w:pPr>
              <w:rPr>
                <w:rFonts w:ascii="Arial" w:hAnsi="Arial" w:cs="Arial"/>
                <w:sz w:val="20"/>
                <w:szCs w:val="20"/>
              </w:rPr>
            </w:pPr>
          </w:p>
        </w:tc>
      </w:tr>
      <w:tr w:rsidR="0025104C" w:rsidRPr="004378C3" w14:paraId="59D53608" w14:textId="77777777" w:rsidTr="00CE4870">
        <w:trPr>
          <w:trHeight w:val="520"/>
        </w:trPr>
        <w:tc>
          <w:tcPr>
            <w:tcW w:w="3708" w:type="dxa"/>
            <w:shd w:val="clear" w:color="auto" w:fill="auto"/>
            <w:tcMar>
              <w:top w:w="80" w:type="dxa"/>
              <w:left w:w="80" w:type="dxa"/>
              <w:bottom w:w="80" w:type="dxa"/>
              <w:right w:w="80" w:type="dxa"/>
            </w:tcMar>
            <w:vAlign w:val="center"/>
          </w:tcPr>
          <w:p w14:paraId="0E1CEBA3" w14:textId="77777777" w:rsidR="0025104C" w:rsidRPr="004378C3" w:rsidRDefault="007847AC" w:rsidP="002E39CF">
            <w:pPr>
              <w:pStyle w:val="BodyA"/>
              <w:numPr>
                <w:ilvl w:val="0"/>
                <w:numId w:val="34"/>
              </w:numPr>
              <w:tabs>
                <w:tab w:val="clear" w:pos="720"/>
              </w:tabs>
              <w:ind w:left="792" w:hanging="432"/>
              <w:rPr>
                <w:rFonts w:ascii="Arial" w:eastAsia="Helvetica" w:hAnsi="Arial" w:cs="Arial"/>
                <w:color w:val="auto"/>
                <w:sz w:val="20"/>
                <w:szCs w:val="20"/>
                <w:lang w:val="es-MX"/>
              </w:rPr>
            </w:pPr>
            <w:r w:rsidRPr="004378C3">
              <w:rPr>
                <w:rFonts w:ascii="Arial" w:hAnsi="Arial" w:cs="Arial"/>
                <w:color w:val="auto"/>
                <w:sz w:val="20"/>
                <w:szCs w:val="20"/>
                <w:lang w:val="es-MX"/>
              </w:rPr>
              <w:t>Incendio y/o Rayo y/o Explosión:</w:t>
            </w:r>
          </w:p>
        </w:tc>
        <w:tc>
          <w:tcPr>
            <w:tcW w:w="3420" w:type="dxa"/>
            <w:shd w:val="clear" w:color="auto" w:fill="auto"/>
            <w:tcMar>
              <w:top w:w="80" w:type="dxa"/>
              <w:left w:w="80" w:type="dxa"/>
              <w:bottom w:w="80" w:type="dxa"/>
              <w:right w:w="80" w:type="dxa"/>
            </w:tcMar>
            <w:vAlign w:val="center"/>
          </w:tcPr>
          <w:p w14:paraId="06887E32" w14:textId="77777777" w:rsidR="0025104C" w:rsidRPr="004378C3" w:rsidRDefault="007847AC" w:rsidP="007A67EF">
            <w:pPr>
              <w:pStyle w:val="BodyA"/>
              <w:jc w:val="right"/>
              <w:rPr>
                <w:rFonts w:ascii="Arial" w:hAnsi="Arial" w:cs="Arial"/>
                <w:color w:val="auto"/>
                <w:sz w:val="20"/>
                <w:szCs w:val="20"/>
                <w:lang w:val="es-MX"/>
              </w:rPr>
            </w:pPr>
            <w:r w:rsidRPr="004378C3">
              <w:rPr>
                <w:rFonts w:ascii="Arial" w:hAnsi="Arial" w:cs="Arial"/>
                <w:color w:val="auto"/>
                <w:sz w:val="20"/>
                <w:szCs w:val="20"/>
                <w:lang w:val="es-MX"/>
              </w:rPr>
              <w:t>$10,000.00</w:t>
            </w:r>
          </w:p>
        </w:tc>
        <w:tc>
          <w:tcPr>
            <w:tcW w:w="2340" w:type="dxa"/>
            <w:shd w:val="clear" w:color="auto" w:fill="auto"/>
            <w:tcMar>
              <w:top w:w="80" w:type="dxa"/>
              <w:left w:w="80" w:type="dxa"/>
              <w:bottom w:w="80" w:type="dxa"/>
              <w:right w:w="80" w:type="dxa"/>
            </w:tcMar>
            <w:vAlign w:val="center"/>
          </w:tcPr>
          <w:p w14:paraId="3D5DFD8F"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0</w:t>
            </w:r>
          </w:p>
        </w:tc>
      </w:tr>
      <w:tr w:rsidR="0025104C" w:rsidRPr="004378C3" w14:paraId="7C3D4D70" w14:textId="77777777" w:rsidTr="00CE4870">
        <w:trPr>
          <w:trHeight w:val="760"/>
        </w:trPr>
        <w:tc>
          <w:tcPr>
            <w:tcW w:w="3708" w:type="dxa"/>
            <w:shd w:val="clear" w:color="auto" w:fill="auto"/>
            <w:tcMar>
              <w:top w:w="80" w:type="dxa"/>
              <w:left w:w="80" w:type="dxa"/>
              <w:bottom w:w="80" w:type="dxa"/>
              <w:right w:w="80" w:type="dxa"/>
            </w:tcMar>
            <w:vAlign w:val="center"/>
          </w:tcPr>
          <w:p w14:paraId="6386BE00" w14:textId="77777777" w:rsidR="0025104C" w:rsidRPr="004378C3" w:rsidRDefault="007847AC" w:rsidP="002E39CF">
            <w:pPr>
              <w:pStyle w:val="BodyA"/>
              <w:numPr>
                <w:ilvl w:val="0"/>
                <w:numId w:val="35"/>
              </w:numPr>
              <w:tabs>
                <w:tab w:val="clear" w:pos="720"/>
              </w:tabs>
              <w:ind w:left="792" w:hanging="432"/>
              <w:rPr>
                <w:rFonts w:ascii="Arial" w:eastAsia="Helvetica" w:hAnsi="Arial" w:cs="Arial"/>
                <w:color w:val="auto"/>
                <w:sz w:val="20"/>
                <w:szCs w:val="20"/>
                <w:lang w:val="es-MX"/>
              </w:rPr>
            </w:pPr>
            <w:r w:rsidRPr="004378C3">
              <w:rPr>
                <w:rFonts w:ascii="Arial" w:hAnsi="Arial" w:cs="Arial"/>
                <w:color w:val="auto"/>
                <w:sz w:val="20"/>
                <w:szCs w:val="20"/>
                <w:lang w:val="es-MX"/>
              </w:rPr>
              <w:t>Terremoto y Erupción Volcánica:</w:t>
            </w:r>
          </w:p>
        </w:tc>
        <w:tc>
          <w:tcPr>
            <w:tcW w:w="3420" w:type="dxa"/>
            <w:shd w:val="clear" w:color="auto" w:fill="auto"/>
            <w:tcMar>
              <w:top w:w="80" w:type="dxa"/>
              <w:left w:w="80" w:type="dxa"/>
              <w:bottom w:w="80" w:type="dxa"/>
              <w:right w:w="80" w:type="dxa"/>
            </w:tcMar>
            <w:vAlign w:val="center"/>
          </w:tcPr>
          <w:p w14:paraId="4333F1D2" w14:textId="77777777" w:rsidR="0025104C" w:rsidRPr="004378C3" w:rsidRDefault="007847AC" w:rsidP="00CE4870">
            <w:pPr>
              <w:pStyle w:val="BodyA"/>
              <w:jc w:val="both"/>
              <w:rPr>
                <w:rFonts w:ascii="Arial" w:hAnsi="Arial" w:cs="Arial"/>
                <w:color w:val="auto"/>
                <w:sz w:val="20"/>
                <w:szCs w:val="20"/>
                <w:lang w:val="es-MX"/>
              </w:rPr>
            </w:pPr>
            <w:r w:rsidRPr="004378C3">
              <w:rPr>
                <w:rFonts w:ascii="Arial" w:hAnsi="Arial" w:cs="Arial"/>
                <w:color w:val="auto"/>
                <w:sz w:val="20"/>
                <w:szCs w:val="20"/>
                <w:lang w:val="es-MX"/>
              </w:rPr>
              <w:t>2% de la pérdida de la API afectada con un mínimo de $20,000.00 y sin exceder de $100,000.00</w:t>
            </w:r>
          </w:p>
        </w:tc>
        <w:tc>
          <w:tcPr>
            <w:tcW w:w="2340" w:type="dxa"/>
            <w:shd w:val="clear" w:color="auto" w:fill="auto"/>
            <w:tcMar>
              <w:top w:w="80" w:type="dxa"/>
              <w:left w:w="80" w:type="dxa"/>
              <w:bottom w:w="80" w:type="dxa"/>
              <w:right w:w="80" w:type="dxa"/>
            </w:tcMar>
            <w:vAlign w:val="center"/>
          </w:tcPr>
          <w:p w14:paraId="3AD0EDBD"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10%</w:t>
            </w:r>
          </w:p>
        </w:tc>
      </w:tr>
      <w:tr w:rsidR="0025104C" w:rsidRPr="004378C3" w14:paraId="63E9B94F" w14:textId="77777777" w:rsidTr="00CE4870">
        <w:trPr>
          <w:trHeight w:val="1000"/>
        </w:trPr>
        <w:tc>
          <w:tcPr>
            <w:tcW w:w="3708" w:type="dxa"/>
            <w:shd w:val="clear" w:color="auto" w:fill="auto"/>
            <w:tcMar>
              <w:top w:w="80" w:type="dxa"/>
              <w:left w:w="80" w:type="dxa"/>
              <w:bottom w:w="80" w:type="dxa"/>
              <w:right w:w="80" w:type="dxa"/>
            </w:tcMar>
            <w:vAlign w:val="center"/>
          </w:tcPr>
          <w:p w14:paraId="56D0C376" w14:textId="77777777" w:rsidR="0025104C" w:rsidRPr="004378C3" w:rsidRDefault="007847AC" w:rsidP="002E39CF">
            <w:pPr>
              <w:pStyle w:val="BodyA"/>
              <w:numPr>
                <w:ilvl w:val="0"/>
                <w:numId w:val="36"/>
              </w:numPr>
              <w:tabs>
                <w:tab w:val="clear" w:pos="720"/>
              </w:tabs>
              <w:ind w:left="792" w:hanging="432"/>
              <w:rPr>
                <w:rFonts w:ascii="Arial" w:eastAsia="Helvetica" w:hAnsi="Arial" w:cs="Arial"/>
                <w:color w:val="auto"/>
                <w:sz w:val="20"/>
                <w:szCs w:val="20"/>
                <w:lang w:val="es-MX"/>
              </w:rPr>
            </w:pPr>
            <w:r w:rsidRPr="004378C3">
              <w:rPr>
                <w:rFonts w:ascii="Arial" w:hAnsi="Arial" w:cs="Arial"/>
                <w:color w:val="auto"/>
                <w:sz w:val="20"/>
                <w:szCs w:val="20"/>
                <w:lang w:val="es-MX"/>
              </w:rPr>
              <w:t>Otros Riesgos:</w:t>
            </w:r>
          </w:p>
        </w:tc>
        <w:tc>
          <w:tcPr>
            <w:tcW w:w="3420" w:type="dxa"/>
            <w:shd w:val="clear" w:color="auto" w:fill="auto"/>
            <w:tcMar>
              <w:top w:w="80" w:type="dxa"/>
              <w:left w:w="80" w:type="dxa"/>
              <w:bottom w:w="80" w:type="dxa"/>
              <w:right w:w="80" w:type="dxa"/>
            </w:tcMar>
            <w:vAlign w:val="center"/>
          </w:tcPr>
          <w:p w14:paraId="21E776C9"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1% de la pérdida con un mínimo de $20,000.00 y con máximo de 750 Días de Salario Mínimo General Vigente en el Distrito Federal.</w:t>
            </w:r>
          </w:p>
        </w:tc>
        <w:tc>
          <w:tcPr>
            <w:tcW w:w="2340" w:type="dxa"/>
            <w:shd w:val="clear" w:color="auto" w:fill="auto"/>
            <w:tcMar>
              <w:top w:w="80" w:type="dxa"/>
              <w:left w:w="80" w:type="dxa"/>
              <w:bottom w:w="80" w:type="dxa"/>
              <w:right w:w="80" w:type="dxa"/>
            </w:tcMar>
            <w:vAlign w:val="center"/>
          </w:tcPr>
          <w:p w14:paraId="47C4CC98"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0</w:t>
            </w:r>
          </w:p>
        </w:tc>
      </w:tr>
      <w:tr w:rsidR="0025104C" w:rsidRPr="004378C3" w14:paraId="032EA080" w14:textId="77777777" w:rsidTr="00CE4870">
        <w:trPr>
          <w:trHeight w:val="1000"/>
        </w:trPr>
        <w:tc>
          <w:tcPr>
            <w:tcW w:w="3708" w:type="dxa"/>
            <w:shd w:val="clear" w:color="auto" w:fill="auto"/>
            <w:tcMar>
              <w:top w:w="80" w:type="dxa"/>
              <w:left w:w="80" w:type="dxa"/>
              <w:bottom w:w="80" w:type="dxa"/>
              <w:right w:w="80" w:type="dxa"/>
            </w:tcMar>
            <w:vAlign w:val="center"/>
          </w:tcPr>
          <w:p w14:paraId="18770097" w14:textId="77777777" w:rsidR="0025104C" w:rsidRPr="004378C3" w:rsidRDefault="007847AC" w:rsidP="002E39CF">
            <w:pPr>
              <w:pStyle w:val="BodyA"/>
              <w:numPr>
                <w:ilvl w:val="0"/>
                <w:numId w:val="37"/>
              </w:numPr>
              <w:tabs>
                <w:tab w:val="clear" w:pos="720"/>
              </w:tabs>
              <w:ind w:left="792" w:hanging="432"/>
              <w:rPr>
                <w:rFonts w:ascii="Arial" w:eastAsia="Helvetica" w:hAnsi="Arial" w:cs="Arial"/>
                <w:color w:val="auto"/>
                <w:sz w:val="20"/>
                <w:szCs w:val="20"/>
                <w:lang w:val="es-MX"/>
              </w:rPr>
            </w:pPr>
            <w:r w:rsidRPr="004378C3">
              <w:rPr>
                <w:rFonts w:ascii="Arial" w:hAnsi="Arial" w:cs="Arial"/>
                <w:color w:val="auto"/>
                <w:sz w:val="20"/>
                <w:szCs w:val="20"/>
                <w:lang w:val="es-MX"/>
              </w:rPr>
              <w:t>Fenómenos Naturales</w:t>
            </w:r>
          </w:p>
        </w:tc>
        <w:tc>
          <w:tcPr>
            <w:tcW w:w="3420" w:type="dxa"/>
            <w:shd w:val="clear" w:color="auto" w:fill="auto"/>
            <w:tcMar>
              <w:top w:w="80" w:type="dxa"/>
              <w:left w:w="80" w:type="dxa"/>
              <w:bottom w:w="80" w:type="dxa"/>
              <w:right w:w="80" w:type="dxa"/>
            </w:tcMar>
            <w:vAlign w:val="center"/>
          </w:tcPr>
          <w:p w14:paraId="285E621F"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1% de la pérdida con un mínimo de $20,000.00 y con máximo de 1,500 Días de Salario Mínimo General Vigente en el Distrito Federal.</w:t>
            </w:r>
          </w:p>
        </w:tc>
        <w:tc>
          <w:tcPr>
            <w:tcW w:w="2340" w:type="dxa"/>
            <w:shd w:val="clear" w:color="auto" w:fill="auto"/>
            <w:tcMar>
              <w:top w:w="80" w:type="dxa"/>
              <w:left w:w="80" w:type="dxa"/>
              <w:bottom w:w="80" w:type="dxa"/>
              <w:right w:w="80" w:type="dxa"/>
            </w:tcMar>
            <w:vAlign w:val="center"/>
          </w:tcPr>
          <w:p w14:paraId="47E6FAC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10%</w:t>
            </w:r>
          </w:p>
        </w:tc>
      </w:tr>
      <w:tr w:rsidR="0025104C" w:rsidRPr="004378C3" w14:paraId="4813E957" w14:textId="77777777" w:rsidTr="00CE4870">
        <w:trPr>
          <w:trHeight w:val="520"/>
        </w:trPr>
        <w:tc>
          <w:tcPr>
            <w:tcW w:w="3708" w:type="dxa"/>
            <w:shd w:val="clear" w:color="auto" w:fill="auto"/>
            <w:tcMar>
              <w:top w:w="80" w:type="dxa"/>
              <w:left w:w="80" w:type="dxa"/>
              <w:bottom w:w="80" w:type="dxa"/>
              <w:right w:w="80" w:type="dxa"/>
            </w:tcMar>
            <w:vAlign w:val="center"/>
          </w:tcPr>
          <w:p w14:paraId="2ECFEE92"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 xml:space="preserve">                Equipo de Contratistas</w:t>
            </w:r>
          </w:p>
        </w:tc>
        <w:tc>
          <w:tcPr>
            <w:tcW w:w="3420" w:type="dxa"/>
            <w:shd w:val="clear" w:color="auto" w:fill="auto"/>
            <w:tcMar>
              <w:top w:w="80" w:type="dxa"/>
              <w:left w:w="80" w:type="dxa"/>
              <w:bottom w:w="80" w:type="dxa"/>
              <w:right w:w="80" w:type="dxa"/>
            </w:tcMar>
            <w:vAlign w:val="center"/>
          </w:tcPr>
          <w:p w14:paraId="7A0026FD"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2% sobre la pérdida con mínimo de $10,000.00</w:t>
            </w:r>
          </w:p>
        </w:tc>
        <w:tc>
          <w:tcPr>
            <w:tcW w:w="2340" w:type="dxa"/>
            <w:shd w:val="clear" w:color="auto" w:fill="auto"/>
            <w:tcMar>
              <w:top w:w="80" w:type="dxa"/>
              <w:left w:w="80" w:type="dxa"/>
              <w:bottom w:w="80" w:type="dxa"/>
              <w:right w:w="80" w:type="dxa"/>
            </w:tcMar>
            <w:vAlign w:val="center"/>
          </w:tcPr>
          <w:p w14:paraId="72E4A17B"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0</w:t>
            </w:r>
          </w:p>
        </w:tc>
      </w:tr>
      <w:tr w:rsidR="0025104C" w:rsidRPr="004378C3" w14:paraId="544FEDAE" w14:textId="77777777" w:rsidTr="00CE4870">
        <w:trPr>
          <w:trHeight w:val="520"/>
        </w:trPr>
        <w:tc>
          <w:tcPr>
            <w:tcW w:w="3708" w:type="dxa"/>
            <w:shd w:val="clear" w:color="auto" w:fill="auto"/>
            <w:tcMar>
              <w:top w:w="80" w:type="dxa"/>
              <w:left w:w="80" w:type="dxa"/>
              <w:bottom w:w="80" w:type="dxa"/>
              <w:right w:w="80" w:type="dxa"/>
            </w:tcMar>
            <w:vAlign w:val="center"/>
          </w:tcPr>
          <w:p w14:paraId="3EEB799C"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 xml:space="preserve">                Equipo Electrónico</w:t>
            </w:r>
          </w:p>
        </w:tc>
        <w:tc>
          <w:tcPr>
            <w:tcW w:w="3420" w:type="dxa"/>
            <w:shd w:val="clear" w:color="auto" w:fill="auto"/>
            <w:tcMar>
              <w:top w:w="80" w:type="dxa"/>
              <w:left w:w="80" w:type="dxa"/>
              <w:bottom w:w="80" w:type="dxa"/>
              <w:right w:w="80" w:type="dxa"/>
            </w:tcMar>
            <w:vAlign w:val="center"/>
          </w:tcPr>
          <w:p w14:paraId="6AA528B1"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2% sobre la pérdida con mínimo de $2,000.00</w:t>
            </w:r>
          </w:p>
        </w:tc>
        <w:tc>
          <w:tcPr>
            <w:tcW w:w="2340" w:type="dxa"/>
            <w:shd w:val="clear" w:color="auto" w:fill="auto"/>
            <w:tcMar>
              <w:top w:w="80" w:type="dxa"/>
              <w:left w:w="80" w:type="dxa"/>
              <w:bottom w:w="80" w:type="dxa"/>
              <w:right w:w="80" w:type="dxa"/>
            </w:tcMar>
            <w:vAlign w:val="center"/>
          </w:tcPr>
          <w:p w14:paraId="5D16F207" w14:textId="77777777" w:rsidR="0025104C" w:rsidRPr="004378C3" w:rsidRDefault="0025104C" w:rsidP="002E39CF">
            <w:pPr>
              <w:rPr>
                <w:rFonts w:ascii="Arial" w:hAnsi="Arial" w:cs="Arial"/>
                <w:sz w:val="20"/>
                <w:szCs w:val="20"/>
              </w:rPr>
            </w:pPr>
          </w:p>
        </w:tc>
      </w:tr>
      <w:tr w:rsidR="0025104C" w:rsidRPr="004378C3" w14:paraId="1F3DCDFC" w14:textId="77777777" w:rsidTr="00CE4870">
        <w:trPr>
          <w:trHeight w:val="330"/>
        </w:trPr>
        <w:tc>
          <w:tcPr>
            <w:tcW w:w="3708" w:type="dxa"/>
            <w:shd w:val="clear" w:color="auto" w:fill="auto"/>
            <w:tcMar>
              <w:top w:w="80" w:type="dxa"/>
              <w:left w:w="80" w:type="dxa"/>
              <w:bottom w:w="80" w:type="dxa"/>
              <w:right w:w="80" w:type="dxa"/>
            </w:tcMar>
            <w:vAlign w:val="center"/>
          </w:tcPr>
          <w:p w14:paraId="195DFEB6" w14:textId="77777777" w:rsidR="0025104C" w:rsidRPr="004378C3" w:rsidRDefault="007847AC" w:rsidP="002E39CF">
            <w:pPr>
              <w:pStyle w:val="BodyA"/>
              <w:ind w:left="720"/>
              <w:rPr>
                <w:rFonts w:ascii="Arial" w:hAnsi="Arial" w:cs="Arial"/>
                <w:color w:val="auto"/>
                <w:sz w:val="20"/>
                <w:szCs w:val="20"/>
                <w:lang w:val="es-MX"/>
              </w:rPr>
            </w:pPr>
            <w:r w:rsidRPr="004378C3">
              <w:rPr>
                <w:rFonts w:ascii="Arial" w:hAnsi="Arial" w:cs="Arial"/>
                <w:color w:val="auto"/>
                <w:sz w:val="20"/>
                <w:szCs w:val="20"/>
                <w:lang w:val="es-MX"/>
              </w:rPr>
              <w:t>Robo Equipo Electrónico</w:t>
            </w:r>
          </w:p>
        </w:tc>
        <w:tc>
          <w:tcPr>
            <w:tcW w:w="3420" w:type="dxa"/>
            <w:shd w:val="clear" w:color="auto" w:fill="auto"/>
            <w:tcMar>
              <w:top w:w="80" w:type="dxa"/>
              <w:left w:w="80" w:type="dxa"/>
              <w:bottom w:w="80" w:type="dxa"/>
              <w:right w:w="80" w:type="dxa"/>
            </w:tcMar>
            <w:vAlign w:val="center"/>
          </w:tcPr>
          <w:p w14:paraId="46013F12"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10% sobre la pérdida</w:t>
            </w:r>
          </w:p>
        </w:tc>
        <w:tc>
          <w:tcPr>
            <w:tcW w:w="2340" w:type="dxa"/>
            <w:shd w:val="clear" w:color="auto" w:fill="auto"/>
            <w:tcMar>
              <w:top w:w="80" w:type="dxa"/>
              <w:left w:w="80" w:type="dxa"/>
              <w:bottom w:w="80" w:type="dxa"/>
              <w:right w:w="80" w:type="dxa"/>
            </w:tcMar>
            <w:vAlign w:val="center"/>
          </w:tcPr>
          <w:p w14:paraId="38DD5CCC" w14:textId="77777777" w:rsidR="0025104C" w:rsidRPr="004378C3" w:rsidRDefault="0025104C" w:rsidP="002E39CF">
            <w:pPr>
              <w:rPr>
                <w:rFonts w:ascii="Arial" w:hAnsi="Arial" w:cs="Arial"/>
                <w:sz w:val="20"/>
                <w:szCs w:val="20"/>
              </w:rPr>
            </w:pPr>
          </w:p>
        </w:tc>
      </w:tr>
      <w:tr w:rsidR="0025104C" w:rsidRPr="004378C3" w14:paraId="52047D02" w14:textId="77777777" w:rsidTr="00CE4870">
        <w:trPr>
          <w:trHeight w:val="330"/>
        </w:trPr>
        <w:tc>
          <w:tcPr>
            <w:tcW w:w="3708" w:type="dxa"/>
            <w:shd w:val="clear" w:color="auto" w:fill="auto"/>
            <w:tcMar>
              <w:top w:w="80" w:type="dxa"/>
              <w:left w:w="80" w:type="dxa"/>
              <w:bottom w:w="80" w:type="dxa"/>
              <w:right w:w="80" w:type="dxa"/>
            </w:tcMar>
            <w:vAlign w:val="center"/>
          </w:tcPr>
          <w:p w14:paraId="21140827" w14:textId="77777777" w:rsidR="0025104C" w:rsidRPr="004378C3" w:rsidRDefault="007847AC" w:rsidP="002E39CF">
            <w:pPr>
              <w:pStyle w:val="BodyA"/>
              <w:numPr>
                <w:ilvl w:val="0"/>
                <w:numId w:val="38"/>
              </w:numPr>
              <w:tabs>
                <w:tab w:val="clear" w:pos="720"/>
              </w:tabs>
              <w:ind w:left="792" w:hanging="432"/>
              <w:rPr>
                <w:rFonts w:ascii="Arial" w:eastAsia="Helvetica" w:hAnsi="Arial" w:cs="Arial"/>
                <w:color w:val="auto"/>
                <w:sz w:val="20"/>
                <w:szCs w:val="20"/>
                <w:lang w:val="es-MX"/>
              </w:rPr>
            </w:pPr>
            <w:r w:rsidRPr="004378C3">
              <w:rPr>
                <w:rFonts w:ascii="Arial" w:hAnsi="Arial" w:cs="Arial"/>
                <w:color w:val="auto"/>
                <w:sz w:val="20"/>
                <w:szCs w:val="20"/>
                <w:lang w:val="es-MX"/>
              </w:rPr>
              <w:t>Hurto Equipo Electrónico</w:t>
            </w:r>
          </w:p>
        </w:tc>
        <w:tc>
          <w:tcPr>
            <w:tcW w:w="3420" w:type="dxa"/>
            <w:shd w:val="clear" w:color="auto" w:fill="auto"/>
            <w:tcMar>
              <w:top w:w="80" w:type="dxa"/>
              <w:left w:w="80" w:type="dxa"/>
              <w:bottom w:w="80" w:type="dxa"/>
              <w:right w:w="80" w:type="dxa"/>
            </w:tcMar>
            <w:vAlign w:val="center"/>
          </w:tcPr>
          <w:p w14:paraId="18897E36"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25% sobre la pérdida</w:t>
            </w:r>
          </w:p>
        </w:tc>
        <w:tc>
          <w:tcPr>
            <w:tcW w:w="2340" w:type="dxa"/>
            <w:shd w:val="clear" w:color="auto" w:fill="auto"/>
            <w:tcMar>
              <w:top w:w="80" w:type="dxa"/>
              <w:left w:w="80" w:type="dxa"/>
              <w:bottom w:w="80" w:type="dxa"/>
              <w:right w:w="80" w:type="dxa"/>
            </w:tcMar>
            <w:vAlign w:val="center"/>
          </w:tcPr>
          <w:p w14:paraId="6DBBA060" w14:textId="77777777" w:rsidR="0025104C" w:rsidRPr="004378C3" w:rsidRDefault="0025104C" w:rsidP="002E39CF">
            <w:pPr>
              <w:rPr>
                <w:rFonts w:ascii="Arial" w:hAnsi="Arial" w:cs="Arial"/>
                <w:sz w:val="20"/>
                <w:szCs w:val="20"/>
              </w:rPr>
            </w:pPr>
          </w:p>
        </w:tc>
      </w:tr>
      <w:tr w:rsidR="0025104C" w:rsidRPr="004378C3" w14:paraId="6C4A81D6" w14:textId="77777777" w:rsidTr="00CE4870">
        <w:trPr>
          <w:trHeight w:val="750"/>
        </w:trPr>
        <w:tc>
          <w:tcPr>
            <w:tcW w:w="3708" w:type="dxa"/>
            <w:shd w:val="clear" w:color="auto" w:fill="auto"/>
            <w:tcMar>
              <w:top w:w="80" w:type="dxa"/>
              <w:left w:w="80" w:type="dxa"/>
              <w:bottom w:w="80" w:type="dxa"/>
              <w:right w:w="80" w:type="dxa"/>
            </w:tcMar>
            <w:vAlign w:val="center"/>
          </w:tcPr>
          <w:p w14:paraId="113C9291" w14:textId="77777777" w:rsidR="0025104C" w:rsidRPr="004378C3" w:rsidRDefault="007847AC" w:rsidP="002E39CF">
            <w:pPr>
              <w:pStyle w:val="BodyA"/>
              <w:numPr>
                <w:ilvl w:val="0"/>
                <w:numId w:val="39"/>
              </w:numPr>
              <w:tabs>
                <w:tab w:val="clear" w:pos="720"/>
              </w:tabs>
              <w:ind w:left="792" w:hanging="432"/>
              <w:rPr>
                <w:rFonts w:ascii="Arial" w:eastAsia="Helvetica" w:hAnsi="Arial" w:cs="Arial"/>
                <w:color w:val="auto"/>
                <w:sz w:val="20"/>
                <w:szCs w:val="20"/>
                <w:lang w:val="es-MX"/>
              </w:rPr>
            </w:pPr>
            <w:r w:rsidRPr="004378C3">
              <w:rPr>
                <w:rFonts w:ascii="Arial" w:hAnsi="Arial" w:cs="Arial"/>
                <w:color w:val="auto"/>
                <w:sz w:val="20"/>
                <w:szCs w:val="20"/>
                <w:lang w:val="es-MX"/>
              </w:rPr>
              <w:t>Terremoto y Erupción Volcánica:</w:t>
            </w:r>
          </w:p>
          <w:p w14:paraId="5BCF7A2C" w14:textId="77777777" w:rsidR="0025104C" w:rsidRPr="004378C3" w:rsidRDefault="007847AC" w:rsidP="002E39CF">
            <w:pPr>
              <w:pStyle w:val="BodyA"/>
              <w:ind w:left="720"/>
              <w:rPr>
                <w:rFonts w:ascii="Arial" w:hAnsi="Arial" w:cs="Arial"/>
                <w:color w:val="auto"/>
                <w:sz w:val="20"/>
                <w:szCs w:val="20"/>
                <w:lang w:val="es-MX"/>
              </w:rPr>
            </w:pPr>
            <w:r w:rsidRPr="004378C3">
              <w:rPr>
                <w:rFonts w:ascii="Arial" w:hAnsi="Arial" w:cs="Arial"/>
                <w:color w:val="auto"/>
                <w:sz w:val="20"/>
                <w:szCs w:val="20"/>
                <w:lang w:val="es-MX"/>
              </w:rPr>
              <w:t>(Equipo Electrónico)</w:t>
            </w:r>
          </w:p>
        </w:tc>
        <w:tc>
          <w:tcPr>
            <w:tcW w:w="3420" w:type="dxa"/>
            <w:shd w:val="clear" w:color="auto" w:fill="auto"/>
            <w:tcMar>
              <w:top w:w="80" w:type="dxa"/>
              <w:left w:w="80" w:type="dxa"/>
              <w:bottom w:w="80" w:type="dxa"/>
              <w:right w:w="80" w:type="dxa"/>
            </w:tcMar>
            <w:vAlign w:val="center"/>
          </w:tcPr>
          <w:p w14:paraId="418EDE59"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Sin deducible</w:t>
            </w:r>
          </w:p>
        </w:tc>
        <w:tc>
          <w:tcPr>
            <w:tcW w:w="2340" w:type="dxa"/>
            <w:shd w:val="clear" w:color="auto" w:fill="auto"/>
            <w:tcMar>
              <w:top w:w="80" w:type="dxa"/>
              <w:left w:w="80" w:type="dxa"/>
              <w:bottom w:w="80" w:type="dxa"/>
              <w:right w:w="80" w:type="dxa"/>
            </w:tcMar>
            <w:vAlign w:val="center"/>
          </w:tcPr>
          <w:p w14:paraId="20F4D98C"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10%</w:t>
            </w:r>
          </w:p>
        </w:tc>
      </w:tr>
      <w:tr w:rsidR="0025104C" w:rsidRPr="004378C3" w14:paraId="01BD2DDA" w14:textId="77777777" w:rsidTr="00CE4870">
        <w:trPr>
          <w:trHeight w:val="521"/>
        </w:trPr>
        <w:tc>
          <w:tcPr>
            <w:tcW w:w="3708" w:type="dxa"/>
            <w:shd w:val="clear" w:color="auto" w:fill="auto"/>
            <w:tcMar>
              <w:top w:w="80" w:type="dxa"/>
              <w:left w:w="80" w:type="dxa"/>
              <w:bottom w:w="80" w:type="dxa"/>
              <w:right w:w="80" w:type="dxa"/>
            </w:tcMar>
            <w:vAlign w:val="center"/>
          </w:tcPr>
          <w:p w14:paraId="0163CE8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Rotura de Maquinaria</w:t>
            </w:r>
          </w:p>
        </w:tc>
        <w:tc>
          <w:tcPr>
            <w:tcW w:w="3420" w:type="dxa"/>
            <w:shd w:val="clear" w:color="auto" w:fill="auto"/>
            <w:tcMar>
              <w:top w:w="80" w:type="dxa"/>
              <w:left w:w="80" w:type="dxa"/>
              <w:bottom w:w="80" w:type="dxa"/>
              <w:right w:w="80" w:type="dxa"/>
            </w:tcMar>
            <w:vAlign w:val="center"/>
          </w:tcPr>
          <w:p w14:paraId="6CF5E3BB"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2% sobre la pérdida con mínimo de $2,000.00</w:t>
            </w:r>
          </w:p>
        </w:tc>
        <w:tc>
          <w:tcPr>
            <w:tcW w:w="2340" w:type="dxa"/>
            <w:shd w:val="clear" w:color="auto" w:fill="auto"/>
            <w:tcMar>
              <w:top w:w="80" w:type="dxa"/>
              <w:left w:w="80" w:type="dxa"/>
              <w:bottom w:w="80" w:type="dxa"/>
              <w:right w:w="80" w:type="dxa"/>
            </w:tcMar>
            <w:vAlign w:val="center"/>
          </w:tcPr>
          <w:p w14:paraId="302E77F8" w14:textId="77777777" w:rsidR="0025104C" w:rsidRPr="004378C3" w:rsidRDefault="0025104C" w:rsidP="002E39CF">
            <w:pPr>
              <w:rPr>
                <w:rFonts w:ascii="Arial" w:hAnsi="Arial" w:cs="Arial"/>
                <w:sz w:val="20"/>
                <w:szCs w:val="20"/>
              </w:rPr>
            </w:pPr>
          </w:p>
        </w:tc>
      </w:tr>
      <w:tr w:rsidR="0025104C" w:rsidRPr="004378C3" w14:paraId="09B980FD" w14:textId="77777777" w:rsidTr="00CE4870">
        <w:trPr>
          <w:trHeight w:val="590"/>
        </w:trPr>
        <w:tc>
          <w:tcPr>
            <w:tcW w:w="3708" w:type="dxa"/>
            <w:shd w:val="clear" w:color="auto" w:fill="auto"/>
            <w:tcMar>
              <w:top w:w="80" w:type="dxa"/>
              <w:left w:w="80" w:type="dxa"/>
              <w:bottom w:w="80" w:type="dxa"/>
              <w:right w:w="80" w:type="dxa"/>
            </w:tcMar>
            <w:vAlign w:val="center"/>
          </w:tcPr>
          <w:p w14:paraId="5194C5FB"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Robo </w:t>
            </w:r>
            <w:r w:rsidR="00783B44" w:rsidRPr="004378C3">
              <w:rPr>
                <w:rFonts w:ascii="Arial" w:hAnsi="Arial" w:cs="Arial"/>
                <w:color w:val="auto"/>
                <w:sz w:val="20"/>
                <w:szCs w:val="20"/>
                <w:lang w:val="es-MX"/>
              </w:rPr>
              <w:t>De Contenidos</w:t>
            </w:r>
          </w:p>
        </w:tc>
        <w:tc>
          <w:tcPr>
            <w:tcW w:w="3420" w:type="dxa"/>
            <w:shd w:val="clear" w:color="auto" w:fill="auto"/>
            <w:tcMar>
              <w:top w:w="80" w:type="dxa"/>
              <w:left w:w="80" w:type="dxa"/>
              <w:bottom w:w="80" w:type="dxa"/>
              <w:right w:w="80" w:type="dxa"/>
            </w:tcMar>
            <w:vAlign w:val="center"/>
          </w:tcPr>
          <w:p w14:paraId="537C1A75"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10% sobre la pérdida con mínimo de 40 D.S.M.G.V.D.F.</w:t>
            </w:r>
          </w:p>
        </w:tc>
        <w:tc>
          <w:tcPr>
            <w:tcW w:w="2340" w:type="dxa"/>
            <w:shd w:val="clear" w:color="auto" w:fill="auto"/>
            <w:tcMar>
              <w:top w:w="80" w:type="dxa"/>
              <w:left w:w="80" w:type="dxa"/>
              <w:bottom w:w="80" w:type="dxa"/>
              <w:right w:w="80" w:type="dxa"/>
            </w:tcMar>
            <w:vAlign w:val="center"/>
          </w:tcPr>
          <w:p w14:paraId="5B0FD70A" w14:textId="77777777" w:rsidR="0025104C" w:rsidRPr="004378C3" w:rsidRDefault="0025104C" w:rsidP="002E39CF">
            <w:pPr>
              <w:rPr>
                <w:rFonts w:ascii="Arial" w:hAnsi="Arial" w:cs="Arial"/>
                <w:sz w:val="20"/>
                <w:szCs w:val="20"/>
              </w:rPr>
            </w:pPr>
          </w:p>
        </w:tc>
      </w:tr>
      <w:tr w:rsidR="0025104C" w:rsidRPr="004378C3" w14:paraId="2525931B" w14:textId="77777777" w:rsidTr="00CE4870">
        <w:trPr>
          <w:trHeight w:val="520"/>
        </w:trPr>
        <w:tc>
          <w:tcPr>
            <w:tcW w:w="3708" w:type="dxa"/>
            <w:shd w:val="clear" w:color="auto" w:fill="auto"/>
            <w:tcMar>
              <w:top w:w="80" w:type="dxa"/>
              <w:left w:w="80" w:type="dxa"/>
              <w:bottom w:w="80" w:type="dxa"/>
              <w:right w:w="80" w:type="dxa"/>
            </w:tcMar>
            <w:vAlign w:val="center"/>
          </w:tcPr>
          <w:p w14:paraId="2C962208"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Cristales</w:t>
            </w:r>
          </w:p>
        </w:tc>
        <w:tc>
          <w:tcPr>
            <w:tcW w:w="3420" w:type="dxa"/>
            <w:shd w:val="clear" w:color="auto" w:fill="auto"/>
            <w:tcMar>
              <w:top w:w="80" w:type="dxa"/>
              <w:left w:w="80" w:type="dxa"/>
              <w:bottom w:w="80" w:type="dxa"/>
              <w:right w:w="80" w:type="dxa"/>
            </w:tcMar>
            <w:vAlign w:val="center"/>
          </w:tcPr>
          <w:p w14:paraId="16A4689F"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5% sobre la pérdida con mínimo de 40 D.S.M.G.V.D.F.</w:t>
            </w:r>
          </w:p>
        </w:tc>
        <w:tc>
          <w:tcPr>
            <w:tcW w:w="2340" w:type="dxa"/>
            <w:shd w:val="clear" w:color="auto" w:fill="auto"/>
            <w:tcMar>
              <w:top w:w="80" w:type="dxa"/>
              <w:left w:w="80" w:type="dxa"/>
              <w:bottom w:w="80" w:type="dxa"/>
              <w:right w:w="80" w:type="dxa"/>
            </w:tcMar>
            <w:vAlign w:val="center"/>
          </w:tcPr>
          <w:p w14:paraId="3C4E5BD3" w14:textId="77777777" w:rsidR="0025104C" w:rsidRPr="004378C3" w:rsidRDefault="0025104C" w:rsidP="002E39CF">
            <w:pPr>
              <w:rPr>
                <w:rFonts w:ascii="Arial" w:hAnsi="Arial" w:cs="Arial"/>
                <w:sz w:val="20"/>
                <w:szCs w:val="20"/>
              </w:rPr>
            </w:pPr>
          </w:p>
        </w:tc>
      </w:tr>
      <w:tr w:rsidR="0025104C" w:rsidRPr="004378C3" w14:paraId="0F9E04C3" w14:textId="77777777" w:rsidTr="00CE4870">
        <w:trPr>
          <w:trHeight w:val="520"/>
        </w:trPr>
        <w:tc>
          <w:tcPr>
            <w:tcW w:w="3708" w:type="dxa"/>
            <w:shd w:val="clear" w:color="auto" w:fill="auto"/>
            <w:tcMar>
              <w:top w:w="80" w:type="dxa"/>
              <w:left w:w="80" w:type="dxa"/>
              <w:bottom w:w="80" w:type="dxa"/>
              <w:right w:w="80" w:type="dxa"/>
            </w:tcMar>
            <w:vAlign w:val="center"/>
          </w:tcPr>
          <w:p w14:paraId="2D894A67"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Dinero </w:t>
            </w:r>
            <w:r w:rsidR="00783B44" w:rsidRPr="004378C3">
              <w:rPr>
                <w:rFonts w:ascii="Arial" w:hAnsi="Arial" w:cs="Arial"/>
                <w:color w:val="auto"/>
                <w:sz w:val="20"/>
                <w:szCs w:val="20"/>
                <w:lang w:val="es-MX"/>
              </w:rPr>
              <w:t xml:space="preserve">Y </w:t>
            </w:r>
            <w:r w:rsidRPr="004378C3">
              <w:rPr>
                <w:rFonts w:ascii="Arial" w:hAnsi="Arial" w:cs="Arial"/>
                <w:color w:val="auto"/>
                <w:sz w:val="20"/>
                <w:szCs w:val="20"/>
                <w:lang w:val="es-MX"/>
              </w:rPr>
              <w:t xml:space="preserve">Valores </w:t>
            </w:r>
            <w:r w:rsidR="00783B44" w:rsidRPr="004378C3">
              <w:rPr>
                <w:rFonts w:ascii="Arial" w:hAnsi="Arial" w:cs="Arial"/>
                <w:color w:val="auto"/>
                <w:sz w:val="20"/>
                <w:szCs w:val="20"/>
                <w:lang w:val="es-MX"/>
              </w:rPr>
              <w:t>(Dentro Y Fuera)</w:t>
            </w:r>
          </w:p>
        </w:tc>
        <w:tc>
          <w:tcPr>
            <w:tcW w:w="3420" w:type="dxa"/>
            <w:shd w:val="clear" w:color="auto" w:fill="auto"/>
            <w:tcMar>
              <w:top w:w="80" w:type="dxa"/>
              <w:left w:w="80" w:type="dxa"/>
              <w:bottom w:w="80" w:type="dxa"/>
              <w:right w:w="80" w:type="dxa"/>
            </w:tcMar>
            <w:vAlign w:val="center"/>
          </w:tcPr>
          <w:p w14:paraId="06F811DC"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10% sobre pérdida con mínimo de 40 D.S.M.G.V.D.F.</w:t>
            </w:r>
          </w:p>
        </w:tc>
        <w:tc>
          <w:tcPr>
            <w:tcW w:w="2340" w:type="dxa"/>
            <w:shd w:val="clear" w:color="auto" w:fill="auto"/>
            <w:tcMar>
              <w:top w:w="80" w:type="dxa"/>
              <w:left w:w="80" w:type="dxa"/>
              <w:bottom w:w="80" w:type="dxa"/>
              <w:right w:w="80" w:type="dxa"/>
            </w:tcMar>
            <w:vAlign w:val="center"/>
          </w:tcPr>
          <w:p w14:paraId="75D1E07D" w14:textId="77777777" w:rsidR="0025104C" w:rsidRPr="004378C3" w:rsidRDefault="0025104C" w:rsidP="002E39CF">
            <w:pPr>
              <w:rPr>
                <w:rFonts w:ascii="Arial" w:hAnsi="Arial" w:cs="Arial"/>
                <w:sz w:val="20"/>
                <w:szCs w:val="20"/>
              </w:rPr>
            </w:pPr>
          </w:p>
        </w:tc>
      </w:tr>
    </w:tbl>
    <w:p w14:paraId="2D9E997B" w14:textId="77777777" w:rsidR="007877DA" w:rsidRDefault="007877DA" w:rsidP="002E39CF">
      <w:pPr>
        <w:pStyle w:val="BodyA"/>
        <w:jc w:val="both"/>
        <w:rPr>
          <w:rFonts w:ascii="Arial" w:hAnsi="Arial" w:cs="Arial"/>
          <w:b/>
          <w:bCs/>
          <w:color w:val="auto"/>
          <w:sz w:val="20"/>
          <w:szCs w:val="20"/>
          <w:lang w:val="es-MX"/>
        </w:rPr>
      </w:pPr>
    </w:p>
    <w:p w14:paraId="045D1DCC" w14:textId="7DA26EDB" w:rsidR="0025104C" w:rsidRPr="004378C3" w:rsidRDefault="007877DA" w:rsidP="007877D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12.</w:t>
      </w:r>
      <w:r>
        <w:rPr>
          <w:rFonts w:ascii="Arial" w:hAnsi="Arial" w:cs="Arial"/>
          <w:b/>
          <w:bCs/>
          <w:color w:val="auto"/>
          <w:sz w:val="20"/>
          <w:szCs w:val="20"/>
          <w:lang w:val="es-MX"/>
        </w:rPr>
        <w:tab/>
      </w:r>
      <w:r w:rsidRPr="004378C3">
        <w:rPr>
          <w:rFonts w:ascii="Arial" w:hAnsi="Arial" w:cs="Arial"/>
          <w:b/>
          <w:bCs/>
          <w:color w:val="auto"/>
          <w:sz w:val="20"/>
          <w:szCs w:val="20"/>
          <w:lang w:val="es-MX"/>
        </w:rPr>
        <w:t>Procedimientos para la evaluación de pérdidas o daños reclamados (bases de indemnización).</w:t>
      </w:r>
    </w:p>
    <w:p w14:paraId="034CC945" w14:textId="77777777" w:rsidR="0025104C" w:rsidRPr="004378C3" w:rsidRDefault="0025104C" w:rsidP="002E39CF">
      <w:pPr>
        <w:pStyle w:val="BodyA"/>
        <w:jc w:val="both"/>
        <w:rPr>
          <w:rFonts w:ascii="Arial" w:eastAsia="Arial" w:hAnsi="Arial" w:cs="Arial"/>
          <w:b/>
          <w:bCs/>
          <w:color w:val="auto"/>
          <w:sz w:val="20"/>
          <w:szCs w:val="20"/>
          <w:lang w:val="es-MX"/>
        </w:rPr>
      </w:pPr>
    </w:p>
    <w:p w14:paraId="1C0A206A" w14:textId="18030DEF" w:rsidR="0025104C" w:rsidRPr="007877DA" w:rsidRDefault="00C64455" w:rsidP="006166D4">
      <w:pPr>
        <w:pStyle w:val="BodyA"/>
        <w:numPr>
          <w:ilvl w:val="1"/>
          <w:numId w:val="200"/>
        </w:numPr>
        <w:ind w:left="993" w:hanging="567"/>
        <w:jc w:val="both"/>
        <w:rPr>
          <w:rFonts w:ascii="Arial" w:eastAsia="Arial" w:hAnsi="Arial" w:cs="Arial"/>
          <w:color w:val="auto"/>
          <w:sz w:val="20"/>
          <w:szCs w:val="20"/>
          <w:lang w:val="es-MX"/>
        </w:rPr>
      </w:pPr>
      <w:r w:rsidRPr="007877DA">
        <w:rPr>
          <w:rFonts w:ascii="Arial" w:hAnsi="Arial" w:cs="Arial"/>
          <w:b/>
          <w:bCs/>
          <w:color w:val="auto"/>
          <w:sz w:val="20"/>
          <w:szCs w:val="20"/>
          <w:lang w:val="es-MX"/>
        </w:rPr>
        <w:t>ACTIVOS FIJOS</w:t>
      </w:r>
      <w:r w:rsidR="007877DA" w:rsidRPr="007877DA">
        <w:rPr>
          <w:rFonts w:ascii="Arial" w:hAnsi="Arial" w:cs="Arial"/>
          <w:b/>
          <w:bCs/>
          <w:color w:val="auto"/>
          <w:sz w:val="20"/>
          <w:szCs w:val="20"/>
          <w:lang w:val="es-MX"/>
        </w:rPr>
        <w:t xml:space="preserve">. </w:t>
      </w:r>
      <w:r w:rsidR="007847AC" w:rsidRPr="007877DA">
        <w:rPr>
          <w:rFonts w:ascii="Arial" w:hAnsi="Arial" w:cs="Arial"/>
          <w:color w:val="auto"/>
          <w:sz w:val="20"/>
          <w:szCs w:val="20"/>
          <w:lang w:val="es-MX"/>
        </w:rPr>
        <w:t>La valuación de pérdidas o daños indemnizables bajo este seguro, se llevará a cabo de acuerdo con el valor de reposición a la fecha del siniestro, sin ninguna deducción por concepto de depreciación.</w:t>
      </w:r>
    </w:p>
    <w:p w14:paraId="1F848CB4" w14:textId="77777777" w:rsidR="007877DA" w:rsidRPr="007877DA" w:rsidRDefault="007877DA" w:rsidP="007877DA">
      <w:pPr>
        <w:pStyle w:val="BodyA"/>
        <w:ind w:left="993"/>
        <w:jc w:val="both"/>
        <w:rPr>
          <w:rFonts w:ascii="Arial" w:eastAsia="Arial" w:hAnsi="Arial" w:cs="Arial"/>
          <w:color w:val="auto"/>
          <w:sz w:val="20"/>
          <w:szCs w:val="20"/>
          <w:lang w:val="es-MX"/>
        </w:rPr>
      </w:pPr>
    </w:p>
    <w:p w14:paraId="4B8A4D23" w14:textId="77777777" w:rsidR="0025104C" w:rsidRPr="004378C3" w:rsidRDefault="007847AC" w:rsidP="007877DA">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Bajo ninguna circunstancia dicha valuación incluirá el costo de mejoras (exigidas o no por autoridades), para dar mayor solidez a los bienes afectados o para otros fines.</w:t>
      </w:r>
    </w:p>
    <w:p w14:paraId="13BE0E43" w14:textId="77777777" w:rsidR="0025104C" w:rsidRPr="004378C3" w:rsidRDefault="0025104C" w:rsidP="002E39CF">
      <w:pPr>
        <w:pStyle w:val="BodyA"/>
        <w:ind w:left="708"/>
        <w:jc w:val="both"/>
        <w:rPr>
          <w:rFonts w:ascii="Arial" w:eastAsia="Arial" w:hAnsi="Arial" w:cs="Arial"/>
          <w:color w:val="auto"/>
          <w:sz w:val="20"/>
          <w:szCs w:val="20"/>
          <w:lang w:val="es-MX"/>
        </w:rPr>
      </w:pPr>
    </w:p>
    <w:p w14:paraId="13DDF82E" w14:textId="5F624C6F" w:rsidR="0025104C" w:rsidRPr="007877DA" w:rsidRDefault="00C64455" w:rsidP="006166D4">
      <w:pPr>
        <w:pStyle w:val="BodyA"/>
        <w:numPr>
          <w:ilvl w:val="1"/>
          <w:numId w:val="200"/>
        </w:numPr>
        <w:ind w:left="993" w:hanging="567"/>
        <w:jc w:val="both"/>
        <w:rPr>
          <w:rFonts w:ascii="Arial" w:hAnsi="Arial" w:cs="Arial"/>
          <w:bCs/>
          <w:color w:val="auto"/>
          <w:sz w:val="20"/>
          <w:szCs w:val="20"/>
          <w:lang w:val="es-MX"/>
        </w:rPr>
      </w:pPr>
      <w:r w:rsidRPr="007877DA">
        <w:rPr>
          <w:rFonts w:ascii="Arial" w:hAnsi="Arial" w:cs="Arial"/>
          <w:b/>
          <w:bCs/>
          <w:color w:val="auto"/>
          <w:sz w:val="20"/>
          <w:szCs w:val="20"/>
          <w:lang w:val="es-MX"/>
        </w:rPr>
        <w:t>INVENTARIOS</w:t>
      </w:r>
      <w:r w:rsidR="007877DA">
        <w:rPr>
          <w:rFonts w:ascii="Arial" w:hAnsi="Arial" w:cs="Arial"/>
          <w:b/>
          <w:bCs/>
          <w:color w:val="auto"/>
          <w:sz w:val="20"/>
          <w:szCs w:val="20"/>
          <w:lang w:val="es-MX"/>
        </w:rPr>
        <w:t xml:space="preserve">. </w:t>
      </w:r>
      <w:r w:rsidR="007847AC" w:rsidRPr="007877DA">
        <w:rPr>
          <w:rFonts w:ascii="Arial" w:hAnsi="Arial" w:cs="Arial"/>
          <w:bCs/>
          <w:color w:val="auto"/>
          <w:sz w:val="20"/>
          <w:szCs w:val="20"/>
          <w:lang w:val="es-MX"/>
        </w:rPr>
        <w:t>La evaluación de pérdidas o daños indemnizables bajo este rubro será a precio de costo (valor de reposición nuevo) y con los lineamientos de adquisición de papelería de la LAASSP, tales como refacciones, papelería, bienes de oficina, etc.</w:t>
      </w:r>
    </w:p>
    <w:p w14:paraId="4586BA87" w14:textId="77777777" w:rsidR="0025104C" w:rsidRPr="007877DA" w:rsidRDefault="0025104C" w:rsidP="002E39CF">
      <w:pPr>
        <w:pStyle w:val="BodyA"/>
        <w:jc w:val="both"/>
        <w:rPr>
          <w:rFonts w:ascii="Arial" w:eastAsia="Arial" w:hAnsi="Arial" w:cs="Arial"/>
          <w:bCs/>
          <w:color w:val="auto"/>
          <w:sz w:val="20"/>
          <w:szCs w:val="20"/>
          <w:lang w:val="es-MX"/>
        </w:rPr>
      </w:pPr>
    </w:p>
    <w:p w14:paraId="1C306289" w14:textId="0B93A82A" w:rsidR="0025104C" w:rsidRPr="007877DA" w:rsidRDefault="007877DA" w:rsidP="006166D4">
      <w:pPr>
        <w:pStyle w:val="BodyA"/>
        <w:numPr>
          <w:ilvl w:val="1"/>
          <w:numId w:val="200"/>
        </w:numPr>
        <w:ind w:left="993" w:hanging="567"/>
        <w:jc w:val="both"/>
        <w:rPr>
          <w:rFonts w:ascii="Arial" w:eastAsia="Arial" w:hAnsi="Arial" w:cs="Arial"/>
          <w:color w:val="auto"/>
          <w:sz w:val="20"/>
          <w:szCs w:val="20"/>
          <w:lang w:val="es-MX"/>
        </w:rPr>
      </w:pPr>
      <w:r w:rsidRPr="007877DA">
        <w:rPr>
          <w:rFonts w:ascii="Arial" w:hAnsi="Arial" w:cs="Arial"/>
          <w:b/>
          <w:bCs/>
          <w:color w:val="auto"/>
          <w:sz w:val="20"/>
          <w:szCs w:val="20"/>
          <w:lang w:val="es-MX"/>
        </w:rPr>
        <w:t>RAMOS TÉCNICOS</w:t>
      </w:r>
      <w:r w:rsidR="007847AC" w:rsidRPr="007877DA">
        <w:rPr>
          <w:rFonts w:ascii="Arial" w:hAnsi="Arial" w:cs="Arial"/>
          <w:b/>
          <w:bCs/>
          <w:color w:val="auto"/>
          <w:sz w:val="20"/>
          <w:szCs w:val="20"/>
          <w:lang w:val="es-MX"/>
        </w:rPr>
        <w:t xml:space="preserve"> </w:t>
      </w:r>
      <w:r w:rsidR="007847AC" w:rsidRPr="007877DA">
        <w:rPr>
          <w:rFonts w:ascii="Arial" w:hAnsi="Arial" w:cs="Arial"/>
          <w:bCs/>
          <w:color w:val="auto"/>
          <w:sz w:val="20"/>
          <w:szCs w:val="20"/>
          <w:lang w:val="es-MX"/>
        </w:rPr>
        <w:t xml:space="preserve">(equipo de contratistas, equipo electrónico y rotura de maquinaria) la indemnización para pérdidas totales será a valor de reposición siempre y cuando los equipos tengan una edad menor o igual a 5 años, para equipos con mayor edad será a valor real, asimismo la indemnización en </w:t>
      </w:r>
    </w:p>
    <w:p w14:paraId="33A63863" w14:textId="77777777" w:rsidR="007877DA" w:rsidRDefault="007877DA" w:rsidP="007877DA">
      <w:pPr>
        <w:pStyle w:val="Prrafodelista"/>
        <w:rPr>
          <w:rFonts w:ascii="Arial" w:eastAsia="Arial" w:hAnsi="Arial" w:cs="Arial"/>
          <w:color w:val="auto"/>
          <w:sz w:val="20"/>
          <w:szCs w:val="20"/>
          <w:lang w:val="es-MX"/>
        </w:rPr>
      </w:pPr>
    </w:p>
    <w:p w14:paraId="7A0E86E3" w14:textId="77777777" w:rsidR="007A67EF" w:rsidRDefault="007877DA" w:rsidP="007877DA">
      <w:pPr>
        <w:pStyle w:val="BodyA"/>
        <w:ind w:left="426"/>
        <w:jc w:val="both"/>
        <w:rPr>
          <w:rFonts w:ascii="Arial" w:hAnsi="Arial" w:cs="Arial"/>
          <w:color w:val="auto"/>
          <w:sz w:val="20"/>
          <w:szCs w:val="20"/>
          <w:lang w:val="es-MX"/>
        </w:rPr>
      </w:pPr>
      <w:r w:rsidRPr="004378C3">
        <w:rPr>
          <w:rFonts w:ascii="Arial" w:hAnsi="Arial" w:cs="Arial"/>
          <w:b/>
          <w:bCs/>
          <w:color w:val="auto"/>
          <w:sz w:val="20"/>
          <w:szCs w:val="20"/>
          <w:lang w:val="es-MX"/>
        </w:rPr>
        <w:t>DENTRO DE LOS VALORES AL 100% MENCIONADO ESTÁN CONSIDERADOS LOS INVENTARIOS DE TERCEROS BAJO LA RESPONSABILIDAD DE LAS API</w:t>
      </w:r>
      <w:r w:rsidRPr="004378C3">
        <w:rPr>
          <w:rFonts w:ascii="Arial" w:hAnsi="Arial" w:cs="Arial"/>
          <w:color w:val="auto"/>
          <w:sz w:val="20"/>
          <w:szCs w:val="20"/>
          <w:lang w:val="es-MX"/>
        </w:rPr>
        <w:t xml:space="preserve">. </w:t>
      </w:r>
    </w:p>
    <w:p w14:paraId="7E5EB97B" w14:textId="77777777" w:rsidR="007A67EF" w:rsidRDefault="007A67EF" w:rsidP="007877DA">
      <w:pPr>
        <w:pStyle w:val="BodyA"/>
        <w:ind w:left="426"/>
        <w:jc w:val="both"/>
        <w:rPr>
          <w:rFonts w:ascii="Arial" w:hAnsi="Arial" w:cs="Arial"/>
          <w:color w:val="auto"/>
          <w:sz w:val="20"/>
          <w:szCs w:val="20"/>
          <w:lang w:val="es-MX"/>
        </w:rPr>
      </w:pPr>
    </w:p>
    <w:p w14:paraId="0ACDECFC" w14:textId="1A59B418" w:rsidR="007877DA" w:rsidRPr="004378C3" w:rsidRDefault="007877DA"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siniestro, se deberá de demostrar la responsabilidad contractual de la API así como los registros de inventarios que justifiquen la suma asegurada, solamente quedarán cubiertos los inventarios de las API que reportaron sumas aseguradas.</w:t>
      </w:r>
    </w:p>
    <w:p w14:paraId="3AA6FF8B" w14:textId="77777777" w:rsidR="007877DA" w:rsidRDefault="007877DA" w:rsidP="007877DA">
      <w:pPr>
        <w:pStyle w:val="BodyA"/>
        <w:jc w:val="both"/>
        <w:rPr>
          <w:rFonts w:ascii="Arial" w:eastAsia="Arial" w:hAnsi="Arial" w:cs="Arial"/>
          <w:color w:val="auto"/>
          <w:sz w:val="20"/>
          <w:szCs w:val="20"/>
          <w:lang w:val="es-MX"/>
        </w:rPr>
      </w:pPr>
    </w:p>
    <w:p w14:paraId="60F47BDC" w14:textId="3C529FE6" w:rsidR="007877DA" w:rsidRPr="004378C3" w:rsidRDefault="007877DA" w:rsidP="007877D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13.</w:t>
      </w:r>
      <w:r>
        <w:rPr>
          <w:rFonts w:ascii="Arial" w:hAnsi="Arial" w:cs="Arial"/>
          <w:b/>
          <w:bCs/>
          <w:color w:val="auto"/>
          <w:sz w:val="20"/>
          <w:szCs w:val="20"/>
          <w:lang w:val="es-MX"/>
        </w:rPr>
        <w:tab/>
        <w:t>Reinstalación Automática de Suma Asegurada</w:t>
      </w:r>
    </w:p>
    <w:p w14:paraId="48CD1C7C" w14:textId="77777777" w:rsidR="007877DA" w:rsidRDefault="007877DA" w:rsidP="002E39CF">
      <w:pPr>
        <w:pStyle w:val="BodyA"/>
        <w:jc w:val="both"/>
        <w:rPr>
          <w:rFonts w:ascii="Arial" w:hAnsi="Arial" w:cs="Arial"/>
          <w:color w:val="auto"/>
          <w:sz w:val="20"/>
          <w:szCs w:val="20"/>
          <w:lang w:val="es-MX"/>
        </w:rPr>
      </w:pPr>
    </w:p>
    <w:p w14:paraId="5CCEA8BB"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Cualquier parte de la suma asegurada que se reduzca por pérdida será reinstalada una vez que los bienes dañados hayan sido reparados o repuestos, no habrá cobro de prima adicional cuando el importe del siniestro sea inferior a $10,000,000 M.N.</w:t>
      </w:r>
    </w:p>
    <w:p w14:paraId="7F2BF2B5" w14:textId="77777777" w:rsidR="0025104C" w:rsidRPr="004378C3" w:rsidRDefault="0025104C" w:rsidP="007877DA">
      <w:pPr>
        <w:pStyle w:val="BodyA"/>
        <w:ind w:left="426"/>
        <w:jc w:val="both"/>
        <w:rPr>
          <w:rFonts w:ascii="Arial" w:eastAsia="Arial" w:hAnsi="Arial" w:cs="Arial"/>
          <w:color w:val="auto"/>
          <w:sz w:val="20"/>
          <w:szCs w:val="20"/>
          <w:lang w:val="es-MX"/>
        </w:rPr>
      </w:pPr>
    </w:p>
    <w:p w14:paraId="5CC904E0" w14:textId="7EC94CC0" w:rsidR="007877DA" w:rsidRPr="004378C3" w:rsidRDefault="007877DA" w:rsidP="007877D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14.</w:t>
      </w:r>
      <w:r>
        <w:rPr>
          <w:rFonts w:ascii="Arial" w:hAnsi="Arial" w:cs="Arial"/>
          <w:b/>
          <w:bCs/>
          <w:color w:val="auto"/>
          <w:sz w:val="20"/>
          <w:szCs w:val="20"/>
          <w:lang w:val="es-MX"/>
        </w:rPr>
        <w:tab/>
        <w:t>Renuncia de Subrogación de derechos</w:t>
      </w:r>
    </w:p>
    <w:p w14:paraId="0B926E2B" w14:textId="77777777" w:rsidR="007877DA" w:rsidRDefault="007877DA" w:rsidP="002E39CF">
      <w:pPr>
        <w:pStyle w:val="BodyA"/>
        <w:jc w:val="both"/>
        <w:rPr>
          <w:rFonts w:ascii="Arial" w:hAnsi="Arial" w:cs="Arial"/>
          <w:color w:val="auto"/>
          <w:sz w:val="20"/>
          <w:szCs w:val="20"/>
          <w:lang w:val="es-MX"/>
        </w:rPr>
      </w:pPr>
    </w:p>
    <w:p w14:paraId="27212122"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se subrogará en contra de empresas filiales o subsidiarias y/o entre API y/o sindicatos de maniobristas operadores y/o asegurados.</w:t>
      </w:r>
    </w:p>
    <w:p w14:paraId="64350A43" w14:textId="77777777" w:rsidR="007877DA" w:rsidRDefault="007877DA" w:rsidP="007877DA">
      <w:pPr>
        <w:pStyle w:val="BodyA"/>
        <w:jc w:val="both"/>
        <w:rPr>
          <w:rFonts w:ascii="Arial" w:eastAsia="Arial" w:hAnsi="Arial" w:cs="Arial"/>
          <w:color w:val="auto"/>
          <w:sz w:val="20"/>
          <w:szCs w:val="20"/>
          <w:lang w:val="es-MX"/>
        </w:rPr>
      </w:pPr>
    </w:p>
    <w:p w14:paraId="0F006393" w14:textId="37215F96" w:rsidR="007877DA" w:rsidRPr="004378C3" w:rsidRDefault="007877DA" w:rsidP="007877D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15.</w:t>
      </w:r>
      <w:r>
        <w:rPr>
          <w:rFonts w:ascii="Arial" w:hAnsi="Arial" w:cs="Arial"/>
          <w:b/>
          <w:bCs/>
          <w:color w:val="auto"/>
          <w:sz w:val="20"/>
          <w:szCs w:val="20"/>
          <w:lang w:val="es-MX"/>
        </w:rPr>
        <w:tab/>
        <w:t>Errores u Omisiones</w:t>
      </w:r>
    </w:p>
    <w:p w14:paraId="353892CD" w14:textId="77777777" w:rsidR="007877DA" w:rsidRDefault="007877DA" w:rsidP="002E39CF">
      <w:pPr>
        <w:pStyle w:val="BodyA"/>
        <w:jc w:val="both"/>
        <w:rPr>
          <w:rFonts w:ascii="Arial" w:hAnsi="Arial" w:cs="Arial"/>
          <w:color w:val="auto"/>
          <w:sz w:val="20"/>
          <w:szCs w:val="20"/>
          <w:lang w:val="es-MX"/>
        </w:rPr>
      </w:pPr>
    </w:p>
    <w:p w14:paraId="19CF17A9"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Un error u omisión involuntario o accidental sobre la descripción de los bienes cubiertos por parte del asegurado, no anulará, ni perjudicará el seguro otorgado por la presente póliza, ya que es  intención de este documento dar protección en todo tiempo, sin exceder de los límites establecidos en la póliza y sin considerar cobertura o ubicación adicional alguna; por lo tanto, cualquier error u omisión accidental, será corregido al ser descubierto y avisado por el asegurado y en caso que el error u omisión lo </w:t>
      </w:r>
      <w:r w:rsidR="007D24EC" w:rsidRPr="004378C3">
        <w:rPr>
          <w:rFonts w:ascii="Arial" w:hAnsi="Arial" w:cs="Arial"/>
          <w:color w:val="auto"/>
          <w:sz w:val="20"/>
          <w:szCs w:val="20"/>
          <w:lang w:val="es-MX"/>
        </w:rPr>
        <w:t>amerite</w:t>
      </w:r>
      <w:r w:rsidRPr="004378C3">
        <w:rPr>
          <w:rFonts w:ascii="Arial" w:hAnsi="Arial" w:cs="Arial"/>
          <w:color w:val="auto"/>
          <w:sz w:val="20"/>
          <w:szCs w:val="20"/>
          <w:lang w:val="es-MX"/>
        </w:rPr>
        <w:t>, se hará el ajuste correspondiente de la prima.</w:t>
      </w:r>
    </w:p>
    <w:p w14:paraId="46AA7736" w14:textId="77777777" w:rsidR="007877DA" w:rsidRDefault="007877DA" w:rsidP="007877DA">
      <w:pPr>
        <w:pStyle w:val="BodyA"/>
        <w:jc w:val="both"/>
        <w:rPr>
          <w:rFonts w:ascii="Arial" w:eastAsia="Arial" w:hAnsi="Arial" w:cs="Arial"/>
          <w:color w:val="auto"/>
          <w:sz w:val="20"/>
          <w:szCs w:val="20"/>
          <w:lang w:val="es-MX"/>
        </w:rPr>
      </w:pPr>
    </w:p>
    <w:p w14:paraId="14AC2770" w14:textId="1BDECB08" w:rsidR="007877DA" w:rsidRPr="004378C3" w:rsidRDefault="007877DA" w:rsidP="007877D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16.</w:t>
      </w:r>
      <w:r>
        <w:rPr>
          <w:rFonts w:ascii="Arial" w:hAnsi="Arial" w:cs="Arial"/>
          <w:b/>
          <w:bCs/>
          <w:color w:val="auto"/>
          <w:sz w:val="20"/>
          <w:szCs w:val="20"/>
          <w:lang w:val="es-MX"/>
        </w:rPr>
        <w:tab/>
        <w:t>Cobertura Automática</w:t>
      </w:r>
    </w:p>
    <w:p w14:paraId="4D1FA768" w14:textId="77777777" w:rsidR="007877DA" w:rsidRDefault="007877DA" w:rsidP="002E39CF">
      <w:pPr>
        <w:pStyle w:val="BodyA"/>
        <w:jc w:val="both"/>
        <w:rPr>
          <w:rFonts w:ascii="Arial" w:hAnsi="Arial" w:cs="Arial"/>
          <w:color w:val="auto"/>
          <w:sz w:val="20"/>
          <w:szCs w:val="20"/>
          <w:lang w:val="es-MX"/>
        </w:rPr>
      </w:pPr>
    </w:p>
    <w:p w14:paraId="0CD3847B"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que esta póliza se extiende a cubrir de forma automática bienes e intereses iguales a los mencionados en esta póliza, que el asegurado adquiera, o por los cuales sea responsable, y que se encuentren en las ubicaciones amparadas, hasta un límite del 10% sobre el valor al 100% de los bienes amparados en cada cobertura.</w:t>
      </w:r>
    </w:p>
    <w:p w14:paraId="298E2872" w14:textId="77777777" w:rsidR="0025104C" w:rsidRPr="004378C3" w:rsidRDefault="0025104C" w:rsidP="002E39CF">
      <w:pPr>
        <w:pStyle w:val="BodyA"/>
        <w:jc w:val="both"/>
        <w:rPr>
          <w:rFonts w:ascii="Arial" w:eastAsia="Arial" w:hAnsi="Arial" w:cs="Arial"/>
          <w:color w:val="auto"/>
          <w:sz w:val="20"/>
          <w:szCs w:val="20"/>
          <w:lang w:val="es-MX"/>
        </w:rPr>
      </w:pPr>
    </w:p>
    <w:p w14:paraId="4DB25503"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Se precisa y se confirma que el sublímite a contratar para esta cobertura; el del 10% sobre el valor al 100% de los bienes amparados en cada cobertura</w:t>
      </w:r>
      <w:r w:rsidRPr="004378C3">
        <w:rPr>
          <w:rFonts w:ascii="Arial" w:hAnsi="Arial" w:cs="Arial"/>
          <w:color w:val="auto"/>
          <w:sz w:val="20"/>
          <w:szCs w:val="20"/>
          <w:shd w:val="clear" w:color="auto" w:fill="FFFF00"/>
          <w:lang w:val="es-MX"/>
        </w:rPr>
        <w:t xml:space="preserve">. </w:t>
      </w:r>
    </w:p>
    <w:p w14:paraId="4D742563" w14:textId="77777777" w:rsidR="0025104C" w:rsidRPr="004378C3" w:rsidRDefault="0025104C" w:rsidP="007877DA">
      <w:pPr>
        <w:pStyle w:val="BodyA"/>
        <w:ind w:left="426"/>
        <w:jc w:val="both"/>
        <w:rPr>
          <w:rFonts w:ascii="Arial" w:eastAsia="Arial" w:hAnsi="Arial" w:cs="Arial"/>
          <w:color w:val="auto"/>
          <w:sz w:val="20"/>
          <w:szCs w:val="20"/>
          <w:lang w:val="es-MX"/>
        </w:rPr>
      </w:pPr>
    </w:p>
    <w:p w14:paraId="7BCB23DF"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o asegurados sin límite del valor de los bienes. En caso de que la aseguradora no entregue oportunamente los endosos cubriendo los bienes, queda entendido y aceptado que automáticamente están cubiertos desde el momento de recibida la solicitud por la aseguradora. Aplica para bienes nuevos que el asegurado adquiera.</w:t>
      </w:r>
    </w:p>
    <w:p w14:paraId="3B2C2B35" w14:textId="77777777" w:rsidR="0025104C" w:rsidRPr="004378C3" w:rsidRDefault="0025104C" w:rsidP="007877DA">
      <w:pPr>
        <w:pStyle w:val="BodyA"/>
        <w:ind w:left="426"/>
        <w:jc w:val="both"/>
        <w:rPr>
          <w:rFonts w:ascii="Arial" w:eastAsia="Arial" w:hAnsi="Arial" w:cs="Arial"/>
          <w:color w:val="auto"/>
          <w:sz w:val="20"/>
          <w:szCs w:val="20"/>
          <w:lang w:val="es-MX"/>
        </w:rPr>
      </w:pPr>
    </w:p>
    <w:p w14:paraId="28825A36"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consideración a la obligación que la compañía asume de mantener en todo tiempo su responsabilidad como quedó asentado anteriormente, el asegurado por su parte se compromete a dar aviso a la compañía dentro de los 30 días siguientes a la fecha en que se produzcan tales aumentos de suma asegurada, así como a pagar la prima respectiva.</w:t>
      </w:r>
    </w:p>
    <w:p w14:paraId="2BCB87CF" w14:textId="77777777" w:rsidR="0025104C" w:rsidRPr="004378C3" w:rsidRDefault="0025104C" w:rsidP="002E39CF">
      <w:pPr>
        <w:pStyle w:val="BodyA"/>
        <w:jc w:val="both"/>
        <w:rPr>
          <w:rFonts w:ascii="Arial" w:eastAsia="Arial" w:hAnsi="Arial" w:cs="Arial"/>
          <w:color w:val="auto"/>
          <w:sz w:val="20"/>
          <w:szCs w:val="20"/>
          <w:lang w:val="es-MX"/>
        </w:rPr>
      </w:pPr>
    </w:p>
    <w:p w14:paraId="3A25E0E6"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entre las partes contratantes que esta cobertura automática no surtirá efectos, cuando entre las fechas de ocurrencia de un siniestro y en el momento en que se produzcan los aumentos de suma asegurada, exista un lapso de más de 30 días sin que lo hayan declarado.</w:t>
      </w:r>
    </w:p>
    <w:p w14:paraId="5A31A315" w14:textId="77777777" w:rsidR="0025104C" w:rsidRPr="004378C3" w:rsidRDefault="0025104C" w:rsidP="007877DA">
      <w:pPr>
        <w:pStyle w:val="BodyA"/>
        <w:ind w:left="426"/>
        <w:jc w:val="both"/>
        <w:rPr>
          <w:rFonts w:ascii="Arial" w:eastAsia="Arial" w:hAnsi="Arial" w:cs="Arial"/>
          <w:color w:val="auto"/>
          <w:sz w:val="20"/>
          <w:szCs w:val="20"/>
          <w:lang w:val="es-MX"/>
        </w:rPr>
      </w:pPr>
    </w:p>
    <w:p w14:paraId="63A2650E"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El sublímite a contratar para esta cobertura; el del 10% sobre el valor al 100% de los bienes amparados en cada cobertura.</w:t>
      </w:r>
    </w:p>
    <w:p w14:paraId="680BC3D8" w14:textId="77777777" w:rsidR="0025104C" w:rsidRPr="004378C3" w:rsidRDefault="0025104C" w:rsidP="002E39CF">
      <w:pPr>
        <w:pStyle w:val="BodyA"/>
        <w:jc w:val="both"/>
        <w:rPr>
          <w:rFonts w:ascii="Arial" w:eastAsia="Arial" w:hAnsi="Arial" w:cs="Arial"/>
          <w:color w:val="auto"/>
          <w:sz w:val="20"/>
          <w:szCs w:val="20"/>
          <w:lang w:val="es-MX"/>
        </w:rPr>
      </w:pPr>
    </w:p>
    <w:p w14:paraId="266515AE" w14:textId="77777777" w:rsidR="0025104C" w:rsidRPr="004378C3" w:rsidRDefault="00783B44" w:rsidP="007877DA">
      <w:pPr>
        <w:pStyle w:val="BodyA"/>
        <w:ind w:left="426"/>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ESTA COBERTURA NO OPERA PARA EL RENGLÓN DE INVENTARIOS.</w:t>
      </w:r>
    </w:p>
    <w:p w14:paraId="45EB32A6" w14:textId="77777777" w:rsidR="007877DA" w:rsidRDefault="007877DA" w:rsidP="007877DA">
      <w:pPr>
        <w:pStyle w:val="BodyA"/>
        <w:jc w:val="both"/>
        <w:rPr>
          <w:rFonts w:ascii="Arial" w:eastAsia="Arial" w:hAnsi="Arial" w:cs="Arial"/>
          <w:color w:val="auto"/>
          <w:sz w:val="20"/>
          <w:szCs w:val="20"/>
          <w:lang w:val="es-MX"/>
        </w:rPr>
      </w:pPr>
    </w:p>
    <w:p w14:paraId="6B02D7DA" w14:textId="5E6623AC" w:rsidR="007877DA" w:rsidRPr="004378C3" w:rsidRDefault="007877DA" w:rsidP="007877D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17.</w:t>
      </w:r>
      <w:r>
        <w:rPr>
          <w:rFonts w:ascii="Arial" w:hAnsi="Arial" w:cs="Arial"/>
          <w:b/>
          <w:bCs/>
          <w:color w:val="auto"/>
          <w:sz w:val="20"/>
          <w:szCs w:val="20"/>
          <w:lang w:val="es-MX"/>
        </w:rPr>
        <w:tab/>
        <w:t>Remoción de Escombros</w:t>
      </w:r>
    </w:p>
    <w:p w14:paraId="2BCD0D9C" w14:textId="565D0329" w:rsidR="0025104C" w:rsidRPr="004378C3" w:rsidRDefault="0025104C" w:rsidP="007877DA">
      <w:pPr>
        <w:pStyle w:val="BodyA"/>
        <w:jc w:val="both"/>
        <w:rPr>
          <w:rFonts w:ascii="Arial" w:eastAsia="Arial" w:hAnsi="Arial" w:cs="Arial"/>
          <w:b/>
          <w:bCs/>
          <w:color w:val="auto"/>
          <w:sz w:val="20"/>
          <w:szCs w:val="20"/>
          <w:lang w:val="es-MX"/>
        </w:rPr>
      </w:pPr>
    </w:p>
    <w:p w14:paraId="748FE160"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Esta cobertura se extiende a cubrir en caso de siniestro indemnizable hasta un 10% de la suma asegurada de los contenidos de cada API y/o asegurado, pero sin rebasar el límite máximo de responsabilidad.  Los gastos que sean necesarios erogar para remover los escombros de los bienes afectados como son: desmontaje, demolición, limpieza o acarreos, y los que necesariamente tengan que llevarse a cabo para que los bienes dañados queden en condiciones de reparación o reconstrucción.</w:t>
      </w:r>
    </w:p>
    <w:p w14:paraId="4EC6198F" w14:textId="77777777" w:rsidR="0025104C" w:rsidRPr="004378C3" w:rsidRDefault="0025104C" w:rsidP="002E39CF">
      <w:pPr>
        <w:pStyle w:val="BodyA"/>
        <w:jc w:val="both"/>
        <w:rPr>
          <w:rFonts w:ascii="Arial" w:eastAsia="Arial" w:hAnsi="Arial" w:cs="Arial"/>
          <w:b/>
          <w:bCs/>
          <w:color w:val="auto"/>
          <w:sz w:val="20"/>
          <w:szCs w:val="20"/>
          <w:lang w:val="es-MX"/>
        </w:rPr>
      </w:pPr>
    </w:p>
    <w:p w14:paraId="0D828D36" w14:textId="56F994D6" w:rsidR="007877DA" w:rsidRPr="004378C3" w:rsidRDefault="007877DA" w:rsidP="007877D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18.</w:t>
      </w:r>
      <w:r>
        <w:rPr>
          <w:rFonts w:ascii="Arial" w:hAnsi="Arial" w:cs="Arial"/>
          <w:b/>
          <w:bCs/>
          <w:color w:val="auto"/>
          <w:sz w:val="20"/>
          <w:szCs w:val="20"/>
          <w:lang w:val="es-MX"/>
        </w:rPr>
        <w:tab/>
        <w:t>Endoso Inflacionario al 10%</w:t>
      </w:r>
    </w:p>
    <w:p w14:paraId="20CF5C31" w14:textId="70C9FA2B" w:rsidR="0025104C" w:rsidRPr="004378C3" w:rsidRDefault="0025104C" w:rsidP="002E39CF">
      <w:pPr>
        <w:pStyle w:val="BodyA"/>
        <w:jc w:val="both"/>
        <w:rPr>
          <w:rFonts w:ascii="Arial" w:eastAsia="Arial" w:hAnsi="Arial" w:cs="Arial"/>
          <w:b/>
          <w:bCs/>
          <w:color w:val="auto"/>
          <w:sz w:val="20"/>
          <w:szCs w:val="20"/>
          <w:lang w:val="es-MX"/>
        </w:rPr>
      </w:pPr>
    </w:p>
    <w:p w14:paraId="4E108417"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conviene con el contratante en aumentar de manera automática la suma asegurada contratada hasta en un 10% de acuerdo a los índices inflacionarios por el Banco de México.</w:t>
      </w:r>
    </w:p>
    <w:p w14:paraId="6AA83A59" w14:textId="77777777" w:rsidR="0025104C" w:rsidRPr="004378C3" w:rsidRDefault="0025104C" w:rsidP="007877DA">
      <w:pPr>
        <w:pStyle w:val="BodyA"/>
        <w:ind w:left="426"/>
        <w:jc w:val="both"/>
        <w:rPr>
          <w:rFonts w:ascii="Arial" w:eastAsia="Arial" w:hAnsi="Arial" w:cs="Arial"/>
          <w:color w:val="auto"/>
          <w:sz w:val="20"/>
          <w:szCs w:val="20"/>
          <w:lang w:val="es-MX"/>
        </w:rPr>
      </w:pPr>
    </w:p>
    <w:p w14:paraId="52D359EC" w14:textId="77777777" w:rsidR="0025104C" w:rsidRPr="004378C3" w:rsidRDefault="007847AC" w:rsidP="007877D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Para efectos de una indemnización en caso de siniestro se tomará como base la cantidad originalmente contratada más la correspondiente a los incrementos inflacionarios sufridos en el valor real de los bienes a partir del inicio de vigencia hasta la fecha de ocurrencia del siniestro hasta en un 10% pero sin rebasar el límite máximo de responsabilidad de la Compañía Asegurada.</w:t>
      </w:r>
    </w:p>
    <w:p w14:paraId="74E36F7E" w14:textId="77777777" w:rsidR="002F744A" w:rsidRDefault="002F744A" w:rsidP="002F744A">
      <w:pPr>
        <w:pStyle w:val="BodyA"/>
        <w:jc w:val="both"/>
        <w:rPr>
          <w:rFonts w:ascii="Arial" w:eastAsia="Arial" w:hAnsi="Arial" w:cs="Arial"/>
          <w:color w:val="auto"/>
          <w:sz w:val="20"/>
          <w:szCs w:val="20"/>
          <w:lang w:val="es-MX"/>
        </w:rPr>
      </w:pPr>
    </w:p>
    <w:p w14:paraId="5439343A" w14:textId="7F689E14" w:rsidR="002F744A" w:rsidRPr="004378C3" w:rsidRDefault="002F744A" w:rsidP="002F744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19.</w:t>
      </w:r>
      <w:r>
        <w:rPr>
          <w:rFonts w:ascii="Arial" w:hAnsi="Arial" w:cs="Arial"/>
          <w:b/>
          <w:bCs/>
          <w:color w:val="auto"/>
          <w:sz w:val="20"/>
          <w:szCs w:val="20"/>
          <w:lang w:val="es-MX"/>
        </w:rPr>
        <w:tab/>
        <w:t>Eliminación de la Cláusula de Proporción Indemnizable</w:t>
      </w:r>
    </w:p>
    <w:p w14:paraId="1D931CC3" w14:textId="2281B3EA" w:rsidR="0025104C" w:rsidRPr="004378C3" w:rsidRDefault="0025104C" w:rsidP="002E39CF">
      <w:pPr>
        <w:pStyle w:val="BodyA"/>
        <w:jc w:val="both"/>
        <w:rPr>
          <w:rFonts w:ascii="Arial" w:eastAsia="Arial" w:hAnsi="Arial" w:cs="Arial"/>
          <w:b/>
          <w:bCs/>
          <w:color w:val="auto"/>
          <w:sz w:val="20"/>
          <w:szCs w:val="20"/>
          <w:lang w:val="es-MX"/>
        </w:rPr>
      </w:pPr>
    </w:p>
    <w:p w14:paraId="2FC336BD"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relación a las API Federales, los valores que se proporcionan para esta cotización son valores de reposición nuevos de acuerdo a los avalúos actualizados que tiene cada API. Por lo tanto, queda entendido y convenido entre el asegurado y la compañía aseguradora que en caso de siniestro que afecte a una API, y que </w:t>
      </w:r>
      <w:r w:rsidR="007D24EC" w:rsidRPr="004378C3">
        <w:rPr>
          <w:rFonts w:ascii="Arial" w:hAnsi="Arial" w:cs="Arial"/>
          <w:color w:val="auto"/>
          <w:sz w:val="20"/>
          <w:szCs w:val="20"/>
          <w:lang w:val="es-MX"/>
        </w:rPr>
        <w:t>amerite</w:t>
      </w:r>
      <w:r w:rsidRPr="004378C3">
        <w:rPr>
          <w:rFonts w:ascii="Arial" w:hAnsi="Arial" w:cs="Arial"/>
          <w:color w:val="auto"/>
          <w:sz w:val="20"/>
          <w:szCs w:val="20"/>
          <w:lang w:val="es-MX"/>
        </w:rPr>
        <w:t xml:space="preserve"> indemnización, no aplicará la regla de proporción indemnizable. Para otras empresas incluidas en esta póliza que no sean API Federales no opera esta cláusula.</w:t>
      </w:r>
    </w:p>
    <w:p w14:paraId="34721D08" w14:textId="77777777" w:rsidR="002F744A" w:rsidRDefault="002F744A" w:rsidP="002F744A">
      <w:pPr>
        <w:pStyle w:val="Default"/>
        <w:ind w:left="426"/>
        <w:rPr>
          <w:rFonts w:ascii="Arial" w:hAnsi="Arial" w:cs="Arial"/>
          <w:color w:val="auto"/>
          <w:sz w:val="20"/>
          <w:szCs w:val="20"/>
          <w:lang w:val="es-MX"/>
        </w:rPr>
      </w:pPr>
    </w:p>
    <w:p w14:paraId="6F17B897" w14:textId="77777777" w:rsidR="0025104C" w:rsidRPr="004378C3" w:rsidRDefault="007847AC" w:rsidP="002F744A">
      <w:pPr>
        <w:pStyle w:val="Default"/>
        <w:ind w:left="426"/>
        <w:rPr>
          <w:rFonts w:ascii="Arial" w:eastAsia="Arial" w:hAnsi="Arial" w:cs="Arial"/>
          <w:color w:val="auto"/>
          <w:sz w:val="20"/>
          <w:szCs w:val="20"/>
          <w:lang w:val="es-MX"/>
        </w:rPr>
      </w:pPr>
      <w:r w:rsidRPr="004378C3">
        <w:rPr>
          <w:rFonts w:ascii="Arial" w:hAnsi="Arial" w:cs="Arial"/>
          <w:color w:val="auto"/>
          <w:sz w:val="20"/>
          <w:szCs w:val="20"/>
          <w:lang w:val="es-MX"/>
        </w:rPr>
        <w:t xml:space="preserve">Este es un seguro de primer riesgo absoluto, los valores están dados de acuerdo a la información que se tiene actualizada de acuerdo a las políticas de la SHCP para Empresas del Sector Público. </w:t>
      </w:r>
    </w:p>
    <w:p w14:paraId="7C116114" w14:textId="77777777" w:rsidR="0025104C" w:rsidRPr="004378C3" w:rsidRDefault="0025104C" w:rsidP="002F744A">
      <w:pPr>
        <w:pStyle w:val="Default"/>
        <w:ind w:left="426"/>
        <w:rPr>
          <w:rFonts w:ascii="Arial" w:eastAsia="Arial" w:hAnsi="Arial" w:cs="Arial"/>
          <w:color w:val="auto"/>
          <w:sz w:val="20"/>
          <w:szCs w:val="20"/>
          <w:lang w:val="es-MX"/>
        </w:rPr>
      </w:pPr>
    </w:p>
    <w:p w14:paraId="41C62F95"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aseguradora ganadora tendrá acceso a los avalúos recientes y/o a la información de donde fueron obtenidos los valores asegurables, tanto de obras portuarias como de bienes patrimoniales. En el entendido que en caso de detectarse alguna diferencia importante se haría el ajuste en valores que corresponda y en consecuencia en las primas.</w:t>
      </w:r>
    </w:p>
    <w:p w14:paraId="6B1C2F95" w14:textId="77777777" w:rsidR="0025104C" w:rsidRPr="004378C3" w:rsidRDefault="0025104C" w:rsidP="002E39CF">
      <w:pPr>
        <w:pStyle w:val="BodyA"/>
        <w:jc w:val="both"/>
        <w:rPr>
          <w:rFonts w:ascii="Arial" w:eastAsia="Arial" w:hAnsi="Arial" w:cs="Arial"/>
          <w:color w:val="auto"/>
          <w:sz w:val="20"/>
          <w:szCs w:val="20"/>
          <w:lang w:val="es-MX"/>
        </w:rPr>
      </w:pPr>
    </w:p>
    <w:p w14:paraId="335A59C5"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Los valores están de acuerdo a los manuales de evaluación de la SHCP, por lo tanto en caso de siniestro aplicara bajo el criterio de primer riesgo absoluto, con un tope máximo del valor declarado o la suma asegurada a primer riesgo, aplicara el que sea menor.</w:t>
      </w:r>
    </w:p>
    <w:p w14:paraId="2C32B11C" w14:textId="77777777" w:rsidR="0025104C" w:rsidRPr="004378C3" w:rsidRDefault="0025104C" w:rsidP="002F744A">
      <w:pPr>
        <w:pStyle w:val="BodyA"/>
        <w:ind w:left="426"/>
        <w:jc w:val="both"/>
        <w:rPr>
          <w:rFonts w:ascii="Arial" w:eastAsia="Arial" w:hAnsi="Arial" w:cs="Arial"/>
          <w:color w:val="auto"/>
          <w:sz w:val="20"/>
          <w:szCs w:val="20"/>
          <w:lang w:val="es-MX"/>
        </w:rPr>
      </w:pPr>
    </w:p>
    <w:p w14:paraId="2FC15125" w14:textId="77777777" w:rsidR="0025104C" w:rsidRPr="004378C3" w:rsidRDefault="007847AC" w:rsidP="002F744A">
      <w:pPr>
        <w:pStyle w:val="Sangradetextonormal"/>
        <w:spacing w:line="240" w:lineRule="atLeast"/>
        <w:ind w:left="426"/>
        <w:rPr>
          <w:rFonts w:ascii="Arial" w:eastAsia="Arial" w:hAnsi="Arial" w:cs="Arial"/>
          <w:color w:val="auto"/>
          <w:sz w:val="20"/>
          <w:szCs w:val="20"/>
          <w:shd w:val="clear" w:color="auto" w:fill="FFE061"/>
          <w:lang w:val="es-MX"/>
        </w:rPr>
      </w:pPr>
      <w:r w:rsidRPr="004378C3">
        <w:rPr>
          <w:rFonts w:ascii="Arial" w:hAnsi="Arial" w:cs="Arial"/>
          <w:color w:val="auto"/>
          <w:sz w:val="20"/>
          <w:szCs w:val="20"/>
          <w:lang w:val="es-MX"/>
        </w:rPr>
        <w:t>Se precisa a los licitantes que esta es una póliza a Todo bien, todo riesgo” sin relación de bienes, por lo que los valores son al 100% de su valor de reposición, sin embargo aunque se presenten para efecto de presentar sus propuestas, los mismos son solo indicativos y no limitativos y en caso de siniestro, a la aseguradora adjudicada se le presentaran los documentos que acrediten de valores de los bienes siniestrados de la ubicación.</w:t>
      </w:r>
      <w:r w:rsidRPr="004378C3">
        <w:rPr>
          <w:rFonts w:ascii="Arial" w:hAnsi="Arial" w:cs="Arial"/>
          <w:color w:val="auto"/>
          <w:sz w:val="20"/>
          <w:szCs w:val="20"/>
          <w:shd w:val="clear" w:color="auto" w:fill="FFFF00"/>
          <w:lang w:val="es-MX"/>
        </w:rPr>
        <w:t xml:space="preserve"> </w:t>
      </w:r>
    </w:p>
    <w:p w14:paraId="5E307B99" w14:textId="77777777" w:rsidR="002F744A" w:rsidRDefault="002F744A" w:rsidP="002F744A">
      <w:pPr>
        <w:pStyle w:val="BodyA"/>
        <w:jc w:val="both"/>
        <w:rPr>
          <w:rFonts w:ascii="Arial" w:eastAsia="Arial" w:hAnsi="Arial" w:cs="Arial"/>
          <w:color w:val="auto"/>
          <w:sz w:val="20"/>
          <w:szCs w:val="20"/>
          <w:lang w:val="es-MX"/>
        </w:rPr>
      </w:pPr>
    </w:p>
    <w:p w14:paraId="050288C8" w14:textId="38F661CF" w:rsidR="002F744A" w:rsidRPr="004378C3" w:rsidRDefault="002F744A" w:rsidP="002F744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20.</w:t>
      </w:r>
      <w:r>
        <w:rPr>
          <w:rFonts w:ascii="Arial" w:hAnsi="Arial" w:cs="Arial"/>
          <w:b/>
          <w:bCs/>
          <w:color w:val="auto"/>
          <w:sz w:val="20"/>
          <w:szCs w:val="20"/>
          <w:lang w:val="es-MX"/>
        </w:rPr>
        <w:tab/>
        <w:t>Factor de Obsolescencia para Equipo Electrónicos</w:t>
      </w:r>
    </w:p>
    <w:p w14:paraId="50B638B5" w14:textId="56B86D4F" w:rsidR="0025104C" w:rsidRPr="004378C3" w:rsidRDefault="0025104C" w:rsidP="002E39CF">
      <w:pPr>
        <w:pStyle w:val="BodyA"/>
        <w:jc w:val="both"/>
        <w:rPr>
          <w:rFonts w:ascii="Arial" w:eastAsia="Arial" w:hAnsi="Arial" w:cs="Arial"/>
          <w:b/>
          <w:bCs/>
          <w:color w:val="auto"/>
          <w:sz w:val="20"/>
          <w:szCs w:val="20"/>
          <w:lang w:val="es-MX"/>
        </w:rPr>
      </w:pPr>
    </w:p>
    <w:p w14:paraId="79AA6B5D"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eliminación de esta cláusula de factor de obsolescencia y de depreciación física por uso y/o antigüedad para equipos no mayores o iguales a 5 años de antigüedad. La COMPAÑÍA DE SEGUROS no podrá aplicar los factores que usualmente maneja por demérito de edad, depreciación y por efectos contables sobre los equipos por el periodo solicitado y en el caso de que sea de mayor edad se aplicara a partir del quinto año, con un máximo de depreciación del 60%, en caso de siniestro.</w:t>
      </w:r>
    </w:p>
    <w:p w14:paraId="19E5D968" w14:textId="77777777" w:rsidR="0025104C" w:rsidRPr="004378C3" w:rsidRDefault="0025104C" w:rsidP="002F744A">
      <w:pPr>
        <w:pStyle w:val="BodyA"/>
        <w:ind w:left="426"/>
        <w:jc w:val="both"/>
        <w:rPr>
          <w:rFonts w:ascii="Arial" w:eastAsia="Arial" w:hAnsi="Arial" w:cs="Arial"/>
          <w:color w:val="auto"/>
          <w:sz w:val="20"/>
          <w:szCs w:val="20"/>
          <w:lang w:val="es-MX"/>
        </w:rPr>
      </w:pPr>
    </w:p>
    <w:p w14:paraId="21D21FC2"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condición del valor de reposición que se tiene contratada en la póliza, aplica para equipos con edad o uso que no superen los 5 años, por consecuencia todos aquellos equipos con edad superior al tiempo antes mencionado, la aplicación de esta condición correspondería a empezar a contar los años de uso después de los 5 años, o lo que en otras palabras significaría tener una gracia de 5 años, y después de este tiempo aplicar la depreciación.</w:t>
      </w:r>
    </w:p>
    <w:p w14:paraId="15191911" w14:textId="77777777" w:rsidR="0025104C" w:rsidRPr="004378C3" w:rsidRDefault="0025104C" w:rsidP="002E39CF">
      <w:pPr>
        <w:pStyle w:val="BodyA"/>
        <w:jc w:val="both"/>
        <w:rPr>
          <w:rFonts w:ascii="Arial" w:eastAsia="Arial" w:hAnsi="Arial" w:cs="Arial"/>
          <w:color w:val="auto"/>
          <w:sz w:val="20"/>
          <w:szCs w:val="20"/>
          <w:lang w:val="es-MX"/>
        </w:rPr>
      </w:pPr>
    </w:p>
    <w:p w14:paraId="7EE34E81"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El beneficio de la cobertura es considerar que durante 5 años los equipos que resulten afectados por un riesgo amparado, les sea pagado a valor de reposición o nuevo, a pesar de que tecnológicamente hayan quedado obsoletos o fuera de las condiciones normales de mercado.</w:t>
      </w:r>
    </w:p>
    <w:p w14:paraId="7147A6F1" w14:textId="77777777" w:rsidR="0025104C" w:rsidRPr="004378C3" w:rsidRDefault="0025104C" w:rsidP="002F744A">
      <w:pPr>
        <w:pStyle w:val="BodyA"/>
        <w:ind w:left="426"/>
        <w:jc w:val="both"/>
        <w:rPr>
          <w:rFonts w:ascii="Arial" w:eastAsia="Arial" w:hAnsi="Arial" w:cs="Arial"/>
          <w:color w:val="auto"/>
          <w:sz w:val="20"/>
          <w:szCs w:val="20"/>
          <w:lang w:val="es-MX"/>
        </w:rPr>
      </w:pPr>
    </w:p>
    <w:p w14:paraId="64DC63F5"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Generalmente en el proceso de ajuste, se estima que los bienes con edades que superen el tiempo útil de vida, se puede establecer un tope de depreciación del 60%, por consecuencia el o los bienes siempre tendrán un valor de recuperación del 40%. Este tipo de consideraciones es en beneficio de las API, ya que estimamos que si un bien se encontraba funcionando al momento del evento, y se pretendiera enajenarlo, el valor de recuperación que se obtendría sería más menos del 40% sobre el valor de mercado de bienes de características similares a los afectados.</w:t>
      </w:r>
    </w:p>
    <w:p w14:paraId="11D3C5BB" w14:textId="77777777" w:rsidR="002F744A" w:rsidRDefault="002F744A" w:rsidP="002F744A">
      <w:pPr>
        <w:pStyle w:val="BodyA"/>
        <w:jc w:val="both"/>
        <w:rPr>
          <w:rFonts w:ascii="Arial" w:eastAsia="Arial" w:hAnsi="Arial" w:cs="Arial"/>
          <w:color w:val="auto"/>
          <w:sz w:val="20"/>
          <w:szCs w:val="20"/>
          <w:lang w:val="es-MX"/>
        </w:rPr>
      </w:pPr>
    </w:p>
    <w:p w14:paraId="04554C36" w14:textId="08EB39F8" w:rsidR="002F744A" w:rsidRPr="004378C3" w:rsidRDefault="002F744A" w:rsidP="002F744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21.</w:t>
      </w:r>
      <w:r>
        <w:rPr>
          <w:rFonts w:ascii="Arial" w:hAnsi="Arial" w:cs="Arial"/>
          <w:b/>
          <w:bCs/>
          <w:color w:val="auto"/>
          <w:sz w:val="20"/>
          <w:szCs w:val="20"/>
          <w:lang w:val="es-MX"/>
        </w:rPr>
        <w:tab/>
        <w:t>Factor de Obsolescencia para Maquinaria y Equipo</w:t>
      </w:r>
    </w:p>
    <w:p w14:paraId="7602F352" w14:textId="155F14ED" w:rsidR="00C64455" w:rsidRPr="004378C3" w:rsidRDefault="00C64455" w:rsidP="002E39CF">
      <w:pPr>
        <w:pStyle w:val="BodyA"/>
        <w:jc w:val="both"/>
        <w:rPr>
          <w:rFonts w:ascii="Arial" w:eastAsia="Arial" w:hAnsi="Arial" w:cs="Arial"/>
          <w:b/>
          <w:bCs/>
          <w:color w:val="auto"/>
          <w:sz w:val="20"/>
          <w:szCs w:val="20"/>
          <w:lang w:val="es-MX"/>
        </w:rPr>
      </w:pPr>
    </w:p>
    <w:p w14:paraId="6A3D7FD5" w14:textId="77777777" w:rsidR="00C64455" w:rsidRPr="004378C3" w:rsidRDefault="00C64455"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eliminación de esta cláusula de factor de obsolescencia y de depreciación física por uso y/o antigüedad para equipos no mayores o iguales a 10 años de antigüedad. La COMPAÑÍA DE SEGUROS no podrá aplicar los factores que usualmente maneja por demérito de edad, depreciación y por efectos contables sobre los equipos por el periodo solicitado y en el caso de que sea de mayor edad se aplicara a partir del onceavo año, con un máximo de depreciación del 60%, en caso de siniestro.</w:t>
      </w:r>
    </w:p>
    <w:p w14:paraId="545DEFB6" w14:textId="77777777" w:rsidR="00C64455" w:rsidRPr="004378C3" w:rsidRDefault="00C64455" w:rsidP="002F744A">
      <w:pPr>
        <w:pStyle w:val="BodyA"/>
        <w:ind w:left="426"/>
        <w:jc w:val="both"/>
        <w:rPr>
          <w:rFonts w:ascii="Arial" w:eastAsia="Arial" w:hAnsi="Arial" w:cs="Arial"/>
          <w:color w:val="auto"/>
          <w:sz w:val="20"/>
          <w:szCs w:val="20"/>
          <w:lang w:val="es-MX"/>
        </w:rPr>
      </w:pPr>
    </w:p>
    <w:p w14:paraId="32C1F116" w14:textId="77777777" w:rsidR="00C64455" w:rsidRPr="004378C3" w:rsidRDefault="00C64455"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condición del valor de reposición que se tiene contratada en la póliza, aplica para equipos con edad o uso que no superen los 10 años, por consecuencia todos aquellos equipos con edad superior al tiempo antes mencionado, la aplicación de esta condición correspondería a empezar a contar los años de uso después de los 10 años, o lo que en otras palabras significaría tener una gracia de 10 años, y después de este tiempo aplicar la depreciación.</w:t>
      </w:r>
    </w:p>
    <w:p w14:paraId="554A95E8" w14:textId="77777777" w:rsidR="00C64455" w:rsidRPr="004378C3" w:rsidRDefault="00C64455" w:rsidP="002E39CF">
      <w:pPr>
        <w:pStyle w:val="BodyA"/>
        <w:jc w:val="both"/>
        <w:rPr>
          <w:rFonts w:ascii="Arial" w:eastAsia="Arial" w:hAnsi="Arial" w:cs="Arial"/>
          <w:color w:val="auto"/>
          <w:sz w:val="20"/>
          <w:szCs w:val="20"/>
          <w:lang w:val="es-MX"/>
        </w:rPr>
      </w:pPr>
    </w:p>
    <w:p w14:paraId="2965D8F9" w14:textId="77777777" w:rsidR="00C64455" w:rsidRPr="004378C3" w:rsidRDefault="00C64455"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El beneficio de la cobertura es considerar que durante 10 años los equipos que resulten afectados por un riesgo amparado, les sea pagado a valor de reposición o nuevo, a pesar de que tecnológicamente hayan quedado obsoletos o fuera de las condiciones normales de mercado.</w:t>
      </w:r>
    </w:p>
    <w:p w14:paraId="43418D51" w14:textId="77777777" w:rsidR="00C64455" w:rsidRPr="004378C3" w:rsidRDefault="00C64455" w:rsidP="002F744A">
      <w:pPr>
        <w:pStyle w:val="BodyA"/>
        <w:ind w:left="426"/>
        <w:jc w:val="both"/>
        <w:rPr>
          <w:rFonts w:ascii="Arial" w:eastAsia="Arial" w:hAnsi="Arial" w:cs="Arial"/>
          <w:color w:val="auto"/>
          <w:sz w:val="20"/>
          <w:szCs w:val="20"/>
          <w:lang w:val="es-MX"/>
        </w:rPr>
      </w:pPr>
    </w:p>
    <w:p w14:paraId="44D7337E" w14:textId="77777777" w:rsidR="00C64455" w:rsidRPr="004378C3" w:rsidRDefault="00C64455"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Generalmente en el proceso de ajuste, se estima que los bienes con edades que superen el tiempo útil de vida, se puede establecer un tope de depreciación del 60%, por consecuencia el o los bienes siempre tendrán un valor de recuperación del 40%. Este tipo de consideraciones es en beneficio de las API, ya que estimamos que si un bien se encontraba funcionando al momento del evento, y se pretendiera enajenarlo, el valor de recuperación que se obtendría sería más menos del 40% sobre el valor de mercado de bienes de características similares a los afectados.</w:t>
      </w:r>
    </w:p>
    <w:p w14:paraId="5F8AFD51" w14:textId="77777777" w:rsidR="002F744A" w:rsidRDefault="002F744A" w:rsidP="002F744A">
      <w:pPr>
        <w:pStyle w:val="BodyA"/>
        <w:jc w:val="both"/>
        <w:rPr>
          <w:rFonts w:ascii="Arial" w:eastAsia="Arial" w:hAnsi="Arial" w:cs="Arial"/>
          <w:color w:val="auto"/>
          <w:sz w:val="20"/>
          <w:szCs w:val="20"/>
          <w:lang w:val="es-MX"/>
        </w:rPr>
      </w:pPr>
    </w:p>
    <w:p w14:paraId="7224F326" w14:textId="142A6604" w:rsidR="002F744A" w:rsidRPr="004378C3" w:rsidRDefault="002F744A" w:rsidP="002F744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22.</w:t>
      </w:r>
      <w:r>
        <w:rPr>
          <w:rFonts w:ascii="Arial" w:hAnsi="Arial" w:cs="Arial"/>
          <w:b/>
          <w:bCs/>
          <w:color w:val="auto"/>
          <w:sz w:val="20"/>
          <w:szCs w:val="20"/>
          <w:lang w:val="es-MX"/>
        </w:rPr>
        <w:tab/>
        <w:t>Renuncia de Inventarios</w:t>
      </w:r>
    </w:p>
    <w:p w14:paraId="266D0E50" w14:textId="25F361FA" w:rsidR="0025104C" w:rsidRPr="004378C3" w:rsidRDefault="0025104C" w:rsidP="002E39CF">
      <w:pPr>
        <w:pStyle w:val="BodyA"/>
        <w:jc w:val="both"/>
        <w:rPr>
          <w:rFonts w:ascii="Arial" w:eastAsia="Arial" w:hAnsi="Arial" w:cs="Arial"/>
          <w:b/>
          <w:bCs/>
          <w:color w:val="auto"/>
          <w:sz w:val="20"/>
          <w:szCs w:val="20"/>
          <w:lang w:val="es-MX"/>
        </w:rPr>
      </w:pPr>
    </w:p>
    <w:p w14:paraId="40CAD36D"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requerirá del asegurado, con objeto de agilizar la indemnización en caso de siniestro, ningún inventario o avalúo de propiedad indemne si la reclamación total bajo este seguro existente sobre los bienes asegurados, no excede del 20% sobre la suma asegurada por ubicación.</w:t>
      </w:r>
    </w:p>
    <w:p w14:paraId="3B43ACEE" w14:textId="77777777" w:rsidR="002F744A" w:rsidRDefault="002F744A" w:rsidP="002F744A">
      <w:pPr>
        <w:pStyle w:val="BodyA"/>
        <w:jc w:val="both"/>
        <w:rPr>
          <w:rFonts w:ascii="Arial" w:eastAsia="Arial" w:hAnsi="Arial" w:cs="Arial"/>
          <w:color w:val="auto"/>
          <w:sz w:val="20"/>
          <w:szCs w:val="20"/>
          <w:lang w:val="es-MX"/>
        </w:rPr>
      </w:pPr>
    </w:p>
    <w:p w14:paraId="2E4E088B" w14:textId="5604E138" w:rsidR="002F744A" w:rsidRPr="004378C3" w:rsidRDefault="002F744A" w:rsidP="002F744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23.</w:t>
      </w:r>
      <w:r>
        <w:rPr>
          <w:rFonts w:ascii="Arial" w:hAnsi="Arial" w:cs="Arial"/>
          <w:b/>
          <w:bCs/>
          <w:color w:val="auto"/>
          <w:sz w:val="20"/>
          <w:szCs w:val="20"/>
          <w:lang w:val="es-MX"/>
        </w:rPr>
        <w:tab/>
        <w:t>Gravámenes</w:t>
      </w:r>
    </w:p>
    <w:p w14:paraId="14411436" w14:textId="77777777" w:rsidR="002F744A" w:rsidRDefault="002F744A" w:rsidP="002E39CF">
      <w:pPr>
        <w:pStyle w:val="BodyA"/>
        <w:jc w:val="both"/>
        <w:rPr>
          <w:rFonts w:ascii="Arial" w:hAnsi="Arial" w:cs="Arial"/>
          <w:color w:val="auto"/>
          <w:sz w:val="20"/>
          <w:szCs w:val="20"/>
          <w:lang w:val="es-MX"/>
        </w:rPr>
      </w:pPr>
    </w:p>
    <w:p w14:paraId="5842CF2C"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siniestro la compañía pagará de acuerdo al interés asegurable que demuestre el asegurado, sin perjuicio de pagos que deban hacerse a terceros que acrediten tener algún interés asegurable conforme a la LAASSP.</w:t>
      </w:r>
    </w:p>
    <w:p w14:paraId="2D49B1CA" w14:textId="77777777" w:rsidR="002F744A" w:rsidRDefault="002F744A" w:rsidP="002F744A">
      <w:pPr>
        <w:pStyle w:val="BodyA"/>
        <w:jc w:val="both"/>
        <w:rPr>
          <w:rFonts w:ascii="Arial" w:eastAsia="Arial" w:hAnsi="Arial" w:cs="Arial"/>
          <w:color w:val="auto"/>
          <w:sz w:val="20"/>
          <w:szCs w:val="20"/>
          <w:lang w:val="es-MX"/>
        </w:rPr>
      </w:pPr>
    </w:p>
    <w:p w14:paraId="7F366267" w14:textId="5680D4EE" w:rsidR="002F744A" w:rsidRPr="004378C3" w:rsidRDefault="002F744A" w:rsidP="002F744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24.</w:t>
      </w:r>
      <w:r>
        <w:rPr>
          <w:rFonts w:ascii="Arial" w:hAnsi="Arial" w:cs="Arial"/>
          <w:b/>
          <w:bCs/>
          <w:color w:val="auto"/>
          <w:sz w:val="20"/>
          <w:szCs w:val="20"/>
          <w:lang w:val="es-MX"/>
        </w:rPr>
        <w:tab/>
        <w:t>Permisos</w:t>
      </w:r>
    </w:p>
    <w:p w14:paraId="2775975D" w14:textId="77777777" w:rsidR="002F744A" w:rsidRDefault="002F744A" w:rsidP="002E39CF">
      <w:pPr>
        <w:pStyle w:val="BodyA"/>
        <w:jc w:val="both"/>
        <w:rPr>
          <w:rFonts w:ascii="Arial" w:hAnsi="Arial" w:cs="Arial"/>
          <w:color w:val="auto"/>
          <w:sz w:val="20"/>
          <w:szCs w:val="20"/>
          <w:lang w:val="es-MX"/>
        </w:rPr>
      </w:pPr>
    </w:p>
    <w:p w14:paraId="1093A64B"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alcance a la cláusula de procedimiento en caso de pérdida de las condiciones generales que se anexan a la presente especificación, y toda vez que en caso de siniestro el asegurado debe conservar las cosas en el estado en que se encuentre, podrá mediante esta cláusula sin límite de tiempo y sin previo aviso, hacer en el local afectado adiciones, alteraciones y reparaciones, trabajar a cualquier hora, suspender labores, dejar vacío o desocupado cualquier local, llevar a cabo cualquier trabajo o tener en existencia y hacer uso de todos aquellos artículos, materiales, aprovisionamientos y aparatos que puedan necesitarse para la normal prosecución de su negocio.</w:t>
      </w:r>
    </w:p>
    <w:p w14:paraId="0B5F3B81" w14:textId="77777777" w:rsidR="0025104C" w:rsidRPr="004378C3" w:rsidRDefault="0025104C" w:rsidP="002F744A">
      <w:pPr>
        <w:pStyle w:val="BodyA"/>
        <w:ind w:left="426"/>
        <w:jc w:val="both"/>
        <w:rPr>
          <w:rFonts w:ascii="Arial" w:eastAsia="Arial" w:hAnsi="Arial" w:cs="Arial"/>
          <w:color w:val="auto"/>
          <w:sz w:val="20"/>
          <w:szCs w:val="20"/>
          <w:lang w:val="es-MX"/>
        </w:rPr>
      </w:pPr>
    </w:p>
    <w:p w14:paraId="5F7A7670"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siniestro, el asegurado puede solicitar, por escrito, a la aseguradora, indemnización a nombre del proveedor que haya repuesto o reparado el bien, la factura deberá estar expedida a nombre del asegurado afectado.</w:t>
      </w:r>
    </w:p>
    <w:p w14:paraId="5CF3DE1A" w14:textId="77777777" w:rsidR="002F744A" w:rsidRDefault="002F744A" w:rsidP="002F744A">
      <w:pPr>
        <w:pStyle w:val="BodyA"/>
        <w:jc w:val="both"/>
        <w:rPr>
          <w:rFonts w:ascii="Arial" w:eastAsia="Arial" w:hAnsi="Arial" w:cs="Arial"/>
          <w:color w:val="auto"/>
          <w:sz w:val="20"/>
          <w:szCs w:val="20"/>
          <w:lang w:val="es-MX"/>
        </w:rPr>
      </w:pPr>
    </w:p>
    <w:p w14:paraId="129C7B77" w14:textId="2E30A44D" w:rsidR="002F744A" w:rsidRPr="004378C3" w:rsidRDefault="002F744A" w:rsidP="002F744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25.</w:t>
      </w:r>
      <w:r>
        <w:rPr>
          <w:rFonts w:ascii="Arial" w:hAnsi="Arial" w:cs="Arial"/>
          <w:b/>
          <w:bCs/>
          <w:color w:val="auto"/>
          <w:sz w:val="20"/>
          <w:szCs w:val="20"/>
          <w:lang w:val="es-MX"/>
        </w:rPr>
        <w:tab/>
        <w:t>Honorarios a profesionistas, libros y registros</w:t>
      </w:r>
    </w:p>
    <w:p w14:paraId="29EEC5F1" w14:textId="0B0D2F10" w:rsidR="0025104C" w:rsidRPr="004378C3" w:rsidRDefault="0025104C" w:rsidP="002E39CF">
      <w:pPr>
        <w:pStyle w:val="BodyA"/>
        <w:jc w:val="both"/>
        <w:rPr>
          <w:rFonts w:ascii="Arial" w:eastAsia="Arial" w:hAnsi="Arial" w:cs="Arial"/>
          <w:b/>
          <w:bCs/>
          <w:color w:val="auto"/>
          <w:sz w:val="20"/>
          <w:szCs w:val="20"/>
          <w:lang w:val="es-MX"/>
        </w:rPr>
      </w:pPr>
    </w:p>
    <w:p w14:paraId="482C852B"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El presente seguro se extiende a cubrir los honorarios de arquitectos, ingenieros, agrimensores y contadores públicos, así como la pérdida o daño a libros de contabilidad, dibujos, ficheros y otros registros.</w:t>
      </w:r>
    </w:p>
    <w:p w14:paraId="6EFD9B8F" w14:textId="77777777" w:rsidR="0025104C" w:rsidRPr="004378C3" w:rsidRDefault="0025104C" w:rsidP="002F744A">
      <w:pPr>
        <w:pStyle w:val="BodyA"/>
        <w:ind w:left="426"/>
        <w:jc w:val="both"/>
        <w:rPr>
          <w:rFonts w:ascii="Arial" w:eastAsia="Arial" w:hAnsi="Arial" w:cs="Arial"/>
          <w:color w:val="auto"/>
          <w:sz w:val="20"/>
          <w:szCs w:val="20"/>
          <w:lang w:val="es-MX"/>
        </w:rPr>
      </w:pPr>
    </w:p>
    <w:p w14:paraId="1245AE18"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Sin embargo, la cobertura en ningún caso excederá del costo de libros o cualquier otro material en blanco, más el costo real del trabajo necesario para transcribir o copiar dichos registros, costos legales correspondientes a planos, especificaciones y servicios relacionados con la reposición o reconstrucción de los bienes asegurados bajo la póliza siempre que, en conjunto con el importe de la pérdida pagada, no exceda de la suma asegurada del bien dañado.</w:t>
      </w:r>
    </w:p>
    <w:p w14:paraId="2016FA1C" w14:textId="77777777" w:rsidR="002F744A" w:rsidRDefault="002F744A" w:rsidP="002F744A">
      <w:pPr>
        <w:pStyle w:val="BodyA"/>
        <w:jc w:val="both"/>
        <w:rPr>
          <w:rFonts w:ascii="Arial" w:eastAsia="Arial" w:hAnsi="Arial" w:cs="Arial"/>
          <w:color w:val="auto"/>
          <w:sz w:val="20"/>
          <w:szCs w:val="20"/>
          <w:lang w:val="es-MX"/>
        </w:rPr>
      </w:pPr>
    </w:p>
    <w:p w14:paraId="79117736" w14:textId="22F639DC" w:rsidR="0025104C" w:rsidRPr="004378C3" w:rsidRDefault="002F744A" w:rsidP="002F744A">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26.</w:t>
      </w:r>
      <w:r>
        <w:rPr>
          <w:rFonts w:ascii="Arial" w:hAnsi="Arial" w:cs="Arial"/>
          <w:b/>
          <w:bCs/>
          <w:color w:val="auto"/>
          <w:sz w:val="20"/>
          <w:szCs w:val="20"/>
          <w:lang w:val="es-MX"/>
        </w:rPr>
        <w:tab/>
        <w:t>Autorización para reponer, reconstruir o reparar</w:t>
      </w:r>
    </w:p>
    <w:p w14:paraId="5B166E1C" w14:textId="77777777" w:rsidR="002F744A" w:rsidRDefault="002F744A" w:rsidP="002E39CF">
      <w:pPr>
        <w:pStyle w:val="BodyA"/>
        <w:jc w:val="both"/>
        <w:rPr>
          <w:rFonts w:ascii="Arial" w:hAnsi="Arial" w:cs="Arial"/>
          <w:color w:val="auto"/>
          <w:sz w:val="20"/>
          <w:szCs w:val="20"/>
          <w:lang w:val="es-MX"/>
        </w:rPr>
      </w:pPr>
    </w:p>
    <w:p w14:paraId="2E174063" w14:textId="77777777" w:rsidR="0025104C" w:rsidRPr="004378C3" w:rsidRDefault="007847AC" w:rsidP="002F744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siniestro que </w:t>
      </w:r>
      <w:r w:rsidR="007D24EC" w:rsidRPr="004378C3">
        <w:rPr>
          <w:rFonts w:ascii="Arial" w:hAnsi="Arial" w:cs="Arial"/>
          <w:color w:val="auto"/>
          <w:sz w:val="20"/>
          <w:szCs w:val="20"/>
          <w:lang w:val="es-MX"/>
        </w:rPr>
        <w:t>amerite</w:t>
      </w:r>
      <w:r w:rsidRPr="004378C3">
        <w:rPr>
          <w:rFonts w:ascii="Arial" w:hAnsi="Arial" w:cs="Arial"/>
          <w:color w:val="auto"/>
          <w:sz w:val="20"/>
          <w:szCs w:val="20"/>
          <w:lang w:val="es-MX"/>
        </w:rPr>
        <w:t xml:space="preserve"> indemnización bajo la presente póliza, el asegurado podrá, previo aviso por escrito a la compañía, optar por la reposición de los bienes dañados o disponer de ellos para empezar inmediatamente su reparación o reconstrucción, ya sea en el mismo sitio en que se encontraban o en otra ubicación para destinarlos a otros usos quedando entendido sin embargo, que la responsabilidad de la compañía está limitada al costo real de la reparación, reconstrucción o reposición, con materiales de la misma calidad, clase, tamaño y características que tenían al momento y en el lugar en que ocurrió el siniestro, sin exceder en ningún caso de la suma asegurada del bien dañado.</w:t>
      </w:r>
    </w:p>
    <w:p w14:paraId="3285982F" w14:textId="77777777" w:rsidR="00753E04" w:rsidRDefault="00753E04" w:rsidP="00753E04">
      <w:pPr>
        <w:pStyle w:val="BodyA"/>
        <w:jc w:val="both"/>
        <w:rPr>
          <w:rFonts w:ascii="Arial" w:eastAsia="Arial" w:hAnsi="Arial" w:cs="Arial"/>
          <w:color w:val="auto"/>
          <w:sz w:val="20"/>
          <w:szCs w:val="20"/>
          <w:lang w:val="es-MX"/>
        </w:rPr>
      </w:pPr>
    </w:p>
    <w:p w14:paraId="4A2C07DC" w14:textId="5E646CB3" w:rsidR="00753E04" w:rsidRPr="004378C3" w:rsidRDefault="00753E04" w:rsidP="00753E04">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27.</w:t>
      </w:r>
      <w:r>
        <w:rPr>
          <w:rFonts w:ascii="Arial" w:hAnsi="Arial" w:cs="Arial"/>
          <w:b/>
          <w:bCs/>
          <w:color w:val="auto"/>
          <w:sz w:val="20"/>
          <w:szCs w:val="20"/>
          <w:lang w:val="es-MX"/>
        </w:rPr>
        <w:tab/>
        <w:t>Venta de Salvamentos</w:t>
      </w:r>
    </w:p>
    <w:p w14:paraId="2B50BC87" w14:textId="34E76DF4" w:rsidR="0025104C" w:rsidRPr="004378C3" w:rsidRDefault="0025104C" w:rsidP="002E39CF">
      <w:pPr>
        <w:pStyle w:val="BodyA"/>
        <w:jc w:val="both"/>
        <w:rPr>
          <w:rFonts w:ascii="Arial" w:eastAsia="Arial" w:hAnsi="Arial" w:cs="Arial"/>
          <w:b/>
          <w:bCs/>
          <w:color w:val="auto"/>
          <w:sz w:val="20"/>
          <w:szCs w:val="20"/>
          <w:lang w:val="es-MX"/>
        </w:rPr>
      </w:pPr>
    </w:p>
    <w:p w14:paraId="535D41B6" w14:textId="77777777" w:rsidR="0025104C" w:rsidRPr="004378C3" w:rsidRDefault="007847AC" w:rsidP="00753E04">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siniestro que </w:t>
      </w:r>
      <w:r w:rsidR="007D24EC" w:rsidRPr="004378C3">
        <w:rPr>
          <w:rFonts w:ascii="Arial" w:hAnsi="Arial" w:cs="Arial"/>
          <w:color w:val="auto"/>
          <w:sz w:val="20"/>
          <w:szCs w:val="20"/>
          <w:lang w:val="es-MX"/>
        </w:rPr>
        <w:t>amerite</w:t>
      </w:r>
      <w:r w:rsidRPr="004378C3">
        <w:rPr>
          <w:rFonts w:ascii="Arial" w:hAnsi="Arial" w:cs="Arial"/>
          <w:color w:val="auto"/>
          <w:sz w:val="20"/>
          <w:szCs w:val="20"/>
          <w:lang w:val="es-MX"/>
        </w:rPr>
        <w:t xml:space="preserve"> indemnización bajo este seguro, si la compañía opta por hacerse cargo de cualquier mercancía que resulte como salvamento, no podrá disponer de ella bajo el nombre y marca registrada del asegurado sin previa conformidad del mismo.</w:t>
      </w:r>
    </w:p>
    <w:p w14:paraId="1A0E2AD5" w14:textId="77777777" w:rsidR="00753E04" w:rsidRDefault="00753E04" w:rsidP="00753E04">
      <w:pPr>
        <w:pStyle w:val="BodyA"/>
        <w:jc w:val="both"/>
        <w:rPr>
          <w:rFonts w:ascii="Arial" w:eastAsia="Arial" w:hAnsi="Arial" w:cs="Arial"/>
          <w:color w:val="auto"/>
          <w:sz w:val="20"/>
          <w:szCs w:val="20"/>
          <w:lang w:val="es-MX"/>
        </w:rPr>
      </w:pPr>
    </w:p>
    <w:p w14:paraId="2C8DFFCD" w14:textId="1BC8BB4F" w:rsidR="00753E04" w:rsidRPr="004378C3" w:rsidRDefault="00753E04" w:rsidP="00753E04">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28.</w:t>
      </w:r>
      <w:r>
        <w:rPr>
          <w:rFonts w:ascii="Arial" w:hAnsi="Arial" w:cs="Arial"/>
          <w:b/>
          <w:bCs/>
          <w:color w:val="auto"/>
          <w:sz w:val="20"/>
          <w:szCs w:val="20"/>
          <w:lang w:val="es-MX"/>
        </w:rPr>
        <w:tab/>
        <w:t>Cincuenta metros</w:t>
      </w:r>
    </w:p>
    <w:p w14:paraId="7EC68B3B" w14:textId="77777777" w:rsidR="00753E04" w:rsidRDefault="00753E04" w:rsidP="002E39CF">
      <w:pPr>
        <w:pStyle w:val="BodyA"/>
        <w:jc w:val="both"/>
        <w:rPr>
          <w:rFonts w:ascii="Arial" w:hAnsi="Arial" w:cs="Arial"/>
          <w:color w:val="auto"/>
          <w:sz w:val="20"/>
          <w:szCs w:val="20"/>
          <w:lang w:val="es-MX"/>
        </w:rPr>
      </w:pPr>
    </w:p>
    <w:p w14:paraId="00F45BAB" w14:textId="77777777" w:rsidR="0025104C" w:rsidRPr="004378C3" w:rsidRDefault="007847AC" w:rsidP="00753E04">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Los bienes asegurados quedan igualmente amparados mientras se encuentren temporalmente sobre andenes, plataformas, carros de ferrocarril, camiones o cualquier otro lugar dentro y fuera de los límites de los terrenos de las ubicaciones de las API a una distancia de 50 metros de los mismos, a no ser que por su propia naturaleza se encuentren fuera de esta distancia.</w:t>
      </w:r>
    </w:p>
    <w:p w14:paraId="6496E767" w14:textId="77777777" w:rsidR="00C81B5F" w:rsidRDefault="00C81B5F" w:rsidP="00C81B5F">
      <w:pPr>
        <w:pStyle w:val="BodyA"/>
        <w:jc w:val="both"/>
        <w:rPr>
          <w:rFonts w:ascii="Arial" w:eastAsia="Arial" w:hAnsi="Arial" w:cs="Arial"/>
          <w:color w:val="auto"/>
          <w:sz w:val="20"/>
          <w:szCs w:val="20"/>
          <w:lang w:val="es-MX"/>
        </w:rPr>
      </w:pPr>
    </w:p>
    <w:p w14:paraId="0C383F0D" w14:textId="632D30F3" w:rsidR="00C81B5F" w:rsidRPr="00A66319" w:rsidRDefault="00C81B5F" w:rsidP="00C81B5F">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29.</w:t>
      </w:r>
      <w:r>
        <w:rPr>
          <w:rFonts w:ascii="Arial" w:hAnsi="Arial" w:cs="Arial"/>
          <w:b/>
          <w:bCs/>
          <w:color w:val="auto"/>
          <w:sz w:val="20"/>
          <w:szCs w:val="20"/>
          <w:lang w:val="es-MX"/>
        </w:rPr>
        <w:tab/>
      </w:r>
      <w:r w:rsidRPr="00A66319">
        <w:rPr>
          <w:rFonts w:ascii="Arial" w:hAnsi="Arial" w:cs="Arial"/>
          <w:bCs/>
          <w:color w:val="auto"/>
          <w:sz w:val="20"/>
          <w:szCs w:val="20"/>
          <w:lang w:val="es-MX"/>
        </w:rPr>
        <w:t xml:space="preserve">Cobertura de </w:t>
      </w:r>
      <w:r w:rsidRPr="00A66319">
        <w:rPr>
          <w:rFonts w:ascii="Arial" w:hAnsi="Arial" w:cs="Arial"/>
          <w:b/>
          <w:bCs/>
          <w:color w:val="auto"/>
          <w:sz w:val="20"/>
          <w:szCs w:val="20"/>
          <w:lang w:val="es-MX"/>
        </w:rPr>
        <w:t xml:space="preserve">TERRORISMO </w:t>
      </w:r>
    </w:p>
    <w:p w14:paraId="64D78706" w14:textId="77777777" w:rsidR="00C81B5F" w:rsidRPr="00A66319" w:rsidRDefault="00C81B5F" w:rsidP="00C81B5F">
      <w:pPr>
        <w:pStyle w:val="BodyA"/>
        <w:ind w:left="426" w:hanging="426"/>
        <w:jc w:val="both"/>
        <w:rPr>
          <w:rFonts w:ascii="Arial" w:hAnsi="Arial" w:cs="Arial"/>
          <w:b/>
          <w:bCs/>
          <w:color w:val="auto"/>
          <w:sz w:val="20"/>
          <w:szCs w:val="20"/>
          <w:lang w:val="es-MX"/>
        </w:rPr>
      </w:pPr>
    </w:p>
    <w:p w14:paraId="3B63DEF3" w14:textId="1AAE9761" w:rsidR="00C81B5F" w:rsidRDefault="00C81B5F" w:rsidP="00C81B5F">
      <w:pPr>
        <w:pStyle w:val="BodyA"/>
        <w:ind w:left="993" w:hanging="567"/>
        <w:jc w:val="both"/>
        <w:rPr>
          <w:rFonts w:ascii="Arial" w:hAnsi="Arial" w:cs="Arial"/>
          <w:sz w:val="20"/>
          <w:szCs w:val="20"/>
          <w:lang w:val="es-MX"/>
        </w:rPr>
      </w:pPr>
      <w:r>
        <w:rPr>
          <w:rFonts w:ascii="Arial" w:hAnsi="Arial" w:cs="Arial"/>
          <w:bCs/>
          <w:color w:val="auto"/>
          <w:sz w:val="20"/>
          <w:szCs w:val="20"/>
          <w:lang w:val="es-MX"/>
        </w:rPr>
        <w:t>29</w:t>
      </w:r>
      <w:r w:rsidRPr="00A66319">
        <w:rPr>
          <w:rFonts w:ascii="Arial" w:hAnsi="Arial" w:cs="Arial"/>
          <w:bCs/>
          <w:color w:val="auto"/>
          <w:sz w:val="20"/>
          <w:szCs w:val="20"/>
          <w:lang w:val="es-MX"/>
        </w:rPr>
        <w:t>.1</w:t>
      </w:r>
      <w:r w:rsidRPr="00A66319">
        <w:rPr>
          <w:rFonts w:ascii="Arial" w:hAnsi="Arial" w:cs="Arial"/>
          <w:bCs/>
          <w:color w:val="auto"/>
          <w:sz w:val="20"/>
          <w:szCs w:val="20"/>
          <w:lang w:val="es-MX"/>
        </w:rPr>
        <w:tab/>
      </w:r>
      <w:r w:rsidRPr="00A66319">
        <w:rPr>
          <w:rFonts w:ascii="Arial" w:hAnsi="Arial" w:cs="Arial"/>
          <w:sz w:val="20"/>
          <w:szCs w:val="20"/>
          <w:lang w:val="es-MX"/>
        </w:rPr>
        <w:t>Sujeto a las exclusiones, límites y condiciones, de aquí en adelante contenidas, este Seguro asegura los bienes establecidos en la Cédula anexa la cual forma parte de ésta Póliza (de aquí en adelante llamada “La Cédula”) contra pérdida o daño físico ocurridos durante el periodo de ésta Póliza causados por un acto de Terrorismo o Sabotaje, como aquí se define.</w:t>
      </w:r>
      <w:r>
        <w:rPr>
          <w:rFonts w:ascii="Arial" w:hAnsi="Arial" w:cs="Arial"/>
          <w:sz w:val="20"/>
          <w:szCs w:val="20"/>
        </w:rPr>
        <w:t xml:space="preserve"> </w:t>
      </w:r>
      <w:r w:rsidRPr="00A66319">
        <w:rPr>
          <w:rFonts w:ascii="Arial" w:hAnsi="Arial" w:cs="Arial"/>
          <w:sz w:val="20"/>
          <w:szCs w:val="20"/>
          <w:lang w:val="es-MX"/>
        </w:rPr>
        <w:t>Para propósitos de este Seguro, un Acto de Terrorismo, significa un acto o serie de actos, que incluye el uso de la fuerza o violencia, por parte de cualquier persona o grupo(s) de personas, ya sea que actúen por cuenta propia o en representación de o en conexión con cualquier organización(es), cometidos con propósitos políticos, religiosos o ideológicos, incluyendo la intención de influenciar sobre cualquier gobierno y/o para sembrar miedo en el público para dichos propósitos.</w:t>
      </w:r>
      <w:r>
        <w:rPr>
          <w:rFonts w:ascii="Arial" w:hAnsi="Arial" w:cs="Arial"/>
          <w:sz w:val="20"/>
          <w:szCs w:val="20"/>
        </w:rPr>
        <w:t xml:space="preserve"> </w:t>
      </w:r>
      <w:r w:rsidRPr="00A66319">
        <w:rPr>
          <w:rFonts w:ascii="Arial" w:hAnsi="Arial" w:cs="Arial"/>
          <w:sz w:val="20"/>
          <w:szCs w:val="20"/>
          <w:lang w:val="es-MX"/>
        </w:rPr>
        <w:t>Para propósitos de este seguro, un Acto de Sabotaje es un acto o serie de actos subversivos cometidos con propósitos políticos, religiosos o ideológicos, incluyendo la intención de influenciar sobre cualquier gobierno y/o sembrar miedo en el público para dichos propósitos.</w:t>
      </w:r>
    </w:p>
    <w:p w14:paraId="016CEE17" w14:textId="77777777" w:rsidR="00C81B5F" w:rsidRDefault="00C81B5F" w:rsidP="00C81B5F">
      <w:pPr>
        <w:pStyle w:val="BodyA"/>
        <w:ind w:left="993" w:hanging="567"/>
        <w:jc w:val="both"/>
        <w:rPr>
          <w:rFonts w:ascii="Arial" w:hAnsi="Arial" w:cs="Arial"/>
          <w:sz w:val="20"/>
          <w:szCs w:val="20"/>
          <w:lang w:val="es-MX"/>
        </w:rPr>
      </w:pPr>
    </w:p>
    <w:p w14:paraId="4AF6ABB7" w14:textId="033959FD"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29.2</w:t>
      </w:r>
      <w:r>
        <w:rPr>
          <w:rFonts w:ascii="Arial" w:hAnsi="Arial" w:cs="Arial"/>
          <w:sz w:val="20"/>
          <w:szCs w:val="20"/>
          <w:lang w:val="es-MX"/>
        </w:rPr>
        <w:tab/>
        <w:t>Pérdidas Excluidas. Esta póliza no cubre:</w:t>
      </w:r>
    </w:p>
    <w:p w14:paraId="742670A2" w14:textId="77777777" w:rsidR="00C81B5F" w:rsidRDefault="00C81B5F" w:rsidP="00C81B5F">
      <w:pPr>
        <w:pStyle w:val="BodyA"/>
        <w:ind w:left="993" w:hanging="567"/>
        <w:jc w:val="both"/>
        <w:rPr>
          <w:rFonts w:ascii="Arial" w:hAnsi="Arial" w:cs="Arial"/>
          <w:sz w:val="20"/>
          <w:szCs w:val="20"/>
          <w:lang w:val="es-MX"/>
        </w:rPr>
      </w:pPr>
    </w:p>
    <w:p w14:paraId="01BBE467" w14:textId="461B2B0B"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29.2.1</w:t>
      </w:r>
      <w:r>
        <w:rPr>
          <w:rFonts w:ascii="Arial" w:hAnsi="Arial" w:cs="Arial"/>
          <w:sz w:val="20"/>
          <w:szCs w:val="20"/>
          <w:lang w:val="es-MX"/>
        </w:rPr>
        <w:tab/>
      </w:r>
      <w:r w:rsidRPr="00A66319">
        <w:rPr>
          <w:rFonts w:ascii="Arial" w:hAnsi="Arial" w:cs="Arial"/>
          <w:sz w:val="20"/>
          <w:szCs w:val="20"/>
          <w:lang w:val="es-MX"/>
        </w:rPr>
        <w:t>Pérdida o daño derivado directa o indirectamente de una detonación nuclear, reacción nuclear, radiación nuclear o contaminación radioactiva, sin importar de que manera dicha detonación nuclear, reacción nuclear o contaminación radioactiva pudo haber sido causada.</w:t>
      </w:r>
    </w:p>
    <w:p w14:paraId="2035E61D" w14:textId="77777777" w:rsidR="00C81B5F" w:rsidRDefault="00C81B5F" w:rsidP="00C81B5F">
      <w:pPr>
        <w:pStyle w:val="BodyA"/>
        <w:ind w:left="1843" w:hanging="850"/>
        <w:jc w:val="both"/>
        <w:rPr>
          <w:rFonts w:ascii="Arial" w:hAnsi="Arial" w:cs="Arial"/>
          <w:sz w:val="20"/>
          <w:szCs w:val="20"/>
          <w:lang w:val="es-MX"/>
        </w:rPr>
      </w:pPr>
    </w:p>
    <w:p w14:paraId="4EC99DD6" w14:textId="45FFC22C"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29.2.2</w:t>
      </w:r>
      <w:r>
        <w:rPr>
          <w:rFonts w:ascii="Arial" w:hAnsi="Arial" w:cs="Arial"/>
          <w:sz w:val="20"/>
          <w:szCs w:val="20"/>
          <w:lang w:val="es-MX"/>
        </w:rPr>
        <w:tab/>
      </w:r>
      <w:r w:rsidRPr="00A66319">
        <w:rPr>
          <w:rFonts w:ascii="Arial" w:hAnsi="Arial" w:cs="Arial"/>
          <w:sz w:val="20"/>
          <w:szCs w:val="20"/>
          <w:lang w:val="es-MX"/>
        </w:rPr>
        <w:t>Pérdida o daño ocasionado directa o indirectamente por guerra, invasión u operaciones bélicas (ya sean declaradas o no), actos hostiles de entidades soberanas o de gobiernos locales, guerra civil, rebelión, revolución, insurrección, ley marcial, usurpación de poder, o conmoción civil, asumiendo las partes de un levantamiento o sumándose a éste.</w:t>
      </w:r>
    </w:p>
    <w:p w14:paraId="27B8E72C" w14:textId="77777777" w:rsidR="00C81B5F" w:rsidRDefault="00C81B5F" w:rsidP="00C81B5F">
      <w:pPr>
        <w:pStyle w:val="BodyA"/>
        <w:ind w:left="1843" w:hanging="850"/>
        <w:jc w:val="both"/>
        <w:rPr>
          <w:rFonts w:ascii="Arial" w:hAnsi="Arial" w:cs="Arial"/>
          <w:sz w:val="20"/>
          <w:szCs w:val="20"/>
          <w:lang w:val="es-MX"/>
        </w:rPr>
      </w:pPr>
    </w:p>
    <w:p w14:paraId="7B8940F2" w14:textId="59E39122"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29.2.3</w:t>
      </w:r>
      <w:r>
        <w:rPr>
          <w:rFonts w:ascii="Arial" w:hAnsi="Arial" w:cs="Arial"/>
          <w:sz w:val="20"/>
          <w:szCs w:val="20"/>
          <w:lang w:val="es-MX"/>
        </w:rPr>
        <w:tab/>
      </w:r>
      <w:r w:rsidRPr="00A66319">
        <w:rPr>
          <w:rFonts w:ascii="Arial" w:hAnsi="Arial" w:cs="Arial"/>
          <w:sz w:val="20"/>
          <w:szCs w:val="20"/>
          <w:lang w:val="es-MX"/>
        </w:rPr>
        <w:t>Pérdida por incautación u ocupación legal o ilegal, a menos que la pérdida física o el daño sea causado directamente por un Acto de Terrorismo o un Acto de Sabotaje.</w:t>
      </w:r>
    </w:p>
    <w:p w14:paraId="5B8D8C6F" w14:textId="77777777" w:rsidR="00C81B5F" w:rsidRDefault="00C81B5F" w:rsidP="00C81B5F">
      <w:pPr>
        <w:pStyle w:val="BodyA"/>
        <w:ind w:left="1843" w:hanging="850"/>
        <w:jc w:val="both"/>
        <w:rPr>
          <w:rFonts w:ascii="Arial" w:hAnsi="Arial" w:cs="Arial"/>
          <w:sz w:val="20"/>
          <w:szCs w:val="20"/>
          <w:lang w:val="es-MX"/>
        </w:rPr>
      </w:pPr>
    </w:p>
    <w:p w14:paraId="6051565D" w14:textId="62134BE1"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29.2.4</w:t>
      </w:r>
      <w:r>
        <w:rPr>
          <w:rFonts w:ascii="Arial" w:hAnsi="Arial" w:cs="Arial"/>
          <w:sz w:val="20"/>
          <w:szCs w:val="20"/>
          <w:lang w:val="es-MX"/>
        </w:rPr>
        <w:tab/>
      </w:r>
      <w:r w:rsidRPr="00A66319">
        <w:rPr>
          <w:rFonts w:ascii="Arial" w:hAnsi="Arial" w:cs="Arial"/>
          <w:sz w:val="20"/>
          <w:szCs w:val="20"/>
          <w:lang w:val="es-MX"/>
        </w:rPr>
        <w:t>Pérdida o daño causado por confiscación, nacionalización, requisición, detención, embargo, cuarentena o cualquiera resultado de alguna orden de autoridad pública o de gobierno que prive al Asegurado del uso o valor de su propiedad, ni por la pérdida o daño resultante de actos de contrabando o transporte ilegal  o comercio ilegal.</w:t>
      </w:r>
    </w:p>
    <w:p w14:paraId="2B6B1809" w14:textId="77777777" w:rsidR="00C81B5F" w:rsidRDefault="00C81B5F" w:rsidP="00C81B5F">
      <w:pPr>
        <w:pStyle w:val="BodyA"/>
        <w:ind w:left="1843" w:hanging="850"/>
        <w:jc w:val="both"/>
        <w:rPr>
          <w:rFonts w:ascii="Arial" w:hAnsi="Arial" w:cs="Arial"/>
          <w:sz w:val="20"/>
          <w:szCs w:val="20"/>
          <w:lang w:val="es-MX"/>
        </w:rPr>
      </w:pPr>
    </w:p>
    <w:p w14:paraId="4685DA79" w14:textId="1E5F92A8"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29.2.5</w:t>
      </w:r>
      <w:r>
        <w:rPr>
          <w:rFonts w:ascii="Arial" w:hAnsi="Arial" w:cs="Arial"/>
          <w:sz w:val="20"/>
          <w:szCs w:val="20"/>
          <w:lang w:val="es-MX"/>
        </w:rPr>
        <w:tab/>
      </w:r>
      <w:r w:rsidRPr="00A66319">
        <w:rPr>
          <w:rFonts w:ascii="Arial" w:hAnsi="Arial" w:cs="Arial"/>
          <w:sz w:val="20"/>
          <w:szCs w:val="20"/>
          <w:lang w:val="es-MX"/>
        </w:rPr>
        <w:t>Pérdida o daño directa o indirectamente surgido de o a consecuencia de filtración y/o descarga de polución o contaminantes, los cuales pueden incluir pero no estar limitados a algún irritante   sólido, líquido, gaseoso o térmico; o sustancia contaminante, tóxica o peligrosa; o cualquier sustancia cuya presencia, existencia o descarga ponga en peligro o atente contra la salud, seguridad o bienestar de las personas o del ambiente.</w:t>
      </w:r>
    </w:p>
    <w:p w14:paraId="181B3F8F" w14:textId="77777777" w:rsidR="00C81B5F" w:rsidRDefault="00C81B5F" w:rsidP="00C81B5F">
      <w:pPr>
        <w:pStyle w:val="BodyA"/>
        <w:ind w:left="1843" w:hanging="850"/>
        <w:jc w:val="both"/>
        <w:rPr>
          <w:rFonts w:ascii="Arial" w:hAnsi="Arial" w:cs="Arial"/>
          <w:sz w:val="20"/>
          <w:szCs w:val="20"/>
          <w:lang w:val="es-MX"/>
        </w:rPr>
      </w:pPr>
    </w:p>
    <w:p w14:paraId="6861FE21" w14:textId="6FD62DCA"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29.2.6</w:t>
      </w:r>
      <w:r>
        <w:rPr>
          <w:rFonts w:ascii="Arial" w:hAnsi="Arial" w:cs="Arial"/>
          <w:sz w:val="20"/>
          <w:szCs w:val="20"/>
          <w:lang w:val="es-MX"/>
        </w:rPr>
        <w:tab/>
      </w:r>
      <w:r w:rsidRPr="00A66319">
        <w:rPr>
          <w:rFonts w:ascii="Arial" w:hAnsi="Arial" w:cs="Arial"/>
          <w:sz w:val="20"/>
          <w:szCs w:val="20"/>
          <w:lang w:val="es-MX"/>
        </w:rPr>
        <w:t>Pérdida o daño derivado directa o indirectamente de o a consecuencia de una emisión, fuga, descarga, dispersión o escape química o biológica; o exposición química o biológica de cualquier tipo.</w:t>
      </w:r>
    </w:p>
    <w:p w14:paraId="125F2623" w14:textId="77777777" w:rsidR="00C81B5F" w:rsidRDefault="00C81B5F" w:rsidP="00C81B5F">
      <w:pPr>
        <w:pStyle w:val="BodyA"/>
        <w:ind w:left="1843" w:hanging="850"/>
        <w:jc w:val="both"/>
        <w:rPr>
          <w:rFonts w:ascii="Arial" w:hAnsi="Arial" w:cs="Arial"/>
          <w:sz w:val="20"/>
          <w:szCs w:val="20"/>
          <w:lang w:val="es-MX"/>
        </w:rPr>
      </w:pPr>
    </w:p>
    <w:p w14:paraId="6746C0A3" w14:textId="648A941F"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29.2.7</w:t>
      </w:r>
      <w:r>
        <w:rPr>
          <w:rFonts w:ascii="Arial" w:hAnsi="Arial" w:cs="Arial"/>
          <w:sz w:val="20"/>
          <w:szCs w:val="20"/>
          <w:lang w:val="es-MX"/>
        </w:rPr>
        <w:tab/>
      </w:r>
      <w:r w:rsidRPr="00A66319">
        <w:rPr>
          <w:rFonts w:ascii="Arial" w:hAnsi="Arial" w:cs="Arial"/>
          <w:sz w:val="20"/>
          <w:szCs w:val="20"/>
          <w:lang w:val="es-MX"/>
        </w:rPr>
        <w:t>Pérdida o daño derivado directa o indirectamente de o a consecuencia de una emisión, liberación, descarga, dispersión o escape de asbestos; o exposición de asbestos de cualquier tipo.</w:t>
      </w:r>
    </w:p>
    <w:p w14:paraId="205928B3" w14:textId="77777777" w:rsidR="00C81B5F" w:rsidRDefault="00C81B5F" w:rsidP="00C81B5F">
      <w:pPr>
        <w:pStyle w:val="BodyA"/>
        <w:ind w:left="1843" w:hanging="850"/>
        <w:jc w:val="both"/>
        <w:rPr>
          <w:rFonts w:ascii="Arial" w:hAnsi="Arial" w:cs="Arial"/>
          <w:sz w:val="20"/>
          <w:szCs w:val="20"/>
          <w:lang w:val="es-MX"/>
        </w:rPr>
      </w:pPr>
    </w:p>
    <w:p w14:paraId="177B1BB1" w14:textId="3726D94C"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29.2.8</w:t>
      </w:r>
      <w:r>
        <w:rPr>
          <w:rFonts w:ascii="Arial" w:hAnsi="Arial" w:cs="Arial"/>
          <w:sz w:val="20"/>
          <w:szCs w:val="20"/>
          <w:lang w:val="es-MX"/>
        </w:rPr>
        <w:tab/>
      </w:r>
      <w:r w:rsidRPr="00A66319">
        <w:rPr>
          <w:rFonts w:ascii="Arial" w:hAnsi="Arial" w:cs="Arial"/>
          <w:sz w:val="20"/>
          <w:szCs w:val="20"/>
          <w:lang w:val="es-MX"/>
        </w:rPr>
        <w:t>Cualquier multa o penalización u otro gravamen que sea incurrida por el asegurado o que sea impuesta por algún tribunal, agencia gubernamental, autoridad civil o pública o alguna otra persona.</w:t>
      </w:r>
    </w:p>
    <w:p w14:paraId="68E225C6" w14:textId="77777777" w:rsidR="00C81B5F" w:rsidRDefault="00C81B5F" w:rsidP="00C81B5F">
      <w:pPr>
        <w:pStyle w:val="BodyA"/>
        <w:ind w:left="1843" w:hanging="850"/>
        <w:jc w:val="both"/>
        <w:rPr>
          <w:rFonts w:ascii="Arial" w:hAnsi="Arial" w:cs="Arial"/>
          <w:sz w:val="20"/>
          <w:szCs w:val="20"/>
          <w:lang w:val="es-MX"/>
        </w:rPr>
      </w:pPr>
    </w:p>
    <w:p w14:paraId="46CFF9EA" w14:textId="6CEC4BC0" w:rsidR="00C81B5F" w:rsidRPr="00A66319"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29.2.9</w:t>
      </w:r>
      <w:r>
        <w:rPr>
          <w:rFonts w:ascii="Arial" w:hAnsi="Arial" w:cs="Arial"/>
          <w:sz w:val="20"/>
          <w:szCs w:val="20"/>
          <w:lang w:val="es-MX"/>
        </w:rPr>
        <w:tab/>
      </w:r>
      <w:r w:rsidRPr="00A66319">
        <w:rPr>
          <w:rFonts w:ascii="Arial" w:hAnsi="Arial" w:cs="Arial"/>
          <w:sz w:val="20"/>
          <w:szCs w:val="20"/>
          <w:lang w:val="es-MX"/>
        </w:rPr>
        <w:t>Pérdida o daño a través de medios electrónicos, incluyendo pero no limitado a piratería informática o la introducción de cualquier forma de virus computacional o instrucciones o códigos corruptos o no autorizados; o el uso de cualquier arma electromagnética.</w:t>
      </w:r>
    </w:p>
    <w:p w14:paraId="33B36FCF" w14:textId="77777777" w:rsidR="00C81B5F" w:rsidRPr="00A66319" w:rsidRDefault="00C81B5F" w:rsidP="00C81B5F">
      <w:pPr>
        <w:jc w:val="both"/>
        <w:rPr>
          <w:rFonts w:ascii="Arial" w:hAnsi="Arial" w:cs="Arial"/>
          <w:color w:val="FF0000"/>
          <w:sz w:val="20"/>
          <w:szCs w:val="20"/>
        </w:rPr>
      </w:pPr>
    </w:p>
    <w:p w14:paraId="05D51DF6" w14:textId="77777777" w:rsidR="00C81B5F" w:rsidRPr="00A66319" w:rsidRDefault="00C81B5F" w:rsidP="00C81B5F">
      <w:pPr>
        <w:ind w:left="1843"/>
        <w:jc w:val="both"/>
        <w:rPr>
          <w:rFonts w:ascii="Arial" w:hAnsi="Arial" w:cs="Arial"/>
          <w:sz w:val="20"/>
          <w:szCs w:val="20"/>
        </w:rPr>
      </w:pPr>
      <w:r w:rsidRPr="00A66319">
        <w:rPr>
          <w:rFonts w:ascii="Arial" w:hAnsi="Arial" w:cs="Arial"/>
          <w:sz w:val="20"/>
          <w:szCs w:val="20"/>
        </w:rPr>
        <w:t>Esta exclusión no deberá operar para excluir pérdidas (las cuales de otro modo serían cubiertas bajo ésta Póliza) derivadas del uso de cualquier computadora, sistema de cómputo, o programa de computadora o de cualquier otro sistema electrónico en su lanzamiento y/o sistema de orientación y/o mecanismo de disparo de cualquier arma o misil.</w:t>
      </w:r>
    </w:p>
    <w:p w14:paraId="5BEB1DF6" w14:textId="77777777" w:rsidR="00C81B5F" w:rsidRDefault="00C81B5F" w:rsidP="00C81B5F">
      <w:pPr>
        <w:pStyle w:val="Prrafodelista"/>
        <w:rPr>
          <w:rFonts w:ascii="Arial" w:hAnsi="Arial" w:cs="Arial"/>
          <w:color w:val="FF0000"/>
          <w:sz w:val="20"/>
          <w:szCs w:val="20"/>
          <w:lang w:val="es-MX"/>
        </w:rPr>
      </w:pPr>
    </w:p>
    <w:p w14:paraId="65E95E07" w14:textId="0F3FF6E2"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w:t>
      </w:r>
      <w:r w:rsidR="00B711EA">
        <w:rPr>
          <w:rFonts w:ascii="Arial" w:hAnsi="Arial" w:cs="Arial"/>
          <w:sz w:val="20"/>
          <w:szCs w:val="20"/>
          <w:lang w:val="es-MX"/>
        </w:rPr>
        <w:t>10</w:t>
      </w:r>
      <w:r>
        <w:rPr>
          <w:rFonts w:ascii="Arial" w:hAnsi="Arial" w:cs="Arial"/>
          <w:sz w:val="20"/>
          <w:szCs w:val="20"/>
          <w:lang w:val="es-MX"/>
        </w:rPr>
        <w:tab/>
      </w:r>
      <w:r w:rsidRPr="00A66319">
        <w:rPr>
          <w:rFonts w:ascii="Arial" w:hAnsi="Arial" w:cs="Arial"/>
          <w:sz w:val="20"/>
          <w:szCs w:val="20"/>
          <w:lang w:val="es-MX"/>
        </w:rPr>
        <w:t>Pérdida o daño causado por vándalos u otras personas actuando maliciosamente o a manera de protesta o huelga, conflictividad laboral, motines o conmoción civil.</w:t>
      </w:r>
    </w:p>
    <w:p w14:paraId="44C90F74" w14:textId="77777777" w:rsidR="00C81B5F" w:rsidRDefault="00C81B5F" w:rsidP="00C81B5F">
      <w:pPr>
        <w:pStyle w:val="BodyA"/>
        <w:ind w:left="1843" w:hanging="850"/>
        <w:jc w:val="both"/>
        <w:rPr>
          <w:rFonts w:ascii="Arial" w:hAnsi="Arial" w:cs="Arial"/>
          <w:sz w:val="20"/>
          <w:szCs w:val="20"/>
          <w:lang w:val="es-MX"/>
        </w:rPr>
      </w:pPr>
    </w:p>
    <w:p w14:paraId="7062B7F8" w14:textId="211C0A6C"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29.2.1</w:t>
      </w:r>
      <w:r w:rsidR="00B711EA">
        <w:rPr>
          <w:rFonts w:ascii="Arial" w:hAnsi="Arial" w:cs="Arial"/>
          <w:sz w:val="20"/>
          <w:szCs w:val="20"/>
          <w:lang w:val="es-MX"/>
        </w:rPr>
        <w:t>1</w:t>
      </w:r>
      <w:r>
        <w:rPr>
          <w:rFonts w:ascii="Arial" w:hAnsi="Arial" w:cs="Arial"/>
          <w:sz w:val="20"/>
          <w:szCs w:val="20"/>
          <w:lang w:val="es-MX"/>
        </w:rPr>
        <w:tab/>
      </w:r>
      <w:r w:rsidRPr="00A66319">
        <w:rPr>
          <w:rFonts w:ascii="Arial" w:hAnsi="Arial" w:cs="Arial"/>
          <w:sz w:val="20"/>
          <w:szCs w:val="20"/>
          <w:lang w:val="es-MX"/>
        </w:rPr>
        <w:t>Pérdida o incremento de costo ocasionado por la ejecución  de cualquier ordenanza o ley por la Autoridad Pública o de Gobierno, Local o Civil  que regule la reconstrucción, reparación o demolición de cualquier propiedad aquí asegurada.</w:t>
      </w:r>
    </w:p>
    <w:p w14:paraId="16389557" w14:textId="77777777" w:rsidR="00C81B5F" w:rsidRDefault="00C81B5F" w:rsidP="00C81B5F">
      <w:pPr>
        <w:pStyle w:val="BodyA"/>
        <w:ind w:left="1843" w:hanging="850"/>
        <w:jc w:val="both"/>
        <w:rPr>
          <w:rFonts w:ascii="Arial" w:hAnsi="Arial" w:cs="Arial"/>
          <w:sz w:val="20"/>
          <w:szCs w:val="20"/>
          <w:lang w:val="es-MX"/>
        </w:rPr>
      </w:pPr>
    </w:p>
    <w:p w14:paraId="13C5E1FB" w14:textId="687AF60F"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29.2.1</w:t>
      </w:r>
      <w:r w:rsidR="00B711EA">
        <w:rPr>
          <w:rFonts w:ascii="Arial" w:hAnsi="Arial" w:cs="Arial"/>
          <w:sz w:val="20"/>
          <w:szCs w:val="20"/>
          <w:lang w:val="es-MX"/>
        </w:rPr>
        <w:t>2</w:t>
      </w:r>
      <w:r>
        <w:rPr>
          <w:rFonts w:ascii="Arial" w:hAnsi="Arial" w:cs="Arial"/>
          <w:sz w:val="20"/>
          <w:szCs w:val="20"/>
          <w:lang w:val="es-MX"/>
        </w:rPr>
        <w:tab/>
      </w:r>
      <w:r w:rsidRPr="00A66319">
        <w:rPr>
          <w:rFonts w:ascii="Arial" w:hAnsi="Arial" w:cs="Arial"/>
          <w:sz w:val="20"/>
          <w:szCs w:val="20"/>
          <w:lang w:val="es-MX"/>
        </w:rPr>
        <w:t>Pérdida o daño causado por medidas tomadas para prevenir, suprimir o controlar un posible o verdadero terrorismo o sabotaje; a menos que dichas medidas hayan sido acordadas por Reaseguradores por escrito antes de que sean puestas en vigor.</w:t>
      </w:r>
    </w:p>
    <w:p w14:paraId="297B1694" w14:textId="77777777" w:rsidR="00C81B5F" w:rsidRDefault="00C81B5F" w:rsidP="00C81B5F">
      <w:pPr>
        <w:pStyle w:val="BodyA"/>
        <w:ind w:left="1843" w:hanging="850"/>
        <w:jc w:val="both"/>
        <w:rPr>
          <w:rFonts w:ascii="Arial" w:hAnsi="Arial" w:cs="Arial"/>
          <w:sz w:val="20"/>
          <w:szCs w:val="20"/>
          <w:lang w:val="es-MX"/>
        </w:rPr>
      </w:pPr>
    </w:p>
    <w:p w14:paraId="721DEEAD" w14:textId="0CDCA539"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29.2.1</w:t>
      </w:r>
      <w:r w:rsidR="00B711EA">
        <w:rPr>
          <w:rFonts w:ascii="Arial" w:hAnsi="Arial" w:cs="Arial"/>
          <w:sz w:val="20"/>
          <w:szCs w:val="20"/>
          <w:lang w:val="es-MX"/>
        </w:rPr>
        <w:t>3</w:t>
      </w:r>
      <w:r>
        <w:rPr>
          <w:rFonts w:ascii="Arial" w:hAnsi="Arial" w:cs="Arial"/>
          <w:sz w:val="20"/>
          <w:szCs w:val="20"/>
          <w:lang w:val="es-MX"/>
        </w:rPr>
        <w:tab/>
      </w:r>
      <w:r w:rsidRPr="00A66319">
        <w:rPr>
          <w:rFonts w:ascii="Arial" w:hAnsi="Arial" w:cs="Arial"/>
          <w:sz w:val="20"/>
          <w:szCs w:val="20"/>
          <w:lang w:val="es-MX"/>
        </w:rPr>
        <w:t>Cualquier pérdida o daño consecuente, pérdida de uso, retraso o pérdida de mercados, pérdida de ingresos, depreciación, reducción de funcionalidad o incremento en el costo de trabajo.</w:t>
      </w:r>
    </w:p>
    <w:p w14:paraId="015A448F" w14:textId="77777777" w:rsidR="00C81B5F" w:rsidRDefault="00C81B5F" w:rsidP="00C81B5F">
      <w:pPr>
        <w:pStyle w:val="BodyA"/>
        <w:ind w:left="1843" w:hanging="850"/>
        <w:jc w:val="both"/>
        <w:rPr>
          <w:rFonts w:ascii="Arial" w:hAnsi="Arial" w:cs="Arial"/>
          <w:sz w:val="20"/>
          <w:szCs w:val="20"/>
          <w:lang w:val="es-MX"/>
        </w:rPr>
      </w:pPr>
    </w:p>
    <w:p w14:paraId="7F04D007" w14:textId="344461C8"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29.2.1</w:t>
      </w:r>
      <w:r w:rsidR="00B711EA">
        <w:rPr>
          <w:rFonts w:ascii="Arial" w:hAnsi="Arial" w:cs="Arial"/>
          <w:sz w:val="20"/>
          <w:szCs w:val="20"/>
          <w:lang w:val="es-MX"/>
        </w:rPr>
        <w:t>4</w:t>
      </w:r>
      <w:r>
        <w:rPr>
          <w:rFonts w:ascii="Arial" w:hAnsi="Arial" w:cs="Arial"/>
          <w:sz w:val="20"/>
          <w:szCs w:val="20"/>
          <w:lang w:val="es-MX"/>
        </w:rPr>
        <w:tab/>
      </w:r>
      <w:r w:rsidRPr="00A66319">
        <w:rPr>
          <w:rFonts w:ascii="Arial" w:hAnsi="Arial" w:cs="Arial"/>
          <w:sz w:val="20"/>
          <w:szCs w:val="20"/>
          <w:lang w:val="es-MX"/>
        </w:rPr>
        <w:t>Pérdida o daño causado por factores incluyendo pero no limitados a suspensión, fluctuación o variación, o insuficiencia de suministro de agua, gas o electricidad y telecomunicaciones o cualquier tipo de servicio.</w:t>
      </w:r>
    </w:p>
    <w:p w14:paraId="76AD9194" w14:textId="77777777" w:rsidR="00C81B5F" w:rsidRDefault="00C81B5F" w:rsidP="00C81B5F">
      <w:pPr>
        <w:pStyle w:val="BodyA"/>
        <w:ind w:left="1843" w:hanging="850"/>
        <w:jc w:val="both"/>
        <w:rPr>
          <w:rFonts w:ascii="Arial" w:hAnsi="Arial" w:cs="Arial"/>
          <w:sz w:val="20"/>
          <w:szCs w:val="20"/>
          <w:lang w:val="es-MX"/>
        </w:rPr>
      </w:pPr>
    </w:p>
    <w:p w14:paraId="7BB6DBDD" w14:textId="35A0B56B" w:rsidR="00C81B5F" w:rsidRDefault="00B711EA" w:rsidP="00C81B5F">
      <w:pPr>
        <w:pStyle w:val="BodyA"/>
        <w:ind w:left="1843" w:hanging="850"/>
        <w:jc w:val="both"/>
        <w:rPr>
          <w:rFonts w:ascii="Arial" w:hAnsi="Arial" w:cs="Arial"/>
          <w:sz w:val="20"/>
          <w:szCs w:val="20"/>
          <w:lang w:val="es-MX"/>
        </w:rPr>
      </w:pPr>
      <w:r>
        <w:rPr>
          <w:rFonts w:ascii="Arial" w:hAnsi="Arial" w:cs="Arial"/>
          <w:sz w:val="20"/>
          <w:szCs w:val="20"/>
          <w:lang w:val="es-MX"/>
        </w:rPr>
        <w:t>29.2.15</w:t>
      </w:r>
      <w:r w:rsidR="00C81B5F">
        <w:rPr>
          <w:rFonts w:ascii="Arial" w:hAnsi="Arial" w:cs="Arial"/>
          <w:sz w:val="20"/>
          <w:szCs w:val="20"/>
          <w:lang w:val="es-MX"/>
        </w:rPr>
        <w:tab/>
      </w:r>
      <w:r w:rsidR="00C81B5F" w:rsidRPr="00A66319">
        <w:rPr>
          <w:rFonts w:ascii="Arial" w:hAnsi="Arial" w:cs="Arial"/>
          <w:sz w:val="20"/>
          <w:szCs w:val="20"/>
          <w:lang w:val="es-MX"/>
        </w:rPr>
        <w:t xml:space="preserve">Pérdida o incremento en el costo como resultado de amenaza o engaño. </w:t>
      </w:r>
    </w:p>
    <w:p w14:paraId="311DAC4A" w14:textId="77777777" w:rsidR="00C81B5F" w:rsidRDefault="00C81B5F" w:rsidP="00C81B5F">
      <w:pPr>
        <w:pStyle w:val="BodyA"/>
        <w:ind w:left="1843" w:hanging="850"/>
        <w:jc w:val="both"/>
        <w:rPr>
          <w:rFonts w:ascii="Arial" w:hAnsi="Arial" w:cs="Arial"/>
          <w:sz w:val="20"/>
          <w:szCs w:val="20"/>
          <w:lang w:val="es-MX"/>
        </w:rPr>
      </w:pPr>
    </w:p>
    <w:p w14:paraId="5A67683A" w14:textId="0863616A" w:rsidR="00C81B5F" w:rsidRDefault="00B711EA" w:rsidP="00C81B5F">
      <w:pPr>
        <w:pStyle w:val="BodyA"/>
        <w:ind w:left="1843" w:hanging="850"/>
        <w:jc w:val="both"/>
        <w:rPr>
          <w:rFonts w:ascii="Arial" w:hAnsi="Arial" w:cs="Arial"/>
          <w:sz w:val="20"/>
          <w:szCs w:val="20"/>
          <w:lang w:val="es-MX"/>
        </w:rPr>
      </w:pPr>
      <w:r>
        <w:rPr>
          <w:rFonts w:ascii="Arial" w:hAnsi="Arial" w:cs="Arial"/>
          <w:sz w:val="20"/>
          <w:szCs w:val="20"/>
          <w:lang w:val="es-MX"/>
        </w:rPr>
        <w:t>29.2.16</w:t>
      </w:r>
      <w:r w:rsidR="00C81B5F">
        <w:rPr>
          <w:rFonts w:ascii="Arial" w:hAnsi="Arial" w:cs="Arial"/>
          <w:sz w:val="20"/>
          <w:szCs w:val="20"/>
          <w:lang w:val="es-MX"/>
        </w:rPr>
        <w:tab/>
      </w:r>
      <w:r w:rsidR="00C81B5F" w:rsidRPr="00A66319">
        <w:rPr>
          <w:rFonts w:ascii="Arial" w:hAnsi="Arial" w:cs="Arial"/>
          <w:sz w:val="20"/>
          <w:szCs w:val="20"/>
          <w:lang w:val="es-MX"/>
        </w:rPr>
        <w:t>Pérdida o daño causado por o derivado de robo domiciliario, allanamiento de morada, saqueo, hurto o robo.</w:t>
      </w:r>
    </w:p>
    <w:p w14:paraId="4C164EA3" w14:textId="77777777" w:rsidR="00C81B5F" w:rsidRDefault="00C81B5F" w:rsidP="00C81B5F">
      <w:pPr>
        <w:pStyle w:val="BodyA"/>
        <w:ind w:left="1843" w:hanging="850"/>
        <w:jc w:val="both"/>
        <w:rPr>
          <w:rFonts w:ascii="Arial" w:hAnsi="Arial" w:cs="Arial"/>
          <w:sz w:val="20"/>
          <w:szCs w:val="20"/>
          <w:lang w:val="es-MX"/>
        </w:rPr>
      </w:pPr>
    </w:p>
    <w:p w14:paraId="0ED3ADB1" w14:textId="08FD40B4" w:rsidR="00C81B5F" w:rsidRDefault="00B711EA" w:rsidP="00C81B5F">
      <w:pPr>
        <w:pStyle w:val="BodyA"/>
        <w:ind w:left="1843" w:hanging="850"/>
        <w:jc w:val="both"/>
        <w:rPr>
          <w:rFonts w:ascii="Arial" w:hAnsi="Arial" w:cs="Arial"/>
          <w:sz w:val="20"/>
          <w:szCs w:val="20"/>
          <w:lang w:val="es-MX"/>
        </w:rPr>
      </w:pPr>
      <w:r>
        <w:rPr>
          <w:rFonts w:ascii="Arial" w:hAnsi="Arial" w:cs="Arial"/>
          <w:sz w:val="20"/>
          <w:szCs w:val="20"/>
          <w:lang w:val="es-MX"/>
        </w:rPr>
        <w:t>29.2.17</w:t>
      </w:r>
      <w:r w:rsidR="00C81B5F">
        <w:rPr>
          <w:rFonts w:ascii="Arial" w:hAnsi="Arial" w:cs="Arial"/>
          <w:sz w:val="20"/>
          <w:szCs w:val="20"/>
          <w:lang w:val="es-MX"/>
        </w:rPr>
        <w:tab/>
      </w:r>
      <w:r w:rsidR="00C81B5F" w:rsidRPr="00A66319">
        <w:rPr>
          <w:rFonts w:ascii="Arial" w:hAnsi="Arial" w:cs="Arial"/>
          <w:sz w:val="20"/>
          <w:szCs w:val="20"/>
          <w:lang w:val="es-MX"/>
        </w:rPr>
        <w:t>Pérdida o daño causado por desaparición misteriosa o pérdida inexplicable.</w:t>
      </w:r>
    </w:p>
    <w:p w14:paraId="69BB170C" w14:textId="77777777" w:rsidR="00C81B5F" w:rsidRDefault="00C81B5F" w:rsidP="00C81B5F">
      <w:pPr>
        <w:pStyle w:val="BodyA"/>
        <w:ind w:left="1843" w:hanging="850"/>
        <w:jc w:val="both"/>
        <w:rPr>
          <w:rFonts w:ascii="Arial" w:hAnsi="Arial" w:cs="Arial"/>
          <w:sz w:val="20"/>
          <w:szCs w:val="20"/>
          <w:lang w:val="es-MX"/>
        </w:rPr>
      </w:pPr>
    </w:p>
    <w:p w14:paraId="49700698" w14:textId="21202A61" w:rsidR="00C81B5F" w:rsidRPr="00A66319" w:rsidRDefault="00B711EA" w:rsidP="00C81B5F">
      <w:pPr>
        <w:pStyle w:val="BodyA"/>
        <w:ind w:left="1843" w:hanging="850"/>
        <w:jc w:val="both"/>
        <w:rPr>
          <w:rFonts w:ascii="Arial" w:hAnsi="Arial" w:cs="Arial"/>
          <w:sz w:val="20"/>
          <w:szCs w:val="20"/>
          <w:lang w:val="es-MX"/>
        </w:rPr>
      </w:pPr>
      <w:r>
        <w:rPr>
          <w:rFonts w:ascii="Arial" w:hAnsi="Arial" w:cs="Arial"/>
          <w:sz w:val="20"/>
          <w:szCs w:val="20"/>
          <w:lang w:val="es-MX"/>
        </w:rPr>
        <w:t>29.2.18</w:t>
      </w:r>
      <w:r w:rsidR="00C81B5F">
        <w:rPr>
          <w:rFonts w:ascii="Arial" w:hAnsi="Arial" w:cs="Arial"/>
          <w:sz w:val="20"/>
          <w:szCs w:val="20"/>
          <w:lang w:val="es-MX"/>
        </w:rPr>
        <w:tab/>
      </w:r>
      <w:r w:rsidR="00C81B5F" w:rsidRPr="00A66319">
        <w:rPr>
          <w:rFonts w:ascii="Arial" w:hAnsi="Arial" w:cs="Arial"/>
          <w:sz w:val="20"/>
          <w:szCs w:val="20"/>
          <w:lang w:val="es-MX"/>
        </w:rPr>
        <w:t>Pérdida o daño directa o indirectamente causado por moho, hongos, esporas u otro microorganismo de cualquier tipo, naturaleza o especie incluyendo pero no limitado a cualquier sustancia cuya presencia posea una posible o real amenaza para la salud humana.</w:t>
      </w:r>
    </w:p>
    <w:p w14:paraId="69B9C9E3" w14:textId="77777777" w:rsidR="00C81B5F" w:rsidRDefault="00C81B5F" w:rsidP="00C81B5F">
      <w:pPr>
        <w:rPr>
          <w:rFonts w:ascii="Arial" w:hAnsi="Arial" w:cs="Arial"/>
          <w:b/>
          <w:sz w:val="20"/>
          <w:szCs w:val="20"/>
        </w:rPr>
      </w:pPr>
    </w:p>
    <w:p w14:paraId="1782ED0C" w14:textId="4C218009"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29.3</w:t>
      </w:r>
      <w:r>
        <w:rPr>
          <w:rFonts w:ascii="Arial" w:hAnsi="Arial" w:cs="Arial"/>
          <w:sz w:val="20"/>
          <w:szCs w:val="20"/>
          <w:lang w:val="es-MX"/>
        </w:rPr>
        <w:tab/>
        <w:t>Propiedades Excluidas. Esta póliza no cubre:</w:t>
      </w:r>
    </w:p>
    <w:p w14:paraId="14CCA833" w14:textId="77777777" w:rsidR="00C81B5F" w:rsidRDefault="00C81B5F" w:rsidP="00C81B5F">
      <w:pPr>
        <w:pStyle w:val="BodyA"/>
        <w:ind w:left="1843" w:hanging="850"/>
        <w:jc w:val="both"/>
        <w:rPr>
          <w:rFonts w:ascii="Arial" w:hAnsi="Arial" w:cs="Arial"/>
          <w:sz w:val="20"/>
          <w:szCs w:val="20"/>
          <w:lang w:val="es-MX"/>
        </w:rPr>
      </w:pPr>
    </w:p>
    <w:p w14:paraId="0A5D60E8" w14:textId="0DC9BD23"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29.3.1</w:t>
      </w:r>
      <w:r>
        <w:rPr>
          <w:rFonts w:ascii="Arial" w:hAnsi="Arial" w:cs="Arial"/>
          <w:sz w:val="20"/>
          <w:szCs w:val="20"/>
          <w:lang w:val="es-MX"/>
        </w:rPr>
        <w:tab/>
      </w:r>
      <w:r w:rsidRPr="00A66319">
        <w:rPr>
          <w:rFonts w:ascii="Arial" w:hAnsi="Arial" w:cs="Arial"/>
          <w:sz w:val="20"/>
          <w:szCs w:val="20"/>
          <w:lang w:val="es-MX"/>
        </w:rPr>
        <w:t>Terrenos o valores de terrenos.</w:t>
      </w:r>
    </w:p>
    <w:p w14:paraId="3B5B567C" w14:textId="77777777" w:rsidR="00C81B5F" w:rsidRDefault="00C81B5F" w:rsidP="00C81B5F">
      <w:pPr>
        <w:pStyle w:val="BodyA"/>
        <w:ind w:left="1843" w:hanging="850"/>
        <w:jc w:val="both"/>
        <w:rPr>
          <w:rFonts w:ascii="Arial" w:hAnsi="Arial" w:cs="Arial"/>
          <w:sz w:val="20"/>
          <w:szCs w:val="20"/>
          <w:lang w:val="es-MX"/>
        </w:rPr>
      </w:pPr>
    </w:p>
    <w:p w14:paraId="3A11A159" w14:textId="64E8D0A3"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29.3.2</w:t>
      </w:r>
      <w:r>
        <w:rPr>
          <w:rFonts w:ascii="Arial" w:hAnsi="Arial" w:cs="Arial"/>
          <w:sz w:val="20"/>
          <w:szCs w:val="20"/>
          <w:lang w:val="es-MX"/>
        </w:rPr>
        <w:tab/>
      </w:r>
      <w:r w:rsidRPr="00A66319">
        <w:rPr>
          <w:rFonts w:ascii="Arial" w:hAnsi="Arial" w:cs="Arial"/>
          <w:sz w:val="20"/>
          <w:szCs w:val="20"/>
          <w:lang w:val="es-MX"/>
        </w:rPr>
        <w:t>Transmisión de Energía Eléctrica, líneas de alimentación o tuberías; que no estén en el inmueble del Asegurado.</w:t>
      </w:r>
    </w:p>
    <w:p w14:paraId="5167A60D" w14:textId="77777777" w:rsidR="00C81B5F" w:rsidRDefault="00C81B5F" w:rsidP="00C81B5F">
      <w:pPr>
        <w:pStyle w:val="BodyA"/>
        <w:ind w:left="1843" w:hanging="850"/>
        <w:jc w:val="both"/>
        <w:rPr>
          <w:rFonts w:ascii="Arial" w:hAnsi="Arial" w:cs="Arial"/>
          <w:sz w:val="20"/>
          <w:szCs w:val="20"/>
          <w:lang w:val="es-MX"/>
        </w:rPr>
      </w:pPr>
    </w:p>
    <w:p w14:paraId="105A2EF2" w14:textId="51AF0A02"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29.3.3</w:t>
      </w:r>
      <w:r>
        <w:rPr>
          <w:rFonts w:ascii="Arial" w:hAnsi="Arial" w:cs="Arial"/>
          <w:sz w:val="20"/>
          <w:szCs w:val="20"/>
          <w:lang w:val="es-MX"/>
        </w:rPr>
        <w:tab/>
      </w:r>
      <w:r w:rsidRPr="00A66319">
        <w:rPr>
          <w:rFonts w:ascii="Arial" w:hAnsi="Arial" w:cs="Arial"/>
          <w:sz w:val="20"/>
          <w:szCs w:val="20"/>
          <w:lang w:val="es-MX"/>
        </w:rPr>
        <w:t>Cualquier edificio o estructura o bien inmueble cubierto, que se encuentre vacante, desocupada o fuera de servicio por más de 30 días; a menos que el inmueble esté destinado para estar desocupado para sus operaciones normales.</w:t>
      </w:r>
    </w:p>
    <w:p w14:paraId="6EC7B4CE" w14:textId="77777777" w:rsidR="00C81B5F" w:rsidRDefault="00C81B5F" w:rsidP="00C81B5F">
      <w:pPr>
        <w:pStyle w:val="BodyA"/>
        <w:ind w:left="1843" w:hanging="850"/>
        <w:jc w:val="both"/>
        <w:rPr>
          <w:rFonts w:ascii="Arial" w:hAnsi="Arial" w:cs="Arial"/>
          <w:sz w:val="20"/>
          <w:szCs w:val="20"/>
          <w:lang w:val="es-MX"/>
        </w:rPr>
      </w:pPr>
    </w:p>
    <w:p w14:paraId="7E703A31" w14:textId="376F1C8D"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29.3.4</w:t>
      </w:r>
      <w:r>
        <w:rPr>
          <w:rFonts w:ascii="Arial" w:hAnsi="Arial" w:cs="Arial"/>
          <w:sz w:val="20"/>
          <w:szCs w:val="20"/>
          <w:lang w:val="es-MX"/>
        </w:rPr>
        <w:tab/>
      </w:r>
      <w:r w:rsidRPr="00A66319">
        <w:rPr>
          <w:rFonts w:ascii="Arial" w:hAnsi="Arial" w:cs="Arial"/>
          <w:sz w:val="20"/>
          <w:szCs w:val="20"/>
          <w:lang w:val="es-MX"/>
        </w:rPr>
        <w:t>Aeronaves o cualquier otro dispositivo aéreo o embarcaciones.</w:t>
      </w:r>
    </w:p>
    <w:p w14:paraId="327577A4" w14:textId="77777777" w:rsidR="00C81B5F" w:rsidRDefault="00C81B5F" w:rsidP="00C81B5F">
      <w:pPr>
        <w:pStyle w:val="BodyA"/>
        <w:ind w:left="1843" w:hanging="850"/>
        <w:jc w:val="both"/>
        <w:rPr>
          <w:rFonts w:ascii="Arial" w:hAnsi="Arial" w:cs="Arial"/>
          <w:sz w:val="20"/>
          <w:szCs w:val="20"/>
          <w:lang w:val="es-MX"/>
        </w:rPr>
      </w:pPr>
    </w:p>
    <w:p w14:paraId="5F7BA292" w14:textId="74DA13BD"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29.3.5</w:t>
      </w:r>
      <w:r>
        <w:rPr>
          <w:rFonts w:ascii="Arial" w:hAnsi="Arial" w:cs="Arial"/>
          <w:sz w:val="20"/>
          <w:szCs w:val="20"/>
          <w:lang w:val="es-MX"/>
        </w:rPr>
        <w:tab/>
      </w:r>
      <w:r w:rsidRPr="00A66319">
        <w:rPr>
          <w:rFonts w:ascii="Arial" w:hAnsi="Arial" w:cs="Arial"/>
          <w:sz w:val="20"/>
          <w:szCs w:val="20"/>
          <w:lang w:val="es-MX"/>
        </w:rPr>
        <w:t>Cualquier medio de transporte terrestre, incluyendo vehículos, locomotoras o equipo rodante, a menos que dicho medio de transporte terrestre sea aquí declarado y únicamente mientras se encuentre en la propiedad del Asegurado al momento del daño.</w:t>
      </w:r>
    </w:p>
    <w:p w14:paraId="2518ACA2" w14:textId="77777777" w:rsidR="00C81B5F" w:rsidRDefault="00C81B5F" w:rsidP="00C81B5F">
      <w:pPr>
        <w:pStyle w:val="BodyA"/>
        <w:ind w:left="1843" w:hanging="850"/>
        <w:jc w:val="both"/>
        <w:rPr>
          <w:rFonts w:ascii="Arial" w:hAnsi="Arial" w:cs="Arial"/>
          <w:sz w:val="20"/>
          <w:szCs w:val="20"/>
          <w:lang w:val="es-MX"/>
        </w:rPr>
      </w:pPr>
    </w:p>
    <w:p w14:paraId="3EA3846A" w14:textId="0621361B" w:rsidR="00C81B5F"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29.3.6</w:t>
      </w:r>
      <w:r>
        <w:rPr>
          <w:rFonts w:ascii="Arial" w:hAnsi="Arial" w:cs="Arial"/>
          <w:sz w:val="20"/>
          <w:szCs w:val="20"/>
          <w:lang w:val="es-MX"/>
        </w:rPr>
        <w:tab/>
      </w:r>
      <w:r w:rsidRPr="00A66319">
        <w:rPr>
          <w:rFonts w:ascii="Arial" w:hAnsi="Arial" w:cs="Arial"/>
          <w:sz w:val="20"/>
          <w:szCs w:val="20"/>
          <w:lang w:val="es-MX"/>
        </w:rPr>
        <w:t>Todo tipo de animales, plantas y seres vivos.</w:t>
      </w:r>
      <w:r>
        <w:rPr>
          <w:rFonts w:ascii="Arial" w:hAnsi="Arial" w:cs="Arial"/>
          <w:sz w:val="20"/>
          <w:szCs w:val="20"/>
          <w:lang w:val="es-MX"/>
        </w:rPr>
        <w:t xml:space="preserve"> Excepto los animales de reservas ecológicas – zoológico de APIS</w:t>
      </w:r>
    </w:p>
    <w:p w14:paraId="221BADE0" w14:textId="77777777" w:rsidR="00C81B5F" w:rsidRDefault="00C81B5F" w:rsidP="00C81B5F">
      <w:pPr>
        <w:pStyle w:val="BodyA"/>
        <w:ind w:left="1843" w:hanging="850"/>
        <w:jc w:val="both"/>
        <w:rPr>
          <w:rFonts w:ascii="Arial" w:hAnsi="Arial" w:cs="Arial"/>
          <w:sz w:val="20"/>
          <w:szCs w:val="20"/>
          <w:lang w:val="es-MX"/>
        </w:rPr>
      </w:pPr>
    </w:p>
    <w:p w14:paraId="1AEA3C46" w14:textId="0D7DF3EB" w:rsidR="00C81B5F" w:rsidRPr="00A66319" w:rsidRDefault="00C81B5F" w:rsidP="00C81B5F">
      <w:pPr>
        <w:pStyle w:val="BodyA"/>
        <w:ind w:left="1843" w:hanging="850"/>
        <w:jc w:val="both"/>
        <w:rPr>
          <w:rFonts w:ascii="Arial" w:hAnsi="Arial" w:cs="Arial"/>
          <w:sz w:val="20"/>
          <w:szCs w:val="20"/>
          <w:lang w:val="es-MX"/>
        </w:rPr>
      </w:pPr>
      <w:r>
        <w:rPr>
          <w:rFonts w:ascii="Arial" w:hAnsi="Arial" w:cs="Arial"/>
          <w:sz w:val="20"/>
          <w:szCs w:val="20"/>
          <w:lang w:val="es-MX"/>
        </w:rPr>
        <w:t>29.3.7</w:t>
      </w:r>
      <w:r>
        <w:rPr>
          <w:rFonts w:ascii="Arial" w:hAnsi="Arial" w:cs="Arial"/>
          <w:sz w:val="20"/>
          <w:szCs w:val="20"/>
          <w:lang w:val="es-MX"/>
        </w:rPr>
        <w:tab/>
      </w:r>
      <w:r w:rsidRPr="00A66319">
        <w:rPr>
          <w:rFonts w:ascii="Arial" w:hAnsi="Arial" w:cs="Arial"/>
          <w:sz w:val="20"/>
          <w:szCs w:val="20"/>
          <w:lang w:val="es-MX"/>
        </w:rPr>
        <w:t>Bienes en tránsito, no dentro del inmueble asegurado.</w:t>
      </w:r>
    </w:p>
    <w:p w14:paraId="2717115D" w14:textId="77777777" w:rsidR="00C81B5F" w:rsidRDefault="00C81B5F" w:rsidP="00C81B5F">
      <w:pPr>
        <w:rPr>
          <w:rFonts w:ascii="Arial" w:hAnsi="Arial" w:cs="Arial"/>
          <w:b/>
          <w:sz w:val="20"/>
          <w:szCs w:val="20"/>
        </w:rPr>
      </w:pPr>
    </w:p>
    <w:p w14:paraId="43B4F8FC" w14:textId="77777777" w:rsidR="00F76E5D" w:rsidRDefault="00F76E5D" w:rsidP="00C81B5F">
      <w:pPr>
        <w:rPr>
          <w:rFonts w:ascii="Arial" w:hAnsi="Arial" w:cs="Arial"/>
          <w:b/>
          <w:sz w:val="20"/>
          <w:szCs w:val="20"/>
        </w:rPr>
      </w:pPr>
    </w:p>
    <w:p w14:paraId="3B01DEA6" w14:textId="779C7A85"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29.3</w:t>
      </w:r>
      <w:r>
        <w:rPr>
          <w:rFonts w:ascii="Arial" w:hAnsi="Arial" w:cs="Arial"/>
          <w:sz w:val="20"/>
          <w:szCs w:val="20"/>
          <w:lang w:val="es-MX"/>
        </w:rPr>
        <w:tab/>
        <w:t>Asegurados Conjuntos</w:t>
      </w:r>
    </w:p>
    <w:p w14:paraId="51C7532E" w14:textId="77777777" w:rsidR="00C81B5F" w:rsidRDefault="00C81B5F" w:rsidP="00C81B5F">
      <w:pPr>
        <w:pStyle w:val="BodyA"/>
        <w:ind w:left="993"/>
        <w:jc w:val="both"/>
        <w:rPr>
          <w:rFonts w:ascii="Arial" w:hAnsi="Arial" w:cs="Arial"/>
          <w:sz w:val="20"/>
          <w:szCs w:val="20"/>
          <w:lang w:val="es-MX"/>
        </w:rPr>
      </w:pPr>
    </w:p>
    <w:p w14:paraId="66CEF37C" w14:textId="77777777" w:rsidR="00C81B5F" w:rsidRPr="00A66319" w:rsidRDefault="00C81B5F" w:rsidP="00C81B5F">
      <w:pPr>
        <w:pStyle w:val="BodyA"/>
        <w:ind w:left="993"/>
        <w:jc w:val="both"/>
        <w:rPr>
          <w:rFonts w:ascii="Arial" w:hAnsi="Arial" w:cs="Arial"/>
          <w:sz w:val="20"/>
          <w:szCs w:val="20"/>
          <w:lang w:val="es-MX"/>
        </w:rPr>
      </w:pPr>
      <w:r w:rsidRPr="00A66319">
        <w:rPr>
          <w:rFonts w:ascii="Arial" w:hAnsi="Arial" w:cs="Arial"/>
          <w:sz w:val="20"/>
          <w:szCs w:val="20"/>
          <w:lang w:val="es-MX"/>
        </w:rPr>
        <w:t>La responsabilidad total del Reasegurador por cualquier pérdida o pérdidas sufridas por uno o más de los asegurados bajo ésta Póliza de Seguro, no excederá la suma asegurada que se muestra en la Cédula. Los Reaseguradores no tendrán responsabilidad en exceso de la suma asegurada, si tales montos consisten en pérdidas aseguradas sufridas por todos, uno o más de los asegurados.</w:t>
      </w:r>
    </w:p>
    <w:p w14:paraId="2C5FCBD7" w14:textId="77777777" w:rsidR="00C81B5F" w:rsidRDefault="00C81B5F" w:rsidP="00C81B5F">
      <w:pPr>
        <w:jc w:val="center"/>
        <w:rPr>
          <w:rFonts w:ascii="Arial" w:hAnsi="Arial" w:cs="Arial"/>
          <w:color w:val="FF0000"/>
          <w:sz w:val="20"/>
          <w:szCs w:val="20"/>
        </w:rPr>
      </w:pPr>
    </w:p>
    <w:p w14:paraId="721BD13E" w14:textId="4FF9F8D2"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29.4</w:t>
      </w:r>
      <w:r>
        <w:rPr>
          <w:rFonts w:ascii="Arial" w:hAnsi="Arial" w:cs="Arial"/>
          <w:sz w:val="20"/>
          <w:szCs w:val="20"/>
          <w:lang w:val="es-MX"/>
        </w:rPr>
        <w:tab/>
        <w:t>Otros Seguros</w:t>
      </w:r>
    </w:p>
    <w:p w14:paraId="30372512" w14:textId="77777777" w:rsidR="00C81B5F" w:rsidRPr="00A66319" w:rsidRDefault="00C81B5F" w:rsidP="00C81B5F">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786"/>
        <w:contextualSpacing/>
        <w:rPr>
          <w:rFonts w:ascii="Arial" w:hAnsi="Arial" w:cs="Arial"/>
          <w:b/>
          <w:sz w:val="20"/>
          <w:szCs w:val="20"/>
          <w:lang w:val="es-MX"/>
        </w:rPr>
      </w:pPr>
    </w:p>
    <w:p w14:paraId="4E95EC98" w14:textId="77777777" w:rsidR="00C81B5F" w:rsidRPr="00A66319" w:rsidRDefault="00C81B5F" w:rsidP="00C81B5F">
      <w:pPr>
        <w:ind w:left="993"/>
        <w:jc w:val="both"/>
        <w:rPr>
          <w:rFonts w:ascii="Arial" w:hAnsi="Arial" w:cs="Arial"/>
          <w:sz w:val="20"/>
          <w:szCs w:val="20"/>
        </w:rPr>
      </w:pPr>
      <w:r w:rsidRPr="00A66319">
        <w:rPr>
          <w:rFonts w:ascii="Arial" w:hAnsi="Arial" w:cs="Arial"/>
          <w:sz w:val="20"/>
          <w:szCs w:val="20"/>
        </w:rPr>
        <w:t>Esta póliza será en exceso de cualquier otro seguro disponible para el asegurado cubriendo una pérdida bajo la presente cobertura, excepto que ese otro seguro esté suscrito específicamente como seguro de exceso sobre ésta Póliza. Cuando ésta Póliza este suscrita específicamente en exceso de otro seguro cubriendo el riesgo asegurado bajo la presente, ésta Póliza no se aplicará hasta el momento en que el monto del seguro subyacente (ya sea cobrado o no), haya sido agotado por pérdida o daño cubierto por ésta Póliza en exceso del deducible con respecto a cada y toda pérdida cubierta.</w:t>
      </w:r>
    </w:p>
    <w:p w14:paraId="68A260E1" w14:textId="77777777" w:rsidR="00C81B5F" w:rsidRDefault="00C81B5F" w:rsidP="00C81B5F">
      <w:pPr>
        <w:jc w:val="center"/>
        <w:rPr>
          <w:rFonts w:ascii="Arial" w:hAnsi="Arial" w:cs="Arial"/>
          <w:color w:val="FF0000"/>
          <w:sz w:val="20"/>
          <w:szCs w:val="20"/>
        </w:rPr>
      </w:pPr>
    </w:p>
    <w:p w14:paraId="386B7387" w14:textId="6E965B71"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29.5</w:t>
      </w:r>
      <w:r>
        <w:rPr>
          <w:rFonts w:ascii="Arial" w:hAnsi="Arial" w:cs="Arial"/>
          <w:sz w:val="20"/>
          <w:szCs w:val="20"/>
          <w:lang w:val="es-MX"/>
        </w:rPr>
        <w:tab/>
        <w:t>Suma asegurada o límite máximo de responsabilidad</w:t>
      </w:r>
    </w:p>
    <w:p w14:paraId="0D3BC914" w14:textId="77777777" w:rsidR="00C81B5F" w:rsidRDefault="00C81B5F" w:rsidP="00C81B5F">
      <w:pPr>
        <w:jc w:val="both"/>
        <w:rPr>
          <w:rFonts w:ascii="Arial" w:hAnsi="Arial" w:cs="Arial"/>
          <w:sz w:val="20"/>
          <w:szCs w:val="20"/>
        </w:rPr>
      </w:pPr>
    </w:p>
    <w:p w14:paraId="499DBF3C" w14:textId="5A070F68" w:rsidR="00C81B5F" w:rsidRPr="00A66319" w:rsidRDefault="00C81B5F" w:rsidP="00C81B5F">
      <w:pPr>
        <w:ind w:left="993"/>
        <w:jc w:val="both"/>
        <w:rPr>
          <w:rFonts w:ascii="Arial" w:hAnsi="Arial" w:cs="Arial"/>
          <w:sz w:val="20"/>
          <w:szCs w:val="20"/>
        </w:rPr>
      </w:pPr>
      <w:r>
        <w:rPr>
          <w:rFonts w:ascii="Arial" w:hAnsi="Arial" w:cs="Arial"/>
          <w:sz w:val="20"/>
          <w:szCs w:val="20"/>
        </w:rPr>
        <w:t xml:space="preserve">Se establece un límite máximo de responsabilidad de hasta un monto de </w:t>
      </w:r>
      <w:r w:rsidRPr="00C81B5F">
        <w:rPr>
          <w:rFonts w:ascii="Arial" w:hAnsi="Arial" w:cs="Arial"/>
          <w:b/>
          <w:sz w:val="20"/>
          <w:szCs w:val="20"/>
        </w:rPr>
        <w:t>$150,000,000 m.n.</w:t>
      </w:r>
      <w:r>
        <w:rPr>
          <w:rFonts w:ascii="Arial" w:hAnsi="Arial" w:cs="Arial"/>
          <w:sz w:val="20"/>
          <w:szCs w:val="20"/>
        </w:rPr>
        <w:t xml:space="preserve"> por uno o todos los siniestros que puedan ocurrir durante la vigencia de la póliza.</w:t>
      </w:r>
    </w:p>
    <w:p w14:paraId="43BE38C3" w14:textId="77777777" w:rsidR="00C81B5F" w:rsidRDefault="00C81B5F" w:rsidP="00C81B5F">
      <w:pPr>
        <w:jc w:val="both"/>
        <w:rPr>
          <w:rFonts w:ascii="Arial" w:hAnsi="Arial" w:cs="Arial"/>
          <w:color w:val="FF0000"/>
          <w:sz w:val="20"/>
          <w:szCs w:val="20"/>
        </w:rPr>
      </w:pPr>
    </w:p>
    <w:p w14:paraId="7394741E" w14:textId="1DCFD644"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29.6</w:t>
      </w:r>
      <w:r>
        <w:rPr>
          <w:rFonts w:ascii="Arial" w:hAnsi="Arial" w:cs="Arial"/>
          <w:sz w:val="20"/>
          <w:szCs w:val="20"/>
          <w:lang w:val="es-MX"/>
        </w:rPr>
        <w:tab/>
        <w:t>Deducibles</w:t>
      </w:r>
    </w:p>
    <w:p w14:paraId="21379697" w14:textId="77777777" w:rsidR="00C81B5F" w:rsidRDefault="00C81B5F" w:rsidP="00C81B5F">
      <w:pPr>
        <w:jc w:val="both"/>
        <w:rPr>
          <w:rFonts w:ascii="Arial" w:hAnsi="Arial" w:cs="Arial"/>
          <w:sz w:val="20"/>
          <w:szCs w:val="20"/>
        </w:rPr>
      </w:pPr>
    </w:p>
    <w:p w14:paraId="6C98E3B6" w14:textId="605BCCD8" w:rsidR="00C81B5F" w:rsidRPr="00A66319" w:rsidRDefault="00C81B5F" w:rsidP="00C81B5F">
      <w:pPr>
        <w:ind w:left="993"/>
        <w:jc w:val="both"/>
        <w:rPr>
          <w:rFonts w:ascii="Arial" w:hAnsi="Arial" w:cs="Arial"/>
          <w:sz w:val="20"/>
          <w:szCs w:val="20"/>
        </w:rPr>
      </w:pPr>
      <w:r w:rsidRPr="00A66319">
        <w:rPr>
          <w:rFonts w:ascii="Arial" w:hAnsi="Arial" w:cs="Arial"/>
          <w:sz w:val="20"/>
          <w:szCs w:val="20"/>
        </w:rPr>
        <w:t xml:space="preserve">Cada ocurrencia deberá ser ajustada por separado; y de dicho monto, </w:t>
      </w:r>
      <w:r>
        <w:rPr>
          <w:rFonts w:ascii="Arial" w:hAnsi="Arial" w:cs="Arial"/>
          <w:sz w:val="20"/>
          <w:szCs w:val="20"/>
        </w:rPr>
        <w:t xml:space="preserve">se deducirá la cantidad indicada como deducible La cual equivale a un monto de </w:t>
      </w:r>
      <w:r w:rsidRPr="00C81B5F">
        <w:rPr>
          <w:rFonts w:ascii="Arial" w:hAnsi="Arial" w:cs="Arial"/>
          <w:b/>
          <w:sz w:val="20"/>
          <w:szCs w:val="20"/>
        </w:rPr>
        <w:t>$</w:t>
      </w:r>
      <w:r>
        <w:rPr>
          <w:rFonts w:ascii="Arial" w:hAnsi="Arial" w:cs="Arial"/>
          <w:b/>
          <w:sz w:val="20"/>
          <w:szCs w:val="20"/>
        </w:rPr>
        <w:t>2</w:t>
      </w:r>
      <w:r w:rsidRPr="00C81B5F">
        <w:rPr>
          <w:rFonts w:ascii="Arial" w:hAnsi="Arial" w:cs="Arial"/>
          <w:b/>
          <w:sz w:val="20"/>
          <w:szCs w:val="20"/>
        </w:rPr>
        <w:t>50,000 m.n. en toda y cada pérdida.</w:t>
      </w:r>
    </w:p>
    <w:p w14:paraId="4064BA8C" w14:textId="77777777" w:rsidR="00C81B5F" w:rsidRDefault="00C81B5F" w:rsidP="00C81B5F">
      <w:pPr>
        <w:jc w:val="both"/>
        <w:rPr>
          <w:rFonts w:ascii="Arial" w:hAnsi="Arial" w:cs="Arial"/>
          <w:color w:val="FF0000"/>
          <w:sz w:val="20"/>
          <w:szCs w:val="20"/>
        </w:rPr>
      </w:pPr>
    </w:p>
    <w:p w14:paraId="73556965" w14:textId="06E97DDE"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29.7</w:t>
      </w:r>
      <w:r>
        <w:rPr>
          <w:rFonts w:ascii="Arial" w:hAnsi="Arial" w:cs="Arial"/>
          <w:sz w:val="20"/>
          <w:szCs w:val="20"/>
          <w:lang w:val="es-MX"/>
        </w:rPr>
        <w:tab/>
        <w:t>Ocurrencia</w:t>
      </w:r>
    </w:p>
    <w:p w14:paraId="2EB92E0B" w14:textId="77777777" w:rsidR="00C81B5F" w:rsidRDefault="00C81B5F" w:rsidP="00C81B5F">
      <w:pPr>
        <w:ind w:left="993"/>
        <w:jc w:val="both"/>
        <w:rPr>
          <w:rFonts w:ascii="Arial" w:hAnsi="Arial" w:cs="Arial"/>
          <w:sz w:val="20"/>
          <w:szCs w:val="20"/>
        </w:rPr>
      </w:pPr>
    </w:p>
    <w:p w14:paraId="11283AA2" w14:textId="77777777" w:rsidR="00C81B5F" w:rsidRPr="00A66319" w:rsidRDefault="00C81B5F" w:rsidP="00C81B5F">
      <w:pPr>
        <w:ind w:left="993"/>
        <w:jc w:val="both"/>
        <w:rPr>
          <w:rFonts w:ascii="Arial" w:hAnsi="Arial" w:cs="Arial"/>
          <w:sz w:val="20"/>
          <w:szCs w:val="20"/>
        </w:rPr>
      </w:pPr>
      <w:r w:rsidRPr="00A66319">
        <w:rPr>
          <w:rFonts w:ascii="Arial" w:hAnsi="Arial" w:cs="Arial"/>
          <w:sz w:val="20"/>
          <w:szCs w:val="20"/>
        </w:rPr>
        <w:t>El término “ocurrencia” significará cualquier pérdida y/o serie de pérdidas derivadas de y directamente ocasionadas por un Acto o Serie de Actos de Terrorismo o Sabotaje para el mismo propósito o causa. La duración y extensión de cualquier “ocurrencia” estará limitado a todas las pérdidas sufridas por el Asegurado en la propiedad aquí asegurada durante un periodo de 72 horas consecutivas provenientes del mismo propósito o causa. Sin embargo, ningún periodo de 72 horas consecutivas se extenderá más allá de la fecha de vencimiento de esta póliza a menos que el Asegurado haya sufrido primero el daño físico directo por un Acto  de Terrorismo o un Acto de Sabotaje  previo al vencimiento y dentro de dicho periodo de 72 horas consecutivas y tampoco cualquier periodo de 72 horas consecutivas deberá comenzar antes del inicio de vigencia de esta póliza.</w:t>
      </w:r>
    </w:p>
    <w:p w14:paraId="4F5E1C23" w14:textId="77777777" w:rsidR="00C81B5F" w:rsidRDefault="00C81B5F" w:rsidP="00C81B5F">
      <w:pPr>
        <w:jc w:val="both"/>
        <w:rPr>
          <w:rFonts w:ascii="Arial" w:hAnsi="Arial" w:cs="Arial"/>
          <w:color w:val="FF0000"/>
          <w:sz w:val="20"/>
          <w:szCs w:val="20"/>
        </w:rPr>
      </w:pPr>
    </w:p>
    <w:p w14:paraId="686A48E6" w14:textId="5736B650"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29.8</w:t>
      </w:r>
      <w:r>
        <w:rPr>
          <w:rFonts w:ascii="Arial" w:hAnsi="Arial" w:cs="Arial"/>
          <w:sz w:val="20"/>
          <w:szCs w:val="20"/>
          <w:lang w:val="es-MX"/>
        </w:rPr>
        <w:tab/>
        <w:t>Remoción de Escombros</w:t>
      </w:r>
    </w:p>
    <w:p w14:paraId="507B85C2" w14:textId="77777777" w:rsidR="00C81B5F" w:rsidRDefault="00C81B5F" w:rsidP="00C81B5F">
      <w:pPr>
        <w:jc w:val="both"/>
        <w:rPr>
          <w:rFonts w:ascii="Arial" w:hAnsi="Arial" w:cs="Arial"/>
          <w:sz w:val="20"/>
          <w:szCs w:val="20"/>
        </w:rPr>
      </w:pPr>
    </w:p>
    <w:p w14:paraId="2DC73407" w14:textId="77777777" w:rsidR="00C81B5F" w:rsidRDefault="00C81B5F" w:rsidP="00C81B5F">
      <w:pPr>
        <w:ind w:left="993"/>
        <w:jc w:val="both"/>
        <w:rPr>
          <w:rFonts w:ascii="Arial" w:hAnsi="Arial" w:cs="Arial"/>
          <w:sz w:val="20"/>
          <w:szCs w:val="20"/>
        </w:rPr>
      </w:pPr>
      <w:r w:rsidRPr="00A66319">
        <w:rPr>
          <w:rFonts w:ascii="Arial" w:hAnsi="Arial" w:cs="Arial"/>
          <w:sz w:val="20"/>
          <w:szCs w:val="20"/>
        </w:rPr>
        <w:t>Esta Póliza también cubre, dentro de la suma asegurada, gastos incurridos en la remoción de la propiedad asegurada de escombros de los bienes establecidos en la cédula como resultado de un daño por un Acto de Sabotaje y/o Terrorismo.</w:t>
      </w:r>
    </w:p>
    <w:p w14:paraId="4E23AE22" w14:textId="77777777" w:rsidR="00C81B5F" w:rsidRPr="00A66319" w:rsidRDefault="00C81B5F" w:rsidP="00C81B5F">
      <w:pPr>
        <w:ind w:left="993"/>
        <w:jc w:val="both"/>
        <w:rPr>
          <w:rFonts w:ascii="Arial" w:hAnsi="Arial" w:cs="Arial"/>
          <w:sz w:val="20"/>
          <w:szCs w:val="20"/>
        </w:rPr>
      </w:pPr>
    </w:p>
    <w:p w14:paraId="49DC3407" w14:textId="77777777" w:rsidR="00C81B5F" w:rsidRDefault="00C81B5F" w:rsidP="00C81B5F">
      <w:pPr>
        <w:ind w:left="993"/>
        <w:jc w:val="both"/>
        <w:rPr>
          <w:rFonts w:ascii="Arial" w:hAnsi="Arial" w:cs="Arial"/>
          <w:sz w:val="20"/>
          <w:szCs w:val="20"/>
        </w:rPr>
      </w:pPr>
      <w:r w:rsidRPr="00A66319">
        <w:rPr>
          <w:rFonts w:ascii="Arial" w:hAnsi="Arial" w:cs="Arial"/>
          <w:sz w:val="20"/>
          <w:szCs w:val="20"/>
        </w:rPr>
        <w:t>El costo de la remoción de escombros no deberá ser considerado en determinación de la valuación de la propiedad cubierta.</w:t>
      </w:r>
    </w:p>
    <w:p w14:paraId="1FC4DD0B" w14:textId="77777777" w:rsidR="00C81B5F" w:rsidRDefault="00C81B5F" w:rsidP="00C81B5F">
      <w:pPr>
        <w:jc w:val="both"/>
        <w:rPr>
          <w:rFonts w:ascii="Arial" w:hAnsi="Arial" w:cs="Arial"/>
          <w:color w:val="FF0000"/>
          <w:sz w:val="20"/>
          <w:szCs w:val="20"/>
        </w:rPr>
      </w:pPr>
    </w:p>
    <w:p w14:paraId="5E60A312" w14:textId="4BCA8DE6"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29.9</w:t>
      </w:r>
      <w:r>
        <w:rPr>
          <w:rFonts w:ascii="Arial" w:hAnsi="Arial" w:cs="Arial"/>
          <w:sz w:val="20"/>
          <w:szCs w:val="20"/>
          <w:lang w:val="es-MX"/>
        </w:rPr>
        <w:tab/>
        <w:t>Diligencia Debida</w:t>
      </w:r>
    </w:p>
    <w:p w14:paraId="4F21C201"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El Asegurado (o cualquier de los agentes, sub o co-contratistas del asegurado) deberán hacer uso de la debida diligencia y hacer (y coincidir en hacer y permitir que se haga) todo lo razonablemente factible, incluyendo pero no limitado a tomar precauciones para proteger o remover la propiedad asegurada, para evitar o disminuir cualquier pérdida aquí asegurada y para asegurar la reparación de dicha pérdida incluyendo la acción contra otras partes para hacer cumplir cualquier derecho y recurso o para obtener mitigación o indemnización.</w:t>
      </w:r>
    </w:p>
    <w:p w14:paraId="5D1C7196" w14:textId="77777777" w:rsidR="00C81B5F" w:rsidRDefault="00C81B5F" w:rsidP="00C81B5F">
      <w:pPr>
        <w:jc w:val="both"/>
        <w:rPr>
          <w:rFonts w:ascii="Arial" w:hAnsi="Arial" w:cs="Arial"/>
          <w:color w:val="FF0000"/>
          <w:sz w:val="20"/>
          <w:szCs w:val="20"/>
        </w:rPr>
      </w:pPr>
    </w:p>
    <w:p w14:paraId="273E5D70" w14:textId="41F54509"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29.10</w:t>
      </w:r>
      <w:r>
        <w:rPr>
          <w:rFonts w:ascii="Arial" w:hAnsi="Arial" w:cs="Arial"/>
          <w:sz w:val="20"/>
          <w:szCs w:val="20"/>
          <w:lang w:val="es-MX"/>
        </w:rPr>
        <w:tab/>
        <w:t>Mantenimiento de Protección</w:t>
      </w:r>
    </w:p>
    <w:p w14:paraId="1E935247" w14:textId="77777777" w:rsidR="00C81B5F" w:rsidRDefault="00C81B5F" w:rsidP="00C81B5F">
      <w:pPr>
        <w:pStyle w:val="Prrafodelista"/>
        <w:ind w:left="993"/>
        <w:jc w:val="both"/>
        <w:rPr>
          <w:rFonts w:ascii="Arial" w:hAnsi="Arial" w:cs="Arial"/>
          <w:sz w:val="20"/>
          <w:szCs w:val="20"/>
          <w:lang w:val="es-MX"/>
        </w:rPr>
      </w:pPr>
    </w:p>
    <w:p w14:paraId="14C8374D" w14:textId="77777777" w:rsidR="00C81B5F"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Queda acordado que cualquier protección proporcionada para la seguridad de la propiedad asegurada debe ser mantenida en buen estado durante la vigencia de esta Póliza y deberá estar en uso en todo momento pertinente, y que dicha protección no será retirada o cambiada en perjuicio de los intereses de los Reaseguradores sin su consentimiento.</w:t>
      </w:r>
    </w:p>
    <w:p w14:paraId="5FFE3FB7" w14:textId="77777777" w:rsidR="00C81B5F" w:rsidRDefault="00C81B5F" w:rsidP="00C81B5F">
      <w:pPr>
        <w:jc w:val="both"/>
        <w:rPr>
          <w:rFonts w:ascii="Arial" w:hAnsi="Arial" w:cs="Arial"/>
          <w:color w:val="FF0000"/>
          <w:sz w:val="20"/>
          <w:szCs w:val="20"/>
        </w:rPr>
      </w:pPr>
    </w:p>
    <w:p w14:paraId="37DF38E8" w14:textId="60F9D2BE" w:rsidR="00C81B5F" w:rsidRDefault="00C81B5F" w:rsidP="00C81B5F">
      <w:pPr>
        <w:pStyle w:val="BodyA"/>
        <w:ind w:left="993" w:hanging="567"/>
        <w:jc w:val="both"/>
        <w:rPr>
          <w:rFonts w:ascii="Arial" w:hAnsi="Arial" w:cs="Arial"/>
          <w:sz w:val="20"/>
          <w:szCs w:val="20"/>
          <w:lang w:val="es-MX"/>
        </w:rPr>
      </w:pPr>
      <w:r>
        <w:rPr>
          <w:rFonts w:ascii="Arial" w:hAnsi="Arial" w:cs="Arial"/>
          <w:sz w:val="20"/>
          <w:szCs w:val="20"/>
          <w:lang w:val="es-MX"/>
        </w:rPr>
        <w:t>29.11</w:t>
      </w:r>
      <w:r>
        <w:rPr>
          <w:rFonts w:ascii="Arial" w:hAnsi="Arial" w:cs="Arial"/>
          <w:sz w:val="20"/>
          <w:szCs w:val="20"/>
          <w:lang w:val="es-MX"/>
        </w:rPr>
        <w:tab/>
        <w:t>Valuación</w:t>
      </w:r>
    </w:p>
    <w:p w14:paraId="0996E591" w14:textId="77777777" w:rsidR="00C81B5F" w:rsidRDefault="00C81B5F" w:rsidP="00C81B5F">
      <w:pPr>
        <w:pStyle w:val="Prrafodelista"/>
        <w:ind w:left="993"/>
        <w:jc w:val="both"/>
        <w:rPr>
          <w:rFonts w:ascii="Arial" w:hAnsi="Arial" w:cs="Arial"/>
          <w:sz w:val="20"/>
          <w:szCs w:val="20"/>
          <w:lang w:val="es-MX"/>
        </w:rPr>
      </w:pPr>
    </w:p>
    <w:p w14:paraId="7CF19183"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Queda acordado que, en el evento de daño, el pago se basará en el costo de reparación, reposición o reinstalación, (el que sea el menor)  de la propiedad en el mismo sitio, o sitio más cercano disponible (el que sea de menor costo) con el material de tipo y calidad similar sin deducción por depreciación, sujeto a los siguientes requerimientos:</w:t>
      </w:r>
    </w:p>
    <w:p w14:paraId="5A684460" w14:textId="77777777" w:rsidR="00C81B5F" w:rsidRPr="005D2572" w:rsidRDefault="00C81B5F" w:rsidP="00C81B5F">
      <w:pPr>
        <w:pStyle w:val="Prrafodelista"/>
        <w:ind w:left="0"/>
        <w:jc w:val="both"/>
        <w:rPr>
          <w:rFonts w:ascii="Arial" w:hAnsi="Arial" w:cs="Arial"/>
          <w:color w:val="auto"/>
          <w:sz w:val="20"/>
          <w:szCs w:val="20"/>
          <w:lang w:val="es-MX"/>
        </w:rPr>
      </w:pPr>
    </w:p>
    <w:p w14:paraId="6D140564" w14:textId="5F7B05B6" w:rsidR="00C81B5F" w:rsidRDefault="00C81B5F" w:rsidP="00C81B5F">
      <w:pPr>
        <w:pStyle w:val="Prrafodelista"/>
        <w:ind w:left="1843" w:hanging="850"/>
        <w:jc w:val="both"/>
        <w:rPr>
          <w:rFonts w:ascii="Arial" w:hAnsi="Arial" w:cs="Arial"/>
          <w:color w:val="auto"/>
          <w:sz w:val="20"/>
          <w:szCs w:val="20"/>
          <w:lang w:val="es-MX"/>
        </w:rPr>
      </w:pPr>
      <w:r>
        <w:rPr>
          <w:rFonts w:ascii="Arial" w:hAnsi="Arial" w:cs="Arial"/>
          <w:color w:val="auto"/>
          <w:sz w:val="20"/>
          <w:szCs w:val="20"/>
          <w:lang w:val="es-MX"/>
        </w:rPr>
        <w:t>29</w:t>
      </w:r>
      <w:r w:rsidRPr="005D2572">
        <w:rPr>
          <w:rFonts w:ascii="Arial" w:hAnsi="Arial" w:cs="Arial"/>
          <w:color w:val="auto"/>
          <w:sz w:val="20"/>
          <w:szCs w:val="20"/>
          <w:lang w:val="es-MX"/>
        </w:rPr>
        <w:t>.11.1</w:t>
      </w:r>
      <w:r w:rsidRPr="005D2572">
        <w:rPr>
          <w:rFonts w:ascii="Arial" w:hAnsi="Arial" w:cs="Arial"/>
          <w:color w:val="auto"/>
          <w:sz w:val="20"/>
          <w:szCs w:val="20"/>
          <w:lang w:val="es-MX"/>
        </w:rPr>
        <w:tab/>
        <w:t>Las reparaciones, reposiciones o reinstalaciones (todas llamadas en los sucesivo como “reposición”) deberán ser ejecutadas con la debida diligencia y prontitud.</w:t>
      </w:r>
    </w:p>
    <w:p w14:paraId="341FCA76" w14:textId="77777777" w:rsidR="00C81B5F" w:rsidRDefault="00C81B5F" w:rsidP="00C81B5F">
      <w:pPr>
        <w:pStyle w:val="Prrafodelista"/>
        <w:ind w:left="1843" w:hanging="850"/>
        <w:jc w:val="both"/>
        <w:rPr>
          <w:rFonts w:ascii="Arial" w:hAnsi="Arial" w:cs="Arial"/>
          <w:color w:val="auto"/>
          <w:sz w:val="20"/>
          <w:szCs w:val="20"/>
          <w:lang w:val="es-MX"/>
        </w:rPr>
      </w:pPr>
    </w:p>
    <w:p w14:paraId="42A6D188" w14:textId="759D9688" w:rsidR="00C81B5F" w:rsidRDefault="00C81B5F" w:rsidP="00C81B5F">
      <w:pPr>
        <w:pStyle w:val="Prrafodelista"/>
        <w:ind w:left="1843" w:hanging="850"/>
        <w:jc w:val="both"/>
        <w:rPr>
          <w:rFonts w:ascii="Arial" w:hAnsi="Arial" w:cs="Arial"/>
          <w:sz w:val="20"/>
          <w:szCs w:val="20"/>
          <w:lang w:val="es-MX"/>
        </w:rPr>
      </w:pPr>
      <w:r>
        <w:rPr>
          <w:rFonts w:ascii="Arial" w:hAnsi="Arial" w:cs="Arial"/>
          <w:color w:val="auto"/>
          <w:sz w:val="20"/>
          <w:szCs w:val="20"/>
          <w:lang w:val="es-MX"/>
        </w:rPr>
        <w:t>29.11.2</w:t>
      </w:r>
      <w:r>
        <w:rPr>
          <w:rFonts w:ascii="Arial" w:hAnsi="Arial" w:cs="Arial"/>
          <w:color w:val="auto"/>
          <w:sz w:val="20"/>
          <w:szCs w:val="20"/>
          <w:lang w:val="es-MX"/>
        </w:rPr>
        <w:tab/>
      </w:r>
      <w:r w:rsidRPr="00A66319">
        <w:rPr>
          <w:rFonts w:ascii="Arial" w:hAnsi="Arial" w:cs="Arial"/>
          <w:sz w:val="20"/>
          <w:szCs w:val="20"/>
          <w:lang w:val="es-MX"/>
        </w:rPr>
        <w:t>Hasta que la reposición se haya llevado a cabo, el monto de responsabilidad bajo esta póliza con respecto de la pérdida, estará limitada al valor real en efectivo al momento de la pérdida.</w:t>
      </w:r>
    </w:p>
    <w:p w14:paraId="14C11EE2" w14:textId="77777777" w:rsidR="00C81B5F" w:rsidRDefault="00C81B5F" w:rsidP="00C81B5F">
      <w:pPr>
        <w:pStyle w:val="Prrafodelista"/>
        <w:ind w:left="1843" w:hanging="850"/>
        <w:jc w:val="both"/>
        <w:rPr>
          <w:rFonts w:ascii="Arial" w:hAnsi="Arial" w:cs="Arial"/>
          <w:sz w:val="20"/>
          <w:szCs w:val="20"/>
          <w:lang w:val="es-MX"/>
        </w:rPr>
      </w:pPr>
    </w:p>
    <w:p w14:paraId="4FCA7AB9" w14:textId="03010DFF" w:rsidR="00C81B5F" w:rsidRPr="00A66319" w:rsidRDefault="00C81B5F" w:rsidP="00C81B5F">
      <w:pPr>
        <w:pStyle w:val="Prrafodelista"/>
        <w:ind w:left="1843" w:hanging="850"/>
        <w:jc w:val="both"/>
        <w:rPr>
          <w:rFonts w:ascii="Arial" w:hAnsi="Arial" w:cs="Arial"/>
          <w:sz w:val="20"/>
          <w:szCs w:val="20"/>
          <w:lang w:val="es-MX"/>
        </w:rPr>
      </w:pPr>
      <w:r>
        <w:rPr>
          <w:rFonts w:ascii="Arial" w:hAnsi="Arial" w:cs="Arial"/>
          <w:sz w:val="20"/>
          <w:szCs w:val="20"/>
          <w:lang w:val="es-MX"/>
        </w:rPr>
        <w:t>29.11.3</w:t>
      </w:r>
      <w:r>
        <w:rPr>
          <w:rFonts w:ascii="Arial" w:hAnsi="Arial" w:cs="Arial"/>
          <w:sz w:val="20"/>
          <w:szCs w:val="20"/>
          <w:lang w:val="es-MX"/>
        </w:rPr>
        <w:tab/>
      </w:r>
      <w:r w:rsidRPr="00A66319">
        <w:rPr>
          <w:rFonts w:ascii="Arial" w:hAnsi="Arial" w:cs="Arial"/>
          <w:sz w:val="20"/>
          <w:szCs w:val="20"/>
          <w:lang w:val="es-MX"/>
        </w:rPr>
        <w:t>Si la reposición con el material de tipo y calidad similar están restringidos o prohibidos por cualquier estatuto, ordenanza o ley, cualquier incremento en el costo de reposición de la misma,  no será amparado por esta póliza.</w:t>
      </w:r>
    </w:p>
    <w:p w14:paraId="25D2F502" w14:textId="77777777" w:rsidR="00C81B5F" w:rsidRPr="00A66319" w:rsidRDefault="00C81B5F" w:rsidP="00C81B5F">
      <w:pPr>
        <w:pStyle w:val="Prrafodelista"/>
        <w:ind w:left="1843" w:hanging="850"/>
        <w:jc w:val="both"/>
        <w:rPr>
          <w:rFonts w:ascii="Arial" w:hAnsi="Arial" w:cs="Arial"/>
          <w:color w:val="FF0000"/>
          <w:sz w:val="20"/>
          <w:szCs w:val="20"/>
          <w:lang w:val="es-MX"/>
        </w:rPr>
      </w:pPr>
    </w:p>
    <w:p w14:paraId="290E137D" w14:textId="77777777" w:rsidR="00C81B5F" w:rsidRPr="00A66319" w:rsidRDefault="00C81B5F" w:rsidP="00C81B5F">
      <w:pPr>
        <w:ind w:left="993"/>
        <w:jc w:val="both"/>
        <w:rPr>
          <w:rFonts w:ascii="Arial" w:hAnsi="Arial" w:cs="Arial"/>
          <w:sz w:val="20"/>
          <w:szCs w:val="20"/>
        </w:rPr>
      </w:pPr>
      <w:r w:rsidRPr="00A66319">
        <w:rPr>
          <w:rFonts w:ascii="Arial" w:hAnsi="Arial" w:cs="Arial"/>
          <w:sz w:val="20"/>
          <w:szCs w:val="20"/>
        </w:rPr>
        <w:t>La responsabilidad de los Reaseguradores por una pérdida bajo esta Póliza no deberá exceder el menor de los siguientes montos:</w:t>
      </w:r>
    </w:p>
    <w:p w14:paraId="1C0E5A02" w14:textId="77777777" w:rsidR="00C81B5F" w:rsidRPr="00A66319" w:rsidRDefault="00C81B5F" w:rsidP="00C81B5F">
      <w:pPr>
        <w:jc w:val="both"/>
        <w:rPr>
          <w:rFonts w:ascii="Arial" w:hAnsi="Arial" w:cs="Arial"/>
          <w:sz w:val="20"/>
          <w:szCs w:val="20"/>
        </w:rPr>
      </w:pPr>
    </w:p>
    <w:p w14:paraId="6D9FD005" w14:textId="77777777" w:rsidR="00C81B5F" w:rsidRPr="00A66319" w:rsidRDefault="00C81B5F" w:rsidP="006166D4">
      <w:pPr>
        <w:pStyle w:val="Prrafodelista"/>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ind w:left="1276" w:hanging="283"/>
        <w:contextualSpacing/>
        <w:jc w:val="both"/>
        <w:rPr>
          <w:rFonts w:ascii="Arial" w:hAnsi="Arial" w:cs="Arial"/>
          <w:sz w:val="20"/>
          <w:szCs w:val="20"/>
          <w:lang w:val="es-MX"/>
        </w:rPr>
      </w:pPr>
      <w:r w:rsidRPr="00A66319">
        <w:rPr>
          <w:rFonts w:ascii="Arial" w:hAnsi="Arial" w:cs="Arial"/>
          <w:sz w:val="20"/>
          <w:szCs w:val="20"/>
          <w:lang w:val="es-MX"/>
        </w:rPr>
        <w:t>El límite de la Póliza aplicable a la propiedad dañada o destruida.</w:t>
      </w:r>
    </w:p>
    <w:p w14:paraId="26FC5318" w14:textId="77777777" w:rsidR="00C81B5F" w:rsidRPr="00A66319" w:rsidRDefault="00C81B5F" w:rsidP="00C81B5F">
      <w:pPr>
        <w:pStyle w:val="Prrafodelista"/>
        <w:ind w:left="1276" w:hanging="283"/>
        <w:jc w:val="both"/>
        <w:rPr>
          <w:rFonts w:ascii="Arial" w:hAnsi="Arial" w:cs="Arial"/>
          <w:sz w:val="20"/>
          <w:szCs w:val="20"/>
          <w:lang w:val="es-MX"/>
        </w:rPr>
      </w:pPr>
    </w:p>
    <w:p w14:paraId="390C7C30" w14:textId="77777777" w:rsidR="00C81B5F" w:rsidRPr="00A66319" w:rsidRDefault="00C81B5F" w:rsidP="006166D4">
      <w:pPr>
        <w:pStyle w:val="Prrafodelista"/>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ind w:left="1276" w:hanging="283"/>
        <w:contextualSpacing/>
        <w:jc w:val="both"/>
        <w:rPr>
          <w:rFonts w:ascii="Arial" w:hAnsi="Arial" w:cs="Arial"/>
          <w:sz w:val="20"/>
          <w:szCs w:val="20"/>
          <w:lang w:val="es-MX"/>
        </w:rPr>
      </w:pPr>
      <w:r w:rsidRPr="00A66319">
        <w:rPr>
          <w:rFonts w:ascii="Arial" w:hAnsi="Arial" w:cs="Arial"/>
          <w:sz w:val="20"/>
          <w:szCs w:val="20"/>
          <w:lang w:val="es-MX"/>
        </w:rPr>
        <w:t>El costo de reposición de la propiedad o cualquier parte de la misma, la cual fue destinada para el mismo uso y  ocupación, como calculado al momento de la pérdida.</w:t>
      </w:r>
    </w:p>
    <w:p w14:paraId="2F050751" w14:textId="77777777" w:rsidR="00C81B5F" w:rsidRPr="00A66319" w:rsidRDefault="00C81B5F" w:rsidP="00C81B5F">
      <w:pPr>
        <w:pStyle w:val="Prrafodelista"/>
        <w:ind w:left="1276" w:hanging="283"/>
        <w:jc w:val="both"/>
        <w:rPr>
          <w:rFonts w:ascii="Arial" w:hAnsi="Arial" w:cs="Arial"/>
          <w:sz w:val="20"/>
          <w:szCs w:val="20"/>
          <w:lang w:val="es-MX"/>
        </w:rPr>
      </w:pPr>
    </w:p>
    <w:p w14:paraId="6EF68C02" w14:textId="77777777" w:rsidR="00C81B5F" w:rsidRPr="00A66319" w:rsidRDefault="00C81B5F" w:rsidP="006166D4">
      <w:pPr>
        <w:pStyle w:val="Prrafodelista"/>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ind w:left="1276" w:hanging="283"/>
        <w:contextualSpacing/>
        <w:jc w:val="both"/>
        <w:rPr>
          <w:rFonts w:ascii="Arial" w:hAnsi="Arial" w:cs="Arial"/>
          <w:sz w:val="20"/>
          <w:szCs w:val="20"/>
          <w:lang w:val="es-MX"/>
        </w:rPr>
      </w:pPr>
      <w:r w:rsidRPr="00A66319">
        <w:rPr>
          <w:rFonts w:ascii="Arial" w:hAnsi="Arial" w:cs="Arial"/>
          <w:sz w:val="20"/>
          <w:szCs w:val="20"/>
          <w:lang w:val="es-MX"/>
        </w:rPr>
        <w:t>El monto real y necesariamente gastado en la reposición de dicha propiedad o cualquier parte concerniente.</w:t>
      </w:r>
    </w:p>
    <w:p w14:paraId="036623EA" w14:textId="77777777" w:rsidR="00C81B5F" w:rsidRPr="00A66319" w:rsidRDefault="00C81B5F" w:rsidP="00C81B5F">
      <w:pPr>
        <w:pStyle w:val="Prrafodelista"/>
        <w:ind w:left="0"/>
        <w:jc w:val="both"/>
        <w:rPr>
          <w:rFonts w:ascii="Arial" w:hAnsi="Arial" w:cs="Arial"/>
          <w:color w:val="FF0000"/>
          <w:sz w:val="20"/>
          <w:szCs w:val="20"/>
          <w:lang w:val="es-MX"/>
        </w:rPr>
      </w:pPr>
    </w:p>
    <w:p w14:paraId="007C6CCD" w14:textId="77777777" w:rsidR="00C81B5F" w:rsidRPr="00A66319" w:rsidRDefault="00C81B5F" w:rsidP="00C81B5F">
      <w:pPr>
        <w:ind w:left="993"/>
        <w:jc w:val="both"/>
        <w:rPr>
          <w:rFonts w:ascii="Arial" w:hAnsi="Arial" w:cs="Arial"/>
          <w:sz w:val="20"/>
          <w:szCs w:val="20"/>
        </w:rPr>
      </w:pPr>
      <w:r w:rsidRPr="00A66319">
        <w:rPr>
          <w:rFonts w:ascii="Arial" w:hAnsi="Arial" w:cs="Arial"/>
          <w:sz w:val="20"/>
          <w:szCs w:val="20"/>
        </w:rPr>
        <w:t>Los Reaseguradores normalmente esperarán que el asegurado lleve a cabo la reparación o reposición de la propiedad asegurada, pero si el asegurado y los Reaseguradores están de acuerdo que no es factible o razonable llevar dicha reparación o reposición a cabo, los Reaseguradores pagarán al asegurado una cantidad basada en los costos de reparación o reposición, menos una cantidad por honorarios y costos asociados los cuales no fueron incurridos. Los Reaseguradores solamente pagarán al asegurado hasta el monto asegurado que se muestra en la Cédula.</w:t>
      </w:r>
    </w:p>
    <w:p w14:paraId="4066AF11" w14:textId="77777777" w:rsidR="00C81B5F" w:rsidRDefault="00C81B5F" w:rsidP="00C81B5F">
      <w:pPr>
        <w:pStyle w:val="BodyA"/>
        <w:ind w:left="993" w:hanging="567"/>
        <w:jc w:val="both"/>
        <w:rPr>
          <w:rFonts w:ascii="Arial" w:hAnsi="Arial" w:cs="Arial"/>
          <w:sz w:val="20"/>
          <w:szCs w:val="20"/>
          <w:lang w:val="es-MX"/>
        </w:rPr>
      </w:pPr>
    </w:p>
    <w:p w14:paraId="3E56FAAA" w14:textId="160A0639" w:rsidR="00C81B5F" w:rsidRDefault="00B711EA" w:rsidP="00C81B5F">
      <w:pPr>
        <w:pStyle w:val="BodyA"/>
        <w:ind w:left="993" w:hanging="567"/>
        <w:jc w:val="both"/>
        <w:rPr>
          <w:rFonts w:ascii="Arial" w:hAnsi="Arial" w:cs="Arial"/>
          <w:sz w:val="20"/>
          <w:szCs w:val="20"/>
          <w:lang w:val="es-MX"/>
        </w:rPr>
      </w:pPr>
      <w:r>
        <w:rPr>
          <w:rFonts w:ascii="Arial" w:hAnsi="Arial" w:cs="Arial"/>
          <w:sz w:val="20"/>
          <w:szCs w:val="20"/>
          <w:lang w:val="es-MX"/>
        </w:rPr>
        <w:t>29.12</w:t>
      </w:r>
      <w:r w:rsidR="00C81B5F">
        <w:rPr>
          <w:rFonts w:ascii="Arial" w:hAnsi="Arial" w:cs="Arial"/>
          <w:sz w:val="20"/>
          <w:szCs w:val="20"/>
          <w:lang w:val="es-MX"/>
        </w:rPr>
        <w:tab/>
        <w:t>Penalización por declaración Incorrecta</w:t>
      </w:r>
    </w:p>
    <w:p w14:paraId="29DB28BF" w14:textId="77777777" w:rsidR="00C81B5F" w:rsidRDefault="00C81B5F" w:rsidP="00C81B5F">
      <w:pPr>
        <w:pStyle w:val="Prrafodelista"/>
        <w:ind w:left="0"/>
        <w:jc w:val="both"/>
        <w:rPr>
          <w:rFonts w:ascii="Arial" w:hAnsi="Arial" w:cs="Arial"/>
          <w:sz w:val="20"/>
          <w:szCs w:val="20"/>
          <w:lang w:val="es-MX"/>
        </w:rPr>
      </w:pPr>
    </w:p>
    <w:p w14:paraId="57B6EAD2"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Si los valores declarados como establecidos en la Cédula son menores que los valores asegurados correctos, entonces cualquier recuperación que de otra manera fuera aplicable, será reducida en la misma proporción que los valores declarados en relación con los valores que debieron haber sido declarados, y el Asegurado co-asegurará el balance.</w:t>
      </w:r>
    </w:p>
    <w:p w14:paraId="1F5B666A" w14:textId="77777777" w:rsidR="00C81B5F" w:rsidRDefault="00C81B5F" w:rsidP="00C81B5F">
      <w:pPr>
        <w:pStyle w:val="BodyA"/>
        <w:ind w:left="993" w:hanging="567"/>
        <w:jc w:val="both"/>
        <w:rPr>
          <w:rFonts w:ascii="Arial" w:hAnsi="Arial" w:cs="Arial"/>
          <w:sz w:val="20"/>
          <w:szCs w:val="20"/>
          <w:lang w:val="es-MX"/>
        </w:rPr>
      </w:pPr>
    </w:p>
    <w:p w14:paraId="1074A81C" w14:textId="4B5CA9EE" w:rsidR="00C81B5F" w:rsidRDefault="00B711EA" w:rsidP="00C81B5F">
      <w:pPr>
        <w:pStyle w:val="BodyA"/>
        <w:ind w:left="993" w:hanging="567"/>
        <w:jc w:val="both"/>
        <w:rPr>
          <w:rFonts w:ascii="Arial" w:hAnsi="Arial" w:cs="Arial"/>
          <w:sz w:val="20"/>
          <w:szCs w:val="20"/>
          <w:lang w:val="es-MX"/>
        </w:rPr>
      </w:pPr>
      <w:r>
        <w:rPr>
          <w:rFonts w:ascii="Arial" w:hAnsi="Arial" w:cs="Arial"/>
          <w:sz w:val="20"/>
          <w:szCs w:val="20"/>
          <w:lang w:val="es-MX"/>
        </w:rPr>
        <w:t>29.13</w:t>
      </w:r>
      <w:r w:rsidR="00C81B5F">
        <w:rPr>
          <w:rFonts w:ascii="Arial" w:hAnsi="Arial" w:cs="Arial"/>
          <w:sz w:val="20"/>
          <w:szCs w:val="20"/>
          <w:lang w:val="es-MX"/>
        </w:rPr>
        <w:tab/>
        <w:t>Noticias de Reclamos</w:t>
      </w:r>
    </w:p>
    <w:p w14:paraId="6661E51B" w14:textId="77777777" w:rsidR="00C81B5F" w:rsidRDefault="00C81B5F" w:rsidP="00C81B5F">
      <w:pPr>
        <w:pStyle w:val="Prrafodelista"/>
        <w:ind w:left="0"/>
        <w:jc w:val="both"/>
        <w:rPr>
          <w:rFonts w:ascii="Arial" w:hAnsi="Arial" w:cs="Arial"/>
          <w:sz w:val="20"/>
          <w:szCs w:val="20"/>
          <w:lang w:val="es-MX"/>
        </w:rPr>
      </w:pPr>
    </w:p>
    <w:p w14:paraId="549F19B8"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El Asegurado, a partir del conocimiento de un evento que pueda dar origen a una reclamación bajo la presente, dará aviso por escrito tan pronto como sea razonablemente posible a los Reaseguradores y/o el Intermediario nombrado para tal propósito en la Cédula, quien informará a los Reaseguradores dentro de los siete días del conocimiento de cualquier ocurrencia y esta es una condición precedente a la responsabilidad de los Reaseguradores que dicha notificación sea dada por el Asegurado conforme a lo dispuesto en esta póliza.</w:t>
      </w:r>
    </w:p>
    <w:p w14:paraId="76AA8AAC" w14:textId="77777777" w:rsidR="00C81B5F" w:rsidRPr="00A66319" w:rsidRDefault="00C81B5F" w:rsidP="00C81B5F">
      <w:pPr>
        <w:pStyle w:val="Prrafodelista"/>
        <w:ind w:left="993"/>
        <w:jc w:val="both"/>
        <w:rPr>
          <w:rFonts w:ascii="Arial" w:hAnsi="Arial" w:cs="Arial"/>
          <w:color w:val="FF0000"/>
          <w:sz w:val="20"/>
          <w:szCs w:val="20"/>
          <w:lang w:val="es-MX"/>
        </w:rPr>
      </w:pPr>
    </w:p>
    <w:p w14:paraId="0796D8BB"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Si el asegurado hace una reclamación bajo este seguro, éste deberá dar a los Reaseguradores la información relevante y evidencia como pueda ser razonablemente requerida y cooperar completamente en la investigación o ajuste de cualquier reclamación. Si es requerido por los Reaseguradores, el asegurado debe someterse a examen bajo juramento por cualquier persona designada por los Reaseguradores.</w:t>
      </w:r>
    </w:p>
    <w:p w14:paraId="4105354E" w14:textId="77777777" w:rsidR="00C81B5F" w:rsidRDefault="00C81B5F" w:rsidP="00C81B5F">
      <w:pPr>
        <w:pStyle w:val="BodyA"/>
        <w:ind w:left="993" w:hanging="567"/>
        <w:jc w:val="both"/>
        <w:rPr>
          <w:rFonts w:ascii="Arial" w:hAnsi="Arial" w:cs="Arial"/>
          <w:sz w:val="20"/>
          <w:szCs w:val="20"/>
          <w:lang w:val="es-MX"/>
        </w:rPr>
      </w:pPr>
    </w:p>
    <w:p w14:paraId="7FDAD416" w14:textId="5B6B79EB" w:rsidR="00C81B5F" w:rsidRDefault="00B711EA" w:rsidP="00C81B5F">
      <w:pPr>
        <w:pStyle w:val="BodyA"/>
        <w:ind w:left="993" w:hanging="567"/>
        <w:jc w:val="both"/>
        <w:rPr>
          <w:rFonts w:ascii="Arial" w:hAnsi="Arial" w:cs="Arial"/>
          <w:sz w:val="20"/>
          <w:szCs w:val="20"/>
          <w:lang w:val="es-MX"/>
        </w:rPr>
      </w:pPr>
      <w:r>
        <w:rPr>
          <w:rFonts w:ascii="Arial" w:hAnsi="Arial" w:cs="Arial"/>
          <w:sz w:val="20"/>
          <w:szCs w:val="20"/>
          <w:lang w:val="es-MX"/>
        </w:rPr>
        <w:t>29.14</w:t>
      </w:r>
      <w:r w:rsidR="00C81B5F">
        <w:rPr>
          <w:rFonts w:ascii="Arial" w:hAnsi="Arial" w:cs="Arial"/>
          <w:sz w:val="20"/>
          <w:szCs w:val="20"/>
          <w:lang w:val="es-MX"/>
        </w:rPr>
        <w:tab/>
        <w:t>Prueba de la Pérdida</w:t>
      </w:r>
    </w:p>
    <w:p w14:paraId="09075FA2" w14:textId="77777777" w:rsidR="00C81B5F" w:rsidRPr="00AF3162" w:rsidRDefault="00C81B5F" w:rsidP="00C81B5F">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b/>
          <w:sz w:val="20"/>
          <w:szCs w:val="20"/>
        </w:rPr>
      </w:pPr>
      <w:r w:rsidRPr="00AF3162">
        <w:rPr>
          <w:rFonts w:ascii="Arial" w:hAnsi="Arial" w:cs="Arial"/>
          <w:b/>
          <w:sz w:val="20"/>
          <w:szCs w:val="20"/>
        </w:rPr>
        <w:t xml:space="preserve"> </w:t>
      </w:r>
    </w:p>
    <w:p w14:paraId="7AEC8544"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El Asegurado deberá rendir prueba de pérdida firmada y jurada, dentro de los sesenta (60) días después de la ocurrencia de la pérdida (a menos que dicho periodo se extienda por acuerdo escrito de Reaseguradores) señalando la hora, lugar y causa de la pérdida, el interés del Asegurado y todo lo demás en la propiedad, el valor del mismo y el monto de la pérdida o daño al mismo.</w:t>
      </w:r>
    </w:p>
    <w:p w14:paraId="5EC1837A" w14:textId="77777777" w:rsidR="00C81B5F" w:rsidRPr="00A66319" w:rsidRDefault="00C81B5F" w:rsidP="00C81B5F">
      <w:pPr>
        <w:pStyle w:val="Prrafodelista"/>
        <w:ind w:left="0"/>
        <w:jc w:val="both"/>
        <w:rPr>
          <w:rFonts w:ascii="Arial" w:hAnsi="Arial" w:cs="Arial"/>
          <w:sz w:val="20"/>
          <w:szCs w:val="20"/>
          <w:lang w:val="es-MX"/>
        </w:rPr>
      </w:pPr>
    </w:p>
    <w:p w14:paraId="40DDD03D"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Si los suscriptores no han recibido dicha prueba de pérdida dentro de los 2 años de la fecha de expiración de ésta Póliza, éstos se deslindarán de toda responsabilidad en éste documento.</w:t>
      </w:r>
    </w:p>
    <w:p w14:paraId="188A83BD" w14:textId="77777777" w:rsidR="00C81B5F" w:rsidRPr="00A66319" w:rsidRDefault="00C81B5F" w:rsidP="00C81B5F">
      <w:pPr>
        <w:pStyle w:val="Prrafodelista"/>
        <w:ind w:left="993"/>
        <w:jc w:val="both"/>
        <w:rPr>
          <w:rFonts w:ascii="Arial" w:hAnsi="Arial" w:cs="Arial"/>
          <w:color w:val="FF0000"/>
          <w:sz w:val="20"/>
          <w:szCs w:val="20"/>
          <w:lang w:val="es-MX"/>
        </w:rPr>
      </w:pPr>
    </w:p>
    <w:p w14:paraId="14EC9964"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En cualquier reclamación y/o acción, petición o procedimiento para hacer cumplir una reclamación por pérdida bajo ésta Póliza, la carga de probar que la pérdida es recuperable bajo ésta Póliza y que no aplica ninguna limitación o exclusión de ésta Póliza y el monto de la pérdida, es responsabilidad del asegurado.</w:t>
      </w:r>
    </w:p>
    <w:p w14:paraId="53C55FDA" w14:textId="77777777" w:rsidR="00C81B5F" w:rsidRDefault="00C81B5F" w:rsidP="00C81B5F">
      <w:pPr>
        <w:pStyle w:val="BodyA"/>
        <w:ind w:left="993" w:hanging="567"/>
        <w:jc w:val="both"/>
        <w:rPr>
          <w:rFonts w:ascii="Arial" w:hAnsi="Arial" w:cs="Arial"/>
          <w:sz w:val="20"/>
          <w:szCs w:val="20"/>
          <w:lang w:val="es-MX"/>
        </w:rPr>
      </w:pPr>
    </w:p>
    <w:p w14:paraId="55FB15D2" w14:textId="07183CA7" w:rsidR="00C81B5F" w:rsidRDefault="00B711EA" w:rsidP="00C81B5F">
      <w:pPr>
        <w:pStyle w:val="BodyA"/>
        <w:ind w:left="993" w:hanging="567"/>
        <w:jc w:val="both"/>
        <w:rPr>
          <w:rFonts w:ascii="Arial" w:hAnsi="Arial" w:cs="Arial"/>
          <w:sz w:val="20"/>
          <w:szCs w:val="20"/>
          <w:lang w:val="es-MX"/>
        </w:rPr>
      </w:pPr>
      <w:r>
        <w:rPr>
          <w:rFonts w:ascii="Arial" w:hAnsi="Arial" w:cs="Arial"/>
          <w:sz w:val="20"/>
          <w:szCs w:val="20"/>
          <w:lang w:val="es-MX"/>
        </w:rPr>
        <w:t>29.15</w:t>
      </w:r>
      <w:r w:rsidR="00C81B5F">
        <w:rPr>
          <w:rFonts w:ascii="Arial" w:hAnsi="Arial" w:cs="Arial"/>
          <w:sz w:val="20"/>
          <w:szCs w:val="20"/>
          <w:lang w:val="es-MX"/>
        </w:rPr>
        <w:tab/>
        <w:t>Salvamentos y Recuperación</w:t>
      </w:r>
    </w:p>
    <w:p w14:paraId="1C80FB26" w14:textId="77777777" w:rsidR="00C81B5F" w:rsidRPr="00A66319" w:rsidRDefault="00C81B5F" w:rsidP="00C81B5F">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b/>
          <w:sz w:val="20"/>
          <w:szCs w:val="20"/>
        </w:rPr>
      </w:pPr>
      <w:r w:rsidRPr="00AF3162">
        <w:rPr>
          <w:rFonts w:ascii="Arial" w:hAnsi="Arial" w:cs="Arial"/>
          <w:b/>
          <w:sz w:val="20"/>
          <w:szCs w:val="20"/>
        </w:rPr>
        <w:t xml:space="preserve"> </w:t>
      </w:r>
    </w:p>
    <w:p w14:paraId="1B2F9CD3" w14:textId="77777777" w:rsidR="00C81B5F" w:rsidRPr="00A66319" w:rsidRDefault="00C81B5F" w:rsidP="00C81B5F">
      <w:pPr>
        <w:pStyle w:val="Prrafodelista"/>
        <w:ind w:left="993"/>
        <w:jc w:val="both"/>
        <w:rPr>
          <w:rFonts w:ascii="Arial" w:hAnsi="Arial" w:cs="Arial"/>
          <w:sz w:val="20"/>
          <w:szCs w:val="20"/>
          <w:lang w:val="es-MX"/>
        </w:rPr>
      </w:pPr>
      <w:r w:rsidRPr="00A66319">
        <w:rPr>
          <w:rFonts w:ascii="Arial" w:hAnsi="Arial" w:cs="Arial"/>
          <w:sz w:val="20"/>
          <w:szCs w:val="20"/>
          <w:lang w:val="es-MX"/>
        </w:rPr>
        <w:t>Todo los salvamentos, recuperaciones y pagos recuperados o recibidos subsecuentes al pago de una pérdida bajo esta Póliza deberán ser aplicados como si fueran recuperados o recibidos previos a dicho pago y todos los ajustes necesarios deberán ser hechos por las partes presentes.</w:t>
      </w:r>
    </w:p>
    <w:p w14:paraId="0CA01117" w14:textId="77777777" w:rsidR="00C81B5F" w:rsidRDefault="00C81B5F" w:rsidP="00C81B5F">
      <w:pPr>
        <w:pStyle w:val="BodyA"/>
        <w:ind w:left="993" w:hanging="567"/>
        <w:jc w:val="both"/>
        <w:rPr>
          <w:rFonts w:ascii="Arial" w:hAnsi="Arial" w:cs="Arial"/>
          <w:sz w:val="20"/>
          <w:szCs w:val="20"/>
          <w:lang w:val="es-MX"/>
        </w:rPr>
      </w:pPr>
    </w:p>
    <w:p w14:paraId="73BC48F0" w14:textId="4AE7146D" w:rsidR="00C81B5F" w:rsidRDefault="00B711EA" w:rsidP="00C81B5F">
      <w:pPr>
        <w:pStyle w:val="BodyA"/>
        <w:ind w:left="993" w:hanging="567"/>
        <w:jc w:val="both"/>
        <w:rPr>
          <w:rFonts w:ascii="Arial" w:hAnsi="Arial" w:cs="Arial"/>
          <w:sz w:val="20"/>
          <w:szCs w:val="20"/>
          <w:lang w:val="es-MX"/>
        </w:rPr>
      </w:pPr>
      <w:r>
        <w:rPr>
          <w:rFonts w:ascii="Arial" w:hAnsi="Arial" w:cs="Arial"/>
          <w:sz w:val="20"/>
          <w:szCs w:val="20"/>
          <w:lang w:val="es-MX"/>
        </w:rPr>
        <w:t>29.16</w:t>
      </w:r>
      <w:r w:rsidR="00C81B5F">
        <w:rPr>
          <w:rFonts w:ascii="Arial" w:hAnsi="Arial" w:cs="Arial"/>
          <w:sz w:val="20"/>
          <w:szCs w:val="20"/>
          <w:lang w:val="es-MX"/>
        </w:rPr>
        <w:tab/>
        <w:t>Reclamos falsos o fraudulentos</w:t>
      </w:r>
    </w:p>
    <w:p w14:paraId="19471820" w14:textId="77777777" w:rsidR="00C81B5F" w:rsidRDefault="00C81B5F" w:rsidP="00C81B5F">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b/>
          <w:sz w:val="20"/>
          <w:szCs w:val="20"/>
        </w:rPr>
      </w:pPr>
      <w:r w:rsidRPr="00AF3162">
        <w:rPr>
          <w:rFonts w:ascii="Arial" w:hAnsi="Arial" w:cs="Arial"/>
          <w:b/>
          <w:sz w:val="20"/>
          <w:szCs w:val="20"/>
        </w:rPr>
        <w:t xml:space="preserve"> </w:t>
      </w:r>
    </w:p>
    <w:p w14:paraId="57753DB1" w14:textId="77777777" w:rsidR="00C81B5F" w:rsidRPr="00A66319" w:rsidRDefault="00C81B5F" w:rsidP="00C81B5F">
      <w:pPr>
        <w:pBdr>
          <w:top w:val="none" w:sz="0" w:space="0" w:color="auto"/>
          <w:left w:val="none" w:sz="0" w:space="0" w:color="auto"/>
          <w:bottom w:val="none" w:sz="0" w:space="0" w:color="auto"/>
          <w:right w:val="none" w:sz="0" w:space="0" w:color="auto"/>
          <w:between w:val="none" w:sz="0" w:space="0" w:color="auto"/>
          <w:bar w:val="none" w:sz="0" w:color="auto"/>
        </w:pBdr>
        <w:ind w:left="993"/>
        <w:contextualSpacing/>
        <w:jc w:val="both"/>
        <w:rPr>
          <w:rFonts w:ascii="Arial" w:hAnsi="Arial" w:cs="Arial"/>
          <w:sz w:val="20"/>
          <w:szCs w:val="20"/>
        </w:rPr>
      </w:pPr>
      <w:r w:rsidRPr="00A66319">
        <w:rPr>
          <w:rFonts w:ascii="Arial" w:hAnsi="Arial" w:cs="Arial"/>
          <w:sz w:val="20"/>
          <w:szCs w:val="20"/>
        </w:rPr>
        <w:t>Si el Asegurado hiciera algún reclamo sabiendo que el mismo es falso o fraudulento con respecto al monto u de otra manera, ésta Póliza será invalidada y todo reclamo y beneficio bajo la presente se perderá.</w:t>
      </w:r>
    </w:p>
    <w:p w14:paraId="396D5BB4" w14:textId="77777777" w:rsidR="0025104C" w:rsidRDefault="0025104C" w:rsidP="002E39CF">
      <w:pPr>
        <w:pStyle w:val="BodyA"/>
        <w:jc w:val="both"/>
        <w:rPr>
          <w:rFonts w:ascii="Arial" w:eastAsia="Arial" w:hAnsi="Arial" w:cs="Arial"/>
          <w:b/>
          <w:bCs/>
          <w:color w:val="auto"/>
          <w:sz w:val="20"/>
          <w:szCs w:val="20"/>
          <w:lang w:val="es-MX"/>
        </w:rPr>
      </w:pPr>
    </w:p>
    <w:p w14:paraId="032B6376" w14:textId="30D08C92" w:rsidR="009E7843" w:rsidRDefault="00324505" w:rsidP="009E7843">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30</w:t>
      </w:r>
      <w:r w:rsidR="009E7843">
        <w:rPr>
          <w:rFonts w:ascii="Arial" w:hAnsi="Arial" w:cs="Arial"/>
          <w:b/>
          <w:bCs/>
          <w:color w:val="auto"/>
          <w:sz w:val="20"/>
          <w:szCs w:val="20"/>
          <w:lang w:val="es-MX"/>
        </w:rPr>
        <w:t>.</w:t>
      </w:r>
      <w:r w:rsidR="009E7843">
        <w:rPr>
          <w:rFonts w:ascii="Arial" w:hAnsi="Arial" w:cs="Arial"/>
          <w:b/>
          <w:bCs/>
          <w:color w:val="auto"/>
          <w:sz w:val="20"/>
          <w:szCs w:val="20"/>
          <w:lang w:val="es-MX"/>
        </w:rPr>
        <w:tab/>
        <w:t>Cláusula de 72 horas para Terremoto y cualquier tipo de fenómeno natural</w:t>
      </w:r>
    </w:p>
    <w:p w14:paraId="32935F6A" w14:textId="77777777" w:rsidR="009E7843" w:rsidRDefault="009E7843" w:rsidP="009E7843">
      <w:pPr>
        <w:pStyle w:val="BodyA"/>
        <w:ind w:left="426" w:hanging="426"/>
        <w:jc w:val="both"/>
        <w:rPr>
          <w:rFonts w:ascii="Arial" w:hAnsi="Arial" w:cs="Arial"/>
          <w:b/>
          <w:bCs/>
          <w:color w:val="auto"/>
          <w:sz w:val="20"/>
          <w:szCs w:val="20"/>
          <w:lang w:val="es-MX"/>
        </w:rPr>
      </w:pPr>
    </w:p>
    <w:p w14:paraId="5AC02C2B" w14:textId="41978831" w:rsidR="009E7843" w:rsidRDefault="00324505" w:rsidP="009E7843">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30</w:t>
      </w:r>
      <w:r w:rsidR="009E7843" w:rsidRPr="00C61ED6">
        <w:rPr>
          <w:rFonts w:ascii="Arial" w:hAnsi="Arial" w:cs="Arial"/>
          <w:bCs/>
          <w:color w:val="auto"/>
          <w:sz w:val="20"/>
          <w:szCs w:val="20"/>
          <w:lang w:val="es-MX"/>
        </w:rPr>
        <w:t>.1</w:t>
      </w:r>
      <w:r w:rsidR="009E7843" w:rsidRPr="00C61ED6">
        <w:rPr>
          <w:rFonts w:ascii="Arial" w:hAnsi="Arial" w:cs="Arial"/>
          <w:bCs/>
          <w:color w:val="auto"/>
          <w:sz w:val="20"/>
          <w:szCs w:val="20"/>
          <w:lang w:val="es-MX"/>
        </w:rPr>
        <w:tab/>
        <w:t>C</w:t>
      </w:r>
      <w:r w:rsidR="009E7843" w:rsidRPr="004378C3">
        <w:rPr>
          <w:rFonts w:ascii="Arial" w:hAnsi="Arial" w:cs="Arial"/>
          <w:color w:val="auto"/>
          <w:sz w:val="20"/>
          <w:szCs w:val="20"/>
          <w:lang w:val="es-MX"/>
        </w:rPr>
        <w:t>ada pérdida por terremoto, erupción volcánica o fenómeno natural, fenómenos naturales, constituirá una sola pérdida bajo la presente póliza.</w:t>
      </w:r>
    </w:p>
    <w:p w14:paraId="196B431E" w14:textId="77777777" w:rsidR="009E7843" w:rsidRDefault="009E7843" w:rsidP="009E7843">
      <w:pPr>
        <w:pStyle w:val="BodyA"/>
        <w:ind w:left="993" w:hanging="567"/>
        <w:jc w:val="both"/>
        <w:rPr>
          <w:rFonts w:ascii="Arial" w:hAnsi="Arial" w:cs="Arial"/>
          <w:color w:val="auto"/>
          <w:sz w:val="20"/>
          <w:szCs w:val="20"/>
          <w:lang w:val="es-MX"/>
        </w:rPr>
      </w:pPr>
    </w:p>
    <w:p w14:paraId="42FA930A" w14:textId="77777777" w:rsidR="009E7843" w:rsidRDefault="009E7843" w:rsidP="009E7843">
      <w:pPr>
        <w:pStyle w:val="BodyA"/>
        <w:ind w:left="1276" w:hanging="283"/>
        <w:jc w:val="both"/>
        <w:rPr>
          <w:rFonts w:ascii="Arial" w:hAnsi="Arial" w:cs="Arial"/>
          <w:color w:val="auto"/>
          <w:sz w:val="20"/>
          <w:szCs w:val="20"/>
          <w:lang w:val="es-MX"/>
        </w:rPr>
      </w:pPr>
      <w:r>
        <w:rPr>
          <w:rFonts w:ascii="Arial" w:hAnsi="Arial" w:cs="Arial"/>
          <w:color w:val="auto"/>
          <w:sz w:val="20"/>
          <w:szCs w:val="20"/>
          <w:lang w:val="es-MX"/>
        </w:rPr>
        <w:t>a.</w:t>
      </w:r>
      <w:r>
        <w:rPr>
          <w:rFonts w:ascii="Arial" w:hAnsi="Arial" w:cs="Arial"/>
          <w:color w:val="auto"/>
          <w:sz w:val="20"/>
          <w:szCs w:val="20"/>
          <w:lang w:val="es-MX"/>
        </w:rPr>
        <w:tab/>
        <w:t>S</w:t>
      </w:r>
      <w:r w:rsidRPr="004378C3">
        <w:rPr>
          <w:rFonts w:ascii="Arial" w:hAnsi="Arial" w:cs="Arial"/>
          <w:color w:val="auto"/>
          <w:sz w:val="20"/>
          <w:szCs w:val="20"/>
          <w:lang w:val="es-MX"/>
        </w:rPr>
        <w:t>i más de un temblor o acción volcánica o fenómeno natural ocurre en un período de 72 horas durante la vigencia de la póliza.</w:t>
      </w:r>
    </w:p>
    <w:p w14:paraId="3EDBA3D7" w14:textId="77777777" w:rsidR="007F6CCA" w:rsidRDefault="007F6CCA" w:rsidP="009E7843">
      <w:pPr>
        <w:pStyle w:val="BodyA"/>
        <w:ind w:left="1276" w:hanging="283"/>
        <w:jc w:val="both"/>
        <w:rPr>
          <w:rFonts w:ascii="Arial" w:hAnsi="Arial" w:cs="Arial"/>
          <w:color w:val="auto"/>
          <w:sz w:val="20"/>
          <w:szCs w:val="20"/>
          <w:lang w:val="es-MX"/>
        </w:rPr>
      </w:pPr>
    </w:p>
    <w:p w14:paraId="21E7C8DE" w14:textId="77777777" w:rsidR="009E7843" w:rsidRDefault="009E7843" w:rsidP="009E7843">
      <w:pPr>
        <w:pStyle w:val="BodyA"/>
        <w:ind w:left="1276" w:hanging="283"/>
        <w:jc w:val="both"/>
        <w:rPr>
          <w:rFonts w:ascii="Arial" w:hAnsi="Arial" w:cs="Arial"/>
          <w:color w:val="auto"/>
          <w:sz w:val="20"/>
          <w:szCs w:val="20"/>
          <w:lang w:val="es-MX"/>
        </w:rPr>
      </w:pPr>
      <w:r>
        <w:rPr>
          <w:rFonts w:ascii="Arial" w:eastAsia="Arial" w:hAnsi="Arial" w:cs="Arial"/>
          <w:color w:val="auto"/>
          <w:sz w:val="20"/>
          <w:szCs w:val="20"/>
          <w:lang w:val="es-MX"/>
        </w:rPr>
        <w:t>b.</w:t>
      </w:r>
      <w:r>
        <w:rPr>
          <w:rFonts w:ascii="Arial" w:eastAsia="Arial" w:hAnsi="Arial" w:cs="Arial"/>
          <w:color w:val="auto"/>
          <w:sz w:val="20"/>
          <w:szCs w:val="20"/>
          <w:lang w:val="es-MX"/>
        </w:rPr>
        <w:tab/>
        <w:t>O</w:t>
      </w:r>
      <w:r w:rsidRPr="004378C3">
        <w:rPr>
          <w:rFonts w:ascii="Arial" w:hAnsi="Arial" w:cs="Arial"/>
          <w:color w:val="auto"/>
          <w:sz w:val="20"/>
          <w:szCs w:val="20"/>
          <w:lang w:val="es-MX"/>
        </w:rPr>
        <w:t xml:space="preserve"> si una inundación sucede en un período de crecimiento continuo o desbordamiento de cualquier río (s) o corriente (s) y si el agua se baja entre las riberas de dicho (s) río (s) o corriente (s).</w:t>
      </w:r>
    </w:p>
    <w:p w14:paraId="10947DEF" w14:textId="77777777" w:rsidR="007F6CCA" w:rsidRDefault="007F6CCA" w:rsidP="009E7843">
      <w:pPr>
        <w:pStyle w:val="BodyA"/>
        <w:ind w:left="1276" w:hanging="283"/>
        <w:jc w:val="both"/>
        <w:rPr>
          <w:rFonts w:ascii="Arial" w:hAnsi="Arial" w:cs="Arial"/>
          <w:color w:val="auto"/>
          <w:sz w:val="20"/>
          <w:szCs w:val="20"/>
          <w:lang w:val="es-MX"/>
        </w:rPr>
      </w:pPr>
    </w:p>
    <w:p w14:paraId="5411A525" w14:textId="77777777" w:rsidR="009E7843" w:rsidRPr="004378C3" w:rsidRDefault="009E7843" w:rsidP="009E7843">
      <w:pPr>
        <w:pStyle w:val="BodyA"/>
        <w:ind w:left="1276" w:hanging="283"/>
        <w:jc w:val="both"/>
        <w:rPr>
          <w:rFonts w:ascii="Arial" w:eastAsia="Arial" w:hAnsi="Arial" w:cs="Arial"/>
          <w:color w:val="auto"/>
          <w:sz w:val="20"/>
          <w:szCs w:val="20"/>
          <w:lang w:val="es-MX"/>
        </w:rPr>
      </w:pPr>
      <w:r>
        <w:rPr>
          <w:rFonts w:ascii="Arial" w:eastAsia="Arial" w:hAnsi="Arial" w:cs="Arial"/>
          <w:color w:val="auto"/>
          <w:sz w:val="20"/>
          <w:szCs w:val="20"/>
          <w:lang w:val="es-MX"/>
        </w:rPr>
        <w:t>c.</w:t>
      </w:r>
      <w:r>
        <w:rPr>
          <w:rFonts w:ascii="Arial" w:eastAsia="Arial" w:hAnsi="Arial" w:cs="Arial"/>
          <w:color w:val="auto"/>
          <w:sz w:val="20"/>
          <w:szCs w:val="20"/>
          <w:lang w:val="es-MX"/>
        </w:rPr>
        <w:tab/>
        <w:t>O</w:t>
      </w:r>
      <w:r w:rsidRPr="004378C3">
        <w:rPr>
          <w:rFonts w:ascii="Arial" w:hAnsi="Arial" w:cs="Arial"/>
          <w:color w:val="auto"/>
          <w:sz w:val="20"/>
          <w:szCs w:val="20"/>
          <w:lang w:val="es-MX"/>
        </w:rPr>
        <w:t xml:space="preserve"> si una inundación resulte de una oleada o serie de oleadas causadas por una sola conmoción.</w:t>
      </w:r>
    </w:p>
    <w:p w14:paraId="43F954A2" w14:textId="77777777" w:rsidR="009E7843" w:rsidRDefault="009E7843" w:rsidP="009E7843">
      <w:pPr>
        <w:pStyle w:val="BodyA"/>
        <w:ind w:left="1515"/>
        <w:jc w:val="both"/>
        <w:rPr>
          <w:rFonts w:ascii="Arial" w:eastAsia="Arial" w:hAnsi="Arial" w:cs="Arial"/>
          <w:color w:val="auto"/>
          <w:sz w:val="20"/>
          <w:szCs w:val="20"/>
          <w:lang w:val="es-MX"/>
        </w:rPr>
      </w:pPr>
    </w:p>
    <w:p w14:paraId="4F309CAC" w14:textId="559A4C1A" w:rsidR="009E7843" w:rsidRDefault="00324505" w:rsidP="009E7843">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30</w:t>
      </w:r>
      <w:r w:rsidR="009E7843" w:rsidRPr="00C61ED6">
        <w:rPr>
          <w:rFonts w:ascii="Arial" w:hAnsi="Arial" w:cs="Arial"/>
          <w:bCs/>
          <w:color w:val="auto"/>
          <w:sz w:val="20"/>
          <w:szCs w:val="20"/>
          <w:lang w:val="es-MX"/>
        </w:rPr>
        <w:t>.</w:t>
      </w:r>
      <w:r w:rsidR="009E7843">
        <w:rPr>
          <w:rFonts w:ascii="Arial" w:hAnsi="Arial" w:cs="Arial"/>
          <w:bCs/>
          <w:color w:val="auto"/>
          <w:sz w:val="20"/>
          <w:szCs w:val="20"/>
          <w:lang w:val="es-MX"/>
        </w:rPr>
        <w:t>2</w:t>
      </w:r>
      <w:r w:rsidR="009E7843" w:rsidRPr="00C61ED6">
        <w:rPr>
          <w:rFonts w:ascii="Arial" w:hAnsi="Arial" w:cs="Arial"/>
          <w:bCs/>
          <w:color w:val="auto"/>
          <w:sz w:val="20"/>
          <w:szCs w:val="20"/>
          <w:lang w:val="es-MX"/>
        </w:rPr>
        <w:tab/>
      </w:r>
      <w:r w:rsidR="009E7843" w:rsidRPr="004378C3">
        <w:rPr>
          <w:rFonts w:ascii="Arial" w:hAnsi="Arial" w:cs="Arial"/>
          <w:color w:val="auto"/>
          <w:sz w:val="20"/>
          <w:szCs w:val="20"/>
          <w:lang w:val="es-MX"/>
        </w:rPr>
        <w:t>Si cualquier período de tiempo mencionado en el inciso “a”, se extiende hasta después de la fecha de vencimiento de esta póliza e inicia antes del vencimiento, esta compañía aseguradora pagará las pérdidas que surjan durante el período como si dicho período cayera totalmente dentro de la vigencia de esta póliza, el asegurado puede elegir el momento cuando debe iniciar el período de 72 horas.</w:t>
      </w:r>
    </w:p>
    <w:p w14:paraId="2003F626" w14:textId="77777777" w:rsidR="00324505" w:rsidRDefault="00324505" w:rsidP="00324505">
      <w:pPr>
        <w:pStyle w:val="BodyA"/>
        <w:jc w:val="both"/>
        <w:rPr>
          <w:rFonts w:ascii="Arial" w:eastAsia="Arial" w:hAnsi="Arial" w:cs="Arial"/>
          <w:b/>
          <w:bCs/>
          <w:color w:val="auto"/>
          <w:sz w:val="20"/>
          <w:szCs w:val="20"/>
          <w:lang w:val="es-MX"/>
        </w:rPr>
      </w:pPr>
    </w:p>
    <w:p w14:paraId="5306CEAB" w14:textId="7D10169F" w:rsidR="00324505" w:rsidRDefault="00324505" w:rsidP="00324505">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31.</w:t>
      </w:r>
      <w:r>
        <w:rPr>
          <w:rFonts w:ascii="Arial" w:hAnsi="Arial" w:cs="Arial"/>
          <w:b/>
          <w:bCs/>
          <w:color w:val="auto"/>
          <w:sz w:val="20"/>
          <w:szCs w:val="20"/>
          <w:lang w:val="es-MX"/>
        </w:rPr>
        <w:tab/>
        <w:t>Cláusula de Sustitución de Equipo</w:t>
      </w:r>
    </w:p>
    <w:p w14:paraId="79C4C1B2" w14:textId="1DA676BF" w:rsidR="0025104C" w:rsidRPr="004378C3" w:rsidRDefault="0025104C" w:rsidP="002E39CF">
      <w:pPr>
        <w:pStyle w:val="BodyA"/>
        <w:jc w:val="both"/>
        <w:rPr>
          <w:rFonts w:ascii="Arial" w:eastAsia="Arial" w:hAnsi="Arial" w:cs="Arial"/>
          <w:b/>
          <w:bCs/>
          <w:color w:val="auto"/>
          <w:sz w:val="20"/>
          <w:szCs w:val="20"/>
          <w:lang w:val="es-MX"/>
        </w:rPr>
      </w:pPr>
    </w:p>
    <w:p w14:paraId="0C47CDEA" w14:textId="77777777" w:rsidR="0025104C" w:rsidRPr="004378C3" w:rsidRDefault="007847AC" w:rsidP="00324505">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aseguradora se compromete a indemnizar el valor de reposición del bien dañado hasta el límite de suma asegurada de cada equipo, no importando la actualización tecnológica si el equipo no existe ya en el mercado, es decir un equipo similar al afectado.  Esta cláusula no aplica para equipos con antigüedad mayor a 5 años, esta cláusula solo aplica para el caso de rotura de maquinaria.</w:t>
      </w:r>
    </w:p>
    <w:p w14:paraId="64CD84FD" w14:textId="77777777" w:rsidR="00324505" w:rsidRDefault="00324505" w:rsidP="00324505">
      <w:pPr>
        <w:pStyle w:val="BodyA"/>
        <w:jc w:val="both"/>
        <w:rPr>
          <w:rFonts w:ascii="Arial" w:eastAsia="Arial" w:hAnsi="Arial" w:cs="Arial"/>
          <w:b/>
          <w:bCs/>
          <w:color w:val="auto"/>
          <w:sz w:val="20"/>
          <w:szCs w:val="20"/>
          <w:lang w:val="es-MX"/>
        </w:rPr>
      </w:pPr>
    </w:p>
    <w:p w14:paraId="3B73C90F" w14:textId="45956F77" w:rsidR="00324505" w:rsidRDefault="00324505" w:rsidP="00324505">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32.</w:t>
      </w:r>
      <w:r>
        <w:rPr>
          <w:rFonts w:ascii="Arial" w:hAnsi="Arial" w:cs="Arial"/>
          <w:b/>
          <w:bCs/>
          <w:color w:val="auto"/>
          <w:sz w:val="20"/>
          <w:szCs w:val="20"/>
          <w:lang w:val="es-MX"/>
        </w:rPr>
        <w:tab/>
        <w:t>Prelación</w:t>
      </w:r>
    </w:p>
    <w:p w14:paraId="76F31728" w14:textId="77777777" w:rsidR="00324505" w:rsidRDefault="00324505" w:rsidP="00324505">
      <w:pPr>
        <w:pStyle w:val="BodyA"/>
        <w:ind w:left="426"/>
        <w:jc w:val="both"/>
        <w:rPr>
          <w:rFonts w:ascii="Arial" w:hAnsi="Arial" w:cs="Arial"/>
          <w:color w:val="auto"/>
          <w:sz w:val="20"/>
          <w:szCs w:val="20"/>
          <w:lang w:val="es-MX"/>
        </w:rPr>
      </w:pPr>
    </w:p>
    <w:p w14:paraId="13A2F1C7" w14:textId="77777777" w:rsidR="0025104C" w:rsidRPr="004378C3" w:rsidRDefault="007847AC" w:rsidP="00324505">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Las condiciones de esta especificación, tendrán prelación cuando se contrapongan con cualquier otra condición de Seguros de Todo Riesgo de Incendio, y sean desfavorables al asegurado.</w:t>
      </w:r>
    </w:p>
    <w:p w14:paraId="722410B5" w14:textId="77777777" w:rsidR="00324505" w:rsidRDefault="00324505" w:rsidP="00324505">
      <w:pPr>
        <w:pStyle w:val="BodyA"/>
        <w:jc w:val="both"/>
        <w:rPr>
          <w:rFonts w:ascii="Arial" w:eastAsia="Arial" w:hAnsi="Arial" w:cs="Arial"/>
          <w:b/>
          <w:bCs/>
          <w:color w:val="auto"/>
          <w:sz w:val="20"/>
          <w:szCs w:val="20"/>
          <w:lang w:val="es-MX"/>
        </w:rPr>
      </w:pPr>
    </w:p>
    <w:p w14:paraId="6CA1E4B7" w14:textId="7571702D" w:rsidR="00324505" w:rsidRDefault="00324505" w:rsidP="00324505">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33.</w:t>
      </w:r>
      <w:r>
        <w:rPr>
          <w:rFonts w:ascii="Arial" w:hAnsi="Arial" w:cs="Arial"/>
          <w:b/>
          <w:bCs/>
          <w:color w:val="auto"/>
          <w:sz w:val="20"/>
          <w:szCs w:val="20"/>
          <w:lang w:val="es-MX"/>
        </w:rPr>
        <w:tab/>
        <w:t>Cancelación Anticipada con cobro a prorrata</w:t>
      </w:r>
    </w:p>
    <w:p w14:paraId="39F6EA3F" w14:textId="5D961110" w:rsidR="0025104C" w:rsidRPr="004378C3" w:rsidRDefault="0025104C" w:rsidP="002E39CF">
      <w:pPr>
        <w:pStyle w:val="BodyA"/>
        <w:jc w:val="both"/>
        <w:rPr>
          <w:rFonts w:ascii="Arial" w:eastAsia="Arial" w:hAnsi="Arial" w:cs="Arial"/>
          <w:b/>
          <w:bCs/>
          <w:color w:val="auto"/>
          <w:sz w:val="20"/>
          <w:szCs w:val="20"/>
          <w:lang w:val="es-MX"/>
        </w:rPr>
      </w:pPr>
    </w:p>
    <w:p w14:paraId="5085587D" w14:textId="77777777" w:rsidR="0025104C" w:rsidRPr="004378C3" w:rsidRDefault="007847AC" w:rsidP="00324505">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el caso de que las API decidieran cancelar por baja de bienes anticipadamente los seguros contratados o algún rubro de los mismos, la devolución de primas se hará a prorrata dentro de los 30 días siguientes al aviso de cancelación.</w:t>
      </w:r>
    </w:p>
    <w:p w14:paraId="2CC85E09" w14:textId="77777777" w:rsidR="00324505" w:rsidRDefault="00324505" w:rsidP="00324505">
      <w:pPr>
        <w:pStyle w:val="BodyA"/>
        <w:jc w:val="both"/>
        <w:rPr>
          <w:rFonts w:ascii="Arial" w:eastAsia="Arial" w:hAnsi="Arial" w:cs="Arial"/>
          <w:b/>
          <w:bCs/>
          <w:color w:val="auto"/>
          <w:sz w:val="20"/>
          <w:szCs w:val="20"/>
          <w:lang w:val="es-MX"/>
        </w:rPr>
      </w:pPr>
    </w:p>
    <w:p w14:paraId="42136966" w14:textId="76D0E292" w:rsidR="00324505" w:rsidRPr="004378C3" w:rsidRDefault="00324505" w:rsidP="00324505">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34.</w:t>
      </w:r>
      <w:r>
        <w:rPr>
          <w:rFonts w:ascii="Arial" w:hAnsi="Arial" w:cs="Arial"/>
          <w:b/>
          <w:bCs/>
          <w:color w:val="auto"/>
          <w:sz w:val="20"/>
          <w:szCs w:val="20"/>
          <w:lang w:val="es-MX"/>
        </w:rPr>
        <w:tab/>
        <w:t>Indemnización</w:t>
      </w:r>
    </w:p>
    <w:p w14:paraId="7A180DBE" w14:textId="4690E463" w:rsidR="00C64455" w:rsidRPr="004378C3" w:rsidRDefault="00C64455" w:rsidP="002E39CF">
      <w:pPr>
        <w:autoSpaceDE w:val="0"/>
        <w:autoSpaceDN w:val="0"/>
        <w:adjustRightInd w:val="0"/>
        <w:spacing w:line="240" w:lineRule="exact"/>
        <w:jc w:val="both"/>
        <w:rPr>
          <w:rFonts w:ascii="Arial" w:hAnsi="Arial" w:cs="Arial"/>
          <w:sz w:val="20"/>
          <w:szCs w:val="20"/>
        </w:rPr>
      </w:pPr>
      <w:r w:rsidRPr="004378C3">
        <w:rPr>
          <w:rFonts w:ascii="Arial" w:hAnsi="Arial" w:cs="Arial"/>
          <w:sz w:val="20"/>
          <w:szCs w:val="20"/>
        </w:rPr>
        <w:t xml:space="preserve"> </w:t>
      </w:r>
    </w:p>
    <w:p w14:paraId="07D43B12" w14:textId="77777777" w:rsidR="00C64455" w:rsidRPr="004378C3" w:rsidRDefault="00C64455" w:rsidP="00324505">
      <w:pPr>
        <w:autoSpaceDE w:val="0"/>
        <w:autoSpaceDN w:val="0"/>
        <w:adjustRightInd w:val="0"/>
        <w:spacing w:line="240" w:lineRule="exact"/>
        <w:ind w:left="426"/>
        <w:jc w:val="both"/>
        <w:rPr>
          <w:rFonts w:ascii="Arial" w:hAnsi="Arial" w:cs="Arial"/>
          <w:sz w:val="20"/>
          <w:szCs w:val="20"/>
        </w:rPr>
      </w:pPr>
      <w:r w:rsidRPr="004378C3">
        <w:rPr>
          <w:rFonts w:ascii="Arial" w:hAnsi="Arial" w:cs="Arial"/>
          <w:sz w:val="20"/>
          <w:szCs w:val="20"/>
        </w:rPr>
        <w:t xml:space="preserve">Importe al que está obligado a pagar contractualmente la Entidad Aseguradora en caso de producirse un siniestro. Es, en consecuencia, la contraprestación que corresponde al asegurador frente a la obligación de pago de prima que tiene el asegurado. </w:t>
      </w:r>
    </w:p>
    <w:p w14:paraId="3AE55B82" w14:textId="77777777" w:rsidR="00324505" w:rsidRDefault="00324505" w:rsidP="00324505">
      <w:pPr>
        <w:autoSpaceDE w:val="0"/>
        <w:autoSpaceDN w:val="0"/>
        <w:adjustRightInd w:val="0"/>
        <w:spacing w:line="240" w:lineRule="exact"/>
        <w:ind w:left="426"/>
        <w:jc w:val="both"/>
        <w:rPr>
          <w:rFonts w:ascii="Arial" w:hAnsi="Arial" w:cs="Arial"/>
          <w:sz w:val="20"/>
          <w:szCs w:val="20"/>
        </w:rPr>
      </w:pPr>
    </w:p>
    <w:p w14:paraId="73EADD8E" w14:textId="77777777" w:rsidR="00C64455" w:rsidRPr="004378C3" w:rsidRDefault="00C64455" w:rsidP="00324505">
      <w:pPr>
        <w:autoSpaceDE w:val="0"/>
        <w:autoSpaceDN w:val="0"/>
        <w:adjustRightInd w:val="0"/>
        <w:spacing w:line="240" w:lineRule="exact"/>
        <w:ind w:left="426"/>
        <w:jc w:val="both"/>
        <w:rPr>
          <w:rFonts w:ascii="Arial" w:hAnsi="Arial" w:cs="Arial"/>
          <w:sz w:val="20"/>
          <w:szCs w:val="20"/>
        </w:rPr>
      </w:pPr>
      <w:r w:rsidRPr="004378C3">
        <w:rPr>
          <w:rFonts w:ascii="Arial" w:hAnsi="Arial" w:cs="Arial"/>
          <w:sz w:val="20"/>
          <w:szCs w:val="20"/>
        </w:rPr>
        <w:t>El fin de la indemnización es conseguir una reposición económica en el patrimonio del asegurado afectado por un siniestro, bien a través de una sustitución de los objetos dañados o mediante la entrega de una cantidad en metálico equivalente a los bienes lesionados. Sin embargo, en cualquiera de ambos casos, es preciso que el valor de reposición no exceda del precio del objeto dañado inmediatamente antes de producirse el siniestro, pues de otra forma se produciría un enriquecimiento injusto para el asegurado, que incluso llegaría a tener interés en que el siniestro se realizase para obtener con ello un beneficio.</w:t>
      </w:r>
    </w:p>
    <w:p w14:paraId="0BF44FEA" w14:textId="77777777" w:rsidR="00324505" w:rsidRDefault="00324505" w:rsidP="00324505">
      <w:pPr>
        <w:autoSpaceDE w:val="0"/>
        <w:autoSpaceDN w:val="0"/>
        <w:adjustRightInd w:val="0"/>
        <w:spacing w:line="240" w:lineRule="exact"/>
        <w:ind w:left="426"/>
        <w:jc w:val="both"/>
        <w:rPr>
          <w:rFonts w:ascii="Arial" w:hAnsi="Arial" w:cs="Arial"/>
          <w:sz w:val="20"/>
          <w:szCs w:val="20"/>
        </w:rPr>
      </w:pPr>
    </w:p>
    <w:p w14:paraId="14427D63" w14:textId="77777777" w:rsidR="00C64455" w:rsidRPr="004378C3" w:rsidRDefault="00C64455" w:rsidP="00324505">
      <w:pPr>
        <w:autoSpaceDE w:val="0"/>
        <w:autoSpaceDN w:val="0"/>
        <w:adjustRightInd w:val="0"/>
        <w:spacing w:line="240" w:lineRule="exact"/>
        <w:ind w:left="426"/>
        <w:jc w:val="both"/>
        <w:rPr>
          <w:rFonts w:ascii="Arial" w:hAnsi="Arial" w:cs="Arial"/>
          <w:sz w:val="20"/>
          <w:szCs w:val="20"/>
        </w:rPr>
      </w:pPr>
      <w:r w:rsidRPr="004378C3">
        <w:rPr>
          <w:rFonts w:ascii="Arial" w:hAnsi="Arial" w:cs="Arial"/>
          <w:sz w:val="20"/>
          <w:szCs w:val="20"/>
        </w:rPr>
        <w:t>Hay indemnizaciones en especie, en dinero, reponiendo o reparando el o los bienes dañados.</w:t>
      </w:r>
    </w:p>
    <w:p w14:paraId="6D5CE774" w14:textId="77777777" w:rsidR="00F76E5D" w:rsidRDefault="00F76E5D" w:rsidP="00324505">
      <w:pPr>
        <w:pStyle w:val="BodyA"/>
        <w:jc w:val="both"/>
        <w:rPr>
          <w:rFonts w:ascii="Arial" w:eastAsia="Arial" w:hAnsi="Arial" w:cs="Arial"/>
          <w:b/>
          <w:bCs/>
          <w:color w:val="auto"/>
          <w:sz w:val="20"/>
          <w:szCs w:val="20"/>
          <w:lang w:val="es-MX"/>
        </w:rPr>
      </w:pPr>
    </w:p>
    <w:p w14:paraId="2932C6E9" w14:textId="08975F30" w:rsidR="00324505" w:rsidRPr="004378C3" w:rsidRDefault="00324505" w:rsidP="00324505">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35.</w:t>
      </w:r>
      <w:r>
        <w:rPr>
          <w:rFonts w:ascii="Arial" w:hAnsi="Arial" w:cs="Arial"/>
          <w:b/>
          <w:bCs/>
          <w:color w:val="auto"/>
          <w:sz w:val="20"/>
          <w:szCs w:val="20"/>
          <w:lang w:val="es-MX"/>
        </w:rPr>
        <w:tab/>
        <w:t>Variación de Valores</w:t>
      </w:r>
    </w:p>
    <w:p w14:paraId="4A763BCB" w14:textId="30C66BA7" w:rsidR="0025104C" w:rsidRPr="004378C3" w:rsidRDefault="00324505" w:rsidP="00324505">
      <w:pPr>
        <w:autoSpaceDE w:val="0"/>
        <w:autoSpaceDN w:val="0"/>
        <w:adjustRightInd w:val="0"/>
        <w:spacing w:line="240" w:lineRule="exact"/>
        <w:jc w:val="both"/>
        <w:rPr>
          <w:rFonts w:ascii="Arial" w:eastAsia="Arial" w:hAnsi="Arial" w:cs="Arial"/>
          <w:b/>
          <w:bCs/>
          <w:sz w:val="20"/>
          <w:szCs w:val="20"/>
        </w:rPr>
      </w:pPr>
      <w:r w:rsidRPr="004378C3">
        <w:rPr>
          <w:rFonts w:ascii="Arial" w:hAnsi="Arial" w:cs="Arial"/>
          <w:sz w:val="20"/>
          <w:szCs w:val="20"/>
        </w:rPr>
        <w:t xml:space="preserve"> </w:t>
      </w:r>
    </w:p>
    <w:p w14:paraId="34E0BB08" w14:textId="77777777" w:rsidR="0025104C" w:rsidRPr="004378C3" w:rsidRDefault="007847AC" w:rsidP="00324505">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que en caso de existir diferencia entre los Valores al 100% y el Avalúo y/o información de donde fueron obtenidos los valores asegurables se harán los ajustes correspondientes en primas.</w:t>
      </w:r>
    </w:p>
    <w:p w14:paraId="03EF3000" w14:textId="77777777" w:rsidR="00324505" w:rsidRDefault="00324505" w:rsidP="00324505">
      <w:pPr>
        <w:pStyle w:val="BodyA"/>
        <w:jc w:val="both"/>
        <w:rPr>
          <w:rFonts w:ascii="Arial" w:eastAsia="Arial" w:hAnsi="Arial" w:cs="Arial"/>
          <w:b/>
          <w:bCs/>
          <w:color w:val="auto"/>
          <w:sz w:val="20"/>
          <w:szCs w:val="20"/>
          <w:lang w:val="es-MX"/>
        </w:rPr>
      </w:pPr>
    </w:p>
    <w:p w14:paraId="0A11208F" w14:textId="2BBDE6B6" w:rsidR="00324505" w:rsidRPr="004378C3" w:rsidRDefault="00324505" w:rsidP="00324505">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36.</w:t>
      </w:r>
      <w:r>
        <w:rPr>
          <w:rFonts w:ascii="Arial" w:hAnsi="Arial" w:cs="Arial"/>
          <w:b/>
          <w:bCs/>
          <w:color w:val="auto"/>
          <w:sz w:val="20"/>
          <w:szCs w:val="20"/>
          <w:lang w:val="es-MX"/>
        </w:rPr>
        <w:tab/>
        <w:t>Cancelación</w:t>
      </w:r>
    </w:p>
    <w:p w14:paraId="7526A73E" w14:textId="2F48AA23" w:rsidR="0025104C" w:rsidRPr="004378C3" w:rsidRDefault="00324505" w:rsidP="00324505">
      <w:pPr>
        <w:autoSpaceDE w:val="0"/>
        <w:autoSpaceDN w:val="0"/>
        <w:adjustRightInd w:val="0"/>
        <w:spacing w:line="240" w:lineRule="exact"/>
        <w:jc w:val="both"/>
        <w:rPr>
          <w:rFonts w:ascii="Arial" w:eastAsia="Arial" w:hAnsi="Arial" w:cs="Arial"/>
          <w:b/>
          <w:bCs/>
          <w:sz w:val="20"/>
          <w:szCs w:val="20"/>
        </w:rPr>
      </w:pPr>
      <w:r w:rsidRPr="004378C3">
        <w:rPr>
          <w:rFonts w:ascii="Arial" w:hAnsi="Arial" w:cs="Arial"/>
          <w:sz w:val="20"/>
          <w:szCs w:val="20"/>
        </w:rPr>
        <w:t xml:space="preserve"> </w:t>
      </w:r>
    </w:p>
    <w:p w14:paraId="66EAE3F7" w14:textId="77777777" w:rsidR="0025104C" w:rsidRPr="004378C3" w:rsidRDefault="007847AC" w:rsidP="00324505">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que las API decidieran cancelar por baja de bienes los seguros contratados o algún rubro de los mismos, la devolución de primas se hará a prorrata dentro de los 30 días naturales al aviso de cancelación.</w:t>
      </w:r>
    </w:p>
    <w:p w14:paraId="5C38710A" w14:textId="77777777" w:rsidR="0025104C" w:rsidRPr="004378C3" w:rsidRDefault="0025104C" w:rsidP="00324505">
      <w:pPr>
        <w:pStyle w:val="BodyA"/>
        <w:ind w:left="426"/>
        <w:jc w:val="both"/>
        <w:rPr>
          <w:rFonts w:ascii="Arial" w:eastAsia="Arial" w:hAnsi="Arial" w:cs="Arial"/>
          <w:color w:val="auto"/>
          <w:sz w:val="20"/>
          <w:szCs w:val="20"/>
          <w:lang w:val="es-MX"/>
        </w:rPr>
      </w:pPr>
    </w:p>
    <w:p w14:paraId="7C558590" w14:textId="77777777" w:rsidR="0025104C" w:rsidRPr="004378C3" w:rsidRDefault="007847AC" w:rsidP="00324505">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aseguradora no podrá cancelar la póliza, excepto por falta de pago de la prima correspondiente, debido a que cada API y/o cada asegurado es responsable del pago de su prima en caso de no cumplir con el mismo  en los términos que marca el artículo 40 de la  L</w:t>
      </w:r>
      <w:r w:rsidR="007671DF" w:rsidRPr="004378C3">
        <w:rPr>
          <w:rFonts w:ascii="Arial" w:hAnsi="Arial" w:cs="Arial"/>
          <w:color w:val="auto"/>
          <w:sz w:val="20"/>
          <w:szCs w:val="20"/>
          <w:lang w:val="es-MX"/>
        </w:rPr>
        <w:t>ey</w:t>
      </w:r>
      <w:r w:rsidRPr="004378C3">
        <w:rPr>
          <w:rFonts w:ascii="Arial" w:hAnsi="Arial" w:cs="Arial"/>
          <w:color w:val="auto"/>
          <w:sz w:val="20"/>
          <w:szCs w:val="20"/>
          <w:lang w:val="es-MX"/>
        </w:rPr>
        <w:t xml:space="preserve"> de Instituciones de Seguros, solamente podrá cancelarse la parte correspondiente a la API que no hubiere pagado la prima previa notificación por escrito de la aseguradora dando un plazo adicional para el pago de 30 días después de recibido el aviso por la API.</w:t>
      </w:r>
    </w:p>
    <w:p w14:paraId="4784A9FC" w14:textId="77777777" w:rsidR="00324505" w:rsidRDefault="00324505" w:rsidP="00324505">
      <w:pPr>
        <w:pStyle w:val="BodyA"/>
        <w:jc w:val="both"/>
        <w:rPr>
          <w:rFonts w:ascii="Arial" w:eastAsia="Arial" w:hAnsi="Arial" w:cs="Arial"/>
          <w:b/>
          <w:bCs/>
          <w:color w:val="auto"/>
          <w:sz w:val="20"/>
          <w:szCs w:val="20"/>
          <w:lang w:val="es-MX"/>
        </w:rPr>
      </w:pPr>
    </w:p>
    <w:p w14:paraId="477A03A9" w14:textId="2DE5ED86" w:rsidR="00324505" w:rsidRPr="004378C3" w:rsidRDefault="00324505" w:rsidP="00324505">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37.</w:t>
      </w:r>
      <w:r>
        <w:rPr>
          <w:rFonts w:ascii="Arial" w:hAnsi="Arial" w:cs="Arial"/>
          <w:b/>
          <w:bCs/>
          <w:color w:val="auto"/>
          <w:sz w:val="20"/>
          <w:szCs w:val="20"/>
          <w:lang w:val="es-MX"/>
        </w:rPr>
        <w:tab/>
        <w:t>Cláusula de No-Adhesión</w:t>
      </w:r>
    </w:p>
    <w:p w14:paraId="16F5FF95" w14:textId="3C221971" w:rsidR="0025104C" w:rsidRPr="004378C3" w:rsidRDefault="00324505" w:rsidP="00324505">
      <w:pPr>
        <w:autoSpaceDE w:val="0"/>
        <w:autoSpaceDN w:val="0"/>
        <w:adjustRightInd w:val="0"/>
        <w:spacing w:line="240" w:lineRule="exact"/>
        <w:jc w:val="both"/>
        <w:rPr>
          <w:rFonts w:ascii="Arial" w:eastAsia="Arial" w:hAnsi="Arial" w:cs="Arial"/>
          <w:b/>
          <w:bCs/>
          <w:sz w:val="20"/>
          <w:szCs w:val="20"/>
        </w:rPr>
      </w:pPr>
      <w:r w:rsidRPr="004378C3">
        <w:rPr>
          <w:rFonts w:ascii="Arial" w:hAnsi="Arial" w:cs="Arial"/>
          <w:sz w:val="20"/>
          <w:szCs w:val="20"/>
        </w:rPr>
        <w:t xml:space="preserve"> </w:t>
      </w:r>
    </w:p>
    <w:p w14:paraId="765AA80E" w14:textId="77777777" w:rsidR="0025104C" w:rsidRPr="004378C3" w:rsidRDefault="007847AC" w:rsidP="006F722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Los términos y condiciones establecidos en la presente póliza, fueron acordados y fijados libremente entre el asegurado y la compañía por lo que este es un contrato de no adhesión y por lo tanto, no se ubica en el supuesto previsto en el artículo 36-B de la  </w:t>
      </w:r>
      <w:r w:rsidR="007671DF" w:rsidRPr="004378C3">
        <w:rPr>
          <w:rFonts w:ascii="Arial" w:hAnsi="Arial" w:cs="Arial"/>
          <w:color w:val="auto"/>
          <w:sz w:val="20"/>
          <w:szCs w:val="20"/>
          <w:lang w:val="es-MX"/>
        </w:rPr>
        <w:t>Ley de Instituciones de Seguros y Fianzas</w:t>
      </w:r>
      <w:r w:rsidRPr="004378C3">
        <w:rPr>
          <w:rFonts w:ascii="Arial" w:hAnsi="Arial" w:cs="Arial"/>
          <w:color w:val="auto"/>
          <w:sz w:val="20"/>
          <w:szCs w:val="20"/>
          <w:lang w:val="es-MX"/>
        </w:rPr>
        <w:t>; en esa virtud de que esta póliza no requiere ser registrada ante la Comisión Nacional de Seguros y Fianzas. Las condiciones generales de cada ramo para las Compañías Aseguradoras no deben de formar parte de esta Licitación.</w:t>
      </w:r>
    </w:p>
    <w:p w14:paraId="25798D2D" w14:textId="77777777" w:rsidR="0025104C" w:rsidRPr="004378C3" w:rsidRDefault="0025104C" w:rsidP="002E39CF">
      <w:pPr>
        <w:pStyle w:val="BodyA"/>
        <w:jc w:val="both"/>
        <w:rPr>
          <w:rFonts w:ascii="Arial" w:eastAsia="Arial" w:hAnsi="Arial" w:cs="Arial"/>
          <w:color w:val="auto"/>
          <w:sz w:val="20"/>
          <w:szCs w:val="20"/>
          <w:lang w:val="es-MX"/>
        </w:rPr>
      </w:pPr>
    </w:p>
    <w:p w14:paraId="4329B05E" w14:textId="77777777" w:rsidR="0025104C" w:rsidRPr="004378C3" w:rsidRDefault="0025104C" w:rsidP="002E39CF">
      <w:pPr>
        <w:pStyle w:val="BodyA"/>
        <w:jc w:val="both"/>
        <w:rPr>
          <w:rFonts w:ascii="Arial" w:eastAsia="Arial" w:hAnsi="Arial" w:cs="Arial"/>
          <w:color w:val="auto"/>
          <w:sz w:val="20"/>
          <w:szCs w:val="20"/>
          <w:lang w:val="es-MX"/>
        </w:rPr>
      </w:pPr>
    </w:p>
    <w:p w14:paraId="47710F73" w14:textId="0A2E7E5C"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de Seguros hará extensivo los beneficios de esta Licitación Pública Nacional consolidada en caso de alta de otras API y/o Empresas que deseen integrarse, no reportadas inicialmente y correspondan al mismo tipo de bienes objeto de esta licitación.</w:t>
      </w:r>
    </w:p>
    <w:p w14:paraId="576A98BA" w14:textId="77777777" w:rsidR="0025104C" w:rsidRPr="004378C3" w:rsidRDefault="0025104C" w:rsidP="002E39CF">
      <w:pPr>
        <w:pStyle w:val="BodyA"/>
        <w:jc w:val="both"/>
        <w:rPr>
          <w:rFonts w:ascii="Arial" w:eastAsia="Arial" w:hAnsi="Arial" w:cs="Arial"/>
          <w:color w:val="auto"/>
          <w:sz w:val="20"/>
          <w:szCs w:val="20"/>
          <w:lang w:val="es-MX"/>
        </w:rPr>
      </w:pPr>
    </w:p>
    <w:p w14:paraId="2F71EB44"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Dicha alta será previa notificación a la aseguradora y aceptación expresa de ésta última cobrándose prima a prorrata por el período a cubrir siempre y cuando dicha alta no implique una agravación del riesgo, Así mismo en caso de dar de alta otra API o concesionario en época de huracán, esto es del mes de mayo a noviembre inclusive, se pagará la prima anual por esta alta.</w:t>
      </w:r>
    </w:p>
    <w:p w14:paraId="405B656C" w14:textId="77777777" w:rsidR="0025104C" w:rsidRPr="004378C3" w:rsidRDefault="0025104C" w:rsidP="002E39CF">
      <w:pPr>
        <w:pStyle w:val="BodyA"/>
        <w:jc w:val="both"/>
        <w:rPr>
          <w:rFonts w:ascii="Arial" w:eastAsia="Arial" w:hAnsi="Arial" w:cs="Arial"/>
          <w:color w:val="auto"/>
          <w:sz w:val="20"/>
          <w:szCs w:val="20"/>
          <w:lang w:val="es-MX"/>
        </w:rPr>
      </w:pPr>
    </w:p>
    <w:p w14:paraId="1F1A4A07" w14:textId="70446782"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En caso de siniestro, el asegurado puede solicitar que la indemnización se efectúe a nombre del proveedor, solicitándolo por escrito y la factura del bien repuesto o reparado debe ser a nombre del asegurado afectado.</w:t>
      </w:r>
    </w:p>
    <w:p w14:paraId="0398D918" w14:textId="77777777" w:rsidR="0025104C" w:rsidRPr="004378C3" w:rsidRDefault="0025104C" w:rsidP="002E39CF">
      <w:pPr>
        <w:pStyle w:val="BodyA"/>
        <w:jc w:val="both"/>
        <w:rPr>
          <w:rFonts w:ascii="Arial" w:eastAsia="Arial" w:hAnsi="Arial" w:cs="Arial"/>
          <w:b/>
          <w:bCs/>
          <w:color w:val="auto"/>
          <w:sz w:val="20"/>
          <w:szCs w:val="20"/>
          <w:lang w:val="es-MX"/>
        </w:rPr>
      </w:pPr>
    </w:p>
    <w:p w14:paraId="19CD1C40" w14:textId="77777777" w:rsidR="0025104C" w:rsidRDefault="0025104C" w:rsidP="002E39CF">
      <w:pPr>
        <w:pStyle w:val="BodyB"/>
        <w:rPr>
          <w:rFonts w:ascii="Arial" w:eastAsia="Arial" w:hAnsi="Arial" w:cs="Arial"/>
          <w:b/>
          <w:bCs/>
          <w:color w:val="auto"/>
          <w:sz w:val="20"/>
          <w:szCs w:val="20"/>
        </w:rPr>
      </w:pPr>
    </w:p>
    <w:p w14:paraId="7A64EC8C" w14:textId="53E2AC63" w:rsidR="00A87529" w:rsidRDefault="007F6CCA" w:rsidP="002E39CF">
      <w:pPr>
        <w:pStyle w:val="BodyB"/>
        <w:rPr>
          <w:rFonts w:ascii="Arial" w:eastAsia="Arial" w:hAnsi="Arial" w:cs="Arial"/>
          <w:b/>
          <w:bCs/>
          <w:color w:val="auto"/>
          <w:sz w:val="20"/>
          <w:szCs w:val="20"/>
        </w:rPr>
      </w:pPr>
      <w:r>
        <w:rPr>
          <w:rFonts w:ascii="Arial" w:eastAsia="Arial" w:hAnsi="Arial" w:cs="Arial"/>
          <w:b/>
          <w:bCs/>
          <w:color w:val="auto"/>
          <w:sz w:val="20"/>
          <w:szCs w:val="20"/>
        </w:rPr>
        <w:br w:type="column"/>
      </w:r>
    </w:p>
    <w:p w14:paraId="7754BF4A" w14:textId="1ED6ACC6" w:rsidR="00A87529" w:rsidRDefault="00A87529" w:rsidP="00A87529">
      <w:pPr>
        <w:pStyle w:val="BodyA"/>
        <w:jc w:val="right"/>
        <w:rPr>
          <w:rFonts w:ascii="Arial" w:hAnsi="Arial" w:cs="Arial"/>
          <w:b/>
          <w:bCs/>
          <w:color w:val="auto"/>
          <w:sz w:val="28"/>
          <w:szCs w:val="28"/>
          <w:lang w:val="es-MX"/>
        </w:rPr>
      </w:pPr>
      <w:r w:rsidRPr="0063483E">
        <w:rPr>
          <w:rFonts w:ascii="Arial" w:hAnsi="Arial" w:cs="Arial"/>
          <w:b/>
          <w:bCs/>
          <w:color w:val="auto"/>
          <w:sz w:val="28"/>
          <w:szCs w:val="28"/>
          <w:lang w:val="es-MX"/>
        </w:rPr>
        <w:t>A</w:t>
      </w:r>
      <w:r>
        <w:rPr>
          <w:rFonts w:ascii="Arial" w:hAnsi="Arial" w:cs="Arial"/>
          <w:b/>
          <w:bCs/>
          <w:color w:val="auto"/>
          <w:sz w:val="28"/>
          <w:szCs w:val="28"/>
          <w:lang w:val="es-MX"/>
        </w:rPr>
        <w:t>nexo 1 – RAMO 3</w:t>
      </w:r>
    </w:p>
    <w:p w14:paraId="093B6EC6" w14:textId="1909C124" w:rsidR="00A87529" w:rsidRDefault="00A87529" w:rsidP="00A87529">
      <w:pPr>
        <w:pStyle w:val="BodyA"/>
        <w:jc w:val="right"/>
        <w:rPr>
          <w:rFonts w:ascii="Arial" w:hAnsi="Arial" w:cs="Arial"/>
          <w:b/>
          <w:bCs/>
          <w:color w:val="auto"/>
          <w:sz w:val="28"/>
          <w:szCs w:val="28"/>
          <w:lang w:val="es-MX"/>
        </w:rPr>
      </w:pPr>
      <w:r>
        <w:rPr>
          <w:rFonts w:ascii="Arial" w:hAnsi="Arial" w:cs="Arial"/>
          <w:b/>
          <w:bCs/>
          <w:color w:val="auto"/>
          <w:sz w:val="28"/>
          <w:szCs w:val="28"/>
          <w:lang w:val="es-MX"/>
        </w:rPr>
        <w:t>Póliza de Seguro de Responsabilidad Civil</w:t>
      </w:r>
    </w:p>
    <w:p w14:paraId="48156331" w14:textId="77777777" w:rsidR="00A87529" w:rsidRDefault="00A87529" w:rsidP="00A87529">
      <w:pPr>
        <w:pStyle w:val="BodyA"/>
        <w:jc w:val="right"/>
        <w:rPr>
          <w:rFonts w:ascii="Arial" w:hAnsi="Arial" w:cs="Arial"/>
          <w:bCs/>
          <w:color w:val="auto"/>
          <w:sz w:val="28"/>
          <w:szCs w:val="28"/>
          <w:lang w:val="es-MX"/>
        </w:rPr>
      </w:pPr>
      <w:r>
        <w:rPr>
          <w:rFonts w:ascii="Arial" w:hAnsi="Arial" w:cs="Arial"/>
          <w:bCs/>
          <w:color w:val="auto"/>
          <w:sz w:val="28"/>
          <w:szCs w:val="28"/>
          <w:lang w:val="es-MX"/>
        </w:rPr>
        <w:t>Descripción Completa de los Servicios de Aseguramiento</w:t>
      </w:r>
    </w:p>
    <w:p w14:paraId="778B30A7" w14:textId="77777777" w:rsidR="00A87529" w:rsidRPr="00C169C8" w:rsidRDefault="00A87529" w:rsidP="00A87529">
      <w:pPr>
        <w:pStyle w:val="BodyA"/>
        <w:jc w:val="right"/>
        <w:rPr>
          <w:rFonts w:ascii="Arial" w:eastAsia="Arial" w:hAnsi="Arial" w:cs="Arial"/>
          <w:color w:val="auto"/>
          <w:sz w:val="20"/>
          <w:szCs w:val="20"/>
          <w:lang w:val="es-MX"/>
        </w:rPr>
      </w:pPr>
      <w:r>
        <w:rPr>
          <w:rFonts w:ascii="Arial" w:hAnsi="Arial" w:cs="Arial"/>
          <w:bCs/>
          <w:color w:val="auto"/>
          <w:sz w:val="20"/>
          <w:szCs w:val="20"/>
          <w:lang w:val="es-MX"/>
        </w:rPr>
        <w:t>Términos de referencia que incluyen especificaciones Técnicas y Condiciones Particulares y Especiales</w:t>
      </w:r>
      <w:r w:rsidRPr="00C169C8">
        <w:rPr>
          <w:rFonts w:ascii="Arial" w:hAnsi="Arial" w:cs="Arial"/>
          <w:bCs/>
          <w:color w:val="auto"/>
          <w:sz w:val="20"/>
          <w:szCs w:val="20"/>
          <w:lang w:val="es-MX"/>
        </w:rPr>
        <w:t>.</w:t>
      </w:r>
    </w:p>
    <w:p w14:paraId="31D67F6A" w14:textId="77777777" w:rsidR="00A87529" w:rsidRPr="004378C3" w:rsidRDefault="004F1086" w:rsidP="00A87529">
      <w:pPr>
        <w:pStyle w:val="BodyA"/>
        <w:widowControl w:val="0"/>
        <w:ind w:left="360"/>
        <w:jc w:val="both"/>
        <w:rPr>
          <w:rFonts w:ascii="Arial" w:eastAsia="Arial" w:hAnsi="Arial" w:cs="Arial"/>
          <w:b/>
          <w:bCs/>
          <w:color w:val="auto"/>
          <w:sz w:val="20"/>
          <w:szCs w:val="20"/>
          <w:lang w:val="es-MX"/>
        </w:rPr>
      </w:pPr>
      <w:r>
        <w:rPr>
          <w:rFonts w:ascii="Arial" w:hAnsi="Arial" w:cs="Arial"/>
          <w:bCs/>
          <w:color w:val="auto"/>
          <w:sz w:val="18"/>
          <w:szCs w:val="18"/>
          <w:lang w:val="en-US"/>
        </w:rPr>
        <w:pict w14:anchorId="317EAE6C">
          <v:rect id="_x0000_i1040" style="width:0;height:1.5pt" o:hralign="center" o:hrstd="t" o:hr="t" fillcolor="#a0a0a0" stroked="f"/>
        </w:pict>
      </w:r>
    </w:p>
    <w:p w14:paraId="0CE2CC05" w14:textId="77777777" w:rsidR="00A87529" w:rsidRPr="004378C3" w:rsidRDefault="00A87529" w:rsidP="00A87529">
      <w:pPr>
        <w:pStyle w:val="BodyA"/>
        <w:widowControl w:val="0"/>
        <w:ind w:left="360"/>
        <w:jc w:val="both"/>
        <w:rPr>
          <w:rFonts w:ascii="Arial" w:eastAsia="Arial" w:hAnsi="Arial" w:cs="Arial"/>
          <w:b/>
          <w:bCs/>
          <w:color w:val="auto"/>
          <w:sz w:val="20"/>
          <w:szCs w:val="20"/>
          <w:lang w:val="es-MX"/>
        </w:rPr>
      </w:pPr>
    </w:p>
    <w:p w14:paraId="73B98C5E" w14:textId="77777777" w:rsidR="00A87529" w:rsidRPr="008A6E87" w:rsidRDefault="00A87529" w:rsidP="00A87529">
      <w:pPr>
        <w:pStyle w:val="BodyA"/>
        <w:ind w:left="4253" w:hanging="3893"/>
        <w:jc w:val="both"/>
        <w:rPr>
          <w:rFonts w:ascii="Arial" w:eastAsia="Arial" w:hAnsi="Arial" w:cs="Arial"/>
          <w:bCs/>
          <w:color w:val="auto"/>
          <w:sz w:val="20"/>
          <w:szCs w:val="20"/>
          <w:lang w:val="es-MX"/>
        </w:rPr>
      </w:pPr>
      <w:r w:rsidRPr="008A6E87">
        <w:rPr>
          <w:rFonts w:ascii="Arial" w:hAnsi="Arial" w:cs="Arial"/>
          <w:bCs/>
          <w:color w:val="auto"/>
          <w:sz w:val="20"/>
          <w:szCs w:val="20"/>
          <w:lang w:val="es-MX"/>
        </w:rPr>
        <w:t xml:space="preserve">Vigencia del seguro: </w:t>
      </w:r>
      <w:r w:rsidRPr="008A6E87">
        <w:rPr>
          <w:rFonts w:ascii="Arial" w:hAnsi="Arial" w:cs="Arial"/>
          <w:bCs/>
          <w:color w:val="auto"/>
          <w:sz w:val="20"/>
          <w:szCs w:val="20"/>
          <w:lang w:val="es-MX"/>
        </w:rPr>
        <w:tab/>
        <w:t xml:space="preserve">12:00 horas del 22 de abril del 2016 y hasta las </w:t>
      </w:r>
    </w:p>
    <w:p w14:paraId="304AE6F7" w14:textId="77777777" w:rsidR="00A87529" w:rsidRPr="008A6E87" w:rsidRDefault="00A87529" w:rsidP="00A87529">
      <w:pPr>
        <w:pStyle w:val="BodyA"/>
        <w:ind w:left="4253"/>
        <w:jc w:val="both"/>
        <w:rPr>
          <w:rFonts w:ascii="Arial" w:eastAsia="Arial" w:hAnsi="Arial" w:cs="Arial"/>
          <w:bCs/>
          <w:color w:val="auto"/>
          <w:sz w:val="20"/>
          <w:szCs w:val="20"/>
          <w:lang w:val="es-MX"/>
        </w:rPr>
      </w:pPr>
      <w:r w:rsidRPr="008A6E87">
        <w:rPr>
          <w:rFonts w:ascii="Arial" w:eastAsia="Arial" w:hAnsi="Arial" w:cs="Arial"/>
          <w:bCs/>
          <w:color w:val="auto"/>
          <w:sz w:val="20"/>
          <w:szCs w:val="20"/>
          <w:lang w:val="es-MX"/>
        </w:rPr>
        <w:t>12:00 horas del 22 de abril del 2017</w:t>
      </w:r>
    </w:p>
    <w:p w14:paraId="448B4C1A" w14:textId="77777777" w:rsidR="00A87529" w:rsidRPr="008A6E87" w:rsidRDefault="00A87529" w:rsidP="00A87529">
      <w:pPr>
        <w:pStyle w:val="BodyA"/>
        <w:ind w:left="360"/>
        <w:jc w:val="both"/>
        <w:rPr>
          <w:rFonts w:ascii="Arial" w:eastAsia="Arial" w:hAnsi="Arial" w:cs="Arial"/>
          <w:bCs/>
          <w:color w:val="auto"/>
          <w:sz w:val="20"/>
          <w:szCs w:val="20"/>
          <w:lang w:val="es-MX"/>
        </w:rPr>
      </w:pPr>
    </w:p>
    <w:p w14:paraId="2EF34807" w14:textId="77777777" w:rsidR="00A87529" w:rsidRPr="008A6E87" w:rsidRDefault="00A87529" w:rsidP="00A87529">
      <w:pPr>
        <w:pStyle w:val="BodyA"/>
        <w:ind w:left="4246" w:hanging="3886"/>
        <w:jc w:val="both"/>
        <w:rPr>
          <w:rFonts w:ascii="Arial" w:eastAsia="Arial" w:hAnsi="Arial" w:cs="Arial"/>
          <w:bCs/>
          <w:color w:val="auto"/>
          <w:sz w:val="20"/>
          <w:szCs w:val="20"/>
          <w:lang w:val="es-MX"/>
        </w:rPr>
      </w:pPr>
      <w:r w:rsidRPr="008A6E87">
        <w:rPr>
          <w:rFonts w:ascii="Arial" w:hAnsi="Arial" w:cs="Arial"/>
          <w:bCs/>
          <w:color w:val="auto"/>
          <w:sz w:val="20"/>
          <w:szCs w:val="20"/>
          <w:lang w:val="es-MX"/>
        </w:rPr>
        <w:t>Moneda:</w:t>
      </w:r>
      <w:r w:rsidRPr="008A6E87">
        <w:rPr>
          <w:rFonts w:ascii="Arial" w:hAnsi="Arial" w:cs="Arial"/>
          <w:bCs/>
          <w:color w:val="auto"/>
          <w:sz w:val="20"/>
          <w:szCs w:val="20"/>
          <w:lang w:val="es-MX"/>
        </w:rPr>
        <w:tab/>
      </w:r>
      <w:r>
        <w:rPr>
          <w:rFonts w:ascii="Arial" w:hAnsi="Arial" w:cs="Arial"/>
          <w:bCs/>
          <w:color w:val="auto"/>
          <w:sz w:val="20"/>
          <w:szCs w:val="20"/>
          <w:lang w:val="es-MX"/>
        </w:rPr>
        <w:t>Moneda Nacional. Pesos Mexicanos</w:t>
      </w:r>
      <w:r w:rsidRPr="008A6E87">
        <w:rPr>
          <w:rFonts w:ascii="Arial" w:hAnsi="Arial" w:cs="Arial"/>
          <w:bCs/>
          <w:color w:val="auto"/>
          <w:sz w:val="20"/>
          <w:szCs w:val="20"/>
          <w:lang w:val="es-MX"/>
        </w:rPr>
        <w:t xml:space="preserve">. </w:t>
      </w:r>
    </w:p>
    <w:p w14:paraId="461F126E" w14:textId="597E0404" w:rsidR="00A87529" w:rsidRDefault="00A87529" w:rsidP="00A87529">
      <w:pPr>
        <w:pStyle w:val="BodyA"/>
        <w:ind w:left="360"/>
        <w:jc w:val="both"/>
        <w:rPr>
          <w:rFonts w:ascii="Arial" w:eastAsia="Arial" w:hAnsi="Arial" w:cs="Arial"/>
          <w:bCs/>
          <w:color w:val="auto"/>
          <w:sz w:val="20"/>
          <w:szCs w:val="20"/>
          <w:lang w:val="es-MX"/>
        </w:rPr>
      </w:pPr>
    </w:p>
    <w:p w14:paraId="3659A0C6" w14:textId="68690E18" w:rsidR="00581792" w:rsidRDefault="00581792" w:rsidP="00581792">
      <w:pPr>
        <w:pStyle w:val="BodyBA"/>
        <w:ind w:left="4253" w:hanging="3893"/>
        <w:jc w:val="both"/>
        <w:rPr>
          <w:rFonts w:ascii="Arial" w:hAnsi="Arial" w:cs="Arial"/>
          <w:color w:val="auto"/>
          <w:sz w:val="20"/>
          <w:szCs w:val="20"/>
          <w:lang w:val="es-MX"/>
        </w:rPr>
      </w:pPr>
      <w:r>
        <w:rPr>
          <w:rFonts w:ascii="Arial" w:hAnsi="Arial" w:cs="Arial"/>
          <w:color w:val="auto"/>
          <w:sz w:val="20"/>
          <w:szCs w:val="20"/>
          <w:lang w:val="es-MX"/>
        </w:rPr>
        <w:t>Valuación de Daños a Terceros:</w:t>
      </w:r>
      <w:r>
        <w:rPr>
          <w:rFonts w:ascii="Arial" w:hAnsi="Arial" w:cs="Arial"/>
          <w:color w:val="auto"/>
          <w:sz w:val="20"/>
          <w:szCs w:val="20"/>
          <w:lang w:val="es-MX"/>
        </w:rPr>
        <w:tab/>
        <w:t>En caso de indemnizaciones o pagos de siniestros se deberá considerar la restitución del bien afectado</w:t>
      </w:r>
      <w:r w:rsidRPr="004378C3">
        <w:rPr>
          <w:rFonts w:ascii="Arial" w:hAnsi="Arial" w:cs="Arial"/>
          <w:color w:val="auto"/>
          <w:sz w:val="20"/>
          <w:szCs w:val="20"/>
          <w:lang w:val="es-MX"/>
        </w:rPr>
        <w:t>, entendiendo el mismo como la suma que se requerirá para reparar, remplazar o reinstalar el bien afectado a dejarlo en condiciones similares, Sin ningún tipo de menoscabo a las que se encontraban antes de ocurrir el evento, sin considerar deducción por depreciación alguna.</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En caso de bienes o servicios cotizados o adquiridos en moneda extranjera, el valor de reposición se considerara incluyendo los impuestos y derechos aplicables y la indemnización se deberá cubrir al tipo de cambio de la fecha de pago al proveedor o las </w:t>
      </w:r>
      <w:r>
        <w:rPr>
          <w:rFonts w:ascii="Arial" w:hAnsi="Arial" w:cs="Arial"/>
          <w:color w:val="auto"/>
          <w:sz w:val="20"/>
          <w:szCs w:val="20"/>
          <w:lang w:val="es-MX"/>
        </w:rPr>
        <w:t>APIS</w:t>
      </w:r>
      <w:r w:rsidRPr="004378C3">
        <w:rPr>
          <w:rFonts w:ascii="Arial" w:hAnsi="Arial" w:cs="Arial"/>
          <w:color w:val="auto"/>
          <w:sz w:val="20"/>
          <w:szCs w:val="20"/>
          <w:lang w:val="es-MX"/>
        </w:rPr>
        <w:t>.</w:t>
      </w:r>
    </w:p>
    <w:p w14:paraId="2779998F" w14:textId="77777777" w:rsidR="00581792" w:rsidRDefault="00581792" w:rsidP="00581792">
      <w:pPr>
        <w:pStyle w:val="BodyBA"/>
        <w:ind w:left="4253"/>
        <w:jc w:val="both"/>
        <w:rPr>
          <w:rFonts w:ascii="Arial" w:hAnsi="Arial" w:cs="Arial"/>
          <w:color w:val="auto"/>
          <w:sz w:val="20"/>
          <w:szCs w:val="20"/>
          <w:lang w:val="es-MX"/>
        </w:rPr>
      </w:pPr>
    </w:p>
    <w:p w14:paraId="3112D04B" w14:textId="77777777" w:rsidR="00A87529" w:rsidRPr="008A6E87" w:rsidRDefault="00A87529" w:rsidP="00A87529">
      <w:pPr>
        <w:pStyle w:val="BodyA"/>
        <w:ind w:left="4245" w:hanging="3885"/>
        <w:jc w:val="both"/>
        <w:rPr>
          <w:rFonts w:ascii="Arial" w:eastAsia="Arial" w:hAnsi="Arial" w:cs="Arial"/>
          <w:bCs/>
          <w:color w:val="auto"/>
          <w:sz w:val="20"/>
          <w:szCs w:val="20"/>
          <w:lang w:val="es-MX"/>
        </w:rPr>
      </w:pPr>
      <w:r w:rsidRPr="008A6E87">
        <w:rPr>
          <w:rFonts w:ascii="Arial" w:hAnsi="Arial" w:cs="Arial"/>
          <w:bCs/>
          <w:color w:val="auto"/>
          <w:sz w:val="20"/>
          <w:szCs w:val="20"/>
          <w:lang w:val="es-MX"/>
        </w:rPr>
        <w:t>Forma de pago:</w:t>
      </w:r>
      <w:r w:rsidRPr="008A6E87">
        <w:rPr>
          <w:rFonts w:ascii="Arial" w:hAnsi="Arial" w:cs="Arial"/>
          <w:bCs/>
          <w:color w:val="auto"/>
          <w:sz w:val="20"/>
          <w:szCs w:val="20"/>
          <w:lang w:val="es-MX"/>
        </w:rPr>
        <w:tab/>
      </w:r>
      <w:r>
        <w:rPr>
          <w:rFonts w:ascii="Arial" w:hAnsi="Arial" w:cs="Arial"/>
          <w:bCs/>
          <w:color w:val="auto"/>
          <w:sz w:val="20"/>
          <w:szCs w:val="20"/>
          <w:lang w:val="es-MX"/>
        </w:rPr>
        <w:t>C</w:t>
      </w:r>
      <w:r w:rsidRPr="008A6E87">
        <w:rPr>
          <w:rFonts w:ascii="Arial" w:hAnsi="Arial" w:cs="Arial"/>
          <w:bCs/>
          <w:color w:val="auto"/>
          <w:sz w:val="20"/>
          <w:szCs w:val="20"/>
          <w:lang w:val="es-MX"/>
        </w:rPr>
        <w:t>ontado.</w:t>
      </w:r>
    </w:p>
    <w:p w14:paraId="39CD87EA" w14:textId="77777777" w:rsidR="00A87529" w:rsidRPr="008A6E87" w:rsidRDefault="00A87529" w:rsidP="00A87529">
      <w:pPr>
        <w:pStyle w:val="BodyA"/>
        <w:ind w:left="4245" w:hanging="3885"/>
        <w:jc w:val="both"/>
        <w:rPr>
          <w:rFonts w:ascii="Arial" w:eastAsia="Arial" w:hAnsi="Arial" w:cs="Arial"/>
          <w:bCs/>
          <w:color w:val="auto"/>
          <w:sz w:val="20"/>
          <w:szCs w:val="20"/>
          <w:lang w:val="es-MX"/>
        </w:rPr>
      </w:pPr>
    </w:p>
    <w:p w14:paraId="3FC6F1B2" w14:textId="77777777" w:rsidR="00A87529" w:rsidRPr="004378C3" w:rsidRDefault="00A87529" w:rsidP="00A87529">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1.</w:t>
      </w:r>
      <w:r>
        <w:rPr>
          <w:rFonts w:ascii="Arial" w:hAnsi="Arial" w:cs="Arial"/>
          <w:b/>
          <w:bCs/>
          <w:color w:val="auto"/>
          <w:sz w:val="20"/>
          <w:szCs w:val="20"/>
          <w:lang w:val="es-MX"/>
        </w:rPr>
        <w:tab/>
      </w:r>
      <w:r w:rsidRPr="004378C3">
        <w:rPr>
          <w:rFonts w:ascii="Arial" w:hAnsi="Arial" w:cs="Arial"/>
          <w:b/>
          <w:bCs/>
          <w:color w:val="auto"/>
          <w:sz w:val="20"/>
          <w:szCs w:val="20"/>
          <w:lang w:val="es-MX"/>
        </w:rPr>
        <w:t>Contrato</w:t>
      </w:r>
      <w:r>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Aseguradora: _______________, denominada en adelante </w:t>
      </w:r>
      <w:r w:rsidRPr="000A21ED">
        <w:rPr>
          <w:rFonts w:ascii="Arial" w:hAnsi="Arial" w:cs="Arial"/>
          <w:b/>
          <w:color w:val="auto"/>
          <w:sz w:val="20"/>
          <w:szCs w:val="20"/>
          <w:lang w:val="es-MX"/>
        </w:rPr>
        <w:t>“La Compañía”</w:t>
      </w:r>
      <w:r w:rsidRPr="004378C3">
        <w:rPr>
          <w:rFonts w:ascii="Arial" w:hAnsi="Arial" w:cs="Arial"/>
          <w:color w:val="auto"/>
          <w:sz w:val="20"/>
          <w:szCs w:val="20"/>
          <w:lang w:val="es-MX"/>
        </w:rPr>
        <w:t xml:space="preserve"> se compromete a indemnizar al Asegurado de acuerdo a los límites, coberturas y cláusulas de esta especificación.</w:t>
      </w:r>
      <w:r>
        <w:rPr>
          <w:rFonts w:ascii="Arial" w:hAnsi="Arial" w:cs="Arial"/>
          <w:color w:val="auto"/>
          <w:sz w:val="20"/>
          <w:szCs w:val="20"/>
          <w:lang w:val="es-MX"/>
        </w:rPr>
        <w:t xml:space="preserve"> </w:t>
      </w:r>
      <w:r w:rsidRPr="004378C3">
        <w:rPr>
          <w:rFonts w:ascii="Arial" w:hAnsi="Arial" w:cs="Arial"/>
          <w:color w:val="auto"/>
          <w:sz w:val="20"/>
          <w:szCs w:val="20"/>
          <w:lang w:val="es-MX"/>
        </w:rPr>
        <w:t>Por su parte el asegurado se compromete a pagar la prima correspondiente y cumplir con el clausulado de esta póliza.</w:t>
      </w:r>
    </w:p>
    <w:p w14:paraId="4E3308A3" w14:textId="77777777" w:rsidR="00A87529" w:rsidRPr="004378C3" w:rsidRDefault="00A87529" w:rsidP="00A87529">
      <w:pPr>
        <w:pStyle w:val="BodyA"/>
        <w:jc w:val="both"/>
        <w:rPr>
          <w:rFonts w:ascii="Arial" w:eastAsia="Arial" w:hAnsi="Arial" w:cs="Arial"/>
          <w:color w:val="auto"/>
          <w:sz w:val="20"/>
          <w:szCs w:val="20"/>
          <w:lang w:val="es-MX"/>
        </w:rPr>
      </w:pPr>
    </w:p>
    <w:p w14:paraId="16DF404A" w14:textId="77777777" w:rsidR="00A87529" w:rsidRPr="004378C3" w:rsidRDefault="00A87529" w:rsidP="00A87529">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w:t>
      </w:r>
      <w:r>
        <w:rPr>
          <w:rFonts w:ascii="Arial" w:hAnsi="Arial" w:cs="Arial"/>
          <w:b/>
          <w:bCs/>
          <w:color w:val="auto"/>
          <w:sz w:val="20"/>
          <w:szCs w:val="20"/>
          <w:lang w:val="es-MX"/>
        </w:rPr>
        <w:tab/>
        <w:t xml:space="preserve">Asegurado. </w:t>
      </w:r>
      <w:r w:rsidRPr="004378C3">
        <w:rPr>
          <w:rFonts w:ascii="Arial" w:hAnsi="Arial" w:cs="Arial"/>
          <w:color w:val="auto"/>
          <w:sz w:val="20"/>
          <w:szCs w:val="20"/>
          <w:lang w:val="es-MX"/>
        </w:rPr>
        <w:t xml:space="preserve">La presente se expide a favor de las empresas que a la fecha de emisión constituyen las Administraciones Portuarias Integrales, y/o empresas, llamado en adelante </w:t>
      </w:r>
      <w:r w:rsidRPr="000A21ED">
        <w:rPr>
          <w:rFonts w:ascii="Arial" w:hAnsi="Arial" w:cs="Arial"/>
          <w:b/>
          <w:color w:val="auto"/>
          <w:sz w:val="20"/>
          <w:szCs w:val="20"/>
          <w:lang w:val="es-MX"/>
        </w:rPr>
        <w:t>“El Asegurado”</w:t>
      </w:r>
      <w:r w:rsidRPr="004378C3">
        <w:rPr>
          <w:rFonts w:ascii="Arial" w:hAnsi="Arial" w:cs="Arial"/>
          <w:color w:val="auto"/>
          <w:sz w:val="20"/>
          <w:szCs w:val="20"/>
          <w:lang w:val="es-MX"/>
        </w:rPr>
        <w:t xml:space="preserve">, y cuya relación de ubicaciones se describen en el </w:t>
      </w:r>
      <w:r w:rsidRPr="000A21ED">
        <w:rPr>
          <w:rFonts w:ascii="Arial" w:hAnsi="Arial" w:cs="Arial"/>
          <w:b/>
          <w:color w:val="auto"/>
          <w:sz w:val="20"/>
          <w:szCs w:val="20"/>
          <w:lang w:val="es-MX"/>
        </w:rPr>
        <w:t>Anexo 2</w:t>
      </w:r>
      <w:r w:rsidRPr="004378C3">
        <w:rPr>
          <w:rFonts w:ascii="Arial" w:hAnsi="Arial" w:cs="Arial"/>
          <w:color w:val="auto"/>
          <w:sz w:val="20"/>
          <w:szCs w:val="20"/>
          <w:lang w:val="es-MX"/>
        </w:rPr>
        <w:t xml:space="preserve"> de la licitación. Para este particular</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 API Quintana Roo si cuenta con bienes en dicho anexo, para el caso de API Tamaulipas no se cuenta con valores aplicables al mismo.</w:t>
      </w:r>
    </w:p>
    <w:p w14:paraId="0DB22004" w14:textId="77777777" w:rsidR="00A87529" w:rsidRPr="004378C3" w:rsidRDefault="00A87529" w:rsidP="00A87529">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0582F7B9" w14:textId="77777777" w:rsidR="00A87529" w:rsidRPr="004378C3" w:rsidRDefault="00A87529" w:rsidP="00A87529">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3.</w:t>
      </w:r>
      <w:r>
        <w:rPr>
          <w:rFonts w:ascii="Arial" w:hAnsi="Arial" w:cs="Arial"/>
          <w:b/>
          <w:bCs/>
          <w:color w:val="auto"/>
          <w:sz w:val="20"/>
          <w:szCs w:val="20"/>
          <w:lang w:val="es-MX"/>
        </w:rPr>
        <w:tab/>
      </w:r>
      <w:r w:rsidRPr="004378C3">
        <w:rPr>
          <w:rFonts w:ascii="Arial" w:hAnsi="Arial" w:cs="Arial"/>
          <w:b/>
          <w:bCs/>
          <w:color w:val="auto"/>
          <w:sz w:val="20"/>
          <w:szCs w:val="20"/>
          <w:lang w:val="es-MX"/>
        </w:rPr>
        <w:t>Aseg</w:t>
      </w:r>
      <w:r>
        <w:rPr>
          <w:rFonts w:ascii="Arial" w:hAnsi="Arial" w:cs="Arial"/>
          <w:b/>
          <w:bCs/>
          <w:color w:val="auto"/>
          <w:sz w:val="20"/>
          <w:szCs w:val="20"/>
          <w:lang w:val="es-MX"/>
        </w:rPr>
        <w:t xml:space="preserve">urado – Separación de Intereses. </w:t>
      </w:r>
      <w:r w:rsidRPr="004378C3">
        <w:rPr>
          <w:rFonts w:ascii="Arial" w:hAnsi="Arial" w:cs="Arial"/>
          <w:color w:val="auto"/>
          <w:sz w:val="20"/>
          <w:szCs w:val="20"/>
          <w:lang w:val="es-MX"/>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w:t>
      </w:r>
      <w:r>
        <w:rPr>
          <w:rFonts w:ascii="Arial" w:hAnsi="Arial" w:cs="Arial"/>
          <w:color w:val="auto"/>
          <w:sz w:val="20"/>
          <w:szCs w:val="20"/>
          <w:lang w:val="es-MX"/>
        </w:rPr>
        <w:t xml:space="preserve">el punto de </w:t>
      </w:r>
      <w:r w:rsidRPr="000A21ED">
        <w:rPr>
          <w:rFonts w:ascii="Arial" w:hAnsi="Arial" w:cs="Arial"/>
          <w:b/>
          <w:color w:val="auto"/>
          <w:sz w:val="20"/>
          <w:szCs w:val="20"/>
          <w:lang w:val="es-MX"/>
        </w:rPr>
        <w:t>Límites Máximos de Responsabilidad.</w:t>
      </w:r>
    </w:p>
    <w:p w14:paraId="0C662583" w14:textId="77777777" w:rsidR="00A87529" w:rsidRPr="004378C3" w:rsidRDefault="00A87529" w:rsidP="00A87529">
      <w:pPr>
        <w:pStyle w:val="BodyA"/>
        <w:jc w:val="both"/>
        <w:rPr>
          <w:rFonts w:ascii="Arial" w:eastAsia="Arial" w:hAnsi="Arial" w:cs="Arial"/>
          <w:color w:val="auto"/>
          <w:sz w:val="20"/>
          <w:szCs w:val="20"/>
          <w:lang w:val="es-MX"/>
        </w:rPr>
      </w:pPr>
    </w:p>
    <w:p w14:paraId="45B9D9FF" w14:textId="77777777" w:rsidR="00A87529" w:rsidRPr="004378C3" w:rsidRDefault="00A87529" w:rsidP="00A87529">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4.</w:t>
      </w:r>
      <w:r>
        <w:rPr>
          <w:rFonts w:ascii="Arial" w:hAnsi="Arial" w:cs="Arial"/>
          <w:b/>
          <w:bCs/>
          <w:color w:val="auto"/>
          <w:sz w:val="20"/>
          <w:szCs w:val="20"/>
          <w:lang w:val="es-MX"/>
        </w:rPr>
        <w:tab/>
        <w:t xml:space="preserve">Vigencia. </w:t>
      </w:r>
      <w:r w:rsidRPr="004378C3">
        <w:rPr>
          <w:rFonts w:ascii="Arial" w:hAnsi="Arial" w:cs="Arial"/>
          <w:color w:val="auto"/>
          <w:sz w:val="20"/>
          <w:szCs w:val="20"/>
          <w:lang w:val="es-MX"/>
        </w:rPr>
        <w:t>La presente póliza inicia su vigencia a las 12:00 horas del día 22 de ABRIL de 2016 y terminado a las 12:00 horas del día 22 de ABRIL de 2017, tiempo local de las ubicaciones aseguradas.</w:t>
      </w:r>
    </w:p>
    <w:p w14:paraId="05ECE973" w14:textId="77777777" w:rsidR="00A87529" w:rsidRPr="004378C3" w:rsidRDefault="00A87529" w:rsidP="00A87529">
      <w:pPr>
        <w:pStyle w:val="BodyA"/>
        <w:jc w:val="both"/>
        <w:rPr>
          <w:rFonts w:ascii="Arial" w:eastAsia="Arial" w:hAnsi="Arial" w:cs="Arial"/>
          <w:b/>
          <w:bCs/>
          <w:color w:val="auto"/>
          <w:sz w:val="20"/>
          <w:szCs w:val="20"/>
          <w:lang w:val="es-MX"/>
        </w:rPr>
      </w:pPr>
    </w:p>
    <w:p w14:paraId="6CC4A423" w14:textId="77777777" w:rsidR="00A87529" w:rsidRPr="000A21ED" w:rsidRDefault="00A87529" w:rsidP="00A87529">
      <w:pPr>
        <w:pStyle w:val="BodyA"/>
        <w:ind w:left="426" w:hanging="426"/>
        <w:jc w:val="both"/>
        <w:rPr>
          <w:rFonts w:ascii="Arial" w:eastAsia="Arial" w:hAnsi="Arial" w:cs="Arial"/>
          <w:bCs/>
          <w:color w:val="auto"/>
          <w:sz w:val="20"/>
          <w:szCs w:val="20"/>
          <w:lang w:val="es-MX"/>
        </w:rPr>
      </w:pPr>
      <w:r>
        <w:rPr>
          <w:rFonts w:ascii="Arial" w:hAnsi="Arial" w:cs="Arial"/>
          <w:b/>
          <w:bCs/>
          <w:color w:val="auto"/>
          <w:sz w:val="20"/>
          <w:szCs w:val="20"/>
          <w:lang w:val="es-MX"/>
        </w:rPr>
        <w:t>5.</w:t>
      </w:r>
      <w:r>
        <w:rPr>
          <w:rFonts w:ascii="Arial" w:hAnsi="Arial" w:cs="Arial"/>
          <w:b/>
          <w:bCs/>
          <w:color w:val="auto"/>
          <w:sz w:val="20"/>
          <w:szCs w:val="20"/>
          <w:lang w:val="es-MX"/>
        </w:rPr>
        <w:tab/>
        <w:t xml:space="preserve">Tipo de póliza. </w:t>
      </w:r>
      <w:r w:rsidRPr="000A21ED">
        <w:rPr>
          <w:rFonts w:ascii="Arial" w:hAnsi="Arial" w:cs="Arial"/>
          <w:bCs/>
          <w:color w:val="auto"/>
          <w:sz w:val="20"/>
          <w:szCs w:val="20"/>
          <w:lang w:val="es-MX"/>
        </w:rPr>
        <w:t>Todo Bien Propiedad Del Asegurado O Bajo Su Responsabilidad, Todo Riesgo A Primer Riesgo Absoluto.</w:t>
      </w:r>
    </w:p>
    <w:p w14:paraId="4ED9B7DE" w14:textId="77777777" w:rsidR="00A87529" w:rsidRPr="004378C3" w:rsidRDefault="00A87529" w:rsidP="00A87529">
      <w:pPr>
        <w:pStyle w:val="BodyA"/>
        <w:jc w:val="both"/>
        <w:rPr>
          <w:rFonts w:ascii="Arial" w:eastAsia="Arial" w:hAnsi="Arial" w:cs="Arial"/>
          <w:color w:val="auto"/>
          <w:sz w:val="20"/>
          <w:szCs w:val="20"/>
          <w:lang w:val="es-MX"/>
        </w:rPr>
      </w:pPr>
    </w:p>
    <w:p w14:paraId="116FA1E2" w14:textId="14F910C9" w:rsidR="00A87529" w:rsidRPr="004378C3" w:rsidRDefault="00A87529" w:rsidP="00A87529">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6.</w:t>
      </w:r>
      <w:r>
        <w:rPr>
          <w:rFonts w:ascii="Arial" w:hAnsi="Arial" w:cs="Arial"/>
          <w:b/>
          <w:bCs/>
          <w:color w:val="auto"/>
          <w:sz w:val="20"/>
          <w:szCs w:val="20"/>
          <w:lang w:val="es-MX"/>
        </w:rPr>
        <w:tab/>
      </w:r>
      <w:r w:rsidRPr="004378C3">
        <w:rPr>
          <w:rFonts w:ascii="Arial" w:hAnsi="Arial" w:cs="Arial"/>
          <w:b/>
          <w:bCs/>
          <w:color w:val="auto"/>
          <w:sz w:val="20"/>
          <w:szCs w:val="20"/>
          <w:lang w:val="es-MX"/>
        </w:rPr>
        <w:t>Territorialidad</w:t>
      </w:r>
      <w:r>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Esta póliza </w:t>
      </w:r>
      <w:r>
        <w:rPr>
          <w:rFonts w:ascii="Arial" w:hAnsi="Arial" w:cs="Arial"/>
          <w:color w:val="auto"/>
          <w:sz w:val="20"/>
          <w:szCs w:val="20"/>
          <w:lang w:val="es-MX"/>
        </w:rPr>
        <w:t>opera para daños ocasionados en la República Mexicana y bajo la legislación mexicana</w:t>
      </w:r>
      <w:r w:rsidRPr="004378C3">
        <w:rPr>
          <w:rFonts w:ascii="Arial" w:hAnsi="Arial" w:cs="Arial"/>
          <w:color w:val="auto"/>
          <w:sz w:val="20"/>
          <w:szCs w:val="20"/>
          <w:lang w:val="es-MX"/>
        </w:rPr>
        <w:t>.</w:t>
      </w:r>
    </w:p>
    <w:p w14:paraId="02638DF7" w14:textId="77777777" w:rsidR="0025104C" w:rsidRDefault="0025104C" w:rsidP="002E39CF">
      <w:pPr>
        <w:pStyle w:val="BodyA"/>
        <w:jc w:val="both"/>
        <w:rPr>
          <w:rFonts w:ascii="Arial" w:eastAsia="Arial" w:hAnsi="Arial" w:cs="Arial"/>
          <w:color w:val="auto"/>
          <w:sz w:val="20"/>
          <w:szCs w:val="20"/>
          <w:lang w:val="es-MX"/>
        </w:rPr>
      </w:pPr>
    </w:p>
    <w:p w14:paraId="36742067" w14:textId="77777777" w:rsidR="00F76E5D" w:rsidRPr="004378C3" w:rsidRDefault="00F76E5D" w:rsidP="002E39CF">
      <w:pPr>
        <w:pStyle w:val="BodyA"/>
        <w:jc w:val="both"/>
        <w:rPr>
          <w:rFonts w:ascii="Arial" w:eastAsia="Arial" w:hAnsi="Arial" w:cs="Arial"/>
          <w:color w:val="auto"/>
          <w:sz w:val="20"/>
          <w:szCs w:val="20"/>
          <w:lang w:val="es-MX"/>
        </w:rPr>
      </w:pPr>
    </w:p>
    <w:p w14:paraId="0DCD966D" w14:textId="12BE4A92" w:rsidR="00A87529" w:rsidRPr="004378C3" w:rsidRDefault="00A87529" w:rsidP="00A87529">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7.</w:t>
      </w:r>
      <w:r>
        <w:rPr>
          <w:rFonts w:ascii="Arial" w:hAnsi="Arial" w:cs="Arial"/>
          <w:b/>
          <w:bCs/>
          <w:color w:val="auto"/>
          <w:sz w:val="20"/>
          <w:szCs w:val="20"/>
          <w:lang w:val="es-MX"/>
        </w:rPr>
        <w:tab/>
        <w:t>Cobertura</w:t>
      </w:r>
    </w:p>
    <w:p w14:paraId="566CBF08" w14:textId="77777777" w:rsidR="00A87529" w:rsidRDefault="00A87529" w:rsidP="002E39CF">
      <w:pPr>
        <w:pStyle w:val="BodyA"/>
        <w:jc w:val="both"/>
        <w:rPr>
          <w:rFonts w:ascii="Arial" w:hAnsi="Arial" w:cs="Arial"/>
          <w:color w:val="auto"/>
          <w:sz w:val="20"/>
          <w:szCs w:val="20"/>
          <w:lang w:val="es-MX"/>
        </w:rPr>
      </w:pPr>
    </w:p>
    <w:p w14:paraId="6E6BC01E" w14:textId="77777777" w:rsidR="0025104C" w:rsidRPr="004378C3" w:rsidRDefault="007847AC" w:rsidP="00A87529">
      <w:pPr>
        <w:pStyle w:val="BodyA"/>
        <w:ind w:left="426"/>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La compañía se obliga a pagar los daños así como los perjuicios y daño moral consecuencial que el asegurado o sus empleados durante el desempeño de sus operaciones cause a terceros y por lo que éste deba responder, conforme a la legislación aplicable en materia de responsabilidad civil vigente en los Estados Unidos Mexicanos, por hechos u omisiones no dolosos ocurridos durante la vigencia de esta póliza, y que cause la muerte, el menoscabo de la salud de dichos terceros, o el deterioro o la destrucción de bienes propiedad de los mismos, así como daños puramente económicos causados a terceros de los cuales los asegurados resultasen civilmente responsables, aún y cuando no exista daño físico directo al tercero, según las causas o especificaciones pactadas en este contrato de seguro. </w:t>
      </w:r>
      <w:r w:rsidRPr="004378C3">
        <w:rPr>
          <w:rFonts w:ascii="Arial" w:hAnsi="Arial" w:cs="Arial"/>
          <w:b/>
          <w:bCs/>
          <w:color w:val="auto"/>
          <w:sz w:val="20"/>
          <w:szCs w:val="20"/>
          <w:lang w:val="es-MX"/>
        </w:rPr>
        <w:t>Para efectos de este seguro se considera como asegurados adicionales a los sindicatos de maniobristas operadores en Salina Cruz, Topolobampo y Guaymas.</w:t>
      </w:r>
    </w:p>
    <w:p w14:paraId="0AFD763D" w14:textId="77777777" w:rsidR="00A87529" w:rsidRDefault="00A87529" w:rsidP="002E39CF">
      <w:pPr>
        <w:pStyle w:val="BodyA"/>
        <w:jc w:val="both"/>
        <w:rPr>
          <w:rFonts w:ascii="Arial" w:hAnsi="Arial" w:cs="Arial"/>
          <w:color w:val="auto"/>
          <w:sz w:val="20"/>
          <w:szCs w:val="20"/>
          <w:lang w:val="es-MX"/>
        </w:rPr>
      </w:pPr>
    </w:p>
    <w:p w14:paraId="5F8E9BA5" w14:textId="77777777" w:rsidR="0025104C" w:rsidRPr="004378C3" w:rsidRDefault="007847AC" w:rsidP="00A87529">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No aplica ninguna exclusión o cláusula condicionante, que las exclusivamente indicadas en este Anexo Técnico, por lo que no aplican las exclusiones de las Condiciones Generales de la aseguradora, ni ninguna otra.  Las exclusiones se refieren, que para esta póliza no se cuenta con una sección de exclusiones para esta póliza. Por lo que se consideran de manera complementaria las exclusiones de las condiciones generales y cláusulas de cobertura que anexaremos a nuestra propuesta, siempre y cuando no se contrapongan con los alcances de cobertura que solicitan</w:t>
      </w:r>
      <w:r w:rsidRPr="004378C3">
        <w:rPr>
          <w:rFonts w:ascii="Arial" w:hAnsi="Arial" w:cs="Arial"/>
          <w:b/>
          <w:bCs/>
          <w:color w:val="auto"/>
          <w:sz w:val="20"/>
          <w:szCs w:val="20"/>
          <w:lang w:val="es-MX"/>
        </w:rPr>
        <w:t>.</w:t>
      </w:r>
    </w:p>
    <w:p w14:paraId="7CF5E45A" w14:textId="77777777" w:rsidR="0025104C" w:rsidRPr="004378C3" w:rsidRDefault="0025104C" w:rsidP="00A87529">
      <w:pPr>
        <w:pStyle w:val="Default"/>
        <w:ind w:left="426"/>
        <w:rPr>
          <w:rFonts w:ascii="Arial" w:eastAsia="Arial" w:hAnsi="Arial" w:cs="Arial"/>
          <w:color w:val="auto"/>
          <w:sz w:val="20"/>
          <w:szCs w:val="20"/>
          <w:lang w:val="es-MX"/>
        </w:rPr>
      </w:pPr>
    </w:p>
    <w:p w14:paraId="0046419E" w14:textId="77777777" w:rsidR="0025104C" w:rsidRPr="004378C3" w:rsidRDefault="007847AC" w:rsidP="00A87529">
      <w:pPr>
        <w:pStyle w:val="BodyA"/>
        <w:ind w:left="426"/>
        <w:rPr>
          <w:rFonts w:ascii="Arial" w:eastAsia="Arial" w:hAnsi="Arial" w:cs="Arial"/>
          <w:color w:val="auto"/>
          <w:sz w:val="20"/>
          <w:szCs w:val="20"/>
          <w:lang w:val="es-MX"/>
        </w:rPr>
      </w:pPr>
      <w:r w:rsidRPr="004378C3">
        <w:rPr>
          <w:rFonts w:ascii="Arial" w:hAnsi="Arial" w:cs="Arial"/>
          <w:color w:val="auto"/>
          <w:sz w:val="20"/>
          <w:szCs w:val="20"/>
          <w:lang w:val="es-MX"/>
        </w:rPr>
        <w:t>Las API de Guaymas, Topolobampo y Salina Cruz. Hacen maniobras de carga y descarga, los demás puertos lo hacen a través de cesionarios, las API deben de garantizar la operatividad del Puerto con cualquier operación que sea necesaria para ello, que va desde el manejo de cruceros de recreo hasta manejo de buques especializados de todo tipo de carga incluyendo las responsabilidades de garantizar los intereses fiscales.</w:t>
      </w:r>
    </w:p>
    <w:p w14:paraId="39D794B0" w14:textId="77777777" w:rsidR="00A87529" w:rsidRDefault="00A87529" w:rsidP="002E39CF">
      <w:pPr>
        <w:pStyle w:val="BodyA"/>
        <w:jc w:val="both"/>
        <w:rPr>
          <w:rFonts w:ascii="Arial" w:hAnsi="Arial" w:cs="Arial"/>
          <w:color w:val="auto"/>
          <w:sz w:val="20"/>
          <w:szCs w:val="20"/>
          <w:lang w:val="es-MX"/>
        </w:rPr>
      </w:pPr>
    </w:p>
    <w:p w14:paraId="01517CA6" w14:textId="77777777" w:rsidR="0025104C" w:rsidRPr="004378C3" w:rsidRDefault="007847AC" w:rsidP="00A87529">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ser reclamado el daño moral consecuencial y de ser el mismo procedente, será de conformidad a lo establecido por el Código Civil., por otra parte en caso de incurrir en responsabilidad civil por daños a terceros por actividades propias del Organismo, ya sea como carga y descarga, bienes bajo custodia, arrendamiento de inmuebles, responsabilidad civil estacionamiento, entre otros riesgos cubiertos especificado en las bases, será necesario levantar el acta ante las autoridades correspondientes y acreditar la propiedad de lo robado, y de igual forma en caso de pérdida total por daños será necesario acreditar la propiedad de la perdida, ya que de lo contrario se estaría impidiendo la subrogación establecida en el artículo 111 de la  L</w:t>
      </w:r>
      <w:r w:rsidR="007671DF" w:rsidRPr="004378C3">
        <w:rPr>
          <w:rFonts w:ascii="Arial" w:hAnsi="Arial" w:cs="Arial"/>
          <w:color w:val="auto"/>
          <w:sz w:val="20"/>
          <w:szCs w:val="20"/>
          <w:lang w:val="es-MX"/>
        </w:rPr>
        <w:t>ey</w:t>
      </w:r>
      <w:r w:rsidRPr="004378C3">
        <w:rPr>
          <w:rFonts w:ascii="Arial" w:hAnsi="Arial" w:cs="Arial"/>
          <w:color w:val="auto"/>
          <w:sz w:val="20"/>
          <w:szCs w:val="20"/>
          <w:lang w:val="es-MX"/>
        </w:rPr>
        <w:t xml:space="preserve"> Sobre el Contrato de Seguro.</w:t>
      </w:r>
    </w:p>
    <w:p w14:paraId="2E279345" w14:textId="77777777" w:rsidR="0025104C" w:rsidRDefault="0025104C" w:rsidP="002E39CF">
      <w:pPr>
        <w:pStyle w:val="BodyA"/>
        <w:jc w:val="both"/>
        <w:rPr>
          <w:rFonts w:ascii="Arial" w:eastAsia="Arial" w:hAnsi="Arial" w:cs="Arial"/>
          <w:b/>
          <w:bCs/>
          <w:color w:val="auto"/>
          <w:sz w:val="20"/>
          <w:szCs w:val="20"/>
          <w:lang w:val="es-MX"/>
        </w:rPr>
      </w:pPr>
    </w:p>
    <w:p w14:paraId="5240BE40" w14:textId="18CF8EB2" w:rsidR="00622997" w:rsidRPr="004378C3" w:rsidRDefault="00622997" w:rsidP="00622997">
      <w:pPr>
        <w:pStyle w:val="BodyA"/>
        <w:ind w:left="426"/>
        <w:jc w:val="both"/>
        <w:rPr>
          <w:rFonts w:ascii="Arial" w:eastAsia="Arial" w:hAnsi="Arial" w:cs="Arial"/>
          <w:b/>
          <w:bCs/>
          <w:color w:val="auto"/>
          <w:sz w:val="20"/>
          <w:szCs w:val="20"/>
          <w:lang w:val="es-MX"/>
        </w:rPr>
      </w:pPr>
      <w:r>
        <w:rPr>
          <w:rFonts w:ascii="Arial" w:eastAsia="Arial" w:hAnsi="Arial" w:cs="Arial"/>
          <w:b/>
          <w:bCs/>
          <w:color w:val="auto"/>
          <w:sz w:val="20"/>
          <w:szCs w:val="20"/>
          <w:lang w:val="es-MX"/>
        </w:rPr>
        <w:t>La cobertura incluye pero no se limita a:</w:t>
      </w:r>
    </w:p>
    <w:p w14:paraId="0230A0AB" w14:textId="77777777" w:rsidR="0025104C" w:rsidRPr="004378C3" w:rsidRDefault="0025104C" w:rsidP="002E39CF">
      <w:pPr>
        <w:pStyle w:val="BodyA"/>
        <w:jc w:val="both"/>
        <w:rPr>
          <w:rFonts w:ascii="Arial" w:eastAsia="Arial" w:hAnsi="Arial" w:cs="Arial"/>
          <w:color w:val="auto"/>
          <w:sz w:val="20"/>
          <w:szCs w:val="20"/>
          <w:lang w:val="es-MX"/>
        </w:rPr>
      </w:pPr>
    </w:p>
    <w:p w14:paraId="1E9084C2" w14:textId="6DBCA286" w:rsidR="0025104C" w:rsidRPr="00622997" w:rsidRDefault="007847AC"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Actividades e inmuebles, incluyendo la responsabilidad civil por señalamiento marítimo. (amparar todas las API).</w:t>
      </w:r>
    </w:p>
    <w:p w14:paraId="7165FD1B" w14:textId="77777777" w:rsidR="00622997" w:rsidRPr="00622997" w:rsidRDefault="00622997" w:rsidP="00622997">
      <w:pPr>
        <w:pStyle w:val="BodyA"/>
        <w:ind w:left="993"/>
        <w:jc w:val="both"/>
        <w:rPr>
          <w:rFonts w:ascii="Arial" w:eastAsia="Arial" w:hAnsi="Arial" w:cs="Arial"/>
          <w:color w:val="auto"/>
          <w:sz w:val="20"/>
          <w:szCs w:val="20"/>
          <w:lang w:val="es-MX"/>
        </w:rPr>
      </w:pPr>
    </w:p>
    <w:p w14:paraId="29051830" w14:textId="4840E8EB"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Pr>
          <w:rFonts w:ascii="Arial" w:hAnsi="Arial" w:cs="Arial"/>
          <w:color w:val="auto"/>
          <w:sz w:val="20"/>
          <w:szCs w:val="20"/>
          <w:lang w:val="es-MX"/>
        </w:rPr>
        <w:t>Responsabilidad Civil Cruzada</w:t>
      </w:r>
    </w:p>
    <w:p w14:paraId="5A223744" w14:textId="77777777" w:rsidR="003C3EA0" w:rsidRDefault="003C3EA0" w:rsidP="003C3EA0">
      <w:pPr>
        <w:pStyle w:val="Prrafodelista"/>
        <w:rPr>
          <w:rFonts w:ascii="Arial" w:eastAsia="Arial" w:hAnsi="Arial" w:cs="Arial"/>
          <w:color w:val="auto"/>
          <w:sz w:val="20"/>
          <w:szCs w:val="20"/>
          <w:lang w:val="es-MX"/>
        </w:rPr>
      </w:pPr>
    </w:p>
    <w:p w14:paraId="4B7ECA43" w14:textId="6DAF1E1E" w:rsidR="003C3EA0" w:rsidRPr="00622997"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Es la responsabilidad civil por reclamaciones presentadas entre sí por las personas físicas y/o morales considerados como terceros mencionados como las API en la póliza, no se cubren los daños entre sí, que provoquen funcionarios o empleados.</w:t>
      </w:r>
    </w:p>
    <w:p w14:paraId="70ABF6E2" w14:textId="77777777" w:rsidR="00622997" w:rsidRPr="00622997" w:rsidRDefault="00622997" w:rsidP="00622997">
      <w:pPr>
        <w:pStyle w:val="BodyA"/>
        <w:jc w:val="both"/>
        <w:rPr>
          <w:rFonts w:ascii="Arial" w:eastAsia="Arial" w:hAnsi="Arial" w:cs="Arial"/>
          <w:color w:val="auto"/>
          <w:sz w:val="20"/>
          <w:szCs w:val="20"/>
          <w:lang w:val="es-MX"/>
        </w:rPr>
      </w:pPr>
    </w:p>
    <w:p w14:paraId="437DB2CB" w14:textId="7CE6FFCF"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Pr>
          <w:rFonts w:ascii="Arial" w:hAnsi="Arial" w:cs="Arial"/>
          <w:color w:val="auto"/>
          <w:sz w:val="20"/>
          <w:szCs w:val="20"/>
          <w:lang w:val="es-MX"/>
        </w:rPr>
        <w:t>Responsabilidad Civil</w:t>
      </w:r>
      <w:r w:rsidRPr="004378C3">
        <w:rPr>
          <w:rFonts w:ascii="Arial" w:hAnsi="Arial" w:cs="Arial"/>
          <w:color w:val="auto"/>
          <w:sz w:val="20"/>
          <w:szCs w:val="20"/>
          <w:lang w:val="es-MX"/>
        </w:rPr>
        <w:t xml:space="preserve"> Carga y descarga. (amparar a las siguientes API: Topolobampo, Guaymas, Tampico y Salina Cruz). Se incluye también en esta cobertura, las responsabilidad que se desprenda de los movimientos de carga / descarga  que hagan las demás API dentro del Recinto Portuario por maniobras internas con equipo propio de la API.</w:t>
      </w:r>
    </w:p>
    <w:p w14:paraId="0F1405C6" w14:textId="77777777" w:rsidR="003C3EA0" w:rsidRDefault="003C3EA0" w:rsidP="003C3EA0">
      <w:pPr>
        <w:pStyle w:val="Prrafodelista"/>
        <w:rPr>
          <w:rFonts w:ascii="Arial" w:eastAsia="Arial" w:hAnsi="Arial" w:cs="Arial"/>
          <w:color w:val="auto"/>
          <w:sz w:val="20"/>
          <w:szCs w:val="20"/>
          <w:lang w:val="es-MX"/>
        </w:rPr>
      </w:pPr>
    </w:p>
    <w:p w14:paraId="0E2E2432" w14:textId="77777777" w:rsidR="003C3EA0" w:rsidRPr="004378C3"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Derivada de daños a terceros en sus bienes y en sus personas, a vehículos terrestres ajenos durante las operaciones de carga y descarga ocasionadas por grúas, cabrias, montacargas o del personal del asegurado a su servicio.</w:t>
      </w:r>
    </w:p>
    <w:p w14:paraId="1B2F4C89" w14:textId="77777777" w:rsidR="003C3EA0" w:rsidRPr="004378C3" w:rsidRDefault="003C3EA0" w:rsidP="003C3EA0">
      <w:pPr>
        <w:pStyle w:val="BodyA"/>
        <w:ind w:left="993"/>
        <w:jc w:val="both"/>
        <w:rPr>
          <w:rFonts w:ascii="Arial" w:eastAsia="Arial" w:hAnsi="Arial" w:cs="Arial"/>
          <w:color w:val="auto"/>
          <w:sz w:val="20"/>
          <w:szCs w:val="20"/>
          <w:lang w:val="es-MX"/>
        </w:rPr>
      </w:pPr>
    </w:p>
    <w:p w14:paraId="0097EA5B" w14:textId="77777777" w:rsidR="003C3EA0" w:rsidRPr="004378C3"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También se cubren daños a tanques, cisternas o contenedores por ser enunciativo mas no limitativo durante la operación de descarga a consecuencia de explosión y/o implosión.</w:t>
      </w:r>
    </w:p>
    <w:p w14:paraId="5F065C94" w14:textId="77777777" w:rsidR="003C3EA0" w:rsidRPr="004378C3" w:rsidRDefault="003C3EA0" w:rsidP="003C3EA0">
      <w:pPr>
        <w:pStyle w:val="BodyA"/>
        <w:jc w:val="both"/>
        <w:rPr>
          <w:rFonts w:ascii="Arial" w:eastAsia="Arial" w:hAnsi="Arial" w:cs="Arial"/>
          <w:color w:val="auto"/>
          <w:sz w:val="20"/>
          <w:szCs w:val="20"/>
          <w:lang w:val="es-MX"/>
        </w:rPr>
      </w:pPr>
    </w:p>
    <w:p w14:paraId="171EAE5E" w14:textId="121A8A76" w:rsidR="003C3EA0" w:rsidRPr="00622997"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La cobertura es para las APIS Topolobampo, Guaymas, Tampico y Salina Cruz, en caso de que durante la vigencia alguna otra API empiece actividades de carga y descarga, no será motivo de pago de prima adicional , y tampoco será motivo de que no esté cubierta, ya que el alcance de la cobertura es para todas las APIS, solo que de manera referenciada se cita el nombre de las que actualmente tienen esta actividad, sin ser excluyente para las demás por tratarse de una póliza para todas las APIS.</w:t>
      </w:r>
    </w:p>
    <w:p w14:paraId="61D87A92" w14:textId="77777777" w:rsidR="00622997" w:rsidRPr="00622997" w:rsidRDefault="00622997" w:rsidP="00622997">
      <w:pPr>
        <w:pStyle w:val="BodyA"/>
        <w:jc w:val="both"/>
        <w:rPr>
          <w:rFonts w:ascii="Arial" w:eastAsia="Arial" w:hAnsi="Arial" w:cs="Arial"/>
          <w:color w:val="auto"/>
          <w:sz w:val="20"/>
          <w:szCs w:val="20"/>
          <w:lang w:val="es-MX"/>
        </w:rPr>
      </w:pPr>
    </w:p>
    <w:p w14:paraId="756813D0" w14:textId="452C0EE7"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622997">
        <w:rPr>
          <w:rFonts w:ascii="Arial" w:hAnsi="Arial" w:cs="Arial"/>
          <w:color w:val="auto"/>
          <w:sz w:val="20"/>
          <w:szCs w:val="20"/>
          <w:lang w:val="es-MX"/>
        </w:rPr>
        <w:t xml:space="preserve">Responsabilidad Civil Bienes </w:t>
      </w:r>
      <w:r>
        <w:rPr>
          <w:rFonts w:ascii="Arial" w:hAnsi="Arial" w:cs="Arial"/>
          <w:color w:val="auto"/>
          <w:sz w:val="20"/>
          <w:szCs w:val="20"/>
          <w:lang w:val="es-MX"/>
        </w:rPr>
        <w:t>B</w:t>
      </w:r>
      <w:r w:rsidRPr="00622997">
        <w:rPr>
          <w:rFonts w:ascii="Arial" w:hAnsi="Arial" w:cs="Arial"/>
          <w:color w:val="auto"/>
          <w:sz w:val="20"/>
          <w:szCs w:val="20"/>
          <w:lang w:val="es-MX"/>
        </w:rPr>
        <w:t xml:space="preserve">ajo </w:t>
      </w:r>
      <w:r>
        <w:rPr>
          <w:rFonts w:ascii="Arial" w:hAnsi="Arial" w:cs="Arial"/>
          <w:color w:val="auto"/>
          <w:sz w:val="20"/>
          <w:szCs w:val="20"/>
          <w:lang w:val="es-MX"/>
        </w:rPr>
        <w:t>C</w:t>
      </w:r>
      <w:r w:rsidRPr="00622997">
        <w:rPr>
          <w:rFonts w:ascii="Arial" w:hAnsi="Arial" w:cs="Arial"/>
          <w:color w:val="auto"/>
          <w:sz w:val="20"/>
          <w:szCs w:val="20"/>
          <w:lang w:val="es-MX"/>
        </w:rPr>
        <w:t>ustodia (depositario). (amparar a todas las API excluyendo: Puerto Vallarta y Puerto Madero. No existe sublímite específico, se responderá por el monto del siniestro reclamado dentro del límite de responsabilidad contratado. y aplica deducible como: resto de coberturas, con el 5% sobre la pérdida con mínimo, de $2,500.00 M. N</w:t>
      </w:r>
      <w:r w:rsidRPr="00622997">
        <w:rPr>
          <w:rFonts w:ascii="Arial" w:hAnsi="Arial" w:cs="Arial"/>
          <w:b/>
          <w:bCs/>
          <w:color w:val="auto"/>
          <w:sz w:val="20"/>
          <w:szCs w:val="20"/>
          <w:lang w:val="es-MX"/>
        </w:rPr>
        <w:t>.</w:t>
      </w:r>
    </w:p>
    <w:p w14:paraId="70F666DC" w14:textId="77777777" w:rsidR="003C3EA0" w:rsidRDefault="003C3EA0" w:rsidP="003C3EA0">
      <w:pPr>
        <w:pStyle w:val="BodyA"/>
        <w:ind w:left="993"/>
        <w:jc w:val="both"/>
        <w:rPr>
          <w:rFonts w:ascii="Arial" w:hAnsi="Arial" w:cs="Arial"/>
          <w:b/>
          <w:bCs/>
          <w:color w:val="auto"/>
          <w:sz w:val="20"/>
          <w:szCs w:val="20"/>
          <w:lang w:val="es-MX"/>
        </w:rPr>
      </w:pPr>
    </w:p>
    <w:p w14:paraId="37D4EE4C" w14:textId="7EC6B47E" w:rsidR="003C3EA0" w:rsidRDefault="003C3EA0" w:rsidP="003C3EA0">
      <w:pPr>
        <w:pStyle w:val="BodyA"/>
        <w:ind w:left="993"/>
        <w:jc w:val="both"/>
        <w:rPr>
          <w:rFonts w:ascii="Arial" w:hAnsi="Arial" w:cs="Arial"/>
          <w:color w:val="auto"/>
          <w:sz w:val="20"/>
          <w:szCs w:val="20"/>
          <w:lang w:val="es-MX"/>
        </w:rPr>
      </w:pPr>
      <w:r w:rsidRPr="004378C3">
        <w:rPr>
          <w:rFonts w:ascii="Arial" w:hAnsi="Arial" w:cs="Arial"/>
          <w:color w:val="auto"/>
          <w:sz w:val="20"/>
          <w:szCs w:val="20"/>
          <w:lang w:val="es-MX"/>
        </w:rPr>
        <w:t>Esta póliza cubre la responsabilidad civil que resulte imputable al asegurado a consecuencia de pérdidas o daños causados a los bienes propiedad de terceros que haya recibido bajo su custodia en conexión con sus actividades normales.</w:t>
      </w:r>
    </w:p>
    <w:p w14:paraId="25AAF796" w14:textId="77777777" w:rsidR="00120BCB" w:rsidRDefault="00120BCB" w:rsidP="003C3EA0">
      <w:pPr>
        <w:pStyle w:val="BodyA"/>
        <w:ind w:left="993"/>
        <w:jc w:val="both"/>
        <w:rPr>
          <w:rFonts w:ascii="Arial" w:hAnsi="Arial" w:cs="Arial"/>
          <w:color w:val="auto"/>
          <w:sz w:val="20"/>
          <w:szCs w:val="20"/>
          <w:lang w:val="es-MX"/>
        </w:rPr>
      </w:pPr>
    </w:p>
    <w:p w14:paraId="2AE8F8C8" w14:textId="469CC87A" w:rsidR="00120BCB" w:rsidRPr="00622997" w:rsidRDefault="00120BCB"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Se ampara la responsabilidad que resulte a las API derivado de extravío o robo de los bienes que tengan bajo su custodia (mercancías de comercio exterior) y otras, así como las multas e impuestos y accesorios que la Secretaría de Hacienda y Crédito Público reclame.</w:t>
      </w:r>
    </w:p>
    <w:p w14:paraId="4A26FD43" w14:textId="77777777" w:rsidR="00622997" w:rsidRPr="00622997" w:rsidRDefault="00622997" w:rsidP="00622997">
      <w:pPr>
        <w:pStyle w:val="BodyA"/>
        <w:jc w:val="both"/>
        <w:rPr>
          <w:rFonts w:ascii="Arial" w:eastAsia="Arial" w:hAnsi="Arial" w:cs="Arial"/>
          <w:color w:val="auto"/>
          <w:sz w:val="20"/>
          <w:szCs w:val="20"/>
          <w:lang w:val="es-MX"/>
        </w:rPr>
      </w:pPr>
    </w:p>
    <w:p w14:paraId="6863CEDB" w14:textId="7607C6DC" w:rsidR="00622997" w:rsidRPr="00622997"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622997">
        <w:rPr>
          <w:rFonts w:ascii="Arial" w:hAnsi="Arial" w:cs="Arial"/>
          <w:color w:val="auto"/>
          <w:sz w:val="20"/>
          <w:szCs w:val="20"/>
          <w:lang w:val="es-MX"/>
        </w:rPr>
        <w:t>Responsabilidad Civil</w:t>
      </w:r>
      <w:r w:rsidRPr="004378C3">
        <w:rPr>
          <w:rFonts w:ascii="Arial" w:hAnsi="Arial" w:cs="Arial"/>
          <w:color w:val="auto"/>
          <w:sz w:val="20"/>
          <w:szCs w:val="20"/>
          <w:lang w:val="es-MX"/>
        </w:rPr>
        <w:t xml:space="preserve"> Arrendatario de inmuebles.</w:t>
      </w:r>
      <w:r w:rsidR="003C3EA0">
        <w:rPr>
          <w:rFonts w:ascii="Arial" w:hAnsi="Arial" w:cs="Arial"/>
          <w:color w:val="auto"/>
          <w:sz w:val="20"/>
          <w:szCs w:val="20"/>
          <w:lang w:val="es-MX"/>
        </w:rPr>
        <w:t xml:space="preserve"> </w:t>
      </w:r>
      <w:r w:rsidR="003C3EA0" w:rsidRPr="004378C3">
        <w:rPr>
          <w:rFonts w:ascii="Arial" w:hAnsi="Arial" w:cs="Arial"/>
          <w:color w:val="auto"/>
          <w:sz w:val="20"/>
          <w:szCs w:val="20"/>
          <w:lang w:val="es-MX"/>
        </w:rPr>
        <w:t>Está asegurada la responsabilidad civil legal por daños que por incendio o explosión, se causen al inmueble o inmuebles, tomados totalmente o en parte en arrendamiento por el asegurado por su uso siempre que dichos daños le sean imputables. Las ubicaciones que se toman en cuenta para esta cobertura en el ramo 3 son todas, sin confirmar que presenten este tipo de servicio.</w:t>
      </w:r>
    </w:p>
    <w:p w14:paraId="1DE700C5" w14:textId="77777777" w:rsidR="00622997" w:rsidRPr="00622997" w:rsidRDefault="00622997" w:rsidP="00622997">
      <w:pPr>
        <w:pStyle w:val="BodyA"/>
        <w:jc w:val="both"/>
        <w:rPr>
          <w:rFonts w:ascii="Arial" w:eastAsia="Arial" w:hAnsi="Arial" w:cs="Arial"/>
          <w:color w:val="auto"/>
          <w:sz w:val="20"/>
          <w:szCs w:val="20"/>
          <w:lang w:val="es-MX"/>
        </w:rPr>
      </w:pPr>
    </w:p>
    <w:p w14:paraId="4AAA77C1" w14:textId="183F2F44"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622997">
        <w:rPr>
          <w:rFonts w:ascii="Arial" w:hAnsi="Arial" w:cs="Arial"/>
          <w:color w:val="auto"/>
          <w:sz w:val="20"/>
          <w:szCs w:val="20"/>
          <w:lang w:val="es-MX"/>
        </w:rPr>
        <w:t>Responsabilidad Civil</w:t>
      </w:r>
      <w:r>
        <w:rPr>
          <w:rFonts w:ascii="Arial" w:hAnsi="Arial" w:cs="Arial"/>
          <w:color w:val="auto"/>
          <w:sz w:val="20"/>
          <w:szCs w:val="20"/>
          <w:lang w:val="es-MX"/>
        </w:rPr>
        <w:t xml:space="preserve"> </w:t>
      </w:r>
      <w:r w:rsidRPr="004378C3">
        <w:rPr>
          <w:rFonts w:ascii="Arial" w:hAnsi="Arial" w:cs="Arial"/>
          <w:color w:val="auto"/>
          <w:sz w:val="20"/>
          <w:szCs w:val="20"/>
          <w:lang w:val="es-MX"/>
        </w:rPr>
        <w:t>Contaminación repentina o accidental. (amparar a todas las API).</w:t>
      </w:r>
    </w:p>
    <w:p w14:paraId="1113A822" w14:textId="77777777" w:rsidR="003C3EA0" w:rsidRDefault="003C3EA0" w:rsidP="003C3EA0">
      <w:pPr>
        <w:pStyle w:val="Prrafodelista"/>
        <w:rPr>
          <w:rFonts w:ascii="Arial" w:eastAsia="Arial" w:hAnsi="Arial" w:cs="Arial"/>
          <w:color w:val="auto"/>
          <w:sz w:val="20"/>
          <w:szCs w:val="20"/>
          <w:lang w:val="es-MX"/>
        </w:rPr>
      </w:pPr>
    </w:p>
    <w:p w14:paraId="3A25D673" w14:textId="77777777" w:rsidR="003C3EA0" w:rsidRPr="004378C3" w:rsidRDefault="003C3EA0" w:rsidP="003C3EA0">
      <w:pPr>
        <w:pStyle w:val="BodyA"/>
        <w:ind w:left="993"/>
        <w:jc w:val="both"/>
        <w:rPr>
          <w:rFonts w:ascii="Arial" w:eastAsia="Arial" w:hAnsi="Arial" w:cs="Arial"/>
          <w:color w:val="auto"/>
          <w:sz w:val="20"/>
          <w:szCs w:val="20"/>
          <w:shd w:val="clear" w:color="auto" w:fill="FEFEFE"/>
          <w:lang w:val="es-MX"/>
        </w:rPr>
      </w:pPr>
      <w:r w:rsidRPr="004378C3">
        <w:rPr>
          <w:rFonts w:ascii="Arial" w:hAnsi="Arial" w:cs="Arial"/>
          <w:color w:val="auto"/>
          <w:sz w:val="20"/>
          <w:szCs w:val="20"/>
          <w:shd w:val="clear" w:color="auto" w:fill="FEFEFE"/>
          <w:lang w:val="es-MX"/>
        </w:rPr>
        <w:t xml:space="preserve">Esta aseguradora cubre la responsabilidad civil en que incurriere el asegurado a consecuencia de daños a terceros ocasionados por variaciones perjudiciales de aguas, atmósfera, suelos, subsuelos, o bien por ruido, siempre y cuando sea a consecuencia de un acontecimiento que ocurra dentro de sus instalaciones en forma repentina, accidental e imprevista, y en los casos de contaminación paulatina, cuando no sea causada por algún acontecimiento ya conocido por la API y no resuelto. </w:t>
      </w:r>
    </w:p>
    <w:p w14:paraId="58A0D929" w14:textId="77777777" w:rsidR="003C3EA0" w:rsidRPr="004378C3" w:rsidRDefault="003C3EA0" w:rsidP="003C3EA0">
      <w:pPr>
        <w:pStyle w:val="BodyA"/>
        <w:jc w:val="both"/>
        <w:rPr>
          <w:rFonts w:ascii="Arial" w:eastAsia="Arial" w:hAnsi="Arial" w:cs="Arial"/>
          <w:color w:val="auto"/>
          <w:sz w:val="20"/>
          <w:szCs w:val="20"/>
          <w:shd w:val="clear" w:color="auto" w:fill="FEFEFE"/>
          <w:lang w:val="es-MX"/>
        </w:rPr>
      </w:pPr>
    </w:p>
    <w:p w14:paraId="693AD53E" w14:textId="2DB7DC80" w:rsidR="003C3EA0" w:rsidRPr="00622997"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shd w:val="clear" w:color="auto" w:fill="FEFEFE"/>
          <w:lang w:val="es-MX"/>
        </w:rPr>
        <w:t>La operación de las API es mediante Cesionarios, ellos son los que pudieran provocar el daño (PEMEX, CEMEX, Industria Química, etc.). La API por ser propietaria del bien pudiese ser demandada por Responsabilidad Civil Objetiva, es por eso que requiere de la cobertura quedando siempre el derecho a reclamarle al responsable directo.</w:t>
      </w:r>
    </w:p>
    <w:p w14:paraId="481C9469" w14:textId="77777777" w:rsidR="00622997" w:rsidRPr="00622997" w:rsidRDefault="00622997" w:rsidP="00622997">
      <w:pPr>
        <w:pStyle w:val="BodyA"/>
        <w:jc w:val="both"/>
        <w:rPr>
          <w:rFonts w:ascii="Arial" w:eastAsia="Arial" w:hAnsi="Arial" w:cs="Arial"/>
          <w:color w:val="auto"/>
          <w:sz w:val="20"/>
          <w:szCs w:val="20"/>
          <w:lang w:val="es-MX"/>
        </w:rPr>
      </w:pPr>
    </w:p>
    <w:p w14:paraId="4B04FEF9" w14:textId="5CED1BA0"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Entrega equivocada de la carga (amparar a las siguientes API Topolobampo, Guaymas, Tampico y Salina Cruz).</w:t>
      </w:r>
    </w:p>
    <w:p w14:paraId="5F6BDBC0" w14:textId="77777777" w:rsidR="003C3EA0" w:rsidRDefault="003C3EA0" w:rsidP="003C3EA0">
      <w:pPr>
        <w:pStyle w:val="BodyA"/>
        <w:ind w:left="993"/>
        <w:jc w:val="both"/>
        <w:rPr>
          <w:rFonts w:ascii="Arial" w:hAnsi="Arial" w:cs="Arial"/>
          <w:color w:val="auto"/>
          <w:sz w:val="20"/>
          <w:szCs w:val="20"/>
          <w:lang w:val="es-MX"/>
        </w:rPr>
      </w:pPr>
    </w:p>
    <w:p w14:paraId="47DA3329" w14:textId="18E980A4" w:rsidR="003C3EA0" w:rsidRPr="00622997"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pagará el importe que le sea reclamado a las API por un envío equivocado de alguna carga y deberá incluir el costo de regreso del envío equivocado a su origen, así como el costo correspondiente a su destino.</w:t>
      </w:r>
    </w:p>
    <w:p w14:paraId="57E53904" w14:textId="77777777" w:rsidR="00622997" w:rsidRPr="00622997" w:rsidRDefault="00622997" w:rsidP="00622997">
      <w:pPr>
        <w:pStyle w:val="BodyA"/>
        <w:jc w:val="both"/>
        <w:rPr>
          <w:rFonts w:ascii="Arial" w:eastAsia="Arial" w:hAnsi="Arial" w:cs="Arial"/>
          <w:color w:val="auto"/>
          <w:sz w:val="20"/>
          <w:szCs w:val="20"/>
          <w:lang w:val="es-MX"/>
        </w:rPr>
      </w:pPr>
    </w:p>
    <w:p w14:paraId="0F49C0DD" w14:textId="131367A8"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Daños a terceros derivados de visitas a los puertos. (ampara a todas las API).</w:t>
      </w:r>
    </w:p>
    <w:p w14:paraId="5E8FEC17" w14:textId="77777777" w:rsidR="003C3EA0" w:rsidRDefault="003C3EA0" w:rsidP="003C3EA0">
      <w:pPr>
        <w:pStyle w:val="BodyA"/>
        <w:ind w:left="993"/>
        <w:jc w:val="both"/>
        <w:rPr>
          <w:rFonts w:ascii="Arial" w:hAnsi="Arial" w:cs="Arial"/>
          <w:color w:val="auto"/>
          <w:sz w:val="20"/>
          <w:szCs w:val="20"/>
          <w:lang w:val="es-MX"/>
        </w:rPr>
      </w:pPr>
    </w:p>
    <w:p w14:paraId="52610E7D" w14:textId="7075ACF8" w:rsidR="003C3EA0" w:rsidRPr="00622997"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Se ampara la responsabilidad civil que resulte al asegurado derivado de las visitas de terceros a las instalaciones de los puertos.</w:t>
      </w:r>
    </w:p>
    <w:p w14:paraId="3723887E" w14:textId="77777777" w:rsidR="00622997" w:rsidRPr="00622997" w:rsidRDefault="00622997" w:rsidP="00622997">
      <w:pPr>
        <w:pStyle w:val="BodyA"/>
        <w:jc w:val="both"/>
        <w:rPr>
          <w:rFonts w:ascii="Arial" w:eastAsia="Arial" w:hAnsi="Arial" w:cs="Arial"/>
          <w:color w:val="auto"/>
          <w:sz w:val="20"/>
          <w:szCs w:val="20"/>
          <w:lang w:val="es-MX"/>
        </w:rPr>
      </w:pPr>
    </w:p>
    <w:p w14:paraId="6A7C5F36" w14:textId="42AC83E0" w:rsidR="00622997" w:rsidRPr="00622997"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Las medidas de seguridad que están establecidas son las disposiciones vigentes en materia de protección civil y convenios internacionales en materia de seguridad marítima y portuaria (Código PBIP).</w:t>
      </w:r>
    </w:p>
    <w:p w14:paraId="266B15DC" w14:textId="77777777" w:rsidR="00622997" w:rsidRPr="00622997" w:rsidRDefault="00622997" w:rsidP="00622997">
      <w:pPr>
        <w:pStyle w:val="BodyA"/>
        <w:jc w:val="both"/>
        <w:rPr>
          <w:rFonts w:ascii="Arial" w:eastAsia="Arial" w:hAnsi="Arial" w:cs="Arial"/>
          <w:color w:val="auto"/>
          <w:sz w:val="20"/>
          <w:szCs w:val="20"/>
          <w:lang w:val="es-MX"/>
        </w:rPr>
      </w:pPr>
    </w:p>
    <w:p w14:paraId="6F4C10BF" w14:textId="22897430"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Responsabilidad civil estacionamiento (ampara a todas las API, con un máximo de 100 cajones).Se indica que el número promedio de cajones es por cada una de las </w:t>
      </w:r>
      <w:r w:rsidRPr="009257DA">
        <w:rPr>
          <w:rFonts w:ascii="Arial" w:hAnsi="Arial" w:cs="Arial"/>
          <w:color w:val="auto"/>
          <w:sz w:val="20"/>
          <w:szCs w:val="20"/>
          <w:lang w:val="es-MX"/>
        </w:rPr>
        <w:t>API</w:t>
      </w:r>
      <w:r w:rsidRPr="009257DA">
        <w:rPr>
          <w:rFonts w:ascii="Arial" w:hAnsi="Arial" w:cs="Arial"/>
          <w:color w:val="auto"/>
          <w:sz w:val="20"/>
          <w:szCs w:val="20"/>
          <w:shd w:val="clear" w:color="auto" w:fill="FFFF00"/>
          <w:lang w:val="es-MX"/>
        </w:rPr>
        <w:t>.</w:t>
      </w:r>
    </w:p>
    <w:p w14:paraId="4C18D6CF" w14:textId="77777777" w:rsidR="003C3EA0" w:rsidRDefault="003C3EA0" w:rsidP="003C3EA0">
      <w:pPr>
        <w:pStyle w:val="Prrafodelista"/>
        <w:rPr>
          <w:rFonts w:ascii="Arial" w:eastAsia="Arial" w:hAnsi="Arial" w:cs="Arial"/>
          <w:color w:val="auto"/>
          <w:sz w:val="20"/>
          <w:szCs w:val="20"/>
          <w:lang w:val="es-MX"/>
        </w:rPr>
      </w:pPr>
    </w:p>
    <w:p w14:paraId="6FF5AB46" w14:textId="77777777" w:rsidR="003C3EA0" w:rsidRPr="004378C3"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Queda cubierta la responsabilidad civil en que incurriere el asegurado por daños ocasionados a vehículos propiedad de terceros, que el asegurado tuviera bajo su custodia dentro de su local, y que sean a consecuencia directa de:</w:t>
      </w:r>
    </w:p>
    <w:p w14:paraId="3EB881BC" w14:textId="77777777" w:rsidR="003C3EA0" w:rsidRPr="004378C3" w:rsidRDefault="003C3EA0" w:rsidP="003C3EA0">
      <w:pPr>
        <w:pStyle w:val="BodyA"/>
        <w:jc w:val="both"/>
        <w:rPr>
          <w:rFonts w:ascii="Arial" w:eastAsia="Arial" w:hAnsi="Arial" w:cs="Arial"/>
          <w:color w:val="auto"/>
          <w:sz w:val="20"/>
          <w:szCs w:val="20"/>
          <w:lang w:val="es-MX"/>
        </w:rPr>
      </w:pPr>
    </w:p>
    <w:p w14:paraId="4755D2F4" w14:textId="6F04C855" w:rsidR="003C3EA0" w:rsidRDefault="000179B6" w:rsidP="000179B6">
      <w:pPr>
        <w:pStyle w:val="BodyA"/>
        <w:ind w:left="1276" w:hanging="283"/>
        <w:jc w:val="both"/>
        <w:rPr>
          <w:rFonts w:ascii="Arial" w:hAnsi="Arial" w:cs="Arial"/>
          <w:color w:val="auto"/>
          <w:sz w:val="20"/>
          <w:szCs w:val="20"/>
          <w:lang w:val="es-MX"/>
        </w:rPr>
      </w:pPr>
      <w:r>
        <w:rPr>
          <w:rFonts w:ascii="Arial" w:hAnsi="Arial" w:cs="Arial"/>
          <w:color w:val="auto"/>
          <w:sz w:val="20"/>
          <w:szCs w:val="20"/>
          <w:lang w:val="es-MX"/>
        </w:rPr>
        <w:t>a.</w:t>
      </w:r>
      <w:r>
        <w:rPr>
          <w:rFonts w:ascii="Arial" w:hAnsi="Arial" w:cs="Arial"/>
          <w:color w:val="auto"/>
          <w:sz w:val="20"/>
          <w:szCs w:val="20"/>
          <w:lang w:val="es-MX"/>
        </w:rPr>
        <w:tab/>
      </w:r>
      <w:r w:rsidR="003C3EA0" w:rsidRPr="004378C3">
        <w:rPr>
          <w:rFonts w:ascii="Arial" w:hAnsi="Arial" w:cs="Arial"/>
          <w:color w:val="auto"/>
          <w:sz w:val="20"/>
          <w:szCs w:val="20"/>
          <w:lang w:val="es-MX"/>
        </w:rPr>
        <w:t>Colisión, incendio o explosión que sufran los vehículos mientras éstos se encuentren bajo custodia del asegurado, siempre que sean a consecuencia de un incendio o explosión del local.</w:t>
      </w:r>
    </w:p>
    <w:p w14:paraId="6CE1661D" w14:textId="77777777" w:rsidR="000179B6" w:rsidRDefault="000179B6" w:rsidP="000179B6">
      <w:pPr>
        <w:pStyle w:val="BodyA"/>
        <w:ind w:left="1276" w:hanging="283"/>
        <w:jc w:val="both"/>
        <w:rPr>
          <w:rFonts w:ascii="Arial" w:hAnsi="Arial" w:cs="Arial"/>
          <w:color w:val="auto"/>
          <w:sz w:val="20"/>
          <w:szCs w:val="20"/>
          <w:lang w:val="es-MX"/>
        </w:rPr>
      </w:pPr>
    </w:p>
    <w:p w14:paraId="27A93CCC" w14:textId="75698A09" w:rsidR="000179B6" w:rsidRPr="004378C3" w:rsidRDefault="000179B6" w:rsidP="000179B6">
      <w:pPr>
        <w:pStyle w:val="BodyA"/>
        <w:ind w:left="1276" w:hanging="283"/>
        <w:jc w:val="both"/>
        <w:rPr>
          <w:rFonts w:ascii="Arial" w:eastAsia="Arial" w:hAnsi="Arial" w:cs="Arial"/>
          <w:color w:val="auto"/>
          <w:sz w:val="20"/>
          <w:szCs w:val="20"/>
          <w:lang w:val="es-MX"/>
        </w:rPr>
      </w:pPr>
      <w:r>
        <w:rPr>
          <w:rFonts w:ascii="Arial" w:hAnsi="Arial" w:cs="Arial"/>
          <w:color w:val="auto"/>
          <w:sz w:val="20"/>
          <w:szCs w:val="20"/>
          <w:lang w:val="es-MX"/>
        </w:rPr>
        <w:t>b.</w:t>
      </w:r>
      <w:r>
        <w:rPr>
          <w:rFonts w:ascii="Arial" w:hAnsi="Arial" w:cs="Arial"/>
          <w:color w:val="auto"/>
          <w:sz w:val="20"/>
          <w:szCs w:val="20"/>
          <w:lang w:val="es-MX"/>
        </w:rPr>
        <w:tab/>
      </w:r>
      <w:r w:rsidRPr="004378C3">
        <w:rPr>
          <w:rFonts w:ascii="Arial" w:hAnsi="Arial" w:cs="Arial"/>
          <w:color w:val="auto"/>
          <w:sz w:val="20"/>
          <w:szCs w:val="20"/>
          <w:lang w:val="es-MX"/>
        </w:rPr>
        <w:t>Robo total del vehículo que el asegurado tenga bajo su responsabilidad, así como pérdidas o daños materiales que sufran los mismos a consecuencia del robo total.</w:t>
      </w:r>
    </w:p>
    <w:p w14:paraId="5487119E" w14:textId="77777777" w:rsidR="000179B6" w:rsidRDefault="000179B6" w:rsidP="003C3EA0">
      <w:pPr>
        <w:pStyle w:val="BodyA"/>
        <w:ind w:left="993"/>
        <w:jc w:val="both"/>
        <w:rPr>
          <w:rFonts w:ascii="Arial" w:hAnsi="Arial" w:cs="Arial"/>
          <w:color w:val="auto"/>
          <w:sz w:val="20"/>
          <w:szCs w:val="20"/>
          <w:lang w:val="es-MX"/>
        </w:rPr>
      </w:pPr>
    </w:p>
    <w:p w14:paraId="12001B92" w14:textId="77777777" w:rsidR="003C3EA0" w:rsidRPr="004378C3"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Bases para valuación e indemnización de daños: En caso de siniestro la compañía indemnizará al asegurado hasta el valor comercial del vehículo.  Para efectos de la presente cobertura, se entenderá por valor comercial, el valor de venta de la Guía “EBC” o Libro Azul.</w:t>
      </w:r>
    </w:p>
    <w:p w14:paraId="292E7C9E" w14:textId="77777777" w:rsidR="003C3EA0" w:rsidRPr="004378C3" w:rsidRDefault="003C3EA0" w:rsidP="003C3EA0">
      <w:pPr>
        <w:pStyle w:val="BodyA"/>
        <w:ind w:left="993"/>
        <w:jc w:val="both"/>
        <w:rPr>
          <w:rFonts w:ascii="Arial" w:eastAsia="Arial" w:hAnsi="Arial" w:cs="Arial"/>
          <w:color w:val="auto"/>
          <w:sz w:val="20"/>
          <w:szCs w:val="20"/>
          <w:lang w:val="es-MX"/>
        </w:rPr>
      </w:pPr>
    </w:p>
    <w:p w14:paraId="776F854C" w14:textId="77777777" w:rsidR="003C3EA0" w:rsidRPr="004378C3"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Las API tienen un mínimo de 35 y un máximo de 100 cajones de estacionamiento. Se indica que el número promedio de cajones es por cada una de las API.</w:t>
      </w:r>
      <w:r w:rsidRPr="004378C3">
        <w:rPr>
          <w:rFonts w:ascii="Arial" w:hAnsi="Arial" w:cs="Arial"/>
          <w:color w:val="auto"/>
          <w:sz w:val="20"/>
          <w:szCs w:val="20"/>
          <w:shd w:val="clear" w:color="auto" w:fill="FFFF00"/>
          <w:lang w:val="es-MX"/>
        </w:rPr>
        <w:t xml:space="preserve"> </w:t>
      </w:r>
    </w:p>
    <w:p w14:paraId="298F29DA" w14:textId="77777777" w:rsidR="00622997" w:rsidRPr="00622997" w:rsidRDefault="00622997" w:rsidP="00622997">
      <w:pPr>
        <w:pStyle w:val="BodyA"/>
        <w:jc w:val="both"/>
        <w:rPr>
          <w:rFonts w:ascii="Arial" w:eastAsia="Arial" w:hAnsi="Arial" w:cs="Arial"/>
          <w:color w:val="auto"/>
          <w:sz w:val="20"/>
          <w:szCs w:val="20"/>
          <w:lang w:val="es-MX"/>
        </w:rPr>
      </w:pPr>
    </w:p>
    <w:p w14:paraId="0E3B19C7" w14:textId="733BB5CA"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 civil ecológica / medio ambiental (ampara a todas las API).</w:t>
      </w:r>
    </w:p>
    <w:p w14:paraId="69A2FC7F" w14:textId="77777777" w:rsidR="003C3EA0" w:rsidRDefault="003C3EA0" w:rsidP="003C3EA0">
      <w:pPr>
        <w:pStyle w:val="Prrafodelista"/>
        <w:rPr>
          <w:rFonts w:ascii="Arial" w:eastAsia="Arial" w:hAnsi="Arial" w:cs="Arial"/>
          <w:color w:val="auto"/>
          <w:sz w:val="20"/>
          <w:szCs w:val="20"/>
          <w:lang w:val="es-MX"/>
        </w:rPr>
      </w:pPr>
    </w:p>
    <w:p w14:paraId="471E1F49" w14:textId="2CBD9132" w:rsidR="003C3EA0" w:rsidRPr="00622997"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shd w:val="clear" w:color="auto" w:fill="FEFEFE"/>
          <w:lang w:val="es-MX"/>
        </w:rPr>
        <w:t>Esta aseguradora cubre la responsabilidad civil en que incurriere el asegurado a consecuencia de daños a terceros ocasionados por variaciones perjudiciales de aguas, atmósfera, suelos, subsuelos, o bien por ruido, siempre y cuando sea a consecuencia de un acontecimiento que ocurra dentro de sus instalaciones en forma repentina, accidental e imprevista. Aplica con deducible del 10 % sobre la reclamación con mínimo de $ 5,000.00 m.n.</w:t>
      </w:r>
    </w:p>
    <w:p w14:paraId="4644982C" w14:textId="77777777" w:rsidR="00622997" w:rsidRPr="00622997" w:rsidRDefault="00622997" w:rsidP="00622997">
      <w:pPr>
        <w:pStyle w:val="BodyA"/>
        <w:jc w:val="both"/>
        <w:rPr>
          <w:rFonts w:ascii="Arial" w:eastAsia="Arial" w:hAnsi="Arial" w:cs="Arial"/>
          <w:color w:val="auto"/>
          <w:sz w:val="20"/>
          <w:szCs w:val="20"/>
          <w:lang w:val="es-MX"/>
        </w:rPr>
      </w:pPr>
    </w:p>
    <w:p w14:paraId="54BA05C3" w14:textId="09B687D8" w:rsidR="00622997" w:rsidRPr="00622997"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Contaminación y Daño Ecológico</w:t>
      </w:r>
    </w:p>
    <w:p w14:paraId="0C499300" w14:textId="77777777" w:rsidR="00622997" w:rsidRPr="00622997" w:rsidRDefault="00622997" w:rsidP="00622997">
      <w:pPr>
        <w:pStyle w:val="BodyA"/>
        <w:jc w:val="both"/>
        <w:rPr>
          <w:rFonts w:ascii="Arial" w:eastAsia="Arial" w:hAnsi="Arial" w:cs="Arial"/>
          <w:color w:val="auto"/>
          <w:sz w:val="20"/>
          <w:szCs w:val="20"/>
          <w:lang w:val="es-MX"/>
        </w:rPr>
      </w:pPr>
    </w:p>
    <w:p w14:paraId="3A8629AF" w14:textId="1D481030" w:rsidR="00622997" w:rsidRPr="003C3EA0"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 Civil ASUMIDA (en donde se cubra a aquellos afectados que tienen relación contractual con la API, y por tanto no pueden ser considerados como terceros).</w:t>
      </w:r>
    </w:p>
    <w:p w14:paraId="796F9D5D" w14:textId="77777777" w:rsidR="003C3EA0" w:rsidRDefault="003C3EA0" w:rsidP="003C3EA0">
      <w:pPr>
        <w:pStyle w:val="Prrafodelista"/>
        <w:rPr>
          <w:rFonts w:ascii="Arial" w:eastAsia="Arial" w:hAnsi="Arial" w:cs="Arial"/>
          <w:color w:val="auto"/>
          <w:sz w:val="20"/>
          <w:szCs w:val="20"/>
          <w:lang w:val="es-MX"/>
        </w:rPr>
      </w:pPr>
    </w:p>
    <w:p w14:paraId="35C8F519" w14:textId="49F4FE75" w:rsidR="003C3EA0" w:rsidRPr="00622997"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shd w:val="clear" w:color="auto" w:fill="FEFEFE"/>
          <w:lang w:val="es-MX"/>
        </w:rPr>
        <w:t>Se ampara la responsabilidad asumida por contratos vigentes y por nuevos contratos, dando aviso a la compañía antes de realizar dichos trabajos, solo cuando se traten de nuevos contratos que se formalicen dentro de la vigencia de la póliza.</w:t>
      </w:r>
    </w:p>
    <w:p w14:paraId="75EA085E" w14:textId="77777777" w:rsidR="00622997" w:rsidRPr="00622997" w:rsidRDefault="00622997" w:rsidP="00622997">
      <w:pPr>
        <w:pStyle w:val="BodyA"/>
        <w:jc w:val="both"/>
        <w:rPr>
          <w:rFonts w:ascii="Arial" w:eastAsia="Arial" w:hAnsi="Arial" w:cs="Arial"/>
          <w:color w:val="auto"/>
          <w:sz w:val="20"/>
          <w:szCs w:val="20"/>
          <w:lang w:val="es-MX"/>
        </w:rPr>
      </w:pPr>
    </w:p>
    <w:p w14:paraId="3D74CF12" w14:textId="1C069DA4" w:rsidR="00622997" w:rsidRPr="00622997"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Cuando se trate de accidentes de personas, que se presenten durante la realización de las actividades de personas que sean, contratadas o invitadas, o en su calidad de terceros, para las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se ampara el, </w:t>
      </w:r>
      <w:r w:rsidRPr="004378C3">
        <w:rPr>
          <w:rFonts w:ascii="Arial" w:hAnsi="Arial" w:cs="Arial"/>
          <w:b/>
          <w:bCs/>
          <w:color w:val="auto"/>
          <w:sz w:val="20"/>
          <w:szCs w:val="20"/>
          <w:lang w:val="es-MX"/>
        </w:rPr>
        <w:t>Accidente</w:t>
      </w:r>
      <w:r w:rsidRPr="004378C3">
        <w:rPr>
          <w:rFonts w:ascii="Arial" w:hAnsi="Arial" w:cs="Arial"/>
          <w:color w:val="auto"/>
          <w:sz w:val="20"/>
          <w:szCs w:val="20"/>
          <w:lang w:val="es-MX"/>
        </w:rPr>
        <w:t xml:space="preserve">: Entendiéndose este como: Un acontecimiento provocado por una causa externa, imprevista, fortuita y violenta que lesiona Al afectado ocasionándole daño(s) corporal(es). No se considera accidente cualquier lesión corporal o daño provocado intencionalmente por El afectado. La </w:t>
      </w:r>
      <w:r w:rsidRPr="004378C3">
        <w:rPr>
          <w:rFonts w:ascii="Arial" w:hAnsi="Arial" w:cs="Arial"/>
          <w:b/>
          <w:bCs/>
          <w:color w:val="auto"/>
          <w:sz w:val="20"/>
          <w:szCs w:val="20"/>
          <w:lang w:val="es-MX"/>
        </w:rPr>
        <w:t>COMPAÑÍA DE SEGUROS</w:t>
      </w:r>
      <w:r w:rsidRPr="004378C3">
        <w:rPr>
          <w:rFonts w:ascii="Arial" w:hAnsi="Arial" w:cs="Arial"/>
          <w:color w:val="auto"/>
          <w:sz w:val="20"/>
          <w:szCs w:val="20"/>
          <w:lang w:val="es-MX"/>
        </w:rPr>
        <w:t xml:space="preserve"> dará a conocer la red médica en convenio, para que el ingreso de los afectados sea sin necesidad de que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eroguen gasto alguno, cuando el afectado no acepte los servicios de la red médica, el pago de la indemnización será por reembolso, hasta que el afectado restablezca su salud, sin pago de deducible ni coaseguro, todo esto dentro de los límites de la suma asegurada.</w:t>
      </w:r>
    </w:p>
    <w:p w14:paraId="4DC6957A" w14:textId="77777777" w:rsidR="00622997" w:rsidRPr="00622997" w:rsidRDefault="00622997" w:rsidP="00622997">
      <w:pPr>
        <w:pStyle w:val="BodyA"/>
        <w:jc w:val="both"/>
        <w:rPr>
          <w:rFonts w:ascii="Arial" w:eastAsia="Arial" w:hAnsi="Arial" w:cs="Arial"/>
          <w:color w:val="auto"/>
          <w:sz w:val="20"/>
          <w:szCs w:val="20"/>
          <w:lang w:val="es-MX"/>
        </w:rPr>
      </w:pPr>
    </w:p>
    <w:p w14:paraId="44DA5693" w14:textId="462E7D3B" w:rsidR="00622997" w:rsidRPr="00622997"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Cuando se trate de </w:t>
      </w:r>
      <w:r w:rsidRPr="004378C3">
        <w:rPr>
          <w:rFonts w:ascii="Arial" w:hAnsi="Arial" w:cs="Arial"/>
          <w:b/>
          <w:bCs/>
          <w:color w:val="auto"/>
          <w:sz w:val="20"/>
          <w:szCs w:val="20"/>
          <w:lang w:val="es-MX"/>
        </w:rPr>
        <w:t>Emergencia Médica</w:t>
      </w:r>
      <w:r w:rsidRPr="004378C3">
        <w:rPr>
          <w:rFonts w:ascii="Arial" w:hAnsi="Arial" w:cs="Arial"/>
          <w:color w:val="auto"/>
          <w:sz w:val="20"/>
          <w:szCs w:val="20"/>
          <w:lang w:val="es-MX"/>
        </w:rPr>
        <w:t xml:space="preserve">: Entendiéndose esta como: Cualquier evento que ponga en peligro la vida de la persona y/o la viabilidad de cualquiera de sus órganos, siempre que éste sea imprevisto y que se requiera de atención médica inmediata, que se presenten durante la realización de la actividades de personas que sean, contratadas o invitadas por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la COMPAÑÍA DE SEGUROS dará a conocer la red médica en convenio, para que el ingreso de los afectados sea sin necesidad de que las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eroguen gasto alguno. Cuando el afectado no acepte los servicios de la red médica, el pago de la indemnización será por reembolso, sin pago de deducible ni coaseguro, hasta  por un monto máximo comprobable de $ 1´000,000.00 (Un millón de pesos 00/100 M.N.) como LUC para todos los casos que se presenten en el agregado al periodo solicitado.</w:t>
      </w:r>
    </w:p>
    <w:p w14:paraId="6C856BA0" w14:textId="77777777" w:rsidR="00622997" w:rsidRPr="00622997" w:rsidRDefault="00622997" w:rsidP="00622997">
      <w:pPr>
        <w:pStyle w:val="BodyA"/>
        <w:jc w:val="both"/>
        <w:rPr>
          <w:rFonts w:ascii="Arial" w:eastAsia="Arial" w:hAnsi="Arial" w:cs="Arial"/>
          <w:color w:val="auto"/>
          <w:sz w:val="20"/>
          <w:szCs w:val="20"/>
          <w:lang w:val="es-MX"/>
        </w:rPr>
      </w:pPr>
    </w:p>
    <w:p w14:paraId="008716FB" w14:textId="4405B3D3" w:rsidR="00622997" w:rsidRPr="00622997"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Defensa Jurídica en materia civil. Se refiere a el pago de los gastos de defensa del Asegurado, dentro de las condiciones de la póliza, incluyendo: el pago del importe de las primas por fianzas judiciales que el Asegurado deba otorgar en garantía del pago de las sumas que se le reclamen a título de responsabilidad civil cubierta por la póliza; el pago de los gastos, costas e intereses legales que deba pagar el Asegurado por resolución judicial o arbitral ejecutoriadas, el pago de los gastos en que incurra el Asegurado, con motivo de la tramitación y liquidación de las reclamaciones.</w:t>
      </w:r>
    </w:p>
    <w:p w14:paraId="7ACF4670" w14:textId="77777777" w:rsidR="00622997" w:rsidRPr="00622997" w:rsidRDefault="00622997" w:rsidP="00622997">
      <w:pPr>
        <w:pStyle w:val="BodyA"/>
        <w:jc w:val="both"/>
        <w:rPr>
          <w:rFonts w:ascii="Arial" w:eastAsia="Arial" w:hAnsi="Arial" w:cs="Arial"/>
          <w:color w:val="auto"/>
          <w:sz w:val="20"/>
          <w:szCs w:val="20"/>
          <w:lang w:val="es-MX"/>
        </w:rPr>
      </w:pPr>
    </w:p>
    <w:p w14:paraId="29D09034" w14:textId="6BB3B1D9" w:rsidR="00622997" w:rsidRPr="002C6E92" w:rsidRDefault="00622997"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Esta póliza opera para daños ocasionados en la República Mexicana y bajo la legislación mexicana, salvo el caso de defensa jurídica que deberá de quedar cubierta en cualquier parte que sea presentada la demanda.</w:t>
      </w:r>
      <w:r w:rsidRPr="004378C3">
        <w:rPr>
          <w:rFonts w:ascii="Arial" w:hAnsi="Arial" w:cs="Arial"/>
          <w:color w:val="auto"/>
          <w:sz w:val="20"/>
          <w:szCs w:val="20"/>
          <w:shd w:val="clear" w:color="auto" w:fill="FFFF00"/>
          <w:lang w:val="es-MX"/>
        </w:rPr>
        <w:t xml:space="preserve"> </w:t>
      </w:r>
      <w:r w:rsidRPr="004378C3">
        <w:rPr>
          <w:rFonts w:ascii="Arial" w:hAnsi="Arial" w:cs="Arial"/>
          <w:color w:val="auto"/>
          <w:sz w:val="20"/>
          <w:szCs w:val="20"/>
          <w:lang w:val="es-MX"/>
        </w:rPr>
        <w:t>Dentro de las actividades de las APIS se reciben y arriban barcos a los puertos y se refiere a que la mayor parte de las embarcaciones son de origen extranjero por lo que se requiere  la cobertura de defensa jurídica en cualquier parte en donde se presente la demanda.</w:t>
      </w:r>
    </w:p>
    <w:p w14:paraId="7F6347A7" w14:textId="77777777" w:rsidR="002C6E92" w:rsidRDefault="002C6E92" w:rsidP="002C6E92">
      <w:pPr>
        <w:pStyle w:val="Prrafodelista"/>
        <w:rPr>
          <w:rFonts w:ascii="Arial" w:eastAsia="Arial" w:hAnsi="Arial" w:cs="Arial"/>
          <w:color w:val="auto"/>
          <w:sz w:val="20"/>
          <w:szCs w:val="20"/>
          <w:lang w:val="es-MX"/>
        </w:rPr>
      </w:pPr>
    </w:p>
    <w:p w14:paraId="2797A35F" w14:textId="1EC0D133" w:rsidR="002C6E92" w:rsidRPr="002C6E92" w:rsidRDefault="002C6E92"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por daños ocasionados a bienes propiedad de terceros que hayan sido ocasionados por manipulación o reparación, entre otras, pueden ser reparaciones menores a contenedores (amparar las siguientes API, Topolobampo, Tampico, Guaymas y Salina Cruz).</w:t>
      </w:r>
    </w:p>
    <w:p w14:paraId="6617FEB0" w14:textId="77777777" w:rsidR="002C6E92" w:rsidRDefault="002C6E92" w:rsidP="002C6E92">
      <w:pPr>
        <w:pStyle w:val="Prrafodelista"/>
        <w:rPr>
          <w:rFonts w:ascii="Arial" w:eastAsia="Arial" w:hAnsi="Arial" w:cs="Arial"/>
          <w:color w:val="auto"/>
          <w:sz w:val="20"/>
          <w:szCs w:val="20"/>
          <w:lang w:val="es-MX"/>
        </w:rPr>
      </w:pPr>
    </w:p>
    <w:p w14:paraId="66264AFF" w14:textId="69EEB9B7" w:rsidR="002C6E92" w:rsidRPr="003C3EA0" w:rsidRDefault="003A68BE"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 civil en exceso para la póliza de automóviles propiedad de cualquier API. Es para todos los vehículos propiedad de las API por un monto de $5,000,000</w:t>
      </w:r>
      <w:r w:rsidR="00BE1FD1">
        <w:rPr>
          <w:rFonts w:ascii="Arial" w:hAnsi="Arial" w:cs="Arial"/>
          <w:color w:val="auto"/>
          <w:sz w:val="20"/>
          <w:szCs w:val="20"/>
          <w:lang w:val="es-MX"/>
        </w:rPr>
        <w:t xml:space="preserve"> M.N.</w:t>
      </w:r>
      <w:r w:rsidRPr="004378C3">
        <w:rPr>
          <w:rFonts w:ascii="Arial" w:hAnsi="Arial" w:cs="Arial"/>
          <w:color w:val="auto"/>
          <w:sz w:val="20"/>
          <w:szCs w:val="20"/>
          <w:lang w:val="es-MX"/>
        </w:rPr>
        <w:t xml:space="preserve"> por vehículo. Aplica el sublímite para “Resto de Coberturas” por $50,000,000</w:t>
      </w:r>
      <w:r>
        <w:rPr>
          <w:rFonts w:ascii="Arial" w:hAnsi="Arial" w:cs="Arial"/>
          <w:color w:val="auto"/>
          <w:sz w:val="20"/>
          <w:szCs w:val="20"/>
          <w:lang w:val="es-MX"/>
        </w:rPr>
        <w:t xml:space="preserve"> </w:t>
      </w:r>
      <w:r w:rsidR="00BE1FD1">
        <w:rPr>
          <w:rFonts w:ascii="Arial" w:hAnsi="Arial" w:cs="Arial"/>
          <w:color w:val="auto"/>
          <w:sz w:val="20"/>
          <w:szCs w:val="20"/>
          <w:lang w:val="es-MX"/>
        </w:rPr>
        <w:t>M.N.</w:t>
      </w:r>
    </w:p>
    <w:p w14:paraId="1FD3B1A1" w14:textId="77777777" w:rsidR="003C3EA0" w:rsidRDefault="003C3EA0" w:rsidP="003C3EA0">
      <w:pPr>
        <w:pStyle w:val="Prrafodelista"/>
        <w:rPr>
          <w:rFonts w:ascii="Arial" w:eastAsia="Arial" w:hAnsi="Arial" w:cs="Arial"/>
          <w:color w:val="auto"/>
          <w:sz w:val="20"/>
          <w:szCs w:val="20"/>
          <w:lang w:val="es-MX"/>
        </w:rPr>
      </w:pPr>
    </w:p>
    <w:p w14:paraId="507E7ECF" w14:textId="7B66FF9E" w:rsidR="003C3EA0" w:rsidRPr="003A68BE" w:rsidRDefault="003C3EA0"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 Civil en Exceso y/o Supletoria de las pólizas de vehículos patrimoniales y de empleados, de  las API sin límite de unidades, siempre que se encuentren en funciones o bajo comisión de trabajo, debidamente acreditado, pagando desde el primer peso cuando el responsable no tenga póliza y cuando se tenga póliza a partir del límite de la póliza de la unidad. Aplica desde primer peso cuando no se tenga póliza y en exceso a cundo se tenga póliza, a partir del límite de la póliza de la unidad.</w:t>
      </w:r>
    </w:p>
    <w:p w14:paraId="27DF3E7D" w14:textId="77777777" w:rsidR="003A68BE" w:rsidRDefault="003A68BE" w:rsidP="003A68BE">
      <w:pPr>
        <w:pStyle w:val="Prrafodelista"/>
        <w:rPr>
          <w:rFonts w:ascii="Arial" w:eastAsia="Arial" w:hAnsi="Arial" w:cs="Arial"/>
          <w:color w:val="auto"/>
          <w:sz w:val="20"/>
          <w:szCs w:val="20"/>
          <w:lang w:val="es-MX"/>
        </w:rPr>
      </w:pPr>
    </w:p>
    <w:p w14:paraId="3C551A50" w14:textId="2C5426A0" w:rsidR="003A68BE" w:rsidRPr="00BE1FD1"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Responsabilidad civil en ferias, festivales, carnavales y exposiciones. Solo aplicará en las API que presenten dichos eventos en su localidad y solamente durante la celebración de los mismos. </w:t>
      </w:r>
      <w:r w:rsidRPr="004378C3">
        <w:rPr>
          <w:rFonts w:ascii="Arial" w:hAnsi="Arial" w:cs="Arial"/>
          <w:b/>
          <w:bCs/>
          <w:color w:val="auto"/>
          <w:sz w:val="20"/>
          <w:szCs w:val="20"/>
          <w:lang w:val="es-MX"/>
        </w:rPr>
        <w:t>ACTUALMENTE NO SE TIENE INFORMACIÓN DEL PROGRAMA DE FERIAS, FESTIVALES, CARNAVALES Y EXPOSICIONES, EN CUANTO SE TENGA INFORMACIÓN DE ALGUNO DE ELLOS SE LE COMUNICARA AL LICITANTE ADJUDICADO</w:t>
      </w:r>
    </w:p>
    <w:p w14:paraId="4E24ABA5" w14:textId="77777777" w:rsidR="00BE1FD1" w:rsidRDefault="00BE1FD1" w:rsidP="00BE1FD1">
      <w:pPr>
        <w:pStyle w:val="Prrafodelista"/>
        <w:rPr>
          <w:rFonts w:ascii="Arial" w:eastAsia="Arial" w:hAnsi="Arial" w:cs="Arial"/>
          <w:color w:val="auto"/>
          <w:sz w:val="20"/>
          <w:szCs w:val="20"/>
          <w:lang w:val="es-MX"/>
        </w:rPr>
      </w:pPr>
    </w:p>
    <w:p w14:paraId="669A726D" w14:textId="55F369B7" w:rsidR="00BE1FD1" w:rsidRPr="00120BCB"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Responsabilidades por daños causados con motivo de obras, construcciones, ampliaciones o demoliciones, (amparar a todas las API). </w:t>
      </w:r>
      <w:r w:rsidRPr="004378C3">
        <w:rPr>
          <w:rFonts w:ascii="Arial" w:hAnsi="Arial" w:cs="Arial"/>
          <w:b/>
          <w:bCs/>
          <w:color w:val="auto"/>
          <w:sz w:val="20"/>
          <w:szCs w:val="20"/>
          <w:lang w:val="es-MX"/>
        </w:rPr>
        <w:t>Estas actividades NO se refieren a trabajos menores.</w:t>
      </w:r>
      <w:r w:rsidRPr="004378C3">
        <w:rPr>
          <w:rFonts w:ascii="Arial" w:hAnsi="Arial" w:cs="Arial"/>
          <w:color w:val="auto"/>
          <w:sz w:val="20"/>
          <w:szCs w:val="20"/>
          <w:lang w:val="es-MX"/>
        </w:rPr>
        <w:t xml:space="preserve"> Aplica para cualquier tipo de obra, en todos los casos se le solicita al Contratista una Póliza de Responsabilidad Civil.</w:t>
      </w:r>
    </w:p>
    <w:p w14:paraId="50F6BB18" w14:textId="77777777" w:rsidR="00120BCB" w:rsidRDefault="00120BCB" w:rsidP="00120BCB">
      <w:pPr>
        <w:pStyle w:val="Prrafodelista"/>
        <w:rPr>
          <w:rFonts w:ascii="Arial" w:eastAsia="Arial" w:hAnsi="Arial" w:cs="Arial"/>
          <w:color w:val="auto"/>
          <w:sz w:val="20"/>
          <w:szCs w:val="20"/>
          <w:lang w:val="es-MX"/>
        </w:rPr>
      </w:pPr>
    </w:p>
    <w:p w14:paraId="7DC6DC1A" w14:textId="2474660E" w:rsidR="00120BCB" w:rsidRPr="00BE1FD1" w:rsidRDefault="00120BCB" w:rsidP="00120BCB">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Se ampara la responsabilidad civil por daños a terceros derivados de alguna construcción, ampliación o demolición de obras o montaje de maquinaria en las instalaciones de las API ocasionados por el personal de las API, o por terceros contratados por las API a través de los procedimientos señalados por la  LAASSP, esta cobertura opera como exceso sobre las que contractualmente deben adquirir las empresas responsables de realizar las obras en los términos de los contratos respectivos. Esta cobertura específicamente tendrá como límite mínimo (como base para el exceso) $1,000,000.00 MXP, y el límite máximo de responsabilidad es la suma asegurada total.</w:t>
      </w:r>
    </w:p>
    <w:p w14:paraId="078EC616" w14:textId="77777777" w:rsidR="00BE1FD1" w:rsidRDefault="00BE1FD1" w:rsidP="00BE1FD1">
      <w:pPr>
        <w:pStyle w:val="Prrafodelista"/>
        <w:rPr>
          <w:rFonts w:ascii="Arial" w:eastAsia="Arial" w:hAnsi="Arial" w:cs="Arial"/>
          <w:color w:val="auto"/>
          <w:sz w:val="20"/>
          <w:szCs w:val="20"/>
          <w:lang w:val="es-MX"/>
        </w:rPr>
      </w:pPr>
    </w:p>
    <w:p w14:paraId="368AD80A" w14:textId="5AEF0452" w:rsidR="00BE1FD1" w:rsidRPr="00BE1FD1"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Derivada de la tenencia y uso de instalaciones de carga y descarga, así como de máquinas de trabajo. (amparar a API Topolobampo, Tampico, Guaymas y Salina Cruz). Cualquier daño ocasionado como consecuencia de la operación de maquinaria propiedad de la API, incluyendo movimientos internos de carga forman parte de esta cobertura.</w:t>
      </w:r>
    </w:p>
    <w:p w14:paraId="05C370EA" w14:textId="77777777" w:rsidR="00BE1FD1" w:rsidRDefault="00BE1FD1" w:rsidP="00BE1FD1">
      <w:pPr>
        <w:pStyle w:val="Prrafodelista"/>
        <w:rPr>
          <w:rFonts w:ascii="Arial" w:eastAsia="Arial" w:hAnsi="Arial" w:cs="Arial"/>
          <w:color w:val="auto"/>
          <w:sz w:val="20"/>
          <w:szCs w:val="20"/>
          <w:lang w:val="es-MX"/>
        </w:rPr>
      </w:pPr>
    </w:p>
    <w:p w14:paraId="1E859575" w14:textId="773BFCEA" w:rsidR="00BE1FD1" w:rsidRPr="00BE1FD1"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Derivada de la posesión y mantenimiento de instalaciones de seguridad a su servicio (servicio contra incendio, perros guardianes, sistema de alarma y similares). (amparar a todas las API excluyendo a la API de Puerto Vallarta).</w:t>
      </w:r>
    </w:p>
    <w:p w14:paraId="377860A2" w14:textId="77777777" w:rsidR="00BE1FD1" w:rsidRDefault="00BE1FD1" w:rsidP="00BE1FD1">
      <w:pPr>
        <w:pStyle w:val="Prrafodelista"/>
        <w:rPr>
          <w:rFonts w:ascii="Arial" w:eastAsia="Arial" w:hAnsi="Arial" w:cs="Arial"/>
          <w:color w:val="auto"/>
          <w:sz w:val="20"/>
          <w:szCs w:val="20"/>
          <w:lang w:val="es-MX"/>
        </w:rPr>
      </w:pPr>
    </w:p>
    <w:p w14:paraId="17A531E8" w14:textId="483DF326" w:rsidR="00BE1FD1" w:rsidRPr="00BE1FD1"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Derivada de la propiedad o del mantenimiento de instalaciones de propaganda (anuncios, carteles publicitarios  u otras), dentro o fuera de sus inmuebles, debiendo analizar previamente las condiciones de la ubicación de los mismos. (amparar a todas las API). </w:t>
      </w:r>
      <w:r w:rsidRPr="004378C3">
        <w:rPr>
          <w:rFonts w:ascii="Arial" w:hAnsi="Arial" w:cs="Arial"/>
          <w:b/>
          <w:bCs/>
          <w:color w:val="auto"/>
          <w:sz w:val="20"/>
          <w:szCs w:val="20"/>
          <w:lang w:val="es-MX"/>
        </w:rPr>
        <w:t>LOS ANUNCIOS, CARTELES U OTROS SE PUEDEN O NO ENCONTRAR EN ÁREAS CERCANAS A LAS UBICACIONES CUBIERTAS SIN EMBARGO SE TRATA DE UNA PÓLIZA A TODO BIEN TODO RIESGO SIN RELACIÓN DE BIENES Y SE AMPARAN TODO TIPO DE BIENES DONDE SE TENGA INTERÉS ASEGURABLE YA SEA DENTRO O FUERA DE LOS INMUEBLES.</w:t>
      </w:r>
    </w:p>
    <w:p w14:paraId="16B4F31D" w14:textId="77777777" w:rsidR="00BE1FD1" w:rsidRDefault="00BE1FD1" w:rsidP="00BE1FD1">
      <w:pPr>
        <w:pStyle w:val="Prrafodelista"/>
        <w:rPr>
          <w:rFonts w:ascii="Arial" w:eastAsia="Arial" w:hAnsi="Arial" w:cs="Arial"/>
          <w:color w:val="auto"/>
          <w:sz w:val="20"/>
          <w:szCs w:val="20"/>
          <w:lang w:val="es-MX"/>
        </w:rPr>
      </w:pPr>
    </w:p>
    <w:p w14:paraId="7EF1A0DB" w14:textId="2F1254AE" w:rsidR="00BE1FD1" w:rsidRPr="00BE1FD1"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Derivada del uso de ascensores, escaleras eléctricas y montacargas. (amparar a API Altamira, Tampico, Veracruz, Coatzacoalcos, Progreso, Topolobampo, </w:t>
      </w:r>
      <w:r w:rsidR="008A527F">
        <w:rPr>
          <w:rFonts w:ascii="Arial" w:hAnsi="Arial" w:cs="Arial"/>
          <w:color w:val="auto"/>
          <w:sz w:val="20"/>
          <w:szCs w:val="20"/>
          <w:lang w:val="es-MX"/>
        </w:rPr>
        <w:t>Dos Bocas</w:t>
      </w:r>
      <w:r w:rsidRPr="004378C3">
        <w:rPr>
          <w:rFonts w:ascii="Arial" w:hAnsi="Arial" w:cs="Arial"/>
          <w:color w:val="auto"/>
          <w:sz w:val="20"/>
          <w:szCs w:val="20"/>
          <w:lang w:val="es-MX"/>
        </w:rPr>
        <w:t xml:space="preserve"> y Salina Cruz).</w:t>
      </w:r>
    </w:p>
    <w:p w14:paraId="5617D9F9" w14:textId="77777777" w:rsidR="00BE1FD1" w:rsidRDefault="00BE1FD1" w:rsidP="00BE1FD1">
      <w:pPr>
        <w:pStyle w:val="Prrafodelista"/>
        <w:rPr>
          <w:rFonts w:ascii="Arial" w:eastAsia="Arial" w:hAnsi="Arial" w:cs="Arial"/>
          <w:color w:val="auto"/>
          <w:sz w:val="20"/>
          <w:szCs w:val="20"/>
          <w:lang w:val="es-MX"/>
        </w:rPr>
      </w:pPr>
    </w:p>
    <w:p w14:paraId="37C68638" w14:textId="449C5B25" w:rsidR="00BE1FD1" w:rsidRPr="00BE1FD1"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Está asegurada, además, conforme a las condiciones de la póliza, la responsabilidad civil legal personal, de sus empleados y trabajadores, frente a terceros, derivada de la actividad materia de este seguro.  Queda excluida la responsabilidad de las personas que no estén en relación de trabajo con el asegurado. (amparar a todas las API).</w:t>
      </w:r>
    </w:p>
    <w:p w14:paraId="5E664373" w14:textId="77777777" w:rsidR="00BE1FD1" w:rsidRPr="003C3EA0" w:rsidRDefault="00BE1FD1" w:rsidP="00BE1FD1">
      <w:pPr>
        <w:pStyle w:val="Prrafodelista"/>
        <w:rPr>
          <w:rFonts w:ascii="Arial" w:eastAsia="Arial" w:hAnsi="Arial" w:cs="Arial"/>
          <w:color w:val="auto"/>
          <w:sz w:val="20"/>
          <w:szCs w:val="20"/>
          <w:lang w:val="es-MX"/>
        </w:rPr>
      </w:pPr>
    </w:p>
    <w:p w14:paraId="3D61722F" w14:textId="70723800" w:rsidR="00BE1FD1" w:rsidRPr="00BE1FD1"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3C3EA0">
        <w:rPr>
          <w:rFonts w:ascii="Arial" w:hAnsi="Arial" w:cs="Arial"/>
          <w:bCs/>
          <w:color w:val="auto"/>
          <w:sz w:val="20"/>
          <w:szCs w:val="20"/>
          <w:lang w:val="es-MX"/>
        </w:rPr>
        <w:t xml:space="preserve">Cobertura de bienes almacenados o depositados. </w:t>
      </w:r>
      <w:r w:rsidRPr="003C3EA0">
        <w:rPr>
          <w:rFonts w:ascii="Arial" w:hAnsi="Arial" w:cs="Arial"/>
          <w:color w:val="auto"/>
          <w:sz w:val="20"/>
          <w:szCs w:val="20"/>
          <w:lang w:val="es-MX"/>
        </w:rPr>
        <w:t>El daño que sufra cualquier tipo de bienes que estén almacenados o depositados e</w:t>
      </w:r>
      <w:r w:rsidRPr="004378C3">
        <w:rPr>
          <w:rFonts w:ascii="Arial" w:hAnsi="Arial" w:cs="Arial"/>
          <w:color w:val="auto"/>
          <w:sz w:val="20"/>
          <w:szCs w:val="20"/>
          <w:lang w:val="es-MX"/>
        </w:rPr>
        <w:t>n el Recinto bajo responsabilidad de la API, siempre y cuando, el daño sufrido sea directamente causado por personal de la API, fuese causado por negligencia de la API o de personal a su cargo, o cualquier otra causa por la cual resultase civilmente responsable la API, de acuerdo a las leyes mexicanas.</w:t>
      </w:r>
    </w:p>
    <w:p w14:paraId="58B4EAC6" w14:textId="77777777" w:rsidR="00BE1FD1" w:rsidRDefault="00BE1FD1" w:rsidP="00BE1FD1">
      <w:pPr>
        <w:pStyle w:val="Prrafodelista"/>
        <w:rPr>
          <w:rFonts w:ascii="Arial" w:eastAsia="Arial" w:hAnsi="Arial" w:cs="Arial"/>
          <w:color w:val="auto"/>
          <w:sz w:val="20"/>
          <w:szCs w:val="20"/>
          <w:lang w:val="es-MX"/>
        </w:rPr>
      </w:pPr>
    </w:p>
    <w:p w14:paraId="0119E00C" w14:textId="779E438D" w:rsidR="00BE1FD1" w:rsidRPr="00120BCB" w:rsidRDefault="00BE1FD1" w:rsidP="006166D4">
      <w:pPr>
        <w:pStyle w:val="BodyA"/>
        <w:numPr>
          <w:ilvl w:val="1"/>
          <w:numId w:val="202"/>
        </w:numPr>
        <w:ind w:left="993"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Cualquier responsabilidad asumida contractualmente, en este rubro, no quedará cubierta y deberá cubrirse como daño patrimonial en la Póliza Múltiple Empresarial.</w:t>
      </w:r>
      <w:r w:rsidRPr="004378C3">
        <w:rPr>
          <w:rFonts w:ascii="Arial" w:hAnsi="Arial" w:cs="Arial"/>
          <w:color w:val="auto"/>
          <w:sz w:val="20"/>
          <w:szCs w:val="20"/>
          <w:shd w:val="clear" w:color="auto" w:fill="FFFF00"/>
          <w:lang w:val="es-MX"/>
        </w:rPr>
        <w:t xml:space="preserve"> </w:t>
      </w:r>
      <w:r w:rsidRPr="004378C3">
        <w:rPr>
          <w:rFonts w:ascii="Arial" w:hAnsi="Arial" w:cs="Arial"/>
          <w:color w:val="auto"/>
          <w:sz w:val="20"/>
          <w:szCs w:val="20"/>
          <w:lang w:val="es-MX"/>
        </w:rPr>
        <w:t>Esto se referencia a que no se cubrirá como responsabilidad civil los daños que reciban bienes propiedad de terceros por causas ajenas a la API “Fenómenos Naturales”, etc., aún y cuando exista un contrato que será visto como responsabilidad civil. Se refiere a que si ocurre el daño y no está cubierto en la cobertura de RC, entonces nos vamos a la reclamación por el daño directo, ya que de cualquier somos la APIS los responsables de atender los daños de los bienes de los terceros, bajo nuestra responsabilidad en el  Ramo 2 de esta convocatoria</w:t>
      </w:r>
      <w:r w:rsidRPr="004378C3">
        <w:rPr>
          <w:rFonts w:ascii="Arial" w:hAnsi="Arial" w:cs="Arial"/>
          <w:color w:val="auto"/>
          <w:sz w:val="20"/>
          <w:szCs w:val="20"/>
          <w:shd w:val="clear" w:color="auto" w:fill="FFFF00"/>
          <w:lang w:val="es-MX"/>
        </w:rPr>
        <w:t>.</w:t>
      </w:r>
    </w:p>
    <w:p w14:paraId="10789025" w14:textId="77777777" w:rsidR="00120BCB" w:rsidRDefault="00120BCB" w:rsidP="00120BCB">
      <w:pPr>
        <w:pStyle w:val="Prrafodelista"/>
        <w:rPr>
          <w:rFonts w:ascii="Arial" w:eastAsia="Arial" w:hAnsi="Arial" w:cs="Arial"/>
          <w:color w:val="auto"/>
          <w:sz w:val="20"/>
          <w:szCs w:val="20"/>
          <w:lang w:val="es-MX"/>
        </w:rPr>
      </w:pPr>
    </w:p>
    <w:p w14:paraId="2D682C4F" w14:textId="7C3E8CD1" w:rsidR="00120BCB" w:rsidRPr="00622997" w:rsidRDefault="00120BCB" w:rsidP="006166D4">
      <w:pPr>
        <w:pStyle w:val="BodyA"/>
        <w:numPr>
          <w:ilvl w:val="1"/>
          <w:numId w:val="202"/>
        </w:numPr>
        <w:ind w:left="993" w:hanging="567"/>
        <w:jc w:val="both"/>
        <w:rPr>
          <w:rFonts w:ascii="Arial" w:eastAsia="Arial" w:hAnsi="Arial" w:cs="Arial"/>
          <w:color w:val="auto"/>
          <w:sz w:val="20"/>
          <w:szCs w:val="20"/>
          <w:lang w:val="es-MX"/>
        </w:rPr>
      </w:pPr>
      <w:r>
        <w:rPr>
          <w:rFonts w:ascii="Arial" w:eastAsia="Arial" w:hAnsi="Arial" w:cs="Arial"/>
          <w:color w:val="auto"/>
          <w:sz w:val="20"/>
          <w:szCs w:val="20"/>
          <w:lang w:val="es-MX"/>
        </w:rPr>
        <w:t xml:space="preserve">Responsabilidad Civil Profesional </w:t>
      </w:r>
    </w:p>
    <w:p w14:paraId="2C02819E" w14:textId="77777777" w:rsidR="00BE1FD1" w:rsidRDefault="00BE1FD1" w:rsidP="00BE1FD1">
      <w:pPr>
        <w:pStyle w:val="BodyA"/>
        <w:jc w:val="both"/>
        <w:rPr>
          <w:rFonts w:ascii="Arial" w:eastAsia="Arial" w:hAnsi="Arial" w:cs="Arial"/>
          <w:color w:val="auto"/>
          <w:sz w:val="20"/>
          <w:szCs w:val="20"/>
          <w:lang w:val="es-MX"/>
        </w:rPr>
      </w:pPr>
    </w:p>
    <w:p w14:paraId="5113F062" w14:textId="2FBC81C5" w:rsidR="00120BCB" w:rsidRPr="004378C3" w:rsidRDefault="00120BCB" w:rsidP="00120BCB">
      <w:pPr>
        <w:pStyle w:val="Default"/>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Que</w:t>
      </w:r>
      <w:r>
        <w:rPr>
          <w:rFonts w:ascii="Arial" w:hAnsi="Arial" w:cs="Arial"/>
          <w:color w:val="auto"/>
          <w:sz w:val="20"/>
          <w:szCs w:val="20"/>
          <w:lang w:val="es-MX"/>
        </w:rPr>
        <w:t>dan amparados</w:t>
      </w:r>
      <w:r w:rsidRPr="004378C3">
        <w:rPr>
          <w:rFonts w:ascii="Arial" w:hAnsi="Arial" w:cs="Arial"/>
          <w:color w:val="auto"/>
          <w:sz w:val="20"/>
          <w:szCs w:val="20"/>
          <w:lang w:val="es-MX"/>
        </w:rPr>
        <w:t xml:space="preserve"> los errores profesionales en los que pueden incurrir los empleados de las API.  Se amparan errores, tales como: entrega equivocada de la mercancía, error en los cálculos para determinar los monto de los impuestos, etc. La Capitanía de Puerto no depende de la API, pero la principal responsabilidad emana de la determinación de la profundidad de los canales de navegación, con esta información la Capitanía de Puerto opera el tráfico de los Puertos.</w:t>
      </w:r>
    </w:p>
    <w:p w14:paraId="04F9B9BF" w14:textId="77777777" w:rsidR="00120BCB" w:rsidRDefault="00120BCB" w:rsidP="00120BCB">
      <w:pPr>
        <w:pStyle w:val="Default"/>
        <w:ind w:left="993"/>
        <w:jc w:val="both"/>
        <w:rPr>
          <w:rFonts w:ascii="Arial" w:hAnsi="Arial" w:cs="Arial"/>
          <w:color w:val="auto"/>
          <w:sz w:val="20"/>
          <w:szCs w:val="20"/>
          <w:lang w:val="es-MX"/>
        </w:rPr>
      </w:pPr>
      <w:r w:rsidRPr="004378C3">
        <w:rPr>
          <w:rFonts w:ascii="Arial" w:eastAsia="Arial" w:hAnsi="Arial" w:cs="Arial"/>
          <w:color w:val="auto"/>
          <w:sz w:val="20"/>
          <w:szCs w:val="20"/>
          <w:shd w:val="clear" w:color="auto" w:fill="FEFEFE"/>
          <w:lang w:val="es-MX"/>
        </w:rPr>
        <w:br/>
      </w:r>
      <w:r w:rsidRPr="004378C3">
        <w:rPr>
          <w:rFonts w:ascii="Arial" w:hAnsi="Arial" w:cs="Arial"/>
          <w:color w:val="auto"/>
          <w:sz w:val="20"/>
          <w:szCs w:val="20"/>
          <w:lang w:val="es-MX"/>
        </w:rPr>
        <w:t>Se refiere que la actividad de los empleados de las API’S (CAPITANÍA DE PUERTO), es considerada como actividad profesional, por el grado de responsabilidad.</w:t>
      </w:r>
    </w:p>
    <w:p w14:paraId="667FBFC0" w14:textId="77777777" w:rsidR="00120BCB" w:rsidRPr="004378C3" w:rsidRDefault="00120BCB" w:rsidP="00120BCB">
      <w:pPr>
        <w:pStyle w:val="Default"/>
        <w:ind w:left="993"/>
        <w:jc w:val="both"/>
        <w:rPr>
          <w:rFonts w:ascii="Arial" w:eastAsia="Arial" w:hAnsi="Arial" w:cs="Arial"/>
          <w:color w:val="auto"/>
          <w:sz w:val="20"/>
          <w:szCs w:val="20"/>
          <w:shd w:val="clear" w:color="auto" w:fill="FFFF00"/>
          <w:lang w:val="es-MX"/>
        </w:rPr>
      </w:pPr>
    </w:p>
    <w:p w14:paraId="013513FC" w14:textId="77777777" w:rsidR="00120BCB" w:rsidRDefault="00120BCB" w:rsidP="00120BCB">
      <w:pPr>
        <w:pStyle w:val="BodyBA"/>
        <w:spacing w:line="20" w:lineRule="atLeast"/>
        <w:ind w:left="993"/>
        <w:jc w:val="both"/>
        <w:rPr>
          <w:rFonts w:ascii="Arial" w:hAnsi="Arial" w:cs="Arial"/>
          <w:color w:val="auto"/>
          <w:sz w:val="20"/>
          <w:szCs w:val="20"/>
          <w:lang w:val="es-MX"/>
        </w:rPr>
      </w:pPr>
      <w:r w:rsidRPr="004378C3">
        <w:rPr>
          <w:rFonts w:ascii="Arial" w:hAnsi="Arial" w:cs="Arial"/>
          <w:color w:val="auto"/>
          <w:sz w:val="20"/>
          <w:szCs w:val="20"/>
          <w:lang w:val="es-MX"/>
        </w:rPr>
        <w:t>Aplica el sublimite “Resto de coberturas” hasta $50,000,000.00 M.N.</w:t>
      </w:r>
    </w:p>
    <w:p w14:paraId="7B577534" w14:textId="6C4C51BB" w:rsidR="00120BCB" w:rsidRPr="004378C3" w:rsidRDefault="00120BCB" w:rsidP="00120BCB">
      <w:pPr>
        <w:pStyle w:val="BodyBA"/>
        <w:spacing w:line="20" w:lineRule="atLeast"/>
        <w:ind w:left="993"/>
        <w:jc w:val="both"/>
        <w:rPr>
          <w:rFonts w:ascii="Arial" w:eastAsia="Arial" w:hAnsi="Arial" w:cs="Arial"/>
          <w:color w:val="auto"/>
          <w:sz w:val="20"/>
          <w:szCs w:val="20"/>
          <w:shd w:val="clear" w:color="auto" w:fill="FFFF00"/>
          <w:lang w:val="es-MX"/>
        </w:rPr>
      </w:pPr>
      <w:r w:rsidRPr="004378C3">
        <w:rPr>
          <w:rFonts w:ascii="Arial" w:hAnsi="Arial" w:cs="Arial"/>
          <w:color w:val="auto"/>
          <w:sz w:val="20"/>
          <w:szCs w:val="20"/>
          <w:shd w:val="clear" w:color="auto" w:fill="FFFF00"/>
          <w:lang w:val="es-MX"/>
        </w:rPr>
        <w:t xml:space="preserve"> </w:t>
      </w:r>
    </w:p>
    <w:p w14:paraId="65383B28" w14:textId="77777777" w:rsidR="00120BCB" w:rsidRPr="004378C3" w:rsidRDefault="00120BCB" w:rsidP="00120BCB">
      <w:pPr>
        <w:pStyle w:val="BodyBA"/>
        <w:spacing w:line="20" w:lineRule="atLeast"/>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Aplica el deducible “Resto de coberturas” del 5% sobre la perdida con mínimo de $2,500.00 M.N</w:t>
      </w:r>
      <w:r w:rsidRPr="004378C3">
        <w:rPr>
          <w:rFonts w:ascii="Arial" w:hAnsi="Arial" w:cs="Arial"/>
          <w:color w:val="auto"/>
          <w:sz w:val="20"/>
          <w:szCs w:val="20"/>
          <w:shd w:val="clear" w:color="auto" w:fill="FFFF00"/>
          <w:lang w:val="es-MX"/>
        </w:rPr>
        <w:t xml:space="preserve">. </w:t>
      </w:r>
    </w:p>
    <w:p w14:paraId="739909A5" w14:textId="77777777" w:rsidR="00120BCB" w:rsidRDefault="00120BCB" w:rsidP="00BE1FD1">
      <w:pPr>
        <w:pStyle w:val="BodyA"/>
        <w:jc w:val="both"/>
        <w:rPr>
          <w:rFonts w:ascii="Arial" w:eastAsia="Arial" w:hAnsi="Arial" w:cs="Arial"/>
          <w:color w:val="auto"/>
          <w:sz w:val="20"/>
          <w:szCs w:val="20"/>
          <w:lang w:val="es-MX"/>
        </w:rPr>
      </w:pPr>
    </w:p>
    <w:p w14:paraId="48BEEE91" w14:textId="5BFCFA76" w:rsidR="000F68D3" w:rsidRDefault="000F68D3" w:rsidP="000F68D3">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8.</w:t>
      </w:r>
      <w:r>
        <w:rPr>
          <w:rFonts w:ascii="Arial" w:hAnsi="Arial" w:cs="Arial"/>
          <w:b/>
          <w:bCs/>
          <w:color w:val="auto"/>
          <w:sz w:val="20"/>
          <w:szCs w:val="20"/>
          <w:lang w:val="es-MX"/>
        </w:rPr>
        <w:tab/>
        <w:t>Condiciones Especiales e información sobre el riesgo</w:t>
      </w:r>
    </w:p>
    <w:p w14:paraId="10F32C73" w14:textId="77777777" w:rsidR="000F68D3" w:rsidRPr="004378C3" w:rsidRDefault="000F68D3" w:rsidP="000F68D3">
      <w:pPr>
        <w:pStyle w:val="BodyA"/>
        <w:ind w:left="426" w:hanging="426"/>
        <w:jc w:val="both"/>
        <w:rPr>
          <w:rFonts w:ascii="Arial" w:eastAsia="Arial" w:hAnsi="Arial" w:cs="Arial"/>
          <w:color w:val="auto"/>
          <w:sz w:val="20"/>
          <w:szCs w:val="20"/>
          <w:lang w:val="es-MX"/>
        </w:rPr>
      </w:pPr>
    </w:p>
    <w:p w14:paraId="77810088" w14:textId="77777777" w:rsidR="000F68D3" w:rsidRDefault="000F68D3" w:rsidP="000F68D3">
      <w:pPr>
        <w:pStyle w:val="BodyA"/>
        <w:ind w:left="993" w:hanging="567"/>
        <w:jc w:val="both"/>
        <w:rPr>
          <w:rFonts w:ascii="Arial" w:hAnsi="Arial" w:cs="Arial"/>
          <w:color w:val="auto"/>
          <w:sz w:val="20"/>
          <w:szCs w:val="20"/>
          <w:lang w:val="es-MX"/>
        </w:rPr>
      </w:pPr>
      <w:r>
        <w:rPr>
          <w:rFonts w:ascii="Arial" w:eastAsia="Arial" w:hAnsi="Arial" w:cs="Arial"/>
          <w:color w:val="auto"/>
          <w:sz w:val="20"/>
          <w:szCs w:val="20"/>
          <w:lang w:val="es-MX"/>
        </w:rPr>
        <w:t>8.1</w:t>
      </w:r>
      <w:r>
        <w:rPr>
          <w:rFonts w:ascii="Arial" w:eastAsia="Arial" w:hAnsi="Arial" w:cs="Arial"/>
          <w:color w:val="auto"/>
          <w:sz w:val="20"/>
          <w:szCs w:val="20"/>
          <w:lang w:val="es-MX"/>
        </w:rPr>
        <w:tab/>
      </w:r>
      <w:r w:rsidRPr="004378C3">
        <w:rPr>
          <w:rFonts w:ascii="Arial" w:hAnsi="Arial" w:cs="Arial"/>
          <w:color w:val="auto"/>
          <w:sz w:val="20"/>
          <w:szCs w:val="20"/>
          <w:lang w:val="es-MX"/>
        </w:rPr>
        <w:t>No se cubre la Responsabilidad por el dragado de puertos.</w:t>
      </w:r>
    </w:p>
    <w:p w14:paraId="77D75EC0" w14:textId="77777777" w:rsidR="000F68D3" w:rsidRDefault="000F68D3" w:rsidP="000F68D3">
      <w:pPr>
        <w:pStyle w:val="BodyA"/>
        <w:ind w:left="993" w:hanging="567"/>
        <w:jc w:val="both"/>
        <w:rPr>
          <w:rFonts w:ascii="Arial" w:hAnsi="Arial" w:cs="Arial"/>
          <w:color w:val="auto"/>
          <w:sz w:val="20"/>
          <w:szCs w:val="20"/>
          <w:lang w:val="es-MX"/>
        </w:rPr>
      </w:pPr>
    </w:p>
    <w:p w14:paraId="63DCEA73" w14:textId="77777777"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8.2.</w:t>
      </w:r>
      <w:r>
        <w:rPr>
          <w:rFonts w:ascii="Arial" w:hAnsi="Arial" w:cs="Arial"/>
          <w:color w:val="auto"/>
          <w:sz w:val="20"/>
          <w:szCs w:val="20"/>
          <w:lang w:val="es-MX"/>
        </w:rPr>
        <w:tab/>
      </w:r>
      <w:r w:rsidRPr="004378C3">
        <w:rPr>
          <w:rFonts w:ascii="Arial" w:hAnsi="Arial" w:cs="Arial"/>
          <w:color w:val="auto"/>
          <w:sz w:val="20"/>
          <w:szCs w:val="20"/>
          <w:lang w:val="es-MX"/>
        </w:rPr>
        <w:t>En caso de ser demandados y ganar el juicio no seríamos legalmente responsables, pero los gastos generados por el proceso serán con cargo a la póliza, de no poder ser repercutidos al demandante.</w:t>
      </w:r>
    </w:p>
    <w:p w14:paraId="06B2F40D" w14:textId="77777777" w:rsidR="000F68D3" w:rsidRDefault="000F68D3" w:rsidP="000F68D3">
      <w:pPr>
        <w:pStyle w:val="BodyA"/>
        <w:ind w:left="993" w:hanging="567"/>
        <w:jc w:val="both"/>
        <w:rPr>
          <w:rFonts w:ascii="Arial" w:hAnsi="Arial" w:cs="Arial"/>
          <w:color w:val="auto"/>
          <w:sz w:val="20"/>
          <w:szCs w:val="20"/>
          <w:lang w:val="es-MX"/>
        </w:rPr>
      </w:pPr>
    </w:p>
    <w:p w14:paraId="13217409" w14:textId="77777777"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8.3</w:t>
      </w:r>
      <w:r>
        <w:rPr>
          <w:rFonts w:ascii="Arial" w:hAnsi="Arial" w:cs="Arial"/>
          <w:color w:val="auto"/>
          <w:sz w:val="20"/>
          <w:szCs w:val="20"/>
          <w:lang w:val="es-MX"/>
        </w:rPr>
        <w:tab/>
      </w:r>
      <w:r w:rsidRPr="004378C3">
        <w:rPr>
          <w:rFonts w:ascii="Arial" w:hAnsi="Arial" w:cs="Arial"/>
          <w:color w:val="auto"/>
          <w:sz w:val="20"/>
          <w:szCs w:val="20"/>
          <w:lang w:val="es-MX"/>
        </w:rPr>
        <w:t>Cada subcontratista deberá contar con su póliza de Responsabilidad Civil. Es mandatorio en los contratos de prestación de servicios</w:t>
      </w:r>
    </w:p>
    <w:p w14:paraId="65FE1B3E" w14:textId="77777777" w:rsidR="000F68D3" w:rsidRDefault="000F68D3" w:rsidP="000F68D3">
      <w:pPr>
        <w:pStyle w:val="BodyA"/>
        <w:ind w:left="993" w:hanging="567"/>
        <w:jc w:val="both"/>
        <w:rPr>
          <w:rFonts w:ascii="Arial" w:hAnsi="Arial" w:cs="Arial"/>
          <w:color w:val="auto"/>
          <w:sz w:val="20"/>
          <w:szCs w:val="20"/>
          <w:lang w:val="es-MX"/>
        </w:rPr>
      </w:pPr>
    </w:p>
    <w:p w14:paraId="2F201E82" w14:textId="77777777"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8.4</w:t>
      </w:r>
      <w:r>
        <w:rPr>
          <w:rFonts w:ascii="Arial" w:hAnsi="Arial" w:cs="Arial"/>
          <w:color w:val="auto"/>
          <w:sz w:val="20"/>
          <w:szCs w:val="20"/>
          <w:lang w:val="es-MX"/>
        </w:rPr>
        <w:tab/>
      </w:r>
      <w:r w:rsidRPr="004378C3">
        <w:rPr>
          <w:rFonts w:ascii="Arial" w:hAnsi="Arial" w:cs="Arial"/>
          <w:color w:val="auto"/>
          <w:sz w:val="20"/>
          <w:szCs w:val="20"/>
          <w:lang w:val="es-MX"/>
        </w:rPr>
        <w:t>Las operaciones de dragado son concesionadas.</w:t>
      </w:r>
    </w:p>
    <w:p w14:paraId="57F28D91" w14:textId="77777777" w:rsidR="000F68D3" w:rsidRDefault="000F68D3" w:rsidP="000F68D3">
      <w:pPr>
        <w:pStyle w:val="BodyA"/>
        <w:ind w:left="993" w:hanging="567"/>
        <w:jc w:val="both"/>
        <w:rPr>
          <w:rFonts w:ascii="Arial" w:hAnsi="Arial" w:cs="Arial"/>
          <w:color w:val="auto"/>
          <w:sz w:val="20"/>
          <w:szCs w:val="20"/>
          <w:lang w:val="es-MX"/>
        </w:rPr>
      </w:pPr>
    </w:p>
    <w:p w14:paraId="60680E43" w14:textId="2E42494F"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8.5</w:t>
      </w:r>
      <w:r>
        <w:rPr>
          <w:rFonts w:ascii="Arial" w:hAnsi="Arial" w:cs="Arial"/>
          <w:color w:val="auto"/>
          <w:sz w:val="20"/>
          <w:szCs w:val="20"/>
          <w:lang w:val="es-MX"/>
        </w:rPr>
        <w:tab/>
      </w:r>
      <w:r w:rsidRPr="004378C3">
        <w:rPr>
          <w:rFonts w:ascii="Arial" w:hAnsi="Arial" w:cs="Arial"/>
          <w:color w:val="auto"/>
          <w:sz w:val="20"/>
          <w:szCs w:val="20"/>
          <w:lang w:val="es-MX"/>
        </w:rPr>
        <w:t>Supletoria para vehículos en exceso de los límites contratados en la póliza de autos o camiones, o cuando no exista cobertura (Sin límite de unidades, la cobertura es hasta el total de la suma asegurada).</w:t>
      </w:r>
    </w:p>
    <w:p w14:paraId="302037B3" w14:textId="77777777" w:rsidR="000F68D3" w:rsidRDefault="000F68D3" w:rsidP="000F68D3">
      <w:pPr>
        <w:pStyle w:val="BodyA"/>
        <w:ind w:left="993" w:hanging="567"/>
        <w:jc w:val="both"/>
        <w:rPr>
          <w:rFonts w:ascii="Arial" w:hAnsi="Arial" w:cs="Arial"/>
          <w:color w:val="auto"/>
          <w:sz w:val="20"/>
          <w:szCs w:val="20"/>
          <w:lang w:val="es-MX"/>
        </w:rPr>
      </w:pPr>
    </w:p>
    <w:p w14:paraId="5F0593DC" w14:textId="385E60F0"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8.6</w:t>
      </w:r>
      <w:r>
        <w:rPr>
          <w:rFonts w:ascii="Arial" w:hAnsi="Arial" w:cs="Arial"/>
          <w:color w:val="auto"/>
          <w:sz w:val="20"/>
          <w:szCs w:val="20"/>
          <w:lang w:val="es-MX"/>
        </w:rPr>
        <w:tab/>
      </w:r>
      <w:r w:rsidRPr="004378C3">
        <w:rPr>
          <w:rFonts w:ascii="Arial" w:hAnsi="Arial" w:cs="Arial"/>
          <w:color w:val="auto"/>
          <w:sz w:val="20"/>
          <w:szCs w:val="20"/>
          <w:lang w:val="es-MX"/>
        </w:rPr>
        <w:t>Por intoxicación de alimentos y bebidas</w:t>
      </w:r>
    </w:p>
    <w:p w14:paraId="17B99D53" w14:textId="77777777" w:rsidR="000F68D3" w:rsidRDefault="000F68D3" w:rsidP="000F68D3">
      <w:pPr>
        <w:pStyle w:val="BodyA"/>
        <w:ind w:left="993" w:hanging="567"/>
        <w:jc w:val="both"/>
        <w:rPr>
          <w:rFonts w:ascii="Arial" w:hAnsi="Arial" w:cs="Arial"/>
          <w:color w:val="auto"/>
          <w:sz w:val="20"/>
          <w:szCs w:val="20"/>
          <w:lang w:val="es-MX"/>
        </w:rPr>
      </w:pPr>
    </w:p>
    <w:p w14:paraId="200BE30A" w14:textId="77777777" w:rsidR="00F76E5D"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8.7</w:t>
      </w:r>
      <w:r>
        <w:rPr>
          <w:rFonts w:ascii="Arial" w:hAnsi="Arial" w:cs="Arial"/>
          <w:color w:val="auto"/>
          <w:sz w:val="20"/>
          <w:szCs w:val="20"/>
          <w:lang w:val="es-MX"/>
        </w:rPr>
        <w:tab/>
      </w:r>
      <w:r w:rsidRPr="004378C3">
        <w:rPr>
          <w:rFonts w:ascii="Arial" w:hAnsi="Arial" w:cs="Arial"/>
          <w:color w:val="auto"/>
          <w:sz w:val="20"/>
          <w:szCs w:val="20"/>
          <w:lang w:val="es-MX"/>
        </w:rPr>
        <w:t xml:space="preserve">R. C. Asumida. - Prestadores de servicios, personal por honorarios y de servicio social, solamente para contratos de hasta $ 500,000.00 M.N. </w:t>
      </w:r>
    </w:p>
    <w:p w14:paraId="5BCE16C5" w14:textId="77777777" w:rsidR="00F76E5D" w:rsidRDefault="00F76E5D" w:rsidP="000F68D3">
      <w:pPr>
        <w:pStyle w:val="BodyA"/>
        <w:ind w:left="993" w:hanging="567"/>
        <w:jc w:val="both"/>
        <w:rPr>
          <w:rFonts w:ascii="Arial" w:hAnsi="Arial" w:cs="Arial"/>
          <w:color w:val="auto"/>
          <w:sz w:val="20"/>
          <w:szCs w:val="20"/>
          <w:lang w:val="es-MX"/>
        </w:rPr>
      </w:pPr>
    </w:p>
    <w:p w14:paraId="46D52D3A" w14:textId="0311C563" w:rsidR="000F68D3" w:rsidRDefault="000F68D3" w:rsidP="00F76E5D">
      <w:pPr>
        <w:pStyle w:val="BodyA"/>
        <w:ind w:left="993"/>
        <w:jc w:val="both"/>
        <w:rPr>
          <w:rFonts w:ascii="Arial" w:hAnsi="Arial" w:cs="Arial"/>
          <w:color w:val="auto"/>
          <w:sz w:val="20"/>
          <w:szCs w:val="20"/>
          <w:lang w:val="es-MX"/>
        </w:rPr>
      </w:pPr>
      <w:r w:rsidRPr="004378C3">
        <w:rPr>
          <w:rFonts w:ascii="Arial" w:hAnsi="Arial" w:cs="Arial"/>
          <w:color w:val="auto"/>
          <w:sz w:val="20"/>
          <w:szCs w:val="20"/>
          <w:lang w:val="es-MX"/>
        </w:rPr>
        <w:t>Para contratos mayores será previo acuerdo entre las partes caso por caso.</w:t>
      </w:r>
    </w:p>
    <w:p w14:paraId="4EF729E7" w14:textId="77777777" w:rsidR="000F68D3" w:rsidRDefault="000F68D3" w:rsidP="000F68D3">
      <w:pPr>
        <w:pStyle w:val="BodyA"/>
        <w:ind w:left="993" w:hanging="567"/>
        <w:jc w:val="both"/>
        <w:rPr>
          <w:rFonts w:ascii="Arial" w:hAnsi="Arial" w:cs="Arial"/>
          <w:color w:val="auto"/>
          <w:sz w:val="20"/>
          <w:szCs w:val="20"/>
          <w:lang w:val="es-MX"/>
        </w:rPr>
      </w:pPr>
    </w:p>
    <w:p w14:paraId="7B0F62AC" w14:textId="3B6A426B"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8.8</w:t>
      </w:r>
      <w:r>
        <w:rPr>
          <w:rFonts w:ascii="Arial" w:hAnsi="Arial" w:cs="Arial"/>
          <w:color w:val="auto"/>
          <w:sz w:val="20"/>
          <w:szCs w:val="20"/>
          <w:lang w:val="es-MX"/>
        </w:rPr>
        <w:tab/>
      </w:r>
      <w:r w:rsidRPr="004378C3">
        <w:rPr>
          <w:rFonts w:ascii="Arial" w:hAnsi="Arial" w:cs="Arial"/>
          <w:color w:val="auto"/>
          <w:sz w:val="20"/>
          <w:szCs w:val="20"/>
          <w:lang w:val="es-MX"/>
        </w:rPr>
        <w:t>Gastos de defensa hasta el 50% adicional a la suma básica asegurada para demandas en territorio nacional así como 50% adicional a la suma básica asegurada para demandas provenientes del extranjero.</w:t>
      </w:r>
    </w:p>
    <w:p w14:paraId="7682DAC2" w14:textId="77777777" w:rsidR="000F68D3" w:rsidRDefault="000F68D3" w:rsidP="000F68D3">
      <w:pPr>
        <w:pStyle w:val="BodyA"/>
        <w:ind w:left="993" w:hanging="567"/>
        <w:jc w:val="both"/>
        <w:rPr>
          <w:rFonts w:ascii="Arial" w:hAnsi="Arial" w:cs="Arial"/>
          <w:color w:val="auto"/>
          <w:sz w:val="20"/>
          <w:szCs w:val="20"/>
          <w:lang w:val="es-MX"/>
        </w:rPr>
      </w:pPr>
    </w:p>
    <w:p w14:paraId="150F4728" w14:textId="4463D1E0"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8.9</w:t>
      </w:r>
      <w:r>
        <w:rPr>
          <w:rFonts w:ascii="Arial" w:hAnsi="Arial" w:cs="Arial"/>
          <w:color w:val="auto"/>
          <w:sz w:val="20"/>
          <w:szCs w:val="20"/>
          <w:lang w:val="es-MX"/>
        </w:rPr>
        <w:tab/>
      </w:r>
      <w:r w:rsidRPr="004378C3">
        <w:rPr>
          <w:rFonts w:ascii="Arial" w:hAnsi="Arial" w:cs="Arial"/>
          <w:color w:val="auto"/>
          <w:sz w:val="20"/>
          <w:szCs w:val="20"/>
          <w:lang w:val="es-MX"/>
        </w:rPr>
        <w:t>Gastos en que incurra la API con motivo de la tramitación y liquidación de las reclamaciones.</w:t>
      </w:r>
    </w:p>
    <w:p w14:paraId="2FB41C59" w14:textId="77777777" w:rsidR="000F68D3" w:rsidRDefault="000F68D3" w:rsidP="000F68D3">
      <w:pPr>
        <w:pStyle w:val="BodyA"/>
        <w:ind w:left="993" w:hanging="567"/>
        <w:jc w:val="both"/>
        <w:rPr>
          <w:rFonts w:ascii="Arial" w:hAnsi="Arial" w:cs="Arial"/>
          <w:color w:val="auto"/>
          <w:sz w:val="20"/>
          <w:szCs w:val="20"/>
          <w:lang w:val="es-MX"/>
        </w:rPr>
      </w:pPr>
    </w:p>
    <w:p w14:paraId="2BB03C8E" w14:textId="2E3E20AE"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8.10</w:t>
      </w:r>
      <w:r>
        <w:rPr>
          <w:rFonts w:ascii="Arial" w:hAnsi="Arial" w:cs="Arial"/>
          <w:color w:val="auto"/>
          <w:sz w:val="20"/>
          <w:szCs w:val="20"/>
          <w:lang w:val="es-MX"/>
        </w:rPr>
        <w:tab/>
      </w:r>
      <w:r w:rsidRPr="004378C3">
        <w:rPr>
          <w:rFonts w:ascii="Arial" w:hAnsi="Arial" w:cs="Arial"/>
          <w:color w:val="auto"/>
          <w:sz w:val="20"/>
          <w:szCs w:val="20"/>
          <w:lang w:val="es-MX"/>
        </w:rPr>
        <w:t xml:space="preserve">Bajo esta cobertura quedan amparadas las mercancías de comercio exterior, por lo que en caso de siniestro y según el caso en la indemnización se deberán cubrir los importes que la Secretaría de Hacienda y Crédito Público (S.H.C.P.) reclame, incluyendo multas, recargos, actualizaciones y accesorios, (amparar a todas las API, excluyendo a las API de Puerto Vallarta,  </w:t>
      </w:r>
      <w:r w:rsidR="008A527F">
        <w:rPr>
          <w:rFonts w:ascii="Arial" w:hAnsi="Arial" w:cs="Arial"/>
          <w:color w:val="auto"/>
          <w:sz w:val="20"/>
          <w:szCs w:val="20"/>
          <w:lang w:val="es-MX"/>
        </w:rPr>
        <w:t>Dos Bocas</w:t>
      </w:r>
      <w:r w:rsidRPr="004378C3">
        <w:rPr>
          <w:rFonts w:ascii="Arial" w:hAnsi="Arial" w:cs="Arial"/>
          <w:color w:val="auto"/>
          <w:sz w:val="20"/>
          <w:szCs w:val="20"/>
          <w:lang w:val="es-MX"/>
        </w:rPr>
        <w:t xml:space="preserve"> y Tamaulipas).</w:t>
      </w:r>
    </w:p>
    <w:p w14:paraId="4997075C" w14:textId="77777777" w:rsidR="000F68D3" w:rsidRDefault="000F68D3" w:rsidP="000F68D3">
      <w:pPr>
        <w:pStyle w:val="BodyA"/>
        <w:ind w:left="993" w:hanging="567"/>
        <w:jc w:val="both"/>
        <w:rPr>
          <w:rFonts w:ascii="Arial" w:hAnsi="Arial" w:cs="Arial"/>
          <w:color w:val="auto"/>
          <w:sz w:val="20"/>
          <w:szCs w:val="20"/>
          <w:lang w:val="es-MX"/>
        </w:rPr>
      </w:pPr>
    </w:p>
    <w:p w14:paraId="42024377" w14:textId="10EFFF06" w:rsidR="000F68D3" w:rsidRDefault="000F68D3" w:rsidP="000F68D3">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8.11</w:t>
      </w:r>
      <w:r>
        <w:rPr>
          <w:rFonts w:ascii="Arial" w:hAnsi="Arial" w:cs="Arial"/>
          <w:color w:val="auto"/>
          <w:sz w:val="20"/>
          <w:szCs w:val="20"/>
          <w:lang w:val="es-MX"/>
        </w:rPr>
        <w:tab/>
      </w:r>
      <w:r w:rsidRPr="004378C3">
        <w:rPr>
          <w:rFonts w:ascii="Arial" w:hAnsi="Arial" w:cs="Arial"/>
          <w:color w:val="auto"/>
          <w:sz w:val="20"/>
          <w:szCs w:val="20"/>
          <w:lang w:val="es-MX"/>
        </w:rPr>
        <w:t>Esta cobertura opera cuando la mercancía de comercio exterior sea dañada o robada y la Secretaría de Hacienda y Crédito Público reclame los impuestos y multas correspondientes al haber sido internada en Territorio Mexicano sin el pago correspondiente de los impuestos, fincando créditos fiscales a las API.</w:t>
      </w:r>
    </w:p>
    <w:p w14:paraId="621734B6" w14:textId="77777777" w:rsidR="000F68D3" w:rsidRDefault="000F68D3" w:rsidP="000F68D3">
      <w:pPr>
        <w:pStyle w:val="BodyA"/>
        <w:ind w:left="993" w:hanging="567"/>
        <w:jc w:val="both"/>
        <w:rPr>
          <w:rFonts w:ascii="Arial" w:hAnsi="Arial" w:cs="Arial"/>
          <w:color w:val="auto"/>
          <w:sz w:val="20"/>
          <w:szCs w:val="20"/>
          <w:lang w:val="es-MX"/>
        </w:rPr>
      </w:pPr>
    </w:p>
    <w:p w14:paraId="5B3D4105" w14:textId="77777777" w:rsidR="00F76E5D" w:rsidRDefault="000F68D3" w:rsidP="003C3EA0">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8.12</w:t>
      </w:r>
      <w:r>
        <w:rPr>
          <w:rFonts w:ascii="Arial" w:hAnsi="Arial" w:cs="Arial"/>
          <w:color w:val="auto"/>
          <w:sz w:val="20"/>
          <w:szCs w:val="20"/>
          <w:lang w:val="es-MX"/>
        </w:rPr>
        <w:tab/>
      </w:r>
      <w:r w:rsidRPr="004378C3">
        <w:rPr>
          <w:rFonts w:ascii="Arial" w:hAnsi="Arial" w:cs="Arial"/>
          <w:color w:val="auto"/>
          <w:sz w:val="20"/>
          <w:szCs w:val="20"/>
          <w:lang w:val="es-MX"/>
        </w:rPr>
        <w:t>En caso de siniestro que afecte este tipo de mercancías, las indemnizaciones serán a favor del asegurado o de la Secretaría de Hacienda y Crédito Público.</w:t>
      </w:r>
      <w:r w:rsidR="003C3EA0">
        <w:rPr>
          <w:rFonts w:ascii="Arial" w:hAnsi="Arial" w:cs="Arial"/>
          <w:color w:val="auto"/>
          <w:sz w:val="20"/>
          <w:szCs w:val="20"/>
          <w:lang w:val="es-MX"/>
        </w:rPr>
        <w:t xml:space="preserve"> </w:t>
      </w:r>
    </w:p>
    <w:p w14:paraId="4EB39EC6" w14:textId="77777777" w:rsidR="00F76E5D" w:rsidRDefault="00F76E5D" w:rsidP="003C3EA0">
      <w:pPr>
        <w:pStyle w:val="BodyA"/>
        <w:ind w:left="993" w:hanging="567"/>
        <w:jc w:val="both"/>
        <w:rPr>
          <w:rFonts w:ascii="Arial" w:hAnsi="Arial" w:cs="Arial"/>
          <w:color w:val="auto"/>
          <w:sz w:val="20"/>
          <w:szCs w:val="20"/>
          <w:lang w:val="es-MX"/>
        </w:rPr>
      </w:pPr>
    </w:p>
    <w:p w14:paraId="135A86EA" w14:textId="57F43575" w:rsidR="0025104C" w:rsidRPr="004378C3" w:rsidRDefault="007847AC" w:rsidP="00F76E5D">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Por lo anterior, se hace constar que el “beneficiario preferente es la Secretaría de Hacienda y Crédito Público”, y “para que en su caso cobre las contribuciones que se adeuden por las mercancías de comercio exterior”.</w:t>
      </w:r>
    </w:p>
    <w:p w14:paraId="12F67A94" w14:textId="77777777" w:rsidR="0025104C" w:rsidRPr="004378C3" w:rsidRDefault="0025104C" w:rsidP="002E39CF">
      <w:pPr>
        <w:pStyle w:val="BodyA"/>
        <w:jc w:val="both"/>
        <w:rPr>
          <w:rFonts w:ascii="Arial" w:eastAsia="Arial" w:hAnsi="Arial" w:cs="Arial"/>
          <w:color w:val="auto"/>
          <w:sz w:val="20"/>
          <w:szCs w:val="20"/>
          <w:lang w:val="es-MX"/>
        </w:rPr>
      </w:pPr>
    </w:p>
    <w:p w14:paraId="14C942C1" w14:textId="77777777" w:rsidR="0025104C" w:rsidRPr="004378C3" w:rsidRDefault="007847AC" w:rsidP="003C3EA0">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Para esta cobertura debe ampararse toda la mercancía que esté bajo la responsabilidad de la API, indistintamente de su ubicación, así como se deberá de garantizar el Interés Fiscal para cubrir mercancías de comercio exterior (Art. 15, Fracción I,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Aduanera). En caso de solicitud por parte de alguna API, la Compañía Aseguradora deberá entregar constancias de cobertura.</w:t>
      </w:r>
    </w:p>
    <w:p w14:paraId="0812A86E" w14:textId="77777777" w:rsidR="0025104C" w:rsidRPr="004378C3" w:rsidRDefault="0025104C" w:rsidP="003C3EA0">
      <w:pPr>
        <w:pStyle w:val="BodyA"/>
        <w:ind w:left="993"/>
        <w:jc w:val="both"/>
        <w:rPr>
          <w:rFonts w:ascii="Arial" w:eastAsia="Arial" w:hAnsi="Arial" w:cs="Arial"/>
          <w:color w:val="auto"/>
          <w:sz w:val="20"/>
          <w:szCs w:val="20"/>
          <w:u w:color="FF0000"/>
          <w:shd w:val="clear" w:color="auto" w:fill="FFFF00"/>
          <w:lang w:val="es-MX"/>
        </w:rPr>
      </w:pPr>
    </w:p>
    <w:p w14:paraId="4ED42DEC" w14:textId="77777777" w:rsidR="0025104C" w:rsidRPr="004378C3" w:rsidRDefault="007847AC" w:rsidP="003C3EA0">
      <w:pPr>
        <w:pStyle w:val="NormalWeb"/>
        <w:spacing w:before="0" w:after="0"/>
        <w:ind w:left="993"/>
        <w:jc w:val="both"/>
        <w:rPr>
          <w:rFonts w:ascii="Arial" w:eastAsia="Arial" w:hAnsi="Arial" w:cs="Arial"/>
          <w:color w:val="auto"/>
          <w:kern w:val="24"/>
          <w:sz w:val="20"/>
          <w:szCs w:val="20"/>
          <w:lang w:val="es-MX"/>
        </w:rPr>
      </w:pPr>
      <w:r w:rsidRPr="004378C3">
        <w:rPr>
          <w:rFonts w:ascii="Arial" w:hAnsi="Arial" w:cs="Arial"/>
          <w:color w:val="auto"/>
          <w:kern w:val="24"/>
          <w:sz w:val="20"/>
          <w:szCs w:val="20"/>
          <w:lang w:val="es-MX"/>
        </w:rPr>
        <w:t>Texto que se deberá manejar en la Póliza:</w:t>
      </w:r>
    </w:p>
    <w:p w14:paraId="3CF285C9" w14:textId="77777777" w:rsidR="0025104C" w:rsidRPr="004378C3" w:rsidRDefault="007847AC" w:rsidP="003C3EA0">
      <w:pPr>
        <w:pStyle w:val="NormalWeb"/>
        <w:spacing w:before="0" w:after="0"/>
        <w:ind w:left="993"/>
        <w:jc w:val="both"/>
        <w:rPr>
          <w:rFonts w:ascii="Arial" w:eastAsia="Arial" w:hAnsi="Arial" w:cs="Arial"/>
          <w:color w:val="auto"/>
          <w:kern w:val="24"/>
          <w:sz w:val="20"/>
          <w:szCs w:val="20"/>
          <w:lang w:val="es-MX"/>
        </w:rPr>
      </w:pPr>
      <w:r w:rsidRPr="004378C3">
        <w:rPr>
          <w:rFonts w:ascii="Arial" w:hAnsi="Arial" w:cs="Arial"/>
          <w:color w:val="auto"/>
          <w:kern w:val="24"/>
          <w:sz w:val="20"/>
          <w:szCs w:val="20"/>
          <w:lang w:val="es-MX"/>
        </w:rPr>
        <w:t> </w:t>
      </w:r>
    </w:p>
    <w:p w14:paraId="3F033BB3" w14:textId="77777777" w:rsidR="0025104C" w:rsidRPr="004378C3" w:rsidRDefault="007847AC" w:rsidP="003C3EA0">
      <w:pPr>
        <w:pStyle w:val="NormalWeb"/>
        <w:spacing w:before="0" w:after="0"/>
        <w:ind w:left="993"/>
        <w:jc w:val="both"/>
        <w:rPr>
          <w:rFonts w:ascii="Arial" w:eastAsia="Arial" w:hAnsi="Arial" w:cs="Arial"/>
          <w:color w:val="auto"/>
          <w:kern w:val="24"/>
          <w:sz w:val="20"/>
          <w:szCs w:val="20"/>
          <w:lang w:val="es-MX"/>
        </w:rPr>
      </w:pPr>
      <w:r w:rsidRPr="004378C3">
        <w:rPr>
          <w:rFonts w:ascii="Arial" w:hAnsi="Arial" w:cs="Arial"/>
          <w:color w:val="auto"/>
          <w:kern w:val="24"/>
          <w:sz w:val="20"/>
          <w:szCs w:val="20"/>
          <w:lang w:val="es-MX"/>
        </w:rPr>
        <w:t xml:space="preserve">Por este conducto ratificamos lo establecido en las condiciones especiales de la Póliza de Responsabilidad Civil con vigencia a partir de las </w:t>
      </w:r>
      <w:r w:rsidRPr="00DF79CB">
        <w:rPr>
          <w:rFonts w:ascii="Arial" w:hAnsi="Arial" w:cs="Arial"/>
          <w:color w:val="auto"/>
          <w:kern w:val="24"/>
          <w:sz w:val="20"/>
          <w:szCs w:val="20"/>
          <w:lang w:val="es-MX"/>
        </w:rPr>
        <w:t xml:space="preserve">12:00 horas del día 22 de ABRIL de </w:t>
      </w:r>
      <w:r w:rsidR="006E70D3" w:rsidRPr="00DF79CB">
        <w:rPr>
          <w:rFonts w:ascii="Arial" w:hAnsi="Arial" w:cs="Arial"/>
          <w:color w:val="auto"/>
          <w:kern w:val="24"/>
          <w:sz w:val="20"/>
          <w:szCs w:val="20"/>
          <w:lang w:val="es-MX"/>
        </w:rPr>
        <w:t>2016</w:t>
      </w:r>
      <w:r w:rsidRPr="00DF79CB">
        <w:rPr>
          <w:rFonts w:ascii="Arial" w:hAnsi="Arial" w:cs="Arial"/>
          <w:color w:val="auto"/>
          <w:kern w:val="24"/>
          <w:sz w:val="20"/>
          <w:szCs w:val="20"/>
          <w:lang w:val="es-MX"/>
        </w:rPr>
        <w:t xml:space="preserve"> hasta las 12:00 horas del día 22 de ABRIL de </w:t>
      </w:r>
      <w:r w:rsidR="007F0E93" w:rsidRPr="00DF79CB">
        <w:rPr>
          <w:rFonts w:ascii="Arial" w:hAnsi="Arial" w:cs="Arial"/>
          <w:color w:val="auto"/>
          <w:kern w:val="24"/>
          <w:sz w:val="20"/>
          <w:szCs w:val="20"/>
          <w:lang w:val="es-MX"/>
        </w:rPr>
        <w:t xml:space="preserve"> 2017</w:t>
      </w:r>
      <w:r w:rsidRPr="00DF79CB">
        <w:rPr>
          <w:rFonts w:ascii="Arial" w:hAnsi="Arial" w:cs="Arial"/>
          <w:color w:val="auto"/>
          <w:kern w:val="24"/>
          <w:sz w:val="20"/>
          <w:szCs w:val="20"/>
          <w:lang w:val="es-MX"/>
        </w:rPr>
        <w:t>,</w:t>
      </w:r>
      <w:r w:rsidRPr="004378C3">
        <w:rPr>
          <w:rFonts w:ascii="Arial" w:hAnsi="Arial" w:cs="Arial"/>
          <w:color w:val="auto"/>
          <w:kern w:val="24"/>
          <w:sz w:val="20"/>
          <w:szCs w:val="20"/>
          <w:lang w:val="es-MX"/>
        </w:rPr>
        <w:t xml:space="preserve"> en el sentido de que, ampara las mercancías de comercio exterior que se encuentren almacenadas, previa verificación de la autenticidad de los datos asentados en los pedimentos en los casos en que las mercancías sean dañadas o robadas (Daño material o daño directo), incluyendo impuestos, multas, recargos, actualizaciones y accesorios.</w:t>
      </w:r>
    </w:p>
    <w:p w14:paraId="7A160708" w14:textId="77777777" w:rsidR="0025104C" w:rsidRPr="004378C3" w:rsidRDefault="007847AC" w:rsidP="003C3EA0">
      <w:pPr>
        <w:pStyle w:val="NormalWeb"/>
        <w:spacing w:before="0" w:after="0"/>
        <w:ind w:left="993"/>
        <w:jc w:val="both"/>
        <w:rPr>
          <w:rFonts w:ascii="Arial" w:eastAsia="Arial" w:hAnsi="Arial" w:cs="Arial"/>
          <w:color w:val="auto"/>
          <w:kern w:val="24"/>
          <w:sz w:val="20"/>
          <w:szCs w:val="20"/>
          <w:lang w:val="es-MX"/>
        </w:rPr>
      </w:pPr>
      <w:r w:rsidRPr="004378C3">
        <w:rPr>
          <w:rFonts w:ascii="Arial" w:hAnsi="Arial" w:cs="Arial"/>
          <w:color w:val="auto"/>
          <w:kern w:val="24"/>
          <w:sz w:val="20"/>
          <w:szCs w:val="20"/>
          <w:lang w:val="es-MX"/>
        </w:rPr>
        <w:t> </w:t>
      </w:r>
    </w:p>
    <w:p w14:paraId="497C1E91" w14:textId="20FD2972" w:rsidR="0025104C" w:rsidRPr="004378C3" w:rsidRDefault="007847AC" w:rsidP="003C3EA0">
      <w:pPr>
        <w:pStyle w:val="NormalWeb"/>
        <w:spacing w:before="0" w:after="0"/>
        <w:ind w:left="993"/>
        <w:jc w:val="both"/>
        <w:rPr>
          <w:rFonts w:ascii="Arial" w:eastAsia="Arial" w:hAnsi="Arial" w:cs="Arial"/>
          <w:color w:val="auto"/>
          <w:kern w:val="24"/>
          <w:sz w:val="20"/>
          <w:szCs w:val="20"/>
          <w:lang w:val="es-MX"/>
        </w:rPr>
      </w:pPr>
      <w:r w:rsidRPr="004378C3">
        <w:rPr>
          <w:rFonts w:ascii="Arial" w:hAnsi="Arial" w:cs="Arial"/>
          <w:color w:val="auto"/>
          <w:kern w:val="24"/>
          <w:sz w:val="20"/>
          <w:szCs w:val="20"/>
          <w:lang w:val="es-MX"/>
        </w:rPr>
        <w:t>La cobertura ampara hasta $117,000,000.00 M.N. (Ciento diecisiete millones de pesos 00/100 m.n.), como límite único y combinado para todas las API, en el agregado anual y opera como sublímite para cubrir el Interés Fiscal en Mercancías de Comercio Exterior conforme al Artículo 15 Fracción I, de la Nueva Ley  Aduanera.</w:t>
      </w:r>
      <w:r w:rsidR="00B07FBD">
        <w:rPr>
          <w:rFonts w:ascii="Arial" w:hAnsi="Arial" w:cs="Arial"/>
          <w:color w:val="auto"/>
          <w:kern w:val="24"/>
          <w:sz w:val="20"/>
          <w:szCs w:val="20"/>
          <w:lang w:val="es-MX"/>
        </w:rPr>
        <w:t xml:space="preserve"> </w:t>
      </w:r>
      <w:r w:rsidRPr="004378C3">
        <w:rPr>
          <w:rFonts w:ascii="Arial" w:hAnsi="Arial" w:cs="Arial"/>
          <w:color w:val="auto"/>
          <w:kern w:val="24"/>
          <w:sz w:val="20"/>
          <w:szCs w:val="20"/>
          <w:lang w:val="es-MX"/>
        </w:rPr>
        <w:t>Queda excluido cualquier interés fiscal originado por omisión, falta administrativa o cualquier causa no originada por un daño directo.</w:t>
      </w:r>
    </w:p>
    <w:p w14:paraId="035F0B4A" w14:textId="77777777" w:rsidR="00DA5897" w:rsidRDefault="00DA5897" w:rsidP="00DA5897">
      <w:pPr>
        <w:pStyle w:val="BodyA"/>
        <w:jc w:val="both"/>
        <w:rPr>
          <w:rFonts w:ascii="Arial" w:eastAsia="Arial" w:hAnsi="Arial" w:cs="Arial"/>
          <w:color w:val="auto"/>
          <w:sz w:val="20"/>
          <w:szCs w:val="20"/>
          <w:lang w:val="es-MX"/>
        </w:rPr>
      </w:pPr>
    </w:p>
    <w:p w14:paraId="7040B4E7" w14:textId="3CE94782" w:rsidR="00DA5897" w:rsidRDefault="00DA5897" w:rsidP="00DA5897">
      <w:pPr>
        <w:pStyle w:val="BodyA"/>
        <w:ind w:left="426" w:hanging="426"/>
        <w:jc w:val="both"/>
        <w:rPr>
          <w:rFonts w:ascii="Arial" w:hAnsi="Arial" w:cs="Arial"/>
          <w:b/>
          <w:bCs/>
          <w:color w:val="auto"/>
          <w:sz w:val="20"/>
          <w:szCs w:val="20"/>
          <w:lang w:val="es-MX"/>
        </w:rPr>
      </w:pPr>
      <w:r>
        <w:rPr>
          <w:rFonts w:ascii="Arial" w:hAnsi="Arial" w:cs="Arial"/>
          <w:b/>
          <w:bCs/>
          <w:color w:val="auto"/>
          <w:sz w:val="20"/>
          <w:szCs w:val="20"/>
          <w:lang w:val="es-MX"/>
        </w:rPr>
        <w:t>9.</w:t>
      </w:r>
      <w:r>
        <w:rPr>
          <w:rFonts w:ascii="Arial" w:hAnsi="Arial" w:cs="Arial"/>
          <w:b/>
          <w:bCs/>
          <w:color w:val="auto"/>
          <w:sz w:val="20"/>
          <w:szCs w:val="20"/>
          <w:lang w:val="es-MX"/>
        </w:rPr>
        <w:tab/>
      </w:r>
      <w:r w:rsidRPr="004378C3">
        <w:rPr>
          <w:rFonts w:ascii="Arial" w:hAnsi="Arial" w:cs="Arial"/>
          <w:b/>
          <w:bCs/>
          <w:color w:val="auto"/>
          <w:sz w:val="20"/>
          <w:szCs w:val="20"/>
          <w:lang w:val="es-MX"/>
        </w:rPr>
        <w:t>Renuncia de subroga</w:t>
      </w:r>
      <w:r>
        <w:rPr>
          <w:rFonts w:ascii="Arial" w:hAnsi="Arial" w:cs="Arial"/>
          <w:b/>
          <w:bCs/>
          <w:color w:val="auto"/>
          <w:sz w:val="20"/>
          <w:szCs w:val="20"/>
          <w:lang w:val="es-MX"/>
        </w:rPr>
        <w:t>ción de derechos entre filiales</w:t>
      </w:r>
    </w:p>
    <w:p w14:paraId="333F54EF" w14:textId="3AB3C839" w:rsidR="0025104C" w:rsidRPr="004378C3" w:rsidRDefault="0025104C" w:rsidP="002E39CF">
      <w:pPr>
        <w:pStyle w:val="BodyA"/>
        <w:jc w:val="both"/>
        <w:rPr>
          <w:rFonts w:ascii="Arial" w:eastAsia="Arial" w:hAnsi="Arial" w:cs="Arial"/>
          <w:b/>
          <w:bCs/>
          <w:color w:val="auto"/>
          <w:sz w:val="20"/>
          <w:szCs w:val="20"/>
          <w:lang w:val="es-MX"/>
        </w:rPr>
      </w:pPr>
    </w:p>
    <w:p w14:paraId="1FAA34BC" w14:textId="77777777" w:rsidR="0025104C" w:rsidRPr="004378C3" w:rsidRDefault="007847AC" w:rsidP="00DA5897">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se subrogara en contra de las empresas filiales o subsidiarias, y/o entre Administraciones Portuarias Integrales y/o sindicatos de maniobristas operadores y/o empresas aseguradas en esta póliza.</w:t>
      </w:r>
    </w:p>
    <w:p w14:paraId="5FB5D6F4" w14:textId="77777777" w:rsidR="0025104C" w:rsidRPr="004378C3" w:rsidRDefault="0025104C" w:rsidP="002E39CF">
      <w:pPr>
        <w:pStyle w:val="BodyA"/>
        <w:jc w:val="both"/>
        <w:rPr>
          <w:rFonts w:ascii="Arial" w:eastAsia="Arial" w:hAnsi="Arial" w:cs="Arial"/>
          <w:color w:val="auto"/>
          <w:sz w:val="20"/>
          <w:szCs w:val="20"/>
          <w:lang w:val="es-MX"/>
        </w:rPr>
      </w:pPr>
    </w:p>
    <w:p w14:paraId="5E04337E" w14:textId="5FE09CE5" w:rsidR="0025104C" w:rsidRPr="004378C3" w:rsidRDefault="00DA5897" w:rsidP="00DA5897">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10.</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Cobertura automática:</w:t>
      </w:r>
    </w:p>
    <w:p w14:paraId="385D0D92" w14:textId="77777777" w:rsidR="00DA5897" w:rsidRDefault="00DA5897" w:rsidP="002E39CF">
      <w:pPr>
        <w:pStyle w:val="BodyA"/>
        <w:jc w:val="both"/>
        <w:rPr>
          <w:rFonts w:ascii="Arial" w:hAnsi="Arial" w:cs="Arial"/>
          <w:color w:val="auto"/>
          <w:sz w:val="20"/>
          <w:szCs w:val="20"/>
          <w:lang w:val="es-MX"/>
        </w:rPr>
      </w:pPr>
    </w:p>
    <w:p w14:paraId="62385558" w14:textId="77777777" w:rsidR="0025104C" w:rsidRPr="004378C3" w:rsidRDefault="007847AC" w:rsidP="00DA5897">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convenido y acordado que esta póliza dará cobertura a todas las ubicaciones nuevas que las API tomen en custodia o renta, o bien donde las API tengan interés asegurable dentro de los límites de la República Mexicana, para lo cual el asegurado deberá reportar dichas ubicaciones en plazo no mayor de 30 días, con el objeto de realizar el cobro de la prima a prorrata correspondiente,  por el periodo cubierto.</w:t>
      </w:r>
    </w:p>
    <w:p w14:paraId="262EF261" w14:textId="77777777" w:rsidR="0025104C" w:rsidRDefault="0025104C" w:rsidP="002E39CF">
      <w:pPr>
        <w:pStyle w:val="BodyA"/>
        <w:jc w:val="both"/>
        <w:rPr>
          <w:rFonts w:ascii="Arial" w:eastAsia="Arial" w:hAnsi="Arial" w:cs="Arial"/>
          <w:b/>
          <w:bCs/>
          <w:color w:val="auto"/>
          <w:sz w:val="20"/>
          <w:szCs w:val="20"/>
          <w:lang w:val="es-MX"/>
        </w:rPr>
      </w:pPr>
    </w:p>
    <w:p w14:paraId="7AEADDCD" w14:textId="77777777" w:rsidR="00F76E5D" w:rsidRDefault="00F76E5D" w:rsidP="002E39CF">
      <w:pPr>
        <w:pStyle w:val="BodyA"/>
        <w:jc w:val="both"/>
        <w:rPr>
          <w:rFonts w:ascii="Arial" w:eastAsia="Arial" w:hAnsi="Arial" w:cs="Arial"/>
          <w:b/>
          <w:bCs/>
          <w:color w:val="auto"/>
          <w:sz w:val="20"/>
          <w:szCs w:val="20"/>
          <w:lang w:val="es-MX"/>
        </w:rPr>
      </w:pPr>
    </w:p>
    <w:p w14:paraId="1F4C0DD1" w14:textId="77777777" w:rsidR="00F76E5D" w:rsidRDefault="00F76E5D" w:rsidP="002E39CF">
      <w:pPr>
        <w:pStyle w:val="BodyA"/>
        <w:jc w:val="both"/>
        <w:rPr>
          <w:rFonts w:ascii="Arial" w:eastAsia="Arial" w:hAnsi="Arial" w:cs="Arial"/>
          <w:b/>
          <w:bCs/>
          <w:color w:val="auto"/>
          <w:sz w:val="20"/>
          <w:szCs w:val="20"/>
          <w:lang w:val="es-MX"/>
        </w:rPr>
      </w:pPr>
    </w:p>
    <w:p w14:paraId="43BAC6A5" w14:textId="77777777" w:rsidR="00F76E5D" w:rsidRDefault="00F76E5D" w:rsidP="002E39CF">
      <w:pPr>
        <w:pStyle w:val="BodyA"/>
        <w:jc w:val="both"/>
        <w:rPr>
          <w:rFonts w:ascii="Arial" w:eastAsia="Arial" w:hAnsi="Arial" w:cs="Arial"/>
          <w:b/>
          <w:bCs/>
          <w:color w:val="auto"/>
          <w:sz w:val="20"/>
          <w:szCs w:val="20"/>
          <w:lang w:val="es-MX"/>
        </w:rPr>
      </w:pPr>
    </w:p>
    <w:p w14:paraId="6F6378DD" w14:textId="77777777" w:rsidR="00F76E5D" w:rsidRDefault="00F76E5D" w:rsidP="002E39CF">
      <w:pPr>
        <w:pStyle w:val="BodyA"/>
        <w:jc w:val="both"/>
        <w:rPr>
          <w:rFonts w:ascii="Arial" w:eastAsia="Arial" w:hAnsi="Arial" w:cs="Arial"/>
          <w:b/>
          <w:bCs/>
          <w:color w:val="auto"/>
          <w:sz w:val="20"/>
          <w:szCs w:val="20"/>
          <w:lang w:val="es-MX"/>
        </w:rPr>
      </w:pPr>
    </w:p>
    <w:p w14:paraId="562096B8" w14:textId="77777777" w:rsidR="00F76E5D" w:rsidRDefault="00F76E5D" w:rsidP="002E39CF">
      <w:pPr>
        <w:pStyle w:val="BodyA"/>
        <w:jc w:val="both"/>
        <w:rPr>
          <w:rFonts w:ascii="Arial" w:eastAsia="Arial" w:hAnsi="Arial" w:cs="Arial"/>
          <w:b/>
          <w:bCs/>
          <w:color w:val="auto"/>
          <w:sz w:val="20"/>
          <w:szCs w:val="20"/>
          <w:lang w:val="es-MX"/>
        </w:rPr>
      </w:pPr>
    </w:p>
    <w:p w14:paraId="3B42E1FE" w14:textId="77777777" w:rsidR="00F76E5D" w:rsidRPr="004378C3" w:rsidRDefault="00F76E5D" w:rsidP="002E39CF">
      <w:pPr>
        <w:pStyle w:val="BodyA"/>
        <w:jc w:val="both"/>
        <w:rPr>
          <w:rFonts w:ascii="Arial" w:eastAsia="Arial" w:hAnsi="Arial" w:cs="Arial"/>
          <w:b/>
          <w:bCs/>
          <w:color w:val="auto"/>
          <w:sz w:val="20"/>
          <w:szCs w:val="20"/>
          <w:lang w:val="es-MX"/>
        </w:rPr>
      </w:pPr>
    </w:p>
    <w:p w14:paraId="72152BCE" w14:textId="322646ED" w:rsidR="0025104C" w:rsidRPr="004378C3" w:rsidRDefault="00DA5897" w:rsidP="00DA5897">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11.</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Suma asegurada po</w:t>
      </w:r>
      <w:r>
        <w:rPr>
          <w:rFonts w:ascii="Arial" w:hAnsi="Arial" w:cs="Arial"/>
          <w:b/>
          <w:bCs/>
          <w:color w:val="auto"/>
          <w:sz w:val="20"/>
          <w:szCs w:val="20"/>
          <w:lang w:val="es-MX"/>
        </w:rPr>
        <w:t>r evento y en el agregado anual</w:t>
      </w:r>
    </w:p>
    <w:p w14:paraId="313E835C" w14:textId="77777777" w:rsidR="0025104C" w:rsidRPr="004378C3" w:rsidRDefault="0025104C" w:rsidP="002E39CF">
      <w:pPr>
        <w:pStyle w:val="BodyA"/>
        <w:widowControl w:val="0"/>
        <w:jc w:val="both"/>
        <w:rPr>
          <w:rFonts w:ascii="Arial" w:eastAsia="Arial" w:hAnsi="Arial" w:cs="Arial"/>
          <w:b/>
          <w:bCs/>
          <w:color w:val="auto"/>
          <w:sz w:val="20"/>
          <w:szCs w:val="20"/>
          <w:lang w:val="es-MX"/>
        </w:rPr>
      </w:pPr>
    </w:p>
    <w:tbl>
      <w:tblPr>
        <w:tblStyle w:val="TableNormal"/>
        <w:tblW w:w="99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03"/>
        <w:gridCol w:w="5198"/>
      </w:tblGrid>
      <w:tr w:rsidR="0025104C" w:rsidRPr="004378C3" w14:paraId="16C46048" w14:textId="77777777" w:rsidTr="00B07FBD">
        <w:trPr>
          <w:trHeight w:val="638"/>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22E46" w14:textId="77777777" w:rsidR="0025104C" w:rsidRPr="004378C3" w:rsidRDefault="0025104C" w:rsidP="002E39CF">
            <w:pPr>
              <w:pStyle w:val="BodyA"/>
              <w:jc w:val="center"/>
              <w:rPr>
                <w:rFonts w:ascii="Arial" w:eastAsia="Helvetica" w:hAnsi="Arial" w:cs="Arial"/>
                <w:color w:val="auto"/>
                <w:sz w:val="20"/>
                <w:szCs w:val="20"/>
                <w:lang w:val="es-MX"/>
              </w:rPr>
            </w:pPr>
          </w:p>
          <w:p w14:paraId="73F602B3"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L. U. C. $117,000,000.00 M. N.</w:t>
            </w:r>
          </w:p>
          <w:p w14:paraId="3FD293F9" w14:textId="77777777" w:rsidR="0025104C" w:rsidRPr="004378C3" w:rsidRDefault="0025104C" w:rsidP="002E39CF">
            <w:pPr>
              <w:pStyle w:val="BodyA"/>
              <w:jc w:val="center"/>
              <w:rPr>
                <w:rFonts w:ascii="Arial" w:hAnsi="Arial" w:cs="Arial"/>
                <w:color w:val="auto"/>
                <w:sz w:val="20"/>
                <w:szCs w:val="20"/>
                <w:lang w:val="es-MX"/>
              </w:rPr>
            </w:pP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3968B" w14:textId="77777777" w:rsidR="0025104C" w:rsidRPr="004378C3" w:rsidRDefault="0025104C" w:rsidP="002E39CF">
            <w:pPr>
              <w:pStyle w:val="BodyA"/>
              <w:jc w:val="center"/>
              <w:rPr>
                <w:rFonts w:ascii="Arial" w:eastAsia="Helvetica" w:hAnsi="Arial" w:cs="Arial"/>
                <w:color w:val="auto"/>
                <w:sz w:val="20"/>
                <w:szCs w:val="20"/>
                <w:lang w:val="es-MX"/>
              </w:rPr>
            </w:pPr>
          </w:p>
          <w:p w14:paraId="2F33193B"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Como límite único y combinado para todas</w:t>
            </w:r>
          </w:p>
          <w:p w14:paraId="565BB1E4"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Las API y en el agregado anual.</w:t>
            </w:r>
          </w:p>
        </w:tc>
      </w:tr>
      <w:tr w:rsidR="0025104C" w:rsidRPr="004378C3" w14:paraId="484899D3" w14:textId="77777777">
        <w:trPr>
          <w:trHeight w:val="760"/>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E6594" w14:textId="77777777" w:rsidR="0025104C" w:rsidRPr="004378C3" w:rsidRDefault="0025104C" w:rsidP="002E39CF">
            <w:pPr>
              <w:pStyle w:val="BodyA"/>
              <w:jc w:val="center"/>
              <w:rPr>
                <w:rFonts w:ascii="Arial" w:eastAsia="Helvetica" w:hAnsi="Arial" w:cs="Arial"/>
                <w:color w:val="auto"/>
                <w:sz w:val="20"/>
                <w:szCs w:val="20"/>
                <w:lang w:val="es-MX"/>
              </w:rPr>
            </w:pPr>
          </w:p>
          <w:p w14:paraId="6B7B93D0"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Sublímite por unidad en</w:t>
            </w:r>
          </w:p>
          <w:p w14:paraId="7EE2837A"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R. C. Estacionamientos</w:t>
            </w: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AD555" w14:textId="77777777" w:rsidR="0025104C" w:rsidRPr="004378C3" w:rsidRDefault="0025104C" w:rsidP="002E39CF">
            <w:pPr>
              <w:pStyle w:val="BodyA"/>
              <w:jc w:val="center"/>
              <w:rPr>
                <w:rFonts w:ascii="Arial" w:eastAsia="Helvetica" w:hAnsi="Arial" w:cs="Arial"/>
                <w:color w:val="auto"/>
                <w:sz w:val="20"/>
                <w:szCs w:val="20"/>
                <w:lang w:val="es-MX"/>
              </w:rPr>
            </w:pPr>
          </w:p>
          <w:p w14:paraId="3036FB04"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$500,000.00 M. N. por unidad</w:t>
            </w:r>
          </w:p>
        </w:tc>
      </w:tr>
      <w:tr w:rsidR="0025104C" w:rsidRPr="004378C3" w14:paraId="51849827" w14:textId="77777777">
        <w:trPr>
          <w:trHeight w:val="520"/>
        </w:trPr>
        <w:tc>
          <w:tcPr>
            <w:tcW w:w="99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21789"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RC Arrendatario</w:t>
            </w:r>
          </w:p>
          <w:p w14:paraId="168D9B1E"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$30,000,000.00 M. N.</w:t>
            </w:r>
          </w:p>
        </w:tc>
      </w:tr>
    </w:tbl>
    <w:p w14:paraId="66CDEA3B" w14:textId="77777777" w:rsidR="0025104C" w:rsidRPr="004378C3" w:rsidRDefault="0025104C" w:rsidP="00B07FBD">
      <w:pPr>
        <w:pStyle w:val="BodyA"/>
        <w:widowControl w:val="0"/>
        <w:jc w:val="both"/>
        <w:rPr>
          <w:rFonts w:ascii="Arial" w:eastAsia="Arial" w:hAnsi="Arial" w:cs="Arial"/>
          <w:b/>
          <w:bCs/>
          <w:color w:val="auto"/>
          <w:sz w:val="20"/>
          <w:szCs w:val="20"/>
          <w:lang w:val="es-MX"/>
        </w:rPr>
      </w:pPr>
    </w:p>
    <w:p w14:paraId="049FC004" w14:textId="5F3DDF6B" w:rsidR="0025104C" w:rsidRPr="004378C3" w:rsidRDefault="00DA5897" w:rsidP="00B07FBD">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12.</w:t>
      </w:r>
      <w:r>
        <w:rPr>
          <w:rFonts w:ascii="Arial" w:hAnsi="Arial" w:cs="Arial"/>
          <w:b/>
          <w:bCs/>
          <w:color w:val="auto"/>
          <w:sz w:val="20"/>
          <w:szCs w:val="20"/>
          <w:lang w:val="es-MX"/>
        </w:rPr>
        <w:tab/>
      </w:r>
      <w:r w:rsidRPr="004378C3">
        <w:rPr>
          <w:rFonts w:ascii="Arial" w:hAnsi="Arial" w:cs="Arial"/>
          <w:b/>
          <w:bCs/>
          <w:color w:val="auto"/>
          <w:sz w:val="20"/>
          <w:szCs w:val="20"/>
          <w:lang w:val="es-MX"/>
        </w:rPr>
        <w:t>Su</w:t>
      </w:r>
      <w:r>
        <w:rPr>
          <w:rFonts w:ascii="Arial" w:hAnsi="Arial" w:cs="Arial"/>
          <w:b/>
          <w:bCs/>
          <w:color w:val="auto"/>
          <w:sz w:val="20"/>
          <w:szCs w:val="20"/>
          <w:lang w:val="es-MX"/>
        </w:rPr>
        <w:t>blímites</w:t>
      </w:r>
    </w:p>
    <w:p w14:paraId="7F96001D" w14:textId="77777777" w:rsidR="0025104C" w:rsidRPr="004378C3" w:rsidRDefault="0025104C" w:rsidP="00B07FBD">
      <w:pPr>
        <w:pStyle w:val="BodyA"/>
        <w:widowControl w:val="0"/>
        <w:jc w:val="both"/>
        <w:rPr>
          <w:rFonts w:ascii="Arial" w:eastAsia="Arial" w:hAnsi="Arial" w:cs="Arial"/>
          <w:b/>
          <w:bCs/>
          <w:color w:val="auto"/>
          <w:sz w:val="20"/>
          <w:szCs w:val="20"/>
          <w:lang w:val="es-MX"/>
        </w:rPr>
      </w:pPr>
    </w:p>
    <w:tbl>
      <w:tblPr>
        <w:tblStyle w:val="TableNormal"/>
        <w:tblW w:w="995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79"/>
        <w:gridCol w:w="4873"/>
      </w:tblGrid>
      <w:tr w:rsidR="0025104C" w:rsidRPr="004378C3" w14:paraId="17F2FC3B" w14:textId="77777777" w:rsidTr="00025877">
        <w:trPr>
          <w:trHeight w:val="2443"/>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F4E40" w14:textId="77777777" w:rsidR="0025104C" w:rsidRPr="004378C3" w:rsidRDefault="0025104C" w:rsidP="002E39CF">
            <w:pPr>
              <w:pStyle w:val="BodyA"/>
              <w:jc w:val="both"/>
              <w:rPr>
                <w:rFonts w:ascii="Arial" w:eastAsia="Helvetica" w:hAnsi="Arial" w:cs="Arial"/>
                <w:color w:val="auto"/>
                <w:sz w:val="20"/>
                <w:szCs w:val="20"/>
                <w:lang w:val="es-MX"/>
              </w:rPr>
            </w:pPr>
          </w:p>
          <w:p w14:paraId="6CB9AE83" w14:textId="77777777" w:rsidR="0025104C" w:rsidRPr="004378C3" w:rsidRDefault="007847AC" w:rsidP="002E39CF">
            <w:pPr>
              <w:pStyle w:val="Default"/>
              <w:jc w:val="both"/>
              <w:rPr>
                <w:rFonts w:ascii="Arial" w:hAnsi="Arial" w:cs="Arial"/>
                <w:color w:val="auto"/>
                <w:sz w:val="20"/>
                <w:szCs w:val="20"/>
                <w:lang w:val="es-MX"/>
              </w:rPr>
            </w:pPr>
            <w:r w:rsidRPr="004378C3">
              <w:rPr>
                <w:rFonts w:ascii="Arial" w:hAnsi="Arial" w:cs="Arial"/>
                <w:color w:val="auto"/>
                <w:sz w:val="20"/>
                <w:szCs w:val="20"/>
                <w:lang w:val="es-MX"/>
              </w:rPr>
              <w:t xml:space="preserve">Sublímite para cubrir el interés fiscal en mercancías de comercio exterior (Art. 15 Fracción I, de la Nueva Ley Aduanera. Para esta cobertura debe ampararse toda la mercancía que esté bajo la responsabilidad del api, indistintamente de su ubicación, así como se deberá de garantizar el interés fiscal para cubrir mercancías de comercio exterior. Tomar nota de que no se puede amparar cualquier localidad, debe limitarse al predio portuario, adicionalmente debemos excluir las multas. </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8B973" w14:textId="77777777" w:rsidR="0025104C" w:rsidRPr="004378C3" w:rsidRDefault="0025104C" w:rsidP="002E39CF">
            <w:pPr>
              <w:pStyle w:val="BodyA"/>
              <w:jc w:val="both"/>
              <w:rPr>
                <w:rFonts w:ascii="Arial" w:eastAsia="Helvetica" w:hAnsi="Arial" w:cs="Arial"/>
                <w:b/>
                <w:bCs/>
                <w:color w:val="auto"/>
                <w:sz w:val="20"/>
                <w:szCs w:val="20"/>
                <w:lang w:val="es-MX"/>
              </w:rPr>
            </w:pPr>
          </w:p>
          <w:p w14:paraId="0E9F2CF3" w14:textId="77777777" w:rsidR="0025104C" w:rsidRPr="004378C3" w:rsidRDefault="0025104C" w:rsidP="002E39CF">
            <w:pPr>
              <w:pStyle w:val="BodyA"/>
              <w:jc w:val="center"/>
              <w:rPr>
                <w:rFonts w:ascii="Arial" w:eastAsia="Helvetica" w:hAnsi="Arial" w:cs="Arial"/>
                <w:color w:val="auto"/>
                <w:sz w:val="20"/>
                <w:szCs w:val="20"/>
                <w:lang w:val="es-MX"/>
              </w:rPr>
            </w:pPr>
          </w:p>
          <w:p w14:paraId="0B8C1449"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$117,000,000.00 M. N.</w:t>
            </w:r>
          </w:p>
        </w:tc>
      </w:tr>
      <w:tr w:rsidR="0025104C" w:rsidRPr="004378C3" w14:paraId="38D49254" w14:textId="77777777" w:rsidTr="00025877">
        <w:trPr>
          <w:trHeight w:val="27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31064"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Arrendamiento</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8A59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30,000,000.00 M. N.</w:t>
            </w:r>
          </w:p>
        </w:tc>
      </w:tr>
      <w:tr w:rsidR="0025104C" w:rsidRPr="004378C3" w14:paraId="6A6889D9" w14:textId="77777777" w:rsidTr="00025877">
        <w:trPr>
          <w:trHeight w:val="27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E7482"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Resto de Coberturas</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890D2"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  50,000,000.00 M. N. </w:t>
            </w:r>
          </w:p>
        </w:tc>
      </w:tr>
      <w:tr w:rsidR="0025104C" w:rsidRPr="004378C3" w14:paraId="220B5F16" w14:textId="77777777" w:rsidTr="00025877">
        <w:trPr>
          <w:trHeight w:val="76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D4790" w14:textId="77777777" w:rsidR="0025104C" w:rsidRPr="004378C3" w:rsidRDefault="007847AC" w:rsidP="002E39CF">
            <w:pPr>
              <w:pStyle w:val="BodyA"/>
              <w:jc w:val="both"/>
              <w:rPr>
                <w:rFonts w:ascii="Arial" w:eastAsia="Helvetica" w:hAnsi="Arial" w:cs="Arial"/>
                <w:color w:val="auto"/>
                <w:sz w:val="20"/>
                <w:szCs w:val="20"/>
                <w:lang w:val="es-MX"/>
              </w:rPr>
            </w:pPr>
            <w:r w:rsidRPr="004378C3">
              <w:rPr>
                <w:rFonts w:ascii="Arial" w:hAnsi="Arial" w:cs="Arial"/>
                <w:color w:val="auto"/>
                <w:sz w:val="20"/>
                <w:szCs w:val="20"/>
                <w:lang w:val="es-MX"/>
              </w:rPr>
              <w:t>Responsabilidad Civil por Demandas Nacionales o de Extranjeros</w:t>
            </w:r>
          </w:p>
          <w:p w14:paraId="2C2F3136"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(Opera como sublímite del límite principal)</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FAC8D"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$ 5´000,000.00 M.N. </w:t>
            </w:r>
          </w:p>
        </w:tc>
      </w:tr>
      <w:tr w:rsidR="0025104C" w:rsidRPr="004378C3" w14:paraId="298ABCAF" w14:textId="77777777" w:rsidTr="00025877">
        <w:trPr>
          <w:trHeight w:val="983"/>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B9BDF" w14:textId="77777777" w:rsidR="0025104C" w:rsidRPr="004378C3" w:rsidRDefault="007847AC" w:rsidP="002E39CF">
            <w:pPr>
              <w:pStyle w:val="BodyA"/>
              <w:jc w:val="both"/>
              <w:rPr>
                <w:rFonts w:ascii="Arial" w:eastAsia="Helvetica" w:hAnsi="Arial" w:cs="Arial"/>
                <w:color w:val="auto"/>
                <w:sz w:val="20"/>
                <w:szCs w:val="20"/>
                <w:lang w:val="es-MX"/>
              </w:rPr>
            </w:pPr>
            <w:r w:rsidRPr="004378C3">
              <w:rPr>
                <w:rFonts w:ascii="Arial" w:hAnsi="Arial" w:cs="Arial"/>
                <w:color w:val="auto"/>
                <w:sz w:val="20"/>
                <w:szCs w:val="20"/>
                <w:lang w:val="es-MX"/>
              </w:rPr>
              <w:t>Responsabilidad Civil Supletoria</w:t>
            </w:r>
          </w:p>
          <w:p w14:paraId="54A77B6C"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(Opera como sublímite del límite principal)</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6CE07"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$ 5´000,000.00 M.N. </w:t>
            </w:r>
            <w:r w:rsidRPr="004378C3">
              <w:rPr>
                <w:rFonts w:ascii="Arial" w:eastAsia="Helvetica" w:hAnsi="Arial" w:cs="Arial"/>
                <w:color w:val="auto"/>
                <w:sz w:val="20"/>
                <w:szCs w:val="20"/>
                <w:lang w:val="es-MX"/>
              </w:rPr>
              <w:br/>
            </w:r>
            <w:r w:rsidRPr="004378C3">
              <w:rPr>
                <w:rFonts w:ascii="Arial" w:hAnsi="Arial" w:cs="Arial"/>
                <w:color w:val="auto"/>
                <w:sz w:val="20"/>
                <w:szCs w:val="20"/>
                <w:lang w:val="es-MX"/>
              </w:rPr>
              <w:t>Aplica desde primer peso cuando no se tenga póliza y en exceso  cuando se tenga póliza.</w:t>
            </w:r>
          </w:p>
        </w:tc>
      </w:tr>
      <w:tr w:rsidR="0025104C" w:rsidRPr="004378C3" w14:paraId="56AEEE4E" w14:textId="77777777" w:rsidTr="00025877">
        <w:trPr>
          <w:trHeight w:val="171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54CC1" w14:textId="77777777" w:rsidR="0025104C" w:rsidRPr="004378C3" w:rsidRDefault="007847AC" w:rsidP="002E39CF">
            <w:pPr>
              <w:pStyle w:val="BodyA"/>
              <w:jc w:val="both"/>
              <w:rPr>
                <w:rFonts w:ascii="Arial" w:eastAsia="Helvetica" w:hAnsi="Arial" w:cs="Arial"/>
                <w:color w:val="auto"/>
                <w:sz w:val="20"/>
                <w:szCs w:val="20"/>
                <w:lang w:val="es-MX"/>
              </w:rPr>
            </w:pPr>
            <w:r w:rsidRPr="004378C3">
              <w:rPr>
                <w:rFonts w:ascii="Arial" w:hAnsi="Arial" w:cs="Arial"/>
                <w:color w:val="auto"/>
                <w:sz w:val="20"/>
                <w:szCs w:val="20"/>
                <w:lang w:val="es-MX"/>
              </w:rPr>
              <w:t>Responsabilidad Civil Estacionamiento de (Empleados, Funcionarios, Terceros, Invitados Especiales y Proveedores)</w:t>
            </w:r>
          </w:p>
          <w:p w14:paraId="110E7763"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(Opera como sublímite del límite principal)</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6BA53"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$ 5´000,000.00 M.N. por evento a daños a terceros</w:t>
            </w:r>
            <w:r w:rsidRPr="004378C3">
              <w:rPr>
                <w:rFonts w:ascii="Arial" w:eastAsia="Helvetica" w:hAnsi="Arial" w:cs="Arial"/>
                <w:color w:val="auto"/>
                <w:sz w:val="20"/>
                <w:szCs w:val="20"/>
                <w:lang w:val="es-MX"/>
              </w:rPr>
              <w:br/>
            </w:r>
            <w:r w:rsidRPr="004378C3">
              <w:rPr>
                <w:rFonts w:ascii="Arial" w:eastAsia="Helvetica" w:hAnsi="Arial" w:cs="Arial"/>
                <w:color w:val="auto"/>
                <w:sz w:val="20"/>
                <w:szCs w:val="20"/>
                <w:lang w:val="es-MX"/>
              </w:rPr>
              <w:br/>
            </w:r>
            <w:r w:rsidRPr="004378C3">
              <w:rPr>
                <w:rFonts w:ascii="Arial" w:hAnsi="Arial" w:cs="Arial"/>
                <w:color w:val="auto"/>
                <w:sz w:val="20"/>
                <w:szCs w:val="20"/>
                <w:lang w:val="es-MX"/>
              </w:rPr>
              <w:t>$ 1´000,000.00 M.N. por vehículo para daño material</w:t>
            </w:r>
          </w:p>
          <w:p w14:paraId="6426E62E" w14:textId="77777777" w:rsidR="0025104C" w:rsidRPr="004378C3" w:rsidRDefault="0025104C" w:rsidP="002E39CF">
            <w:pPr>
              <w:pStyle w:val="BodyA"/>
              <w:jc w:val="center"/>
              <w:rPr>
                <w:rFonts w:ascii="Arial" w:eastAsia="Helvetica" w:hAnsi="Arial" w:cs="Arial"/>
                <w:color w:val="auto"/>
                <w:sz w:val="20"/>
                <w:szCs w:val="20"/>
                <w:lang w:val="es-MX"/>
              </w:rPr>
            </w:pPr>
          </w:p>
          <w:p w14:paraId="43595F6F" w14:textId="77777777" w:rsidR="0025104C" w:rsidRPr="004378C3" w:rsidRDefault="0025104C" w:rsidP="002E39CF">
            <w:pPr>
              <w:pStyle w:val="BodyA"/>
              <w:jc w:val="center"/>
              <w:rPr>
                <w:rFonts w:ascii="Arial" w:hAnsi="Arial" w:cs="Arial"/>
                <w:color w:val="auto"/>
                <w:sz w:val="20"/>
                <w:szCs w:val="20"/>
                <w:lang w:val="es-MX"/>
              </w:rPr>
            </w:pPr>
          </w:p>
        </w:tc>
      </w:tr>
      <w:tr w:rsidR="0025104C" w:rsidRPr="004378C3" w14:paraId="207C89CD" w14:textId="77777777" w:rsidTr="00025877">
        <w:trPr>
          <w:trHeight w:val="27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8FD08" w14:textId="77777777" w:rsidR="0025104C" w:rsidRPr="004378C3" w:rsidRDefault="007847AC" w:rsidP="002E39CF">
            <w:pPr>
              <w:pStyle w:val="TableStyle2A"/>
              <w:jc w:val="both"/>
              <w:rPr>
                <w:rFonts w:ascii="Arial" w:hAnsi="Arial" w:cs="Arial"/>
                <w:color w:val="auto"/>
                <w:lang w:val="es-MX"/>
              </w:rPr>
            </w:pPr>
            <w:r w:rsidRPr="004378C3">
              <w:rPr>
                <w:rFonts w:ascii="Arial" w:hAnsi="Arial" w:cs="Arial"/>
                <w:color w:val="auto"/>
                <w:lang w:val="es-MX"/>
              </w:rPr>
              <w:t>Responsabilidad Civil Cruzada</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FD573"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$ 10´000,000.00 M.N. </w:t>
            </w:r>
          </w:p>
        </w:tc>
      </w:tr>
      <w:tr w:rsidR="0025104C" w:rsidRPr="004378C3" w14:paraId="2DD13099" w14:textId="77777777" w:rsidTr="00025877">
        <w:trPr>
          <w:trHeight w:val="27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F3BF6" w14:textId="77777777" w:rsidR="0025104C" w:rsidRPr="004378C3" w:rsidRDefault="007847AC" w:rsidP="002E39CF">
            <w:pPr>
              <w:pStyle w:val="TableStyle2A"/>
              <w:jc w:val="both"/>
              <w:rPr>
                <w:rFonts w:ascii="Arial" w:hAnsi="Arial" w:cs="Arial"/>
                <w:color w:val="auto"/>
                <w:lang w:val="es-MX"/>
              </w:rPr>
            </w:pPr>
            <w:r w:rsidRPr="004378C3">
              <w:rPr>
                <w:rFonts w:ascii="Arial" w:hAnsi="Arial" w:cs="Arial"/>
                <w:color w:val="auto"/>
                <w:lang w:val="es-MX"/>
              </w:rPr>
              <w:t>Responsabilidad Civil Carga y Descarga</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6C38F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$ 10´000,000.00 M.N. </w:t>
            </w:r>
          </w:p>
        </w:tc>
      </w:tr>
      <w:tr w:rsidR="0025104C" w:rsidRPr="004378C3" w14:paraId="15312538" w14:textId="77777777" w:rsidTr="00025877">
        <w:trPr>
          <w:trHeight w:val="51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21627" w14:textId="77777777" w:rsidR="0025104C" w:rsidRPr="004378C3" w:rsidRDefault="007847AC" w:rsidP="002E39CF">
            <w:pPr>
              <w:pStyle w:val="TableStyle2A"/>
              <w:jc w:val="both"/>
              <w:rPr>
                <w:rFonts w:ascii="Arial" w:hAnsi="Arial" w:cs="Arial"/>
                <w:color w:val="auto"/>
                <w:lang w:val="es-MX"/>
              </w:rPr>
            </w:pPr>
            <w:r w:rsidRPr="004378C3">
              <w:rPr>
                <w:rFonts w:ascii="Arial" w:hAnsi="Arial" w:cs="Arial"/>
                <w:color w:val="auto"/>
                <w:lang w:val="es-MX"/>
              </w:rPr>
              <w:t>Responsabilidad Civil Contaminación y Daño Ecológico</w:t>
            </w:r>
          </w:p>
        </w:tc>
        <w:tc>
          <w:tcPr>
            <w:tcW w:w="4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58B553"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$ 10´000,000.00 M.N. </w:t>
            </w:r>
          </w:p>
        </w:tc>
      </w:tr>
    </w:tbl>
    <w:p w14:paraId="196D96C2" w14:textId="77777777" w:rsidR="0025104C" w:rsidRPr="004378C3" w:rsidRDefault="0025104C" w:rsidP="002E39CF">
      <w:pPr>
        <w:pStyle w:val="BodyA"/>
        <w:widowControl w:val="0"/>
        <w:jc w:val="both"/>
        <w:rPr>
          <w:rFonts w:ascii="Arial" w:eastAsia="Arial" w:hAnsi="Arial" w:cs="Arial"/>
          <w:b/>
          <w:bCs/>
          <w:color w:val="auto"/>
          <w:sz w:val="20"/>
          <w:szCs w:val="20"/>
          <w:lang w:val="es-MX"/>
        </w:rPr>
      </w:pPr>
    </w:p>
    <w:p w14:paraId="5AAB7791" w14:textId="6AB59218" w:rsidR="00DA5897" w:rsidRPr="004378C3" w:rsidRDefault="00DA5897" w:rsidP="00DA5897">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13.</w:t>
      </w:r>
      <w:r>
        <w:rPr>
          <w:rFonts w:ascii="Arial" w:hAnsi="Arial" w:cs="Arial"/>
          <w:b/>
          <w:bCs/>
          <w:color w:val="auto"/>
          <w:sz w:val="20"/>
          <w:szCs w:val="20"/>
          <w:lang w:val="es-MX"/>
        </w:rPr>
        <w:tab/>
        <w:t>Deducibles</w:t>
      </w:r>
    </w:p>
    <w:p w14:paraId="6ABD3D6A" w14:textId="77777777" w:rsidR="0025104C" w:rsidRPr="004378C3" w:rsidRDefault="0025104C" w:rsidP="002E39CF">
      <w:pPr>
        <w:pStyle w:val="BodyA"/>
        <w:widowControl w:val="0"/>
        <w:jc w:val="both"/>
        <w:rPr>
          <w:rFonts w:ascii="Arial" w:eastAsia="Arial" w:hAnsi="Arial" w:cs="Arial"/>
          <w:color w:val="auto"/>
          <w:sz w:val="20"/>
          <w:szCs w:val="20"/>
          <w:lang w:val="es-MX"/>
        </w:rPr>
      </w:pPr>
    </w:p>
    <w:tbl>
      <w:tblPr>
        <w:tblStyle w:val="TableNormal"/>
        <w:tblW w:w="98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52"/>
        <w:gridCol w:w="4140"/>
      </w:tblGrid>
      <w:tr w:rsidR="0025104C" w:rsidRPr="004378C3" w14:paraId="5827387A" w14:textId="77777777">
        <w:trPr>
          <w:trHeight w:val="27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E9FAEC"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Carga y descarga:</w:t>
            </w:r>
          </w:p>
        </w:tc>
        <w:tc>
          <w:tcPr>
            <w:tcW w:w="41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C33C2"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10% sobre la reclamación con mínimo</w:t>
            </w:r>
          </w:p>
          <w:p w14:paraId="5D6A7569"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de $5,000.00 M. N.</w:t>
            </w:r>
          </w:p>
        </w:tc>
      </w:tr>
      <w:tr w:rsidR="0025104C" w:rsidRPr="004378C3" w14:paraId="1CD99929" w14:textId="77777777">
        <w:trPr>
          <w:trHeight w:val="27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E7968"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Depositario:</w:t>
            </w:r>
          </w:p>
        </w:tc>
        <w:tc>
          <w:tcPr>
            <w:tcW w:w="4140" w:type="dxa"/>
            <w:vMerge/>
            <w:tcBorders>
              <w:top w:val="single" w:sz="4" w:space="0" w:color="000000"/>
              <w:left w:val="single" w:sz="4" w:space="0" w:color="000000"/>
              <w:bottom w:val="single" w:sz="4" w:space="0" w:color="000000"/>
              <w:right w:val="single" w:sz="4" w:space="0" w:color="000000"/>
            </w:tcBorders>
            <w:shd w:val="clear" w:color="auto" w:fill="auto"/>
          </w:tcPr>
          <w:p w14:paraId="077489DD" w14:textId="77777777" w:rsidR="0025104C" w:rsidRPr="004378C3" w:rsidRDefault="0025104C" w:rsidP="002E39CF">
            <w:pPr>
              <w:rPr>
                <w:rFonts w:ascii="Arial" w:hAnsi="Arial" w:cs="Arial"/>
                <w:sz w:val="20"/>
                <w:szCs w:val="20"/>
              </w:rPr>
            </w:pPr>
          </w:p>
        </w:tc>
      </w:tr>
      <w:tr w:rsidR="0025104C" w:rsidRPr="004378C3" w14:paraId="0F9BC4B5" w14:textId="77777777">
        <w:trPr>
          <w:trHeight w:val="510"/>
        </w:trPr>
        <w:tc>
          <w:tcPr>
            <w:tcW w:w="57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5845F"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br/>
            </w:r>
            <w:r w:rsidRPr="004378C3">
              <w:rPr>
                <w:rFonts w:ascii="Arial" w:hAnsi="Arial" w:cs="Arial"/>
                <w:color w:val="auto"/>
                <w:sz w:val="20"/>
                <w:szCs w:val="20"/>
                <w:lang w:val="es-MX"/>
              </w:rPr>
              <w:br/>
            </w:r>
            <w:r w:rsidRPr="004378C3">
              <w:rPr>
                <w:rFonts w:ascii="Arial" w:hAnsi="Arial" w:cs="Arial"/>
                <w:color w:val="auto"/>
                <w:sz w:val="20"/>
                <w:szCs w:val="20"/>
                <w:lang w:val="es-MX"/>
              </w:rPr>
              <w:br/>
              <w:t>Estacionamientos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441F7B"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Daños Materiales: 3% sobre el valor</w:t>
            </w:r>
          </w:p>
          <w:p w14:paraId="34788BE6"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Comercial de la unidad.</w:t>
            </w:r>
          </w:p>
        </w:tc>
      </w:tr>
      <w:tr w:rsidR="0025104C" w:rsidRPr="004378C3" w14:paraId="3C7ED698" w14:textId="77777777">
        <w:trPr>
          <w:trHeight w:val="520"/>
        </w:trPr>
        <w:tc>
          <w:tcPr>
            <w:tcW w:w="5752" w:type="dxa"/>
            <w:vMerge/>
            <w:tcBorders>
              <w:top w:val="single" w:sz="4" w:space="0" w:color="000000"/>
              <w:left w:val="single" w:sz="4" w:space="0" w:color="000000"/>
              <w:bottom w:val="single" w:sz="4" w:space="0" w:color="000000"/>
              <w:right w:val="single" w:sz="4" w:space="0" w:color="000000"/>
            </w:tcBorders>
            <w:shd w:val="clear" w:color="auto" w:fill="auto"/>
          </w:tcPr>
          <w:p w14:paraId="65D61889" w14:textId="77777777" w:rsidR="0025104C" w:rsidRPr="004378C3" w:rsidRDefault="0025104C" w:rsidP="002E39CF">
            <w:pPr>
              <w:rPr>
                <w:rFonts w:ascii="Arial" w:hAnsi="Arial" w:cs="Arial"/>
                <w:sz w:val="20"/>
                <w:szCs w:val="20"/>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8363B"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Robo Total: 5% sobre el valor</w:t>
            </w:r>
          </w:p>
          <w:p w14:paraId="5BC555F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Comercial de la unidad.</w:t>
            </w:r>
          </w:p>
        </w:tc>
      </w:tr>
      <w:tr w:rsidR="0025104C" w:rsidRPr="004378C3" w14:paraId="0C5F037C" w14:textId="77777777">
        <w:trPr>
          <w:trHeight w:val="51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B491A" w14:textId="77777777" w:rsidR="0025104C" w:rsidRPr="004378C3" w:rsidRDefault="007847AC" w:rsidP="002E39CF">
            <w:pPr>
              <w:pStyle w:val="BodyA"/>
              <w:rPr>
                <w:rFonts w:ascii="Arial" w:eastAsia="Helvetica" w:hAnsi="Arial" w:cs="Arial"/>
                <w:color w:val="auto"/>
                <w:sz w:val="20"/>
                <w:szCs w:val="20"/>
                <w:lang w:val="es-MX"/>
              </w:rPr>
            </w:pPr>
            <w:r w:rsidRPr="004378C3">
              <w:rPr>
                <w:rFonts w:ascii="Arial" w:hAnsi="Arial" w:cs="Arial"/>
                <w:color w:val="auto"/>
                <w:sz w:val="20"/>
                <w:szCs w:val="20"/>
                <w:lang w:val="es-MX"/>
              </w:rPr>
              <w:t>Daños a mercancías de comercio exterior</w:t>
            </w:r>
          </w:p>
          <w:p w14:paraId="0B305A04"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(Créditos Fiscales).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A10B0"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Sin deducible</w:t>
            </w:r>
          </w:p>
        </w:tc>
      </w:tr>
      <w:tr w:rsidR="0025104C" w:rsidRPr="004378C3" w14:paraId="0E73B02C" w14:textId="77777777">
        <w:trPr>
          <w:trHeight w:val="51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573D4"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color w:val="auto"/>
                <w:sz w:val="20"/>
                <w:szCs w:val="20"/>
                <w:lang w:val="es-MX"/>
              </w:rPr>
              <w:t>Resto de coberturas: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9664E" w14:textId="77777777" w:rsidR="0025104C" w:rsidRPr="004378C3" w:rsidRDefault="007847AC" w:rsidP="002E39C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5% sobre la pérdida con mínimo</w:t>
            </w:r>
          </w:p>
          <w:p w14:paraId="21A69375"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de $2,500.00 M. N.</w:t>
            </w:r>
          </w:p>
        </w:tc>
      </w:tr>
      <w:tr w:rsidR="0025104C" w:rsidRPr="004378C3" w14:paraId="66C36B8F" w14:textId="77777777">
        <w:trPr>
          <w:trHeight w:val="51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A3219" w14:textId="77777777" w:rsidR="0025104C" w:rsidRPr="004378C3" w:rsidRDefault="007847AC" w:rsidP="002E39CF">
            <w:pPr>
              <w:pStyle w:val="BodyBA"/>
              <w:jc w:val="both"/>
              <w:rPr>
                <w:rFonts w:ascii="Arial" w:hAnsi="Arial" w:cs="Arial"/>
                <w:color w:val="auto"/>
                <w:sz w:val="20"/>
                <w:szCs w:val="20"/>
                <w:lang w:val="es-MX"/>
              </w:rPr>
            </w:pPr>
            <w:r w:rsidRPr="004378C3">
              <w:rPr>
                <w:rFonts w:ascii="Arial" w:hAnsi="Arial" w:cs="Arial"/>
                <w:color w:val="auto"/>
                <w:sz w:val="20"/>
                <w:szCs w:val="20"/>
                <w:lang w:val="es-MX"/>
              </w:rPr>
              <w:t>Responsabilidad Civil. Actividades e Inmuebles, Arrendatario y demás riesgos amparados.</w:t>
            </w:r>
          </w:p>
        </w:tc>
        <w:tc>
          <w:tcPr>
            <w:tcW w:w="4140"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EA09FB4" w14:textId="77777777" w:rsidR="0025104C" w:rsidRPr="004378C3" w:rsidRDefault="0025104C" w:rsidP="002E39CF">
            <w:pPr>
              <w:pStyle w:val="BodyBA"/>
              <w:jc w:val="center"/>
              <w:rPr>
                <w:rFonts w:ascii="Arial" w:eastAsia="Arial" w:hAnsi="Arial" w:cs="Arial"/>
                <w:color w:val="auto"/>
                <w:sz w:val="20"/>
                <w:szCs w:val="20"/>
                <w:lang w:val="es-MX"/>
              </w:rPr>
            </w:pPr>
          </w:p>
          <w:p w14:paraId="531BA630" w14:textId="77777777" w:rsidR="0025104C" w:rsidRPr="004378C3" w:rsidRDefault="007847AC" w:rsidP="002E39CF">
            <w:pPr>
              <w:pStyle w:val="BodyBA"/>
              <w:jc w:val="center"/>
              <w:rPr>
                <w:rFonts w:ascii="Arial" w:hAnsi="Arial" w:cs="Arial"/>
                <w:color w:val="auto"/>
                <w:sz w:val="20"/>
                <w:szCs w:val="20"/>
                <w:lang w:val="es-MX"/>
              </w:rPr>
            </w:pPr>
            <w:r w:rsidRPr="004378C3">
              <w:rPr>
                <w:rFonts w:ascii="Arial" w:hAnsi="Arial" w:cs="Arial"/>
                <w:color w:val="auto"/>
                <w:sz w:val="20"/>
                <w:szCs w:val="20"/>
                <w:lang w:val="es-MX"/>
              </w:rPr>
              <w:t>Sin Deducible</w:t>
            </w:r>
          </w:p>
        </w:tc>
      </w:tr>
      <w:tr w:rsidR="0025104C" w:rsidRPr="004378C3" w14:paraId="03FEE38A" w14:textId="77777777">
        <w:trPr>
          <w:trHeight w:val="698"/>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022AE8" w14:textId="77777777" w:rsidR="0025104C" w:rsidRPr="004378C3" w:rsidRDefault="007847AC" w:rsidP="002E39CF">
            <w:pPr>
              <w:pStyle w:val="BodyBA"/>
              <w:jc w:val="both"/>
              <w:rPr>
                <w:rFonts w:ascii="Arial" w:hAnsi="Arial" w:cs="Arial"/>
                <w:color w:val="auto"/>
                <w:sz w:val="20"/>
                <w:szCs w:val="20"/>
                <w:lang w:val="es-MX"/>
              </w:rPr>
            </w:pPr>
            <w:r w:rsidRPr="004378C3">
              <w:rPr>
                <w:rFonts w:ascii="Arial" w:hAnsi="Arial" w:cs="Arial"/>
                <w:color w:val="auto"/>
                <w:sz w:val="20"/>
                <w:szCs w:val="20"/>
                <w:lang w:val="es-MX"/>
              </w:rPr>
              <w:t>Demandas de provenientes de Turistas Nacionales o Extranjeros</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834FDF1" w14:textId="77777777" w:rsidR="0025104C" w:rsidRPr="004378C3" w:rsidRDefault="007847AC" w:rsidP="002E39CF">
            <w:pPr>
              <w:pStyle w:val="BodyBA"/>
              <w:jc w:val="center"/>
              <w:rPr>
                <w:rFonts w:ascii="Arial" w:hAnsi="Arial" w:cs="Arial"/>
                <w:color w:val="auto"/>
                <w:sz w:val="20"/>
                <w:szCs w:val="20"/>
                <w:lang w:val="es-MX"/>
              </w:rPr>
            </w:pPr>
            <w:r w:rsidRPr="004378C3">
              <w:rPr>
                <w:rFonts w:ascii="Arial" w:hAnsi="Arial" w:cs="Arial"/>
                <w:color w:val="auto"/>
                <w:sz w:val="20"/>
                <w:szCs w:val="20"/>
                <w:lang w:val="es-MX"/>
              </w:rPr>
              <w:t>20 % sobre la reclamación con mínimo de 2,500.00 dólares americanos o su equivalente en moneda nacional.</w:t>
            </w:r>
          </w:p>
        </w:tc>
      </w:tr>
      <w:tr w:rsidR="0025104C" w:rsidRPr="004378C3" w14:paraId="05DA1BA8" w14:textId="77777777">
        <w:trPr>
          <w:trHeight w:val="1138"/>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6BE891" w14:textId="77777777" w:rsidR="0025104C" w:rsidRPr="004378C3" w:rsidRDefault="007847AC" w:rsidP="002E39CF">
            <w:pPr>
              <w:pStyle w:val="BodyBA"/>
              <w:jc w:val="both"/>
              <w:rPr>
                <w:rFonts w:ascii="Arial" w:hAnsi="Arial" w:cs="Arial"/>
                <w:color w:val="auto"/>
                <w:sz w:val="20"/>
                <w:szCs w:val="20"/>
                <w:lang w:val="es-MX"/>
              </w:rPr>
            </w:pPr>
            <w:r w:rsidRPr="004378C3">
              <w:rPr>
                <w:rFonts w:ascii="Arial" w:hAnsi="Arial" w:cs="Arial"/>
                <w:color w:val="auto"/>
                <w:sz w:val="20"/>
                <w:szCs w:val="20"/>
                <w:lang w:val="es-MX"/>
              </w:rPr>
              <w:t>Responsabilidad Civil Estacionamiento</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1AC5EECD" w14:textId="77777777" w:rsidR="0025104C" w:rsidRPr="004378C3" w:rsidRDefault="007847AC" w:rsidP="002E39CF">
            <w:pPr>
              <w:pStyle w:val="BodyBA"/>
              <w:jc w:val="center"/>
              <w:rPr>
                <w:rFonts w:ascii="Arial" w:eastAsia="Arial" w:hAnsi="Arial" w:cs="Arial"/>
                <w:color w:val="auto"/>
                <w:sz w:val="20"/>
                <w:szCs w:val="20"/>
                <w:lang w:val="es-MX"/>
              </w:rPr>
            </w:pPr>
            <w:r w:rsidRPr="004378C3">
              <w:rPr>
                <w:rFonts w:ascii="Arial" w:hAnsi="Arial" w:cs="Arial"/>
                <w:color w:val="auto"/>
                <w:sz w:val="20"/>
                <w:szCs w:val="20"/>
                <w:lang w:val="es-MX"/>
              </w:rPr>
              <w:t xml:space="preserve">Daños Materiales: 3% Sobre el Valor Comercial de la Unidad. </w:t>
            </w:r>
          </w:p>
          <w:p w14:paraId="3666E612" w14:textId="77777777" w:rsidR="0025104C" w:rsidRPr="004378C3" w:rsidRDefault="007847AC" w:rsidP="002E39CF">
            <w:pPr>
              <w:pStyle w:val="BodyBA"/>
              <w:jc w:val="center"/>
              <w:rPr>
                <w:rFonts w:ascii="Arial" w:eastAsia="Arial" w:hAnsi="Arial" w:cs="Arial"/>
                <w:color w:val="auto"/>
                <w:sz w:val="20"/>
                <w:szCs w:val="20"/>
                <w:lang w:val="es-MX"/>
              </w:rPr>
            </w:pPr>
            <w:r w:rsidRPr="004378C3">
              <w:rPr>
                <w:rFonts w:ascii="Arial" w:hAnsi="Arial" w:cs="Arial"/>
                <w:color w:val="auto"/>
                <w:sz w:val="20"/>
                <w:szCs w:val="20"/>
                <w:lang w:val="es-MX"/>
              </w:rPr>
              <w:t>Robo Total: 5% Sobre el Valor Comercial de la Unidad</w:t>
            </w:r>
          </w:p>
          <w:p w14:paraId="249511D7" w14:textId="77777777" w:rsidR="0025104C" w:rsidRPr="004378C3" w:rsidRDefault="007847AC" w:rsidP="002E39CF">
            <w:pPr>
              <w:pStyle w:val="BodyBA"/>
              <w:jc w:val="center"/>
              <w:rPr>
                <w:rFonts w:ascii="Arial" w:hAnsi="Arial" w:cs="Arial"/>
                <w:color w:val="auto"/>
                <w:sz w:val="20"/>
                <w:szCs w:val="20"/>
                <w:lang w:val="es-MX"/>
              </w:rPr>
            </w:pPr>
            <w:r w:rsidRPr="004378C3">
              <w:rPr>
                <w:rFonts w:ascii="Arial" w:hAnsi="Arial" w:cs="Arial"/>
                <w:color w:val="auto"/>
                <w:sz w:val="20"/>
                <w:szCs w:val="20"/>
                <w:lang w:val="es-MX"/>
              </w:rPr>
              <w:t>Rotura de Cristales: 10% de la Pérdida</w:t>
            </w:r>
          </w:p>
        </w:tc>
      </w:tr>
      <w:tr w:rsidR="0025104C" w:rsidRPr="004378C3" w14:paraId="1CABF6D4" w14:textId="77777777">
        <w:trPr>
          <w:trHeight w:val="52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3B880" w14:textId="77777777" w:rsidR="0025104C" w:rsidRPr="004378C3" w:rsidRDefault="007847AC" w:rsidP="002E39CF">
            <w:pPr>
              <w:pStyle w:val="BodyBA"/>
              <w:jc w:val="both"/>
              <w:rPr>
                <w:rFonts w:ascii="Arial" w:hAnsi="Arial" w:cs="Arial"/>
                <w:color w:val="auto"/>
                <w:sz w:val="20"/>
                <w:szCs w:val="20"/>
                <w:lang w:val="es-MX"/>
              </w:rPr>
            </w:pPr>
            <w:r w:rsidRPr="004378C3">
              <w:rPr>
                <w:rFonts w:ascii="Arial" w:hAnsi="Arial" w:cs="Arial"/>
                <w:color w:val="auto"/>
                <w:sz w:val="20"/>
                <w:szCs w:val="20"/>
                <w:lang w:val="es-MX"/>
              </w:rPr>
              <w:t>Responsabilidad Civil Supletoria</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BA9D061" w14:textId="77777777" w:rsidR="0025104C" w:rsidRPr="004378C3" w:rsidRDefault="007847AC" w:rsidP="002E39CF">
            <w:pPr>
              <w:pStyle w:val="BodyBA"/>
              <w:jc w:val="center"/>
              <w:rPr>
                <w:rFonts w:ascii="Arial" w:hAnsi="Arial" w:cs="Arial"/>
                <w:color w:val="auto"/>
                <w:sz w:val="20"/>
                <w:szCs w:val="20"/>
                <w:lang w:val="es-MX"/>
              </w:rPr>
            </w:pPr>
            <w:r w:rsidRPr="004378C3">
              <w:rPr>
                <w:rFonts w:ascii="Arial" w:hAnsi="Arial" w:cs="Arial"/>
                <w:color w:val="auto"/>
                <w:sz w:val="20"/>
                <w:szCs w:val="20"/>
                <w:lang w:val="es-MX"/>
              </w:rPr>
              <w:t>Para la responsabilidad civil supletoria no aplica deducible alguno</w:t>
            </w:r>
          </w:p>
        </w:tc>
      </w:tr>
      <w:tr w:rsidR="0025104C" w:rsidRPr="004378C3" w14:paraId="29D44521" w14:textId="77777777">
        <w:trPr>
          <w:trHeight w:val="52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8D17A" w14:textId="77777777" w:rsidR="0025104C" w:rsidRPr="004378C3" w:rsidRDefault="007847AC" w:rsidP="002E39CF">
            <w:pPr>
              <w:pStyle w:val="BodyBA"/>
              <w:jc w:val="both"/>
              <w:rPr>
                <w:rFonts w:ascii="Arial" w:hAnsi="Arial" w:cs="Arial"/>
                <w:color w:val="auto"/>
                <w:sz w:val="20"/>
                <w:szCs w:val="20"/>
                <w:lang w:val="es-MX"/>
              </w:rPr>
            </w:pPr>
            <w:r w:rsidRPr="004378C3">
              <w:rPr>
                <w:rFonts w:ascii="Arial" w:hAnsi="Arial" w:cs="Arial"/>
                <w:color w:val="auto"/>
                <w:sz w:val="20"/>
                <w:szCs w:val="20"/>
                <w:lang w:val="es-MX"/>
              </w:rPr>
              <w:t xml:space="preserve">Responsabilidad Civil Contaminación y Daño Ecológico </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14F8DA1D" w14:textId="77777777" w:rsidR="0025104C" w:rsidRPr="004378C3" w:rsidRDefault="007847AC" w:rsidP="002E39CF">
            <w:pPr>
              <w:pStyle w:val="BodyBA"/>
              <w:jc w:val="center"/>
              <w:rPr>
                <w:rFonts w:ascii="Arial" w:hAnsi="Arial" w:cs="Arial"/>
                <w:color w:val="auto"/>
                <w:sz w:val="20"/>
                <w:szCs w:val="20"/>
                <w:lang w:val="es-MX"/>
              </w:rPr>
            </w:pPr>
            <w:r w:rsidRPr="004378C3">
              <w:rPr>
                <w:rFonts w:ascii="Arial" w:hAnsi="Arial" w:cs="Arial"/>
                <w:color w:val="auto"/>
                <w:sz w:val="20"/>
                <w:szCs w:val="20"/>
                <w:lang w:val="es-MX"/>
              </w:rPr>
              <w:t xml:space="preserve">10% Sobre la reclamación, con mínimo de $5,000.00 M.N. </w:t>
            </w:r>
          </w:p>
        </w:tc>
      </w:tr>
      <w:tr w:rsidR="0025104C" w:rsidRPr="004378C3" w14:paraId="718F8CEB" w14:textId="77777777">
        <w:trPr>
          <w:trHeight w:val="52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CDE7A" w14:textId="77777777" w:rsidR="0025104C" w:rsidRPr="004378C3" w:rsidRDefault="007847AC" w:rsidP="002E39CF">
            <w:pPr>
              <w:pStyle w:val="BodyBA"/>
              <w:jc w:val="both"/>
              <w:rPr>
                <w:rFonts w:ascii="Arial" w:hAnsi="Arial" w:cs="Arial"/>
                <w:color w:val="auto"/>
                <w:sz w:val="20"/>
                <w:szCs w:val="20"/>
                <w:lang w:val="es-MX"/>
              </w:rPr>
            </w:pPr>
            <w:r w:rsidRPr="004378C3">
              <w:rPr>
                <w:rFonts w:ascii="Arial" w:hAnsi="Arial" w:cs="Arial"/>
                <w:color w:val="auto"/>
                <w:sz w:val="20"/>
                <w:szCs w:val="20"/>
                <w:lang w:val="es-MX"/>
              </w:rPr>
              <w:t>Demás riesgos no mencionados</w:t>
            </w:r>
          </w:p>
        </w:tc>
        <w:tc>
          <w:tcPr>
            <w:tcW w:w="4140"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FBFD8" w14:textId="77777777" w:rsidR="0025104C" w:rsidRPr="004378C3" w:rsidRDefault="007847AC" w:rsidP="002E39CF">
            <w:pPr>
              <w:pStyle w:val="BodyBA"/>
              <w:jc w:val="center"/>
              <w:rPr>
                <w:rFonts w:ascii="Arial" w:hAnsi="Arial" w:cs="Arial"/>
                <w:color w:val="auto"/>
                <w:sz w:val="20"/>
                <w:szCs w:val="20"/>
                <w:lang w:val="es-MX"/>
              </w:rPr>
            </w:pPr>
            <w:r w:rsidRPr="004378C3">
              <w:rPr>
                <w:rFonts w:ascii="Arial" w:hAnsi="Arial" w:cs="Arial"/>
                <w:color w:val="auto"/>
                <w:sz w:val="20"/>
                <w:szCs w:val="20"/>
                <w:lang w:val="es-MX"/>
              </w:rPr>
              <w:t>Sin deducible.</w:t>
            </w:r>
          </w:p>
        </w:tc>
      </w:tr>
    </w:tbl>
    <w:p w14:paraId="7C3794F3" w14:textId="77777777" w:rsidR="0025104C" w:rsidRPr="004378C3" w:rsidRDefault="0025104C" w:rsidP="002E39CF">
      <w:pPr>
        <w:pStyle w:val="BodyA"/>
        <w:jc w:val="both"/>
        <w:rPr>
          <w:rFonts w:ascii="Arial" w:eastAsia="Arial" w:hAnsi="Arial" w:cs="Arial"/>
          <w:b/>
          <w:bCs/>
          <w:color w:val="auto"/>
          <w:sz w:val="20"/>
          <w:szCs w:val="20"/>
          <w:lang w:val="es-MX"/>
        </w:rPr>
      </w:pPr>
    </w:p>
    <w:p w14:paraId="7B5A3020" w14:textId="78735020" w:rsidR="0025104C" w:rsidRPr="004378C3" w:rsidRDefault="00DA5897" w:rsidP="00DA5897">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14.</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Defensa Jurídica:</w:t>
      </w:r>
    </w:p>
    <w:p w14:paraId="4DF53396" w14:textId="77777777" w:rsidR="0025104C" w:rsidRPr="004378C3" w:rsidRDefault="0025104C" w:rsidP="002E39CF">
      <w:pPr>
        <w:pStyle w:val="BodyA"/>
        <w:jc w:val="both"/>
        <w:rPr>
          <w:rFonts w:ascii="Arial" w:eastAsia="Arial" w:hAnsi="Arial" w:cs="Arial"/>
          <w:b/>
          <w:bCs/>
          <w:color w:val="auto"/>
          <w:sz w:val="20"/>
          <w:szCs w:val="20"/>
          <w:lang w:val="es-MX"/>
        </w:rPr>
      </w:pPr>
    </w:p>
    <w:p w14:paraId="333531C2" w14:textId="77777777" w:rsidR="00DA5897" w:rsidRDefault="007847AC" w:rsidP="00DA5897">
      <w:pPr>
        <w:pStyle w:val="BodyA"/>
        <w:ind w:left="426"/>
        <w:jc w:val="both"/>
        <w:rPr>
          <w:rFonts w:ascii="Arial" w:hAnsi="Arial" w:cs="Arial"/>
          <w:color w:val="auto"/>
          <w:sz w:val="20"/>
          <w:szCs w:val="20"/>
          <w:u w:color="FF0000"/>
          <w:lang w:val="es-MX"/>
        </w:rPr>
      </w:pPr>
      <w:r w:rsidRPr="004378C3">
        <w:rPr>
          <w:rFonts w:ascii="Arial" w:hAnsi="Arial" w:cs="Arial"/>
          <w:color w:val="auto"/>
          <w:sz w:val="20"/>
          <w:szCs w:val="20"/>
          <w:lang w:val="es-MX"/>
        </w:rPr>
        <w:t>Quedan expresamente cubiertos los gastos de defensa que se originen por demandas de terceros al amparo de las coberturas antes expresadas, no importando si dichos gastos son originados en el extranjero sobre hechos ocurridos en la República Mexicana. Esta cobertura opera desde el primer peso de responsabilidad civil, sin importar el deducible. Aún y cuando la API o su personal no resultasen civilmente responsables</w:t>
      </w:r>
      <w:r w:rsidRPr="004378C3">
        <w:rPr>
          <w:rFonts w:ascii="Arial" w:hAnsi="Arial" w:cs="Arial"/>
          <w:color w:val="auto"/>
          <w:sz w:val="20"/>
          <w:szCs w:val="20"/>
          <w:u w:color="FF0000"/>
          <w:lang w:val="es-MX"/>
        </w:rPr>
        <w:t>.</w:t>
      </w:r>
    </w:p>
    <w:p w14:paraId="52C8D3FD" w14:textId="3A6ED40E" w:rsidR="0025104C" w:rsidRPr="004378C3" w:rsidRDefault="0025104C" w:rsidP="00DA5897">
      <w:pPr>
        <w:pStyle w:val="BodyA"/>
        <w:ind w:left="426"/>
        <w:jc w:val="both"/>
        <w:rPr>
          <w:rFonts w:ascii="Arial" w:eastAsia="Arial" w:hAnsi="Arial" w:cs="Arial"/>
          <w:color w:val="auto"/>
          <w:sz w:val="20"/>
          <w:szCs w:val="20"/>
          <w:lang w:val="es-MX"/>
        </w:rPr>
      </w:pPr>
    </w:p>
    <w:p w14:paraId="35ECFA54" w14:textId="77777777" w:rsidR="0025104C" w:rsidRPr="004378C3" w:rsidRDefault="007847AC" w:rsidP="00DA5897">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Riesgos cubiertos, responsabilidad civil defensa jurídica, en materia civil. Entendemos que esto se refiere a el pago de los gastos de defensa del asegurado, dentro de las condiciones de la póliza, incluyendo: el pago del importe de las primas por fianzas judiciales que el asegurado deba otorgar en garantía del pago de las sumas que se le reclamen a título de responsabilidad civil cubierta por la póliza; el pago de los gastos, costas e intereses legales que deba pagar el asegurado por resolución judicial o arbitral ejecutoriadas, el pago de los gastos en que incurra el asegurado, con motivo de la tramitación y liquidación de las reclamaciones </w:t>
      </w:r>
    </w:p>
    <w:p w14:paraId="5F4C3876" w14:textId="77777777" w:rsidR="0025104C" w:rsidRPr="004378C3" w:rsidRDefault="0025104C" w:rsidP="00DA5897">
      <w:pPr>
        <w:pStyle w:val="BodyA"/>
        <w:ind w:left="426"/>
        <w:jc w:val="both"/>
        <w:rPr>
          <w:rFonts w:ascii="Arial" w:eastAsia="Arial" w:hAnsi="Arial" w:cs="Arial"/>
          <w:color w:val="auto"/>
          <w:sz w:val="20"/>
          <w:szCs w:val="20"/>
          <w:lang w:val="es-MX"/>
        </w:rPr>
      </w:pPr>
    </w:p>
    <w:p w14:paraId="0A1EFFCE" w14:textId="77777777" w:rsidR="0025104C" w:rsidRPr="004378C3" w:rsidRDefault="007847AC" w:rsidP="00DA5897">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Se refiere a que los gastos para los casos de defensa, caso de ser demandados y ganar el juicio no seríamos legalmente responsables, pero los gastos generados por el proceso serán con cargo a la póliza, de no poder ser repercutidos al demandante (Para caso de ser demandados y ganar el juicio no seríamos legalmente responsables, pero los gastos generados por el proceso serán con cargo a la póliza, de no poder ser repercutidos al demandante.</w:t>
      </w:r>
    </w:p>
    <w:p w14:paraId="02EA1D11" w14:textId="77777777" w:rsidR="000D0EB9" w:rsidRPr="004378C3" w:rsidRDefault="000D0EB9" w:rsidP="000D0EB9">
      <w:pPr>
        <w:pStyle w:val="BodyA"/>
        <w:jc w:val="both"/>
        <w:rPr>
          <w:rFonts w:ascii="Arial" w:eastAsia="Arial" w:hAnsi="Arial" w:cs="Arial"/>
          <w:b/>
          <w:bCs/>
          <w:color w:val="auto"/>
          <w:sz w:val="20"/>
          <w:szCs w:val="20"/>
          <w:lang w:val="es-MX"/>
        </w:rPr>
      </w:pPr>
    </w:p>
    <w:p w14:paraId="0829449E" w14:textId="1D4C33BA" w:rsidR="0025104C" w:rsidRPr="004378C3" w:rsidRDefault="000D0EB9" w:rsidP="000D0EB9">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w:t>
      </w:r>
      <w:r w:rsidR="00B711EA">
        <w:rPr>
          <w:rFonts w:ascii="Arial" w:hAnsi="Arial" w:cs="Arial"/>
          <w:b/>
          <w:bCs/>
          <w:color w:val="auto"/>
          <w:sz w:val="20"/>
          <w:szCs w:val="20"/>
          <w:lang w:val="es-MX"/>
        </w:rPr>
        <w:t>5</w:t>
      </w:r>
      <w:r>
        <w:rPr>
          <w:rFonts w:ascii="Arial" w:hAnsi="Arial" w:cs="Arial"/>
          <w:b/>
          <w:bCs/>
          <w:color w:val="auto"/>
          <w:sz w:val="20"/>
          <w:szCs w:val="20"/>
          <w:lang w:val="es-MX"/>
        </w:rPr>
        <w:t>.</w:t>
      </w:r>
      <w:r>
        <w:rPr>
          <w:rFonts w:ascii="Arial" w:hAnsi="Arial" w:cs="Arial"/>
          <w:b/>
          <w:bCs/>
          <w:color w:val="auto"/>
          <w:sz w:val="20"/>
          <w:szCs w:val="20"/>
          <w:lang w:val="es-MX"/>
        </w:rPr>
        <w:tab/>
      </w:r>
      <w:r w:rsidRPr="004378C3">
        <w:rPr>
          <w:rFonts w:ascii="Arial" w:hAnsi="Arial" w:cs="Arial"/>
          <w:b/>
          <w:bCs/>
          <w:color w:val="auto"/>
          <w:sz w:val="20"/>
          <w:szCs w:val="20"/>
          <w:lang w:val="es-MX"/>
        </w:rPr>
        <w:t xml:space="preserve">Renuncia de subrogación de derechos entre filiales </w:t>
      </w:r>
    </w:p>
    <w:p w14:paraId="4BF00498" w14:textId="77777777" w:rsidR="000D0EB9" w:rsidRDefault="000D0EB9" w:rsidP="000D0EB9">
      <w:pPr>
        <w:pStyle w:val="BodyA"/>
        <w:ind w:left="426"/>
        <w:jc w:val="both"/>
        <w:rPr>
          <w:rFonts w:ascii="Arial" w:hAnsi="Arial" w:cs="Arial"/>
          <w:color w:val="auto"/>
          <w:sz w:val="20"/>
          <w:szCs w:val="20"/>
          <w:lang w:val="es-MX"/>
        </w:rPr>
      </w:pPr>
    </w:p>
    <w:p w14:paraId="323A0B49" w14:textId="77777777" w:rsidR="0025104C" w:rsidRPr="004378C3" w:rsidRDefault="007847AC" w:rsidP="000D0EB9">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se subrogara en contra de las empresas filiales o subsidiarias, y/o entre administraciones Portuarias Integrales y/o sindicatos de maniobristas operadores.</w:t>
      </w:r>
    </w:p>
    <w:p w14:paraId="1D11A29C" w14:textId="77777777" w:rsidR="000D0EB9" w:rsidRPr="004378C3" w:rsidRDefault="000D0EB9" w:rsidP="000D0EB9">
      <w:pPr>
        <w:pStyle w:val="BodyA"/>
        <w:jc w:val="both"/>
        <w:rPr>
          <w:rFonts w:ascii="Arial" w:eastAsia="Arial" w:hAnsi="Arial" w:cs="Arial"/>
          <w:b/>
          <w:bCs/>
          <w:color w:val="auto"/>
          <w:sz w:val="20"/>
          <w:szCs w:val="20"/>
          <w:lang w:val="es-MX"/>
        </w:rPr>
      </w:pPr>
    </w:p>
    <w:p w14:paraId="48980394" w14:textId="4F7D7FFF" w:rsidR="000D0EB9" w:rsidRPr="004378C3" w:rsidRDefault="000D0EB9" w:rsidP="000D0EB9">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w:t>
      </w:r>
      <w:r w:rsidR="00B711EA">
        <w:rPr>
          <w:rFonts w:ascii="Arial" w:hAnsi="Arial" w:cs="Arial"/>
          <w:b/>
          <w:bCs/>
          <w:color w:val="auto"/>
          <w:sz w:val="20"/>
          <w:szCs w:val="20"/>
          <w:lang w:val="es-MX"/>
        </w:rPr>
        <w:t>6</w:t>
      </w:r>
      <w:r>
        <w:rPr>
          <w:rFonts w:ascii="Arial" w:hAnsi="Arial" w:cs="Arial"/>
          <w:b/>
          <w:bCs/>
          <w:color w:val="auto"/>
          <w:sz w:val="20"/>
          <w:szCs w:val="20"/>
          <w:lang w:val="es-MX"/>
        </w:rPr>
        <w:t>.</w:t>
      </w:r>
      <w:r>
        <w:rPr>
          <w:rFonts w:ascii="Arial" w:hAnsi="Arial" w:cs="Arial"/>
          <w:b/>
          <w:bCs/>
          <w:color w:val="auto"/>
          <w:sz w:val="20"/>
          <w:szCs w:val="20"/>
          <w:lang w:val="es-MX"/>
        </w:rPr>
        <w:tab/>
      </w:r>
      <w:r w:rsidRPr="004378C3">
        <w:rPr>
          <w:rFonts w:ascii="Arial" w:hAnsi="Arial" w:cs="Arial"/>
          <w:b/>
          <w:bCs/>
          <w:color w:val="auto"/>
          <w:sz w:val="20"/>
          <w:szCs w:val="20"/>
          <w:lang w:val="es-MX"/>
        </w:rPr>
        <w:t>Re</w:t>
      </w:r>
      <w:r>
        <w:rPr>
          <w:rFonts w:ascii="Arial" w:hAnsi="Arial" w:cs="Arial"/>
          <w:b/>
          <w:bCs/>
          <w:color w:val="auto"/>
          <w:sz w:val="20"/>
          <w:szCs w:val="20"/>
          <w:lang w:val="es-MX"/>
        </w:rPr>
        <w:t>instalación automática de suma asegurada</w:t>
      </w:r>
    </w:p>
    <w:p w14:paraId="76C35EBE" w14:textId="33649D33" w:rsidR="0025104C" w:rsidRPr="004378C3" w:rsidRDefault="0025104C" w:rsidP="002E39CF">
      <w:pPr>
        <w:pStyle w:val="BodyA"/>
        <w:rPr>
          <w:rFonts w:ascii="Arial" w:eastAsia="Arial" w:hAnsi="Arial" w:cs="Arial"/>
          <w:b/>
          <w:bCs/>
          <w:color w:val="auto"/>
          <w:sz w:val="20"/>
          <w:szCs w:val="20"/>
          <w:lang w:val="es-MX"/>
        </w:rPr>
      </w:pPr>
    </w:p>
    <w:p w14:paraId="4FDD9E1E" w14:textId="60AB0E1C" w:rsidR="0025104C" w:rsidRPr="004378C3" w:rsidRDefault="007847AC" w:rsidP="00B07FBD">
      <w:pPr>
        <w:pStyle w:val="BodyA"/>
        <w:ind w:left="426"/>
        <w:jc w:val="both"/>
        <w:rPr>
          <w:rFonts w:ascii="Arial" w:eastAsia="Arial" w:hAnsi="Arial" w:cs="Arial"/>
          <w:color w:val="auto"/>
          <w:sz w:val="20"/>
          <w:szCs w:val="20"/>
          <w:shd w:val="clear" w:color="auto" w:fill="FFFF00"/>
          <w:lang w:val="es-MX"/>
        </w:rPr>
      </w:pPr>
      <w:r w:rsidRPr="004378C3">
        <w:rPr>
          <w:rFonts w:ascii="Arial" w:hAnsi="Arial" w:cs="Arial"/>
          <w:color w:val="auto"/>
          <w:sz w:val="20"/>
          <w:szCs w:val="20"/>
          <w:lang w:val="es-MX"/>
        </w:rPr>
        <w:t>Cualquier parte de la Suma Asegurada que se reduzca por pérdida a daño será reinstalada al 100% sin cobro de prima adicional.</w:t>
      </w:r>
      <w:r w:rsidR="00B07FBD">
        <w:rPr>
          <w:rFonts w:ascii="Arial" w:hAnsi="Arial" w:cs="Arial"/>
          <w:color w:val="auto"/>
          <w:sz w:val="20"/>
          <w:szCs w:val="20"/>
          <w:lang w:val="es-MX"/>
        </w:rPr>
        <w:t xml:space="preserve"> </w:t>
      </w:r>
      <w:r w:rsidRPr="004378C3">
        <w:rPr>
          <w:rFonts w:ascii="Arial" w:hAnsi="Arial" w:cs="Arial"/>
          <w:color w:val="auto"/>
          <w:sz w:val="20"/>
          <w:szCs w:val="20"/>
          <w:lang w:val="es-MX"/>
        </w:rPr>
        <w:t>La reinstalación con cobro de prima adicional será</w:t>
      </w:r>
      <w:r w:rsidRPr="004378C3">
        <w:rPr>
          <w:rFonts w:ascii="Arial" w:eastAsia="Arial Unicode MS" w:hAnsi="Arial" w:cs="Arial"/>
          <w:color w:val="auto"/>
          <w:sz w:val="20"/>
          <w:szCs w:val="20"/>
          <w:lang w:val="es-MX"/>
        </w:rPr>
        <w:t xml:space="preserve"> </w:t>
      </w:r>
      <w:r w:rsidRPr="004378C3">
        <w:rPr>
          <w:rFonts w:ascii="Arial" w:hAnsi="Arial" w:cs="Arial"/>
          <w:color w:val="auto"/>
          <w:sz w:val="20"/>
          <w:szCs w:val="20"/>
          <w:lang w:val="es-MX"/>
        </w:rPr>
        <w:t>hasta después de agotar el importe del agregado anual de la póliza (L.U.C.)</w:t>
      </w:r>
      <w:r w:rsidR="007B5165" w:rsidRPr="004378C3">
        <w:rPr>
          <w:rFonts w:ascii="Arial" w:hAnsi="Arial" w:cs="Arial"/>
          <w:color w:val="auto"/>
          <w:sz w:val="20"/>
          <w:szCs w:val="20"/>
          <w:lang w:val="es-MX"/>
        </w:rPr>
        <w:t xml:space="preserve">, </w:t>
      </w:r>
      <w:r w:rsidRPr="004378C3">
        <w:rPr>
          <w:rFonts w:ascii="Arial" w:hAnsi="Arial" w:cs="Arial"/>
          <w:color w:val="auto"/>
          <w:sz w:val="20"/>
          <w:szCs w:val="20"/>
          <w:lang w:val="es-MX"/>
        </w:rPr>
        <w:t>Se cobrará a prorrata por la cantidad reinstalada.</w:t>
      </w:r>
    </w:p>
    <w:p w14:paraId="394E9189" w14:textId="77777777" w:rsidR="000D0EB9" w:rsidRPr="004378C3" w:rsidRDefault="000D0EB9" w:rsidP="000D0EB9">
      <w:pPr>
        <w:pStyle w:val="BodyA"/>
        <w:jc w:val="both"/>
        <w:rPr>
          <w:rFonts w:ascii="Arial" w:eastAsia="Arial" w:hAnsi="Arial" w:cs="Arial"/>
          <w:b/>
          <w:bCs/>
          <w:color w:val="auto"/>
          <w:sz w:val="20"/>
          <w:szCs w:val="20"/>
          <w:lang w:val="es-MX"/>
        </w:rPr>
      </w:pPr>
    </w:p>
    <w:p w14:paraId="1631FE21" w14:textId="606EF6FA" w:rsidR="000D0EB9" w:rsidRPr="004378C3" w:rsidRDefault="00B711EA" w:rsidP="000D0EB9">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17</w:t>
      </w:r>
      <w:r w:rsidR="000D0EB9">
        <w:rPr>
          <w:rFonts w:ascii="Arial" w:hAnsi="Arial" w:cs="Arial"/>
          <w:b/>
          <w:bCs/>
          <w:color w:val="auto"/>
          <w:sz w:val="20"/>
          <w:szCs w:val="20"/>
          <w:lang w:val="es-MX"/>
        </w:rPr>
        <w:t>.</w:t>
      </w:r>
      <w:r w:rsidR="000D0EB9">
        <w:rPr>
          <w:rFonts w:ascii="Arial" w:hAnsi="Arial" w:cs="Arial"/>
          <w:b/>
          <w:bCs/>
          <w:color w:val="auto"/>
          <w:sz w:val="20"/>
          <w:szCs w:val="20"/>
          <w:lang w:val="es-MX"/>
        </w:rPr>
        <w:tab/>
      </w:r>
      <w:r w:rsidR="000D0EB9" w:rsidRPr="004378C3">
        <w:rPr>
          <w:rFonts w:ascii="Arial" w:hAnsi="Arial" w:cs="Arial"/>
          <w:b/>
          <w:bCs/>
          <w:color w:val="auto"/>
          <w:sz w:val="20"/>
          <w:szCs w:val="20"/>
          <w:lang w:val="es-MX"/>
        </w:rPr>
        <w:t>Cancelación anticipada con cobro o prorrata</w:t>
      </w:r>
    </w:p>
    <w:p w14:paraId="04CFCCAB" w14:textId="77777777" w:rsidR="000D0EB9" w:rsidRDefault="000D0EB9" w:rsidP="002E39CF">
      <w:pPr>
        <w:pStyle w:val="BodyA"/>
        <w:jc w:val="both"/>
        <w:rPr>
          <w:rFonts w:ascii="Arial" w:hAnsi="Arial" w:cs="Arial"/>
          <w:color w:val="auto"/>
          <w:sz w:val="20"/>
          <w:szCs w:val="20"/>
          <w:lang w:val="es-MX"/>
        </w:rPr>
      </w:pPr>
    </w:p>
    <w:p w14:paraId="08A31975" w14:textId="77777777" w:rsidR="0025104C" w:rsidRPr="004378C3" w:rsidRDefault="007847AC" w:rsidP="000D0EB9">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el caso de que las API decidieran cancelar por baja de bienes anticipadamente los seguros contratados o algún rubro de los mismos, la devolución de primas se hará a prorrata dentro de los 30 días siguientes al aviso de cancelación.</w:t>
      </w:r>
    </w:p>
    <w:p w14:paraId="74144C42" w14:textId="77777777" w:rsidR="0025104C" w:rsidRPr="004378C3" w:rsidRDefault="0025104C" w:rsidP="002E39CF">
      <w:pPr>
        <w:pStyle w:val="BodyA"/>
        <w:jc w:val="both"/>
        <w:rPr>
          <w:rFonts w:ascii="Arial" w:eastAsia="Arial" w:hAnsi="Arial" w:cs="Arial"/>
          <w:b/>
          <w:bCs/>
          <w:color w:val="auto"/>
          <w:sz w:val="20"/>
          <w:szCs w:val="20"/>
          <w:lang w:val="es-MX"/>
        </w:rPr>
      </w:pPr>
    </w:p>
    <w:p w14:paraId="49BE6701" w14:textId="227A4A84" w:rsidR="0025104C" w:rsidRPr="004378C3" w:rsidRDefault="006C339A" w:rsidP="006C339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w:t>
      </w:r>
      <w:r w:rsidR="00B711EA">
        <w:rPr>
          <w:rFonts w:ascii="Arial" w:hAnsi="Arial" w:cs="Arial"/>
          <w:b/>
          <w:bCs/>
          <w:color w:val="auto"/>
          <w:sz w:val="20"/>
          <w:szCs w:val="20"/>
          <w:lang w:val="es-MX"/>
        </w:rPr>
        <w:t>8</w:t>
      </w:r>
      <w:r>
        <w:rPr>
          <w:rFonts w:ascii="Arial" w:hAnsi="Arial" w:cs="Arial"/>
          <w:b/>
          <w:bCs/>
          <w:color w:val="auto"/>
          <w:sz w:val="20"/>
          <w:szCs w:val="20"/>
          <w:lang w:val="es-MX"/>
        </w:rPr>
        <w:t>.</w:t>
      </w:r>
      <w:r>
        <w:rPr>
          <w:rFonts w:ascii="Arial" w:hAnsi="Arial" w:cs="Arial"/>
          <w:b/>
          <w:bCs/>
          <w:color w:val="auto"/>
          <w:sz w:val="20"/>
          <w:szCs w:val="20"/>
          <w:lang w:val="es-MX"/>
        </w:rPr>
        <w:tab/>
      </w:r>
      <w:r w:rsidR="007847AC" w:rsidRPr="004378C3">
        <w:rPr>
          <w:rFonts w:ascii="Arial" w:hAnsi="Arial" w:cs="Arial"/>
          <w:b/>
          <w:bCs/>
          <w:color w:val="auto"/>
          <w:sz w:val="20"/>
          <w:szCs w:val="20"/>
          <w:lang w:val="es-MX"/>
        </w:rPr>
        <w:t>Prelación:</w:t>
      </w:r>
    </w:p>
    <w:p w14:paraId="62579DA7" w14:textId="77777777" w:rsidR="006C339A" w:rsidRDefault="006C339A" w:rsidP="002E39CF">
      <w:pPr>
        <w:pStyle w:val="BodyA"/>
        <w:jc w:val="both"/>
        <w:rPr>
          <w:rFonts w:ascii="Arial" w:hAnsi="Arial" w:cs="Arial"/>
          <w:color w:val="auto"/>
          <w:sz w:val="20"/>
          <w:szCs w:val="20"/>
          <w:lang w:val="es-MX"/>
        </w:rPr>
      </w:pPr>
    </w:p>
    <w:p w14:paraId="288261EA" w14:textId="77777777" w:rsidR="0025104C" w:rsidRPr="004378C3" w:rsidRDefault="007847AC" w:rsidP="006C339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Las condiciones de esta especificación, tendrán prelación cuando se contrapongan con las condiciones generales.</w:t>
      </w:r>
    </w:p>
    <w:p w14:paraId="2CF30B9A" w14:textId="77777777" w:rsidR="0025104C" w:rsidRPr="004378C3" w:rsidRDefault="0025104C" w:rsidP="002E39CF">
      <w:pPr>
        <w:pStyle w:val="BodyA"/>
        <w:jc w:val="both"/>
        <w:rPr>
          <w:rFonts w:ascii="Arial" w:eastAsia="Arial" w:hAnsi="Arial" w:cs="Arial"/>
          <w:b/>
          <w:bCs/>
          <w:color w:val="auto"/>
          <w:sz w:val="20"/>
          <w:szCs w:val="20"/>
          <w:lang w:val="es-MX"/>
        </w:rPr>
      </w:pPr>
    </w:p>
    <w:p w14:paraId="0310D244" w14:textId="5A30C6DB" w:rsidR="0025104C" w:rsidRPr="004378C3" w:rsidRDefault="00B711EA" w:rsidP="006C339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19</w:t>
      </w:r>
      <w:r w:rsidR="006C339A">
        <w:rPr>
          <w:rFonts w:ascii="Arial" w:hAnsi="Arial" w:cs="Arial"/>
          <w:b/>
          <w:bCs/>
          <w:color w:val="auto"/>
          <w:sz w:val="20"/>
          <w:szCs w:val="20"/>
          <w:lang w:val="es-MX"/>
        </w:rPr>
        <w:t>.</w:t>
      </w:r>
      <w:r w:rsidR="006C339A">
        <w:rPr>
          <w:rFonts w:ascii="Arial" w:hAnsi="Arial" w:cs="Arial"/>
          <w:b/>
          <w:bCs/>
          <w:color w:val="auto"/>
          <w:sz w:val="20"/>
          <w:szCs w:val="20"/>
          <w:lang w:val="es-MX"/>
        </w:rPr>
        <w:tab/>
      </w:r>
      <w:r w:rsidR="007847AC" w:rsidRPr="004378C3">
        <w:rPr>
          <w:rFonts w:ascii="Arial" w:hAnsi="Arial" w:cs="Arial"/>
          <w:b/>
          <w:bCs/>
          <w:color w:val="auto"/>
          <w:sz w:val="20"/>
          <w:szCs w:val="20"/>
          <w:lang w:val="es-MX"/>
        </w:rPr>
        <w:t>Cobertura Automática:</w:t>
      </w:r>
    </w:p>
    <w:p w14:paraId="43A9E4E8" w14:textId="77777777" w:rsidR="006C339A" w:rsidRDefault="006C339A" w:rsidP="002E39CF">
      <w:pPr>
        <w:pStyle w:val="BodyA"/>
        <w:jc w:val="both"/>
        <w:rPr>
          <w:rFonts w:ascii="Arial" w:hAnsi="Arial" w:cs="Arial"/>
          <w:color w:val="auto"/>
          <w:sz w:val="20"/>
          <w:szCs w:val="20"/>
          <w:lang w:val="es-MX"/>
        </w:rPr>
      </w:pPr>
    </w:p>
    <w:p w14:paraId="375F1A79" w14:textId="77777777" w:rsidR="0025104C" w:rsidRPr="004378C3" w:rsidRDefault="007847AC" w:rsidP="006C339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y/o asegurados sin límite en el valor de los bienes ya sean nuevos o usados.</w:t>
      </w:r>
    </w:p>
    <w:p w14:paraId="56876E66" w14:textId="77777777" w:rsidR="0025104C" w:rsidRPr="004378C3" w:rsidRDefault="0025104C" w:rsidP="006C339A">
      <w:pPr>
        <w:pStyle w:val="BodyA"/>
        <w:ind w:left="426"/>
        <w:jc w:val="both"/>
        <w:rPr>
          <w:rFonts w:ascii="Arial" w:eastAsia="Arial" w:hAnsi="Arial" w:cs="Arial"/>
          <w:color w:val="auto"/>
          <w:sz w:val="20"/>
          <w:szCs w:val="20"/>
          <w:lang w:val="es-MX"/>
        </w:rPr>
      </w:pPr>
    </w:p>
    <w:p w14:paraId="24A312C0" w14:textId="77777777" w:rsidR="0025104C" w:rsidRPr="004378C3" w:rsidRDefault="007847AC" w:rsidP="006C339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que la aseguradora no entregue oportunamente los endosos cubriendo las sumas aseguradas solicitadas, queda entendido y aceptado que automáticamente quedarán cubiertas desde el momento de recibida la solicitud, por la aseguradora, con la fecha de alta.</w:t>
      </w:r>
    </w:p>
    <w:p w14:paraId="1F132578" w14:textId="77777777" w:rsidR="0025104C" w:rsidRPr="004378C3" w:rsidRDefault="0025104C" w:rsidP="006C339A">
      <w:pPr>
        <w:pStyle w:val="BodyA"/>
        <w:ind w:left="426"/>
        <w:jc w:val="both"/>
        <w:rPr>
          <w:rFonts w:ascii="Arial" w:eastAsia="Arial" w:hAnsi="Arial" w:cs="Arial"/>
          <w:color w:val="auto"/>
          <w:sz w:val="20"/>
          <w:szCs w:val="20"/>
          <w:lang w:val="es-MX"/>
        </w:rPr>
      </w:pPr>
    </w:p>
    <w:p w14:paraId="3C913EA4" w14:textId="77777777" w:rsidR="0025104C" w:rsidRPr="004378C3" w:rsidRDefault="007847AC" w:rsidP="006C339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consideración a la obligación que la compañía asume de mantener en todo tiempo su responsabilidad, el asegurado, por su parte, se compromete a dar aviso a la compañía dentro de los 30 días siguientes a la fecha en que se produzcan tales aumentos de suma asegurada, así como a pagar la prima respectiva.</w:t>
      </w:r>
    </w:p>
    <w:p w14:paraId="2B1CEF73" w14:textId="77777777" w:rsidR="0025104C" w:rsidRPr="004378C3" w:rsidRDefault="0025104C" w:rsidP="002E39CF">
      <w:pPr>
        <w:pStyle w:val="BodyA"/>
        <w:jc w:val="both"/>
        <w:rPr>
          <w:rFonts w:ascii="Arial" w:eastAsia="Arial" w:hAnsi="Arial" w:cs="Arial"/>
          <w:color w:val="auto"/>
          <w:sz w:val="20"/>
          <w:szCs w:val="20"/>
          <w:lang w:val="es-MX"/>
        </w:rPr>
      </w:pPr>
    </w:p>
    <w:p w14:paraId="101AC867" w14:textId="77777777" w:rsidR="0025104C" w:rsidRPr="004378C3" w:rsidRDefault="007847AC" w:rsidP="006C339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entre las partes contratantes que esta cobertura automática no surtirá efectos, cuando entre las fechas de ocurrencia de un siniestro y en el momento en que se produzcan los aumentos de suma asegurada, existía un lapso de más de 30 días sin que lo hayan declarado.</w:t>
      </w:r>
    </w:p>
    <w:p w14:paraId="4D40892E" w14:textId="77777777" w:rsidR="006C339A" w:rsidRPr="004378C3" w:rsidRDefault="006C339A" w:rsidP="006C339A">
      <w:pPr>
        <w:pStyle w:val="BodyA"/>
        <w:jc w:val="both"/>
        <w:rPr>
          <w:rFonts w:ascii="Arial" w:eastAsia="Arial" w:hAnsi="Arial" w:cs="Arial"/>
          <w:b/>
          <w:bCs/>
          <w:color w:val="auto"/>
          <w:sz w:val="20"/>
          <w:szCs w:val="20"/>
          <w:lang w:val="es-MX"/>
        </w:rPr>
      </w:pPr>
    </w:p>
    <w:p w14:paraId="3FDB7769" w14:textId="4DE2377C" w:rsidR="006C339A" w:rsidRPr="004378C3" w:rsidRDefault="00B711EA" w:rsidP="006C339A">
      <w:pPr>
        <w:pStyle w:val="BodyA"/>
        <w:ind w:left="426" w:hanging="426"/>
        <w:jc w:val="both"/>
        <w:rPr>
          <w:rFonts w:ascii="Arial" w:eastAsia="Arial" w:hAnsi="Arial" w:cs="Arial"/>
          <w:b/>
          <w:bCs/>
          <w:color w:val="auto"/>
          <w:sz w:val="20"/>
          <w:szCs w:val="20"/>
          <w:lang w:val="es-MX"/>
        </w:rPr>
      </w:pPr>
      <w:r>
        <w:rPr>
          <w:rFonts w:ascii="Arial" w:hAnsi="Arial" w:cs="Arial"/>
          <w:b/>
          <w:bCs/>
          <w:color w:val="auto"/>
          <w:sz w:val="20"/>
          <w:szCs w:val="20"/>
          <w:lang w:val="es-MX"/>
        </w:rPr>
        <w:t>20</w:t>
      </w:r>
      <w:r w:rsidR="006C339A">
        <w:rPr>
          <w:rFonts w:ascii="Arial" w:hAnsi="Arial" w:cs="Arial"/>
          <w:b/>
          <w:bCs/>
          <w:color w:val="auto"/>
          <w:sz w:val="20"/>
          <w:szCs w:val="20"/>
          <w:lang w:val="es-MX"/>
        </w:rPr>
        <w:t>.</w:t>
      </w:r>
      <w:r w:rsidR="006C339A">
        <w:rPr>
          <w:rFonts w:ascii="Arial" w:hAnsi="Arial" w:cs="Arial"/>
          <w:b/>
          <w:bCs/>
          <w:color w:val="auto"/>
          <w:sz w:val="20"/>
          <w:szCs w:val="20"/>
          <w:lang w:val="es-MX"/>
        </w:rPr>
        <w:tab/>
      </w:r>
      <w:r w:rsidR="006C339A" w:rsidRPr="004378C3">
        <w:rPr>
          <w:rFonts w:ascii="Arial" w:hAnsi="Arial" w:cs="Arial"/>
          <w:b/>
          <w:bCs/>
          <w:color w:val="auto"/>
          <w:sz w:val="20"/>
          <w:szCs w:val="20"/>
          <w:lang w:val="es-MX"/>
        </w:rPr>
        <w:t>C</w:t>
      </w:r>
      <w:r w:rsidR="006C339A">
        <w:rPr>
          <w:rFonts w:ascii="Arial" w:hAnsi="Arial" w:cs="Arial"/>
          <w:b/>
          <w:bCs/>
          <w:color w:val="auto"/>
          <w:sz w:val="20"/>
          <w:szCs w:val="20"/>
          <w:lang w:val="es-MX"/>
        </w:rPr>
        <w:t>ancelación</w:t>
      </w:r>
    </w:p>
    <w:p w14:paraId="7F5EDC3B" w14:textId="77777777" w:rsidR="006C339A" w:rsidRDefault="006C339A" w:rsidP="002E39CF">
      <w:pPr>
        <w:pStyle w:val="BodyA"/>
        <w:jc w:val="both"/>
        <w:rPr>
          <w:rFonts w:ascii="Arial" w:hAnsi="Arial" w:cs="Arial"/>
          <w:color w:val="auto"/>
          <w:sz w:val="20"/>
          <w:szCs w:val="20"/>
          <w:lang w:val="es-MX"/>
        </w:rPr>
      </w:pPr>
    </w:p>
    <w:p w14:paraId="424DF9F2" w14:textId="77777777" w:rsidR="0025104C" w:rsidRPr="004378C3" w:rsidRDefault="007847AC" w:rsidP="006C339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que las API decidieran cancelar por baja de bienes los seguros contratados o algún rubro de los mismos, la devolución de primas se hará a prorrata dentro de los 30 días naturales al aviso de  cancelación.</w:t>
      </w:r>
    </w:p>
    <w:p w14:paraId="447A7F92" w14:textId="77777777" w:rsidR="0025104C" w:rsidRPr="004378C3" w:rsidRDefault="0025104C" w:rsidP="006C339A">
      <w:pPr>
        <w:pStyle w:val="BodyA"/>
        <w:ind w:left="426"/>
        <w:jc w:val="both"/>
        <w:rPr>
          <w:rFonts w:ascii="Arial" w:eastAsia="Arial" w:hAnsi="Arial" w:cs="Arial"/>
          <w:color w:val="auto"/>
          <w:sz w:val="20"/>
          <w:szCs w:val="20"/>
          <w:lang w:val="es-MX"/>
        </w:rPr>
      </w:pPr>
    </w:p>
    <w:p w14:paraId="2A7CE8E5" w14:textId="77777777" w:rsidR="0025104C" w:rsidRPr="004378C3" w:rsidRDefault="007847AC" w:rsidP="006C339A">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aseguradora no podrá cancelar la póliza, excepto por falta de pago de la prima correspondiente, debido a que cada API es responsable del pago de su prima en caso de no cumplir con el mismo  en los términos que marca el artículo 40 de la  L</w:t>
      </w:r>
      <w:r w:rsidR="006D6A75" w:rsidRPr="004378C3">
        <w:rPr>
          <w:rFonts w:ascii="Arial" w:hAnsi="Arial" w:cs="Arial"/>
          <w:color w:val="auto"/>
          <w:sz w:val="20"/>
          <w:szCs w:val="20"/>
          <w:lang w:val="es-MX"/>
        </w:rPr>
        <w:t>ey</w:t>
      </w:r>
      <w:r w:rsidRPr="004378C3">
        <w:rPr>
          <w:rFonts w:ascii="Arial" w:hAnsi="Arial" w:cs="Arial"/>
          <w:color w:val="auto"/>
          <w:sz w:val="20"/>
          <w:szCs w:val="20"/>
          <w:lang w:val="es-MX"/>
        </w:rPr>
        <w:t xml:space="preserve"> de Instituciones de Seguros</w:t>
      </w:r>
      <w:r w:rsidR="006D6A75" w:rsidRPr="004378C3">
        <w:rPr>
          <w:rFonts w:ascii="Arial" w:hAnsi="Arial" w:cs="Arial"/>
          <w:color w:val="auto"/>
          <w:sz w:val="20"/>
          <w:szCs w:val="20"/>
          <w:lang w:val="es-MX"/>
        </w:rPr>
        <w:t xml:space="preserve"> y Fianzas</w:t>
      </w:r>
      <w:r w:rsidRPr="004378C3">
        <w:rPr>
          <w:rFonts w:ascii="Arial" w:hAnsi="Arial" w:cs="Arial"/>
          <w:color w:val="auto"/>
          <w:sz w:val="20"/>
          <w:szCs w:val="20"/>
          <w:lang w:val="es-MX"/>
        </w:rPr>
        <w:t>, solamente podrá cancelarse la parte correspondiente a la API que no hubiere pagado la prima previa notificación por escrito de la aseguradora dando un plazo adicional para el pago de 30 días después de recibido el aviso por la API.</w:t>
      </w:r>
    </w:p>
    <w:p w14:paraId="14FF5F67" w14:textId="77777777" w:rsidR="0025104C" w:rsidRPr="004378C3" w:rsidRDefault="0025104C" w:rsidP="002E39CF">
      <w:pPr>
        <w:pStyle w:val="Default"/>
        <w:rPr>
          <w:rFonts w:ascii="Arial" w:eastAsia="Arial" w:hAnsi="Arial" w:cs="Arial"/>
          <w:color w:val="auto"/>
          <w:sz w:val="20"/>
          <w:szCs w:val="20"/>
          <w:lang w:val="es-MX"/>
        </w:rPr>
      </w:pPr>
    </w:p>
    <w:p w14:paraId="794324BB" w14:textId="54A41E6D" w:rsidR="0025104C" w:rsidRPr="004378C3" w:rsidRDefault="00B711EA" w:rsidP="006C339A">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21</w:t>
      </w:r>
      <w:r w:rsidR="006C339A">
        <w:rPr>
          <w:rFonts w:ascii="Arial" w:hAnsi="Arial" w:cs="Arial"/>
          <w:b/>
          <w:bCs/>
          <w:color w:val="auto"/>
          <w:sz w:val="20"/>
          <w:szCs w:val="20"/>
          <w:lang w:val="es-MX"/>
        </w:rPr>
        <w:t>.</w:t>
      </w:r>
      <w:r w:rsidR="006C339A">
        <w:rPr>
          <w:rFonts w:ascii="Arial" w:hAnsi="Arial" w:cs="Arial"/>
          <w:b/>
          <w:bCs/>
          <w:color w:val="auto"/>
          <w:sz w:val="20"/>
          <w:szCs w:val="20"/>
          <w:lang w:val="es-MX"/>
        </w:rPr>
        <w:tab/>
        <w:t xml:space="preserve">Exclusiones. </w:t>
      </w:r>
      <w:r w:rsidR="007847AC" w:rsidRPr="004378C3">
        <w:rPr>
          <w:rFonts w:ascii="Arial" w:hAnsi="Arial" w:cs="Arial"/>
          <w:color w:val="auto"/>
          <w:sz w:val="20"/>
          <w:szCs w:val="20"/>
          <w:lang w:val="es-MX"/>
        </w:rPr>
        <w:t>Queda entendido y convenido que este seguro en ningún caso ampara ni se refiere a:</w:t>
      </w:r>
    </w:p>
    <w:p w14:paraId="1FE51E69" w14:textId="77777777" w:rsidR="0025104C" w:rsidRPr="004378C3" w:rsidRDefault="0025104C" w:rsidP="002E39CF">
      <w:pPr>
        <w:pStyle w:val="BodyA"/>
        <w:jc w:val="both"/>
        <w:rPr>
          <w:rFonts w:ascii="Arial" w:eastAsia="Arial" w:hAnsi="Arial" w:cs="Arial"/>
          <w:color w:val="auto"/>
          <w:sz w:val="20"/>
          <w:szCs w:val="20"/>
          <w:lang w:val="es-MX"/>
        </w:rPr>
      </w:pPr>
    </w:p>
    <w:p w14:paraId="33CC5B04" w14:textId="77777777" w:rsidR="0025104C" w:rsidRPr="004378C3"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provenientes del incumplimiento de contratos o convenios cuando dicho incumplimiento no haya producido la muerte o el menoscabo de la salud de Terceros, o el deterioro o la destrucción de bienes propiedad de los mismos.</w:t>
      </w:r>
    </w:p>
    <w:p w14:paraId="41CC7D1F" w14:textId="77777777" w:rsidR="0025104C" w:rsidRPr="004378C3" w:rsidRDefault="0025104C" w:rsidP="006C339A">
      <w:pPr>
        <w:pStyle w:val="BodyA"/>
        <w:ind w:left="851" w:hanging="425"/>
        <w:jc w:val="both"/>
        <w:rPr>
          <w:rFonts w:ascii="Arial" w:eastAsia="Arial" w:hAnsi="Arial" w:cs="Arial"/>
          <w:color w:val="auto"/>
          <w:sz w:val="20"/>
          <w:szCs w:val="20"/>
          <w:lang w:val="es-MX"/>
        </w:rPr>
      </w:pPr>
    </w:p>
    <w:p w14:paraId="6F92AE4D" w14:textId="1FB48CB5" w:rsidR="0025104C" w:rsidRPr="006C339A"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por prestaciones sustitutorias del incumplimiento de contratos o convenios.</w:t>
      </w:r>
    </w:p>
    <w:p w14:paraId="6935C112" w14:textId="77777777" w:rsidR="0025104C" w:rsidRPr="004378C3" w:rsidRDefault="0025104C" w:rsidP="006C339A">
      <w:pPr>
        <w:pStyle w:val="Prrafodelista"/>
        <w:ind w:left="851" w:hanging="425"/>
        <w:rPr>
          <w:rFonts w:ascii="Arial" w:eastAsia="Arial" w:hAnsi="Arial" w:cs="Arial"/>
          <w:color w:val="auto"/>
          <w:sz w:val="20"/>
          <w:szCs w:val="20"/>
          <w:lang w:val="es-MX"/>
        </w:rPr>
      </w:pPr>
    </w:p>
    <w:p w14:paraId="0DCC7FC5" w14:textId="1B95C98D" w:rsidR="0025104C" w:rsidRPr="006C339A"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derivadas del uso, propiedad o posesión de embarcaciones y vehículos terrestres de motor, salvo que estos últimos estén destinados a su empleo exclusivo dentro de los inmuebles del Asegurado y no requieran de placa para circular en lugares públicos. Esta exclusión no aplica para la cobertura de Responsabilidad Civil en exceso que forma parte de esta cobertura.</w:t>
      </w:r>
    </w:p>
    <w:p w14:paraId="794E50CD" w14:textId="77777777" w:rsidR="0025104C" w:rsidRPr="004378C3" w:rsidRDefault="0025104C" w:rsidP="006C339A">
      <w:pPr>
        <w:pStyle w:val="Prrafodelista"/>
        <w:ind w:left="851" w:hanging="425"/>
        <w:rPr>
          <w:rFonts w:ascii="Arial" w:eastAsia="Arial" w:hAnsi="Arial" w:cs="Arial"/>
          <w:color w:val="auto"/>
          <w:sz w:val="20"/>
          <w:szCs w:val="20"/>
          <w:lang w:val="es-MX"/>
        </w:rPr>
      </w:pPr>
    </w:p>
    <w:p w14:paraId="3441E4EA" w14:textId="5DBAACB4" w:rsidR="0025104C" w:rsidRPr="006C339A"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derivadas de daños ocasionados dolosamente.</w:t>
      </w:r>
    </w:p>
    <w:p w14:paraId="5EF7A166" w14:textId="77777777" w:rsidR="0025104C" w:rsidRPr="004378C3" w:rsidRDefault="0025104C" w:rsidP="006C339A">
      <w:pPr>
        <w:pStyle w:val="Prrafodelista"/>
        <w:ind w:left="851" w:hanging="425"/>
        <w:rPr>
          <w:rFonts w:ascii="Arial" w:eastAsia="Arial" w:hAnsi="Arial" w:cs="Arial"/>
          <w:color w:val="auto"/>
          <w:sz w:val="20"/>
          <w:szCs w:val="20"/>
          <w:lang w:val="es-MX"/>
        </w:rPr>
      </w:pPr>
    </w:p>
    <w:p w14:paraId="5CF7AF54" w14:textId="77777777" w:rsidR="0025104C" w:rsidRPr="004378C3"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En caso de ser el Asegurado una persona moral, responsabilidades derivadas de daños sufridos por: consejeros, directores, socios, administradores, gerentes u otras personas con función directiva, así como por su cónyuge o por parientes que habiten permanentemente con ellos.</w:t>
      </w:r>
    </w:p>
    <w:p w14:paraId="26D15E27" w14:textId="77777777" w:rsidR="0025104C" w:rsidRPr="006C339A" w:rsidRDefault="0025104C" w:rsidP="006C339A">
      <w:pPr>
        <w:ind w:left="851" w:hanging="425"/>
        <w:rPr>
          <w:rFonts w:ascii="Arial" w:eastAsia="Arial" w:hAnsi="Arial" w:cs="Arial"/>
          <w:sz w:val="20"/>
          <w:szCs w:val="20"/>
        </w:rPr>
      </w:pPr>
    </w:p>
    <w:p w14:paraId="4915CCD8" w14:textId="77777777" w:rsidR="0025104C" w:rsidRPr="004378C3"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por daños causados por:</w:t>
      </w:r>
    </w:p>
    <w:p w14:paraId="5CF6FEBC" w14:textId="77777777" w:rsidR="0025104C" w:rsidRPr="004378C3" w:rsidRDefault="0025104C" w:rsidP="006C339A">
      <w:pPr>
        <w:pStyle w:val="BodyA"/>
        <w:jc w:val="both"/>
        <w:rPr>
          <w:rFonts w:ascii="Arial" w:eastAsia="Arial" w:hAnsi="Arial" w:cs="Arial"/>
          <w:color w:val="auto"/>
          <w:sz w:val="20"/>
          <w:szCs w:val="20"/>
          <w:lang w:val="es-MX"/>
        </w:rPr>
      </w:pPr>
    </w:p>
    <w:p w14:paraId="0A97556E" w14:textId="77777777" w:rsidR="0025104C" w:rsidRPr="004378C3" w:rsidRDefault="007847AC" w:rsidP="006C339A">
      <w:pPr>
        <w:pStyle w:val="BodyA"/>
        <w:widowControl w:val="0"/>
        <w:numPr>
          <w:ilvl w:val="0"/>
          <w:numId w:val="91"/>
        </w:numPr>
        <w:tabs>
          <w:tab w:val="clear" w:pos="982"/>
        </w:tabs>
        <w:ind w:left="1106" w:hanging="255"/>
        <w:jc w:val="both"/>
        <w:rPr>
          <w:rFonts w:ascii="Arial" w:eastAsia="Arial" w:hAnsi="Arial" w:cs="Arial"/>
          <w:color w:val="auto"/>
          <w:sz w:val="20"/>
          <w:szCs w:val="20"/>
          <w:lang w:val="es-MX"/>
        </w:rPr>
      </w:pPr>
      <w:r w:rsidRPr="004378C3">
        <w:rPr>
          <w:rFonts w:ascii="Arial" w:hAnsi="Arial" w:cs="Arial"/>
          <w:color w:val="auto"/>
          <w:sz w:val="20"/>
          <w:szCs w:val="20"/>
          <w:lang w:val="es-MX"/>
        </w:rPr>
        <w:t>Inconsistencia, hundimiento o asentamiento del suelo o subsuelo.</w:t>
      </w:r>
    </w:p>
    <w:p w14:paraId="6AB51C59" w14:textId="77777777" w:rsidR="0025104C" w:rsidRPr="004378C3" w:rsidRDefault="0025104C" w:rsidP="006C339A">
      <w:pPr>
        <w:pStyle w:val="BodyA"/>
        <w:ind w:left="1106" w:hanging="255"/>
        <w:jc w:val="both"/>
        <w:rPr>
          <w:rFonts w:ascii="Arial" w:eastAsia="Arial" w:hAnsi="Arial" w:cs="Arial"/>
          <w:color w:val="auto"/>
          <w:sz w:val="20"/>
          <w:szCs w:val="20"/>
          <w:lang w:val="es-MX"/>
        </w:rPr>
      </w:pPr>
    </w:p>
    <w:p w14:paraId="410D75CC" w14:textId="77777777" w:rsidR="0025104C" w:rsidRPr="004378C3" w:rsidRDefault="007847AC" w:rsidP="006C339A">
      <w:pPr>
        <w:pStyle w:val="BodyA"/>
        <w:widowControl w:val="0"/>
        <w:numPr>
          <w:ilvl w:val="0"/>
          <w:numId w:val="91"/>
        </w:numPr>
        <w:tabs>
          <w:tab w:val="clear" w:pos="982"/>
        </w:tabs>
        <w:ind w:left="1106" w:hanging="255"/>
        <w:jc w:val="both"/>
        <w:rPr>
          <w:rFonts w:ascii="Arial" w:eastAsia="Arial" w:hAnsi="Arial" w:cs="Arial"/>
          <w:color w:val="auto"/>
          <w:sz w:val="20"/>
          <w:szCs w:val="20"/>
          <w:lang w:val="es-MX"/>
        </w:rPr>
      </w:pPr>
      <w:r w:rsidRPr="004378C3">
        <w:rPr>
          <w:rFonts w:ascii="Arial" w:hAnsi="Arial" w:cs="Arial"/>
          <w:color w:val="auto"/>
          <w:sz w:val="20"/>
          <w:szCs w:val="20"/>
          <w:lang w:val="es-MX"/>
        </w:rPr>
        <w:t>Falta o insuficiencia de obras de consolidación para evitar la pérdida de sostén necesario al suelo o subsuelo de propiedades vecinas.</w:t>
      </w:r>
    </w:p>
    <w:p w14:paraId="3943DE07" w14:textId="77777777" w:rsidR="0025104C" w:rsidRPr="004378C3" w:rsidRDefault="0025104C" w:rsidP="002E39CF">
      <w:pPr>
        <w:pStyle w:val="BodyA"/>
        <w:jc w:val="both"/>
        <w:rPr>
          <w:rFonts w:ascii="Arial" w:eastAsia="Arial" w:hAnsi="Arial" w:cs="Arial"/>
          <w:color w:val="auto"/>
          <w:sz w:val="20"/>
          <w:szCs w:val="20"/>
          <w:lang w:val="es-MX"/>
        </w:rPr>
      </w:pPr>
    </w:p>
    <w:p w14:paraId="7BA98DCD" w14:textId="77777777" w:rsidR="0025104C" w:rsidRPr="004378C3"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Responsabilidades por traición a la patria, espionaje, sedición, motín, rebelión, terrorismo, actos maliciosos, sabotaje, conspiración, hostilidades, actividades u operaciones de guerra, declarada o no; cualquier acto de enemigo extranjero, guerra intestina,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marcial, poder militar o usurpado, o cualquier acto de usurpación de poder, suspensión de garantías o acontecimientos que originen esas situaciones, de hecho o de derecho.</w:t>
      </w:r>
    </w:p>
    <w:p w14:paraId="32B1FAD1" w14:textId="77777777" w:rsidR="0025104C" w:rsidRPr="004378C3" w:rsidRDefault="0025104C" w:rsidP="002E39CF">
      <w:pPr>
        <w:pStyle w:val="BodyA"/>
        <w:ind w:left="720"/>
        <w:jc w:val="both"/>
        <w:rPr>
          <w:rFonts w:ascii="Arial" w:eastAsia="Arial" w:hAnsi="Arial" w:cs="Arial"/>
          <w:color w:val="auto"/>
          <w:sz w:val="20"/>
          <w:szCs w:val="20"/>
          <w:lang w:val="es-MX"/>
        </w:rPr>
      </w:pPr>
    </w:p>
    <w:p w14:paraId="70EFFBD0" w14:textId="77777777" w:rsidR="0025104C" w:rsidRPr="004378C3" w:rsidRDefault="007847AC" w:rsidP="006C339A">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Esta póliza excluye todo tipo de pérdidas, daños, responsabilidad o gastos causados por:</w:t>
      </w:r>
    </w:p>
    <w:p w14:paraId="26B1BE9C" w14:textId="77777777" w:rsidR="0025104C" w:rsidRPr="004378C3" w:rsidRDefault="0025104C" w:rsidP="006C339A">
      <w:pPr>
        <w:pStyle w:val="BodyA"/>
        <w:ind w:left="851" w:hanging="425"/>
        <w:jc w:val="both"/>
        <w:rPr>
          <w:rFonts w:ascii="Arial" w:eastAsia="Arial" w:hAnsi="Arial" w:cs="Arial"/>
          <w:color w:val="auto"/>
          <w:sz w:val="20"/>
          <w:szCs w:val="20"/>
          <w:lang w:val="es-MX"/>
        </w:rPr>
      </w:pPr>
    </w:p>
    <w:p w14:paraId="4A1C6211" w14:textId="608CB38F" w:rsidR="0025104C" w:rsidRPr="006C339A" w:rsidRDefault="007847AC"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6C339A">
        <w:rPr>
          <w:rFonts w:ascii="Arial" w:hAnsi="Arial" w:cs="Arial"/>
          <w:color w:val="auto"/>
          <w:sz w:val="20"/>
          <w:szCs w:val="20"/>
          <w:lang w:val="es-MX"/>
        </w:rPr>
        <w:t>Terrorismo y/o</w:t>
      </w:r>
      <w:r w:rsidR="00C64455" w:rsidRPr="006C339A">
        <w:rPr>
          <w:rFonts w:ascii="Arial" w:hAnsi="Arial" w:cs="Arial"/>
          <w:color w:val="auto"/>
          <w:sz w:val="20"/>
          <w:szCs w:val="20"/>
          <w:lang w:val="es-MX"/>
        </w:rPr>
        <w:t xml:space="preserve"> </w:t>
      </w:r>
      <w:r w:rsidR="006C339A" w:rsidRPr="006C339A">
        <w:rPr>
          <w:rFonts w:ascii="Arial" w:hAnsi="Arial" w:cs="Arial"/>
          <w:color w:val="auto"/>
          <w:sz w:val="20"/>
          <w:szCs w:val="20"/>
          <w:lang w:val="es-MX"/>
        </w:rPr>
        <w:t>m</w:t>
      </w:r>
      <w:r w:rsidRPr="006C339A">
        <w:rPr>
          <w:rFonts w:ascii="Arial" w:hAnsi="Arial" w:cs="Arial"/>
          <w:color w:val="auto"/>
          <w:sz w:val="20"/>
          <w:szCs w:val="20"/>
          <w:lang w:val="es-MX"/>
        </w:rPr>
        <w:t>edidas tomadas para impedir, prevenir, controlar o reducir las consecuencias que se deriven de cualquier acto de Terrorismo y/o cualquier daño consecuencial derivado de un acto de Terrorismo: “Por terrorismo se entende</w:t>
      </w:r>
      <w:r w:rsidR="006C339A" w:rsidRPr="006C339A">
        <w:rPr>
          <w:rFonts w:ascii="Arial" w:hAnsi="Arial" w:cs="Arial"/>
          <w:color w:val="auto"/>
          <w:sz w:val="20"/>
          <w:szCs w:val="20"/>
          <w:lang w:val="es-MX"/>
        </w:rPr>
        <w:t>rá, para efectos de esta póliza a l</w:t>
      </w:r>
      <w:r w:rsidRPr="006C339A">
        <w:rPr>
          <w:rFonts w:ascii="Arial" w:hAnsi="Arial" w:cs="Arial"/>
          <w:color w:val="auto"/>
          <w:sz w:val="20"/>
          <w:szCs w:val="20"/>
          <w:lang w:val="es-MX"/>
        </w:rPr>
        <w:t>os actos de una persona o personas que por sí mismas, o en representación de alguien o en conexión con cualquier organización o gobierno, realicen actividades utilizando la fuerza, violencia o por la utilización de cualquier otro medio con fines políticos, religiosos, ideológicos, étnicos o de cualquier otra naturaleza, destinados a derrocar, influenciar o presionar al gobierno de hecho o de derecho para que tome una determinación, o alterar y/o influenciar el funcionamiento de algún sector de la vida del país del que se trate, o bien,</w:t>
      </w:r>
      <w:r w:rsidR="006C339A">
        <w:rPr>
          <w:rFonts w:ascii="Arial" w:hAnsi="Arial" w:cs="Arial"/>
          <w:color w:val="auto"/>
          <w:sz w:val="20"/>
          <w:szCs w:val="20"/>
          <w:lang w:val="es-MX"/>
        </w:rPr>
        <w:t xml:space="preserve"> l</w:t>
      </w:r>
      <w:r w:rsidRPr="006C339A">
        <w:rPr>
          <w:rFonts w:ascii="Arial" w:hAnsi="Arial" w:cs="Arial"/>
          <w:color w:val="auto"/>
          <w:sz w:val="20"/>
          <w:szCs w:val="20"/>
          <w:lang w:val="es-MX"/>
        </w:rPr>
        <w:t>as pérdidas o daños materiales directos e indirectos que, con un origen mediato o inmediato, sean el resultante del empleo de explosivos, sustancias tóxicas, armas de fuego o de cualquier otro medio violento o no, en contra de las personas, de las cosas o de los servicios públicos y que, ante la amenaza o posibilidad de repetirse, produzcan alarma, temor, terror o zozobra en la población o en un grupo o sector de ella.”</w:t>
      </w:r>
    </w:p>
    <w:p w14:paraId="59A74309" w14:textId="77777777" w:rsidR="006C339A" w:rsidRPr="006C339A" w:rsidRDefault="006C339A" w:rsidP="006C339A">
      <w:pPr>
        <w:pStyle w:val="BodyA"/>
        <w:widowControl w:val="0"/>
        <w:jc w:val="both"/>
        <w:rPr>
          <w:rFonts w:ascii="Arial" w:eastAsia="Arial" w:hAnsi="Arial" w:cs="Arial"/>
          <w:color w:val="auto"/>
          <w:sz w:val="20"/>
          <w:szCs w:val="20"/>
          <w:lang w:val="es-MX"/>
        </w:rPr>
      </w:pPr>
    </w:p>
    <w:p w14:paraId="10D16D70" w14:textId="27AE029F"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por detonaciones hostiles con el uso de cualquier dispositivo o arma de guerra que emplee fisión y/o fusión de energía atómica, nuclear, radioactiva, o armas biológicas y/o bioquímicas, en cualquier momento en que ocurra dicha detonación.</w:t>
      </w:r>
    </w:p>
    <w:p w14:paraId="696DBC24" w14:textId="77777777" w:rsidR="006C339A" w:rsidRDefault="006C339A" w:rsidP="006C339A">
      <w:pPr>
        <w:pStyle w:val="Prrafodelista"/>
        <w:rPr>
          <w:rFonts w:ascii="Arial" w:eastAsia="Arial" w:hAnsi="Arial" w:cs="Arial"/>
          <w:color w:val="auto"/>
          <w:sz w:val="20"/>
          <w:szCs w:val="20"/>
          <w:lang w:val="es-MX"/>
        </w:rPr>
      </w:pPr>
    </w:p>
    <w:p w14:paraId="00C38FBB" w14:textId="44E2442E"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por detonaciones de minas, torpedos, bombas u otras armas o artefactos de guerra abandonados, ya sean de energía atómica, nuclear, radioactiva, biológica o bioquímica.</w:t>
      </w:r>
    </w:p>
    <w:p w14:paraId="3F518664" w14:textId="77777777" w:rsidR="006C339A" w:rsidRDefault="006C339A" w:rsidP="006C339A">
      <w:pPr>
        <w:pStyle w:val="Prrafodelista"/>
        <w:rPr>
          <w:rFonts w:ascii="Arial" w:eastAsia="Arial" w:hAnsi="Arial" w:cs="Arial"/>
          <w:color w:val="auto"/>
          <w:sz w:val="20"/>
          <w:szCs w:val="20"/>
          <w:lang w:val="es-MX"/>
        </w:rPr>
      </w:pPr>
    </w:p>
    <w:p w14:paraId="375E7F97" w14:textId="5A430756"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imputables al Asegurado de acuerdo con la  LEY Federal del Trabajo, la  LEY del Seguro Social u otra disposición complementaria de dichas  LEY es.</w:t>
      </w:r>
    </w:p>
    <w:p w14:paraId="5877087B" w14:textId="77777777" w:rsidR="006C339A" w:rsidRDefault="006C339A" w:rsidP="006C339A">
      <w:pPr>
        <w:pStyle w:val="Prrafodelista"/>
        <w:rPr>
          <w:rFonts w:ascii="Arial" w:eastAsia="Arial" w:hAnsi="Arial" w:cs="Arial"/>
          <w:color w:val="auto"/>
          <w:sz w:val="20"/>
          <w:szCs w:val="20"/>
          <w:lang w:val="es-MX"/>
        </w:rPr>
      </w:pPr>
    </w:p>
    <w:p w14:paraId="587D42C3" w14:textId="09308E18"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 imputable al Asegurado por perjuicio y/o daño moral sin que exista daño material a Terceros en sus bienes y/o personas.</w:t>
      </w:r>
    </w:p>
    <w:p w14:paraId="5B9F7C75" w14:textId="77777777" w:rsidR="006C339A" w:rsidRDefault="006C339A" w:rsidP="006C339A">
      <w:pPr>
        <w:pStyle w:val="Prrafodelista"/>
        <w:rPr>
          <w:rFonts w:ascii="Arial" w:eastAsia="Arial" w:hAnsi="Arial" w:cs="Arial"/>
          <w:color w:val="auto"/>
          <w:sz w:val="20"/>
          <w:szCs w:val="20"/>
          <w:lang w:val="es-MX"/>
        </w:rPr>
      </w:pPr>
    </w:p>
    <w:p w14:paraId="26C7D768" w14:textId="44FB72C4"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 imputable al Asegurado por la muerte o menoscabo de la salud de Terceros, o el deterioro o la destrucción de bienes propiedad de dichos Terceros, cuando la víctima incurra en culpa o negligencia inexcusable.</w:t>
      </w:r>
    </w:p>
    <w:p w14:paraId="1951E495" w14:textId="77777777" w:rsidR="006C339A" w:rsidRDefault="006C339A" w:rsidP="006C339A">
      <w:pPr>
        <w:pStyle w:val="Prrafodelista"/>
        <w:rPr>
          <w:rFonts w:ascii="Arial" w:eastAsia="Arial" w:hAnsi="Arial" w:cs="Arial"/>
          <w:color w:val="auto"/>
          <w:sz w:val="20"/>
          <w:szCs w:val="20"/>
          <w:lang w:val="es-MX"/>
        </w:rPr>
      </w:pPr>
    </w:p>
    <w:p w14:paraId="7D6EA8E2" w14:textId="682D1CA1"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imputables al Asegurado por daño a bienes propiedad de personas que dependan civilmente de él, socios, empleados o trabajadores a su servicio.</w:t>
      </w:r>
    </w:p>
    <w:p w14:paraId="76390274" w14:textId="77777777" w:rsidR="006C339A" w:rsidRDefault="006C339A" w:rsidP="006C339A">
      <w:pPr>
        <w:pStyle w:val="Prrafodelista"/>
        <w:rPr>
          <w:rFonts w:ascii="Arial" w:eastAsia="Arial" w:hAnsi="Arial" w:cs="Arial"/>
          <w:color w:val="auto"/>
          <w:sz w:val="20"/>
          <w:szCs w:val="20"/>
          <w:lang w:val="es-MX"/>
        </w:rPr>
      </w:pPr>
    </w:p>
    <w:p w14:paraId="25B0444D" w14:textId="0CBC153E"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imputables al Asegurado por lesiones causadas a personas que dependan civilmente de él, socios, empleados o trabajadores a su servicio.</w:t>
      </w:r>
    </w:p>
    <w:p w14:paraId="3A5926C7" w14:textId="77777777" w:rsidR="006C339A" w:rsidRDefault="006C339A" w:rsidP="006C339A">
      <w:pPr>
        <w:pStyle w:val="Prrafodelista"/>
        <w:rPr>
          <w:rFonts w:ascii="Arial" w:eastAsia="Arial" w:hAnsi="Arial" w:cs="Arial"/>
          <w:color w:val="auto"/>
          <w:sz w:val="20"/>
          <w:szCs w:val="20"/>
          <w:lang w:val="es-MX"/>
        </w:rPr>
      </w:pPr>
    </w:p>
    <w:p w14:paraId="26879483" w14:textId="1BC1911B"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Reclamaciones provenientes por pérdidas causadas, directa o indirectamente, como consecuencia de daños, fallas, alteraciones, disminución en la funcionalidad, disponibilidad de operación y/o errores de diseño de sistemas de cómputo, circuitos integrados (o dispositivos similares de cualquier tipo) o componentes del sistema de cómputo (hardware); sistemas operativos, bases de datos, almacenes de información, programas (software), sean o no propiedad del Asegurado o que estén bajo su posesión, a menos que dichas pérdidas se hayan producido como consecuencia directa de cualquiera de los riesgos cubiertos en la presente póliza.</w:t>
      </w:r>
    </w:p>
    <w:p w14:paraId="508EA72C" w14:textId="77777777" w:rsidR="006C339A" w:rsidRDefault="006C339A" w:rsidP="006C339A">
      <w:pPr>
        <w:pStyle w:val="Prrafodelista"/>
        <w:rPr>
          <w:rFonts w:ascii="Arial" w:eastAsia="Arial" w:hAnsi="Arial" w:cs="Arial"/>
          <w:color w:val="auto"/>
          <w:sz w:val="20"/>
          <w:szCs w:val="20"/>
          <w:lang w:val="es-MX"/>
        </w:rPr>
      </w:pPr>
    </w:p>
    <w:p w14:paraId="6BE8799F" w14:textId="6CC65601" w:rsidR="006C339A" w:rsidRPr="006C339A" w:rsidRDefault="006C339A" w:rsidP="00712D77">
      <w:pPr>
        <w:pStyle w:val="BodyA"/>
        <w:widowControl w:val="0"/>
        <w:numPr>
          <w:ilvl w:val="0"/>
          <w:numId w:val="90"/>
        </w:numPr>
        <w:tabs>
          <w:tab w:val="clear" w:pos="982"/>
        </w:tabs>
        <w:ind w:left="851"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Indemnizaciones que tengan o representen el carácter de multa, sanción administrativa, pena, castigo, o ejemplo, como aquéllas llamadas “por daños punitivos” (punitive damages), “por daños de venganza” (vindicative damages), “por daños ejemplares” (compensatory / exemplary damages) u otras de naturaleza similar.</w:t>
      </w:r>
    </w:p>
    <w:p w14:paraId="62183C98" w14:textId="77777777" w:rsidR="006C339A" w:rsidRDefault="006C339A" w:rsidP="006C339A">
      <w:pPr>
        <w:pStyle w:val="Prrafodelista"/>
        <w:rPr>
          <w:rFonts w:ascii="Arial" w:eastAsia="Arial" w:hAnsi="Arial" w:cs="Arial"/>
          <w:color w:val="auto"/>
          <w:sz w:val="20"/>
          <w:szCs w:val="20"/>
          <w:lang w:val="es-MX"/>
        </w:rPr>
      </w:pPr>
    </w:p>
    <w:p w14:paraId="47379D4E" w14:textId="6E99478A" w:rsidR="0025104C" w:rsidRPr="006C339A" w:rsidRDefault="006C339A" w:rsidP="00712D77">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6C339A">
        <w:rPr>
          <w:rFonts w:ascii="Arial" w:hAnsi="Arial" w:cs="Arial"/>
          <w:color w:val="auto"/>
          <w:sz w:val="20"/>
          <w:szCs w:val="20"/>
          <w:lang w:val="es-MX"/>
        </w:rPr>
        <w:t xml:space="preserve">Responsabilidades por pérdidas, daños a bienes o personas o cualquier otro daño que, directa o indirectamente, deriven o de tengan relación con las “operaciones de internet”. Para los fines de este seguro se entiende </w:t>
      </w:r>
      <w:r w:rsidR="007847AC" w:rsidRPr="006C339A">
        <w:rPr>
          <w:rFonts w:ascii="Arial" w:hAnsi="Arial" w:cs="Arial"/>
          <w:color w:val="auto"/>
          <w:sz w:val="20"/>
          <w:szCs w:val="20"/>
          <w:lang w:val="es-MX"/>
        </w:rPr>
        <w:t>por “Operaciones de Internet” a:</w:t>
      </w:r>
    </w:p>
    <w:p w14:paraId="3B9A9F04" w14:textId="77777777" w:rsidR="0025104C" w:rsidRPr="004378C3" w:rsidRDefault="0025104C" w:rsidP="002E39CF">
      <w:pPr>
        <w:pStyle w:val="BodyA"/>
        <w:ind w:left="720"/>
        <w:jc w:val="both"/>
        <w:rPr>
          <w:rFonts w:ascii="Arial" w:eastAsia="Arial" w:hAnsi="Arial" w:cs="Arial"/>
          <w:color w:val="auto"/>
          <w:sz w:val="20"/>
          <w:szCs w:val="20"/>
          <w:lang w:val="es-MX"/>
        </w:rPr>
      </w:pPr>
    </w:p>
    <w:p w14:paraId="35D32296" w14:textId="77777777" w:rsidR="0025104C" w:rsidRPr="00150F25" w:rsidRDefault="007847AC" w:rsidP="00150F25">
      <w:pPr>
        <w:pStyle w:val="BodyA"/>
        <w:widowControl w:val="0"/>
        <w:numPr>
          <w:ilvl w:val="0"/>
          <w:numId w:val="95"/>
        </w:numPr>
        <w:tabs>
          <w:tab w:val="clear" w:pos="1342"/>
        </w:tabs>
        <w:ind w:left="993" w:hanging="273"/>
        <w:jc w:val="both"/>
        <w:rPr>
          <w:rFonts w:ascii="Arial" w:eastAsia="Arial" w:hAnsi="Arial" w:cs="Arial"/>
          <w:color w:val="auto"/>
          <w:sz w:val="20"/>
          <w:szCs w:val="20"/>
          <w:lang w:val="es-MX"/>
        </w:rPr>
      </w:pPr>
      <w:r w:rsidRPr="004378C3">
        <w:rPr>
          <w:rFonts w:ascii="Arial" w:hAnsi="Arial" w:cs="Arial"/>
          <w:color w:val="auto"/>
          <w:sz w:val="20"/>
          <w:szCs w:val="20"/>
          <w:lang w:val="es-MX"/>
        </w:rPr>
        <w:t>El uso de sistemas de correo electrónico por parte de los empleados des asegurado, incluyendo el personal a tiempo parcial y el personal temporario, así como otros integrantes de la empresa del asegurado;</w:t>
      </w:r>
    </w:p>
    <w:p w14:paraId="05F24503" w14:textId="77777777" w:rsidR="00150F25" w:rsidRPr="004378C3" w:rsidRDefault="00150F25" w:rsidP="00150F25">
      <w:pPr>
        <w:pStyle w:val="BodyA"/>
        <w:widowControl w:val="0"/>
        <w:ind w:left="993"/>
        <w:jc w:val="both"/>
        <w:rPr>
          <w:rFonts w:ascii="Arial" w:eastAsia="Arial" w:hAnsi="Arial" w:cs="Arial"/>
          <w:color w:val="auto"/>
          <w:sz w:val="20"/>
          <w:szCs w:val="20"/>
          <w:lang w:val="es-MX"/>
        </w:rPr>
      </w:pPr>
    </w:p>
    <w:p w14:paraId="365DC384" w14:textId="77777777" w:rsidR="0025104C" w:rsidRPr="00150F25" w:rsidRDefault="007847AC" w:rsidP="00150F25">
      <w:pPr>
        <w:pStyle w:val="BodyA"/>
        <w:widowControl w:val="0"/>
        <w:numPr>
          <w:ilvl w:val="0"/>
          <w:numId w:val="95"/>
        </w:numPr>
        <w:tabs>
          <w:tab w:val="clear" w:pos="1342"/>
        </w:tabs>
        <w:ind w:left="993" w:hanging="273"/>
        <w:jc w:val="both"/>
        <w:rPr>
          <w:rFonts w:ascii="Arial" w:eastAsia="Arial" w:hAnsi="Arial" w:cs="Arial"/>
          <w:color w:val="auto"/>
          <w:sz w:val="20"/>
          <w:szCs w:val="20"/>
          <w:lang w:val="es-MX"/>
        </w:rPr>
      </w:pPr>
      <w:r w:rsidRPr="004378C3">
        <w:rPr>
          <w:rFonts w:ascii="Arial" w:hAnsi="Arial" w:cs="Arial"/>
          <w:color w:val="auto"/>
          <w:sz w:val="20"/>
          <w:szCs w:val="20"/>
          <w:lang w:val="es-MX"/>
        </w:rPr>
        <w:t>El acceso a la Red mundial (world wide web) o a un sitio público de internet, a través de la red de informática del asegurado, por parte de sus empleados, incluyendo al personal a tiempo parcial y el personal temporario, así como otros integrantes de la empresa del asegurado;</w:t>
      </w:r>
    </w:p>
    <w:p w14:paraId="3A4E2B6E" w14:textId="77777777" w:rsidR="00150F25" w:rsidRPr="004378C3" w:rsidRDefault="00150F25" w:rsidP="00150F25">
      <w:pPr>
        <w:pStyle w:val="BodyA"/>
        <w:widowControl w:val="0"/>
        <w:jc w:val="both"/>
        <w:rPr>
          <w:rFonts w:ascii="Arial" w:eastAsia="Arial" w:hAnsi="Arial" w:cs="Arial"/>
          <w:color w:val="auto"/>
          <w:sz w:val="20"/>
          <w:szCs w:val="20"/>
          <w:lang w:val="es-MX"/>
        </w:rPr>
      </w:pPr>
    </w:p>
    <w:p w14:paraId="3B3C63D4" w14:textId="77777777" w:rsidR="0025104C" w:rsidRPr="00150F25" w:rsidRDefault="007847AC" w:rsidP="00150F25">
      <w:pPr>
        <w:pStyle w:val="BodyA"/>
        <w:widowControl w:val="0"/>
        <w:numPr>
          <w:ilvl w:val="0"/>
          <w:numId w:val="95"/>
        </w:numPr>
        <w:tabs>
          <w:tab w:val="clear" w:pos="1342"/>
        </w:tabs>
        <w:ind w:left="993" w:hanging="273"/>
        <w:jc w:val="both"/>
        <w:rPr>
          <w:rFonts w:ascii="Arial" w:eastAsia="Arial" w:hAnsi="Arial" w:cs="Arial"/>
          <w:color w:val="auto"/>
          <w:sz w:val="20"/>
          <w:szCs w:val="20"/>
          <w:lang w:val="es-MX"/>
        </w:rPr>
      </w:pPr>
      <w:r w:rsidRPr="004378C3">
        <w:rPr>
          <w:rFonts w:ascii="Arial" w:hAnsi="Arial" w:cs="Arial"/>
          <w:color w:val="auto"/>
          <w:sz w:val="20"/>
          <w:szCs w:val="20"/>
          <w:lang w:val="es-MX"/>
        </w:rPr>
        <w:t>El acceso a la “intranet” del asegurado que esté disponible a través de la Red mundial (world wide web) para los clientes del asegurado u otros terceros ajenos a su empresa. Se entiende por “intranet” a los recursos internos de datos e informática de la empresa del asegurado;</w:t>
      </w:r>
    </w:p>
    <w:p w14:paraId="5DE4386F" w14:textId="77777777" w:rsidR="00150F25" w:rsidRPr="004378C3" w:rsidRDefault="00150F25" w:rsidP="00150F25">
      <w:pPr>
        <w:pStyle w:val="BodyA"/>
        <w:widowControl w:val="0"/>
        <w:jc w:val="both"/>
        <w:rPr>
          <w:rFonts w:ascii="Arial" w:eastAsia="Arial" w:hAnsi="Arial" w:cs="Arial"/>
          <w:color w:val="auto"/>
          <w:sz w:val="20"/>
          <w:szCs w:val="20"/>
          <w:lang w:val="es-MX"/>
        </w:rPr>
      </w:pPr>
    </w:p>
    <w:p w14:paraId="7C1EA293" w14:textId="77777777" w:rsidR="0025104C" w:rsidRPr="004378C3" w:rsidRDefault="007847AC" w:rsidP="00150F25">
      <w:pPr>
        <w:pStyle w:val="BodyA"/>
        <w:widowControl w:val="0"/>
        <w:numPr>
          <w:ilvl w:val="0"/>
          <w:numId w:val="95"/>
        </w:numPr>
        <w:tabs>
          <w:tab w:val="clear" w:pos="1342"/>
        </w:tabs>
        <w:ind w:left="993" w:hanging="273"/>
        <w:jc w:val="both"/>
        <w:rPr>
          <w:rFonts w:ascii="Arial" w:eastAsia="Arial" w:hAnsi="Arial" w:cs="Arial"/>
          <w:color w:val="auto"/>
          <w:sz w:val="20"/>
          <w:szCs w:val="20"/>
          <w:lang w:val="es-MX"/>
        </w:rPr>
      </w:pPr>
      <w:r w:rsidRPr="004378C3">
        <w:rPr>
          <w:rFonts w:ascii="Arial" w:hAnsi="Arial" w:cs="Arial"/>
          <w:color w:val="auto"/>
          <w:sz w:val="20"/>
          <w:szCs w:val="20"/>
          <w:lang w:val="es-MX"/>
        </w:rPr>
        <w:t>El funcionamiento y mantenimiento del Sitio del asegurado en la Red (su web site).</w:t>
      </w:r>
    </w:p>
    <w:p w14:paraId="3E4FCE93" w14:textId="77777777" w:rsidR="0025104C" w:rsidRPr="004378C3" w:rsidRDefault="0025104C" w:rsidP="002E39CF">
      <w:pPr>
        <w:pStyle w:val="Prrafodelista"/>
        <w:rPr>
          <w:rFonts w:ascii="Arial" w:eastAsia="Arial" w:hAnsi="Arial" w:cs="Arial"/>
          <w:color w:val="auto"/>
          <w:sz w:val="20"/>
          <w:szCs w:val="20"/>
          <w:lang w:val="es-MX"/>
        </w:rPr>
      </w:pPr>
    </w:p>
    <w:p w14:paraId="2BE6EE38" w14:textId="77777777" w:rsidR="0025104C" w:rsidRPr="004378C3" w:rsidRDefault="007847AC" w:rsidP="00150F25">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Se excluyen asimismo los daños a bienes o personas que deriven de otras recomendaciones o información que se encuentre(n) en el Sitio y que se utilice(n) con el fin de atraer clientes.</w:t>
      </w:r>
    </w:p>
    <w:p w14:paraId="554D9204" w14:textId="77777777" w:rsidR="0025104C" w:rsidRPr="004378C3" w:rsidRDefault="0025104C" w:rsidP="002E39CF">
      <w:pPr>
        <w:pStyle w:val="BodyA"/>
        <w:ind w:left="1080"/>
        <w:jc w:val="both"/>
        <w:rPr>
          <w:rFonts w:ascii="Arial" w:eastAsia="Arial" w:hAnsi="Arial" w:cs="Arial"/>
          <w:color w:val="auto"/>
          <w:sz w:val="20"/>
          <w:szCs w:val="20"/>
          <w:lang w:val="es-MX"/>
        </w:rPr>
      </w:pPr>
    </w:p>
    <w:p w14:paraId="1BE77BB9" w14:textId="77777777" w:rsidR="0025104C" w:rsidRPr="004378C3" w:rsidRDefault="007847AC" w:rsidP="00150F25">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Ningún concepto de esta exclusión podrá ser interpretado como una ampliación de la cobertura de la presente póliza que no estaría otorgada en ausencia de esta exclusión.</w:t>
      </w:r>
    </w:p>
    <w:p w14:paraId="590F1E8F" w14:textId="77777777" w:rsidR="00150F25" w:rsidRDefault="00150F25" w:rsidP="00150F25">
      <w:pPr>
        <w:pStyle w:val="Prrafodelista"/>
        <w:rPr>
          <w:rFonts w:ascii="Arial" w:eastAsia="Arial" w:hAnsi="Arial" w:cs="Arial"/>
          <w:color w:val="auto"/>
          <w:sz w:val="20"/>
          <w:szCs w:val="20"/>
          <w:lang w:val="es-MX"/>
        </w:rPr>
      </w:pPr>
    </w:p>
    <w:p w14:paraId="3414373B" w14:textId="714BB639"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derivadas de caso fortuito, entendiéndose como tal todo acontecimiento proveniente de la naturaleza y ajeno a la voluntad del hombre, por ejemplo: rayo, erupción volcánica, terremoto, meteorito, eclipse, huracán, etc.</w:t>
      </w:r>
    </w:p>
    <w:p w14:paraId="59A9BCF3" w14:textId="77777777" w:rsidR="00150F25" w:rsidRPr="00150F25" w:rsidRDefault="00150F25" w:rsidP="00150F25">
      <w:pPr>
        <w:pStyle w:val="BodyA"/>
        <w:widowControl w:val="0"/>
        <w:ind w:left="720"/>
        <w:jc w:val="both"/>
        <w:rPr>
          <w:rFonts w:ascii="Arial" w:eastAsia="Arial" w:hAnsi="Arial" w:cs="Arial"/>
          <w:color w:val="auto"/>
          <w:sz w:val="20"/>
          <w:szCs w:val="20"/>
          <w:lang w:val="es-MX"/>
        </w:rPr>
      </w:pPr>
    </w:p>
    <w:p w14:paraId="009AACBC" w14:textId="1C89485C"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Responsabilidades provenientes, directa o indirectamente, por exposición a campos eléctricos o electromagnéticos o por radiación.</w:t>
      </w:r>
    </w:p>
    <w:p w14:paraId="46A99A5D" w14:textId="77777777" w:rsidR="00150F25" w:rsidRDefault="00150F25" w:rsidP="00150F25">
      <w:pPr>
        <w:pStyle w:val="Prrafodelista"/>
        <w:rPr>
          <w:rFonts w:ascii="Arial" w:eastAsia="Arial" w:hAnsi="Arial" w:cs="Arial"/>
          <w:color w:val="auto"/>
          <w:sz w:val="20"/>
          <w:szCs w:val="20"/>
          <w:lang w:val="es-MX"/>
        </w:rPr>
      </w:pPr>
    </w:p>
    <w:p w14:paraId="5FC293B6" w14:textId="0BE1F44A"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Daños y reclamaciones por SARS (Severe Acute Respiratory Syndrome)</w:t>
      </w:r>
    </w:p>
    <w:p w14:paraId="2F4FAE2D" w14:textId="77777777" w:rsidR="00150F25" w:rsidRDefault="00150F25" w:rsidP="00150F25">
      <w:pPr>
        <w:pStyle w:val="Prrafodelista"/>
        <w:rPr>
          <w:rFonts w:ascii="Arial" w:eastAsia="Arial" w:hAnsi="Arial" w:cs="Arial"/>
          <w:color w:val="auto"/>
          <w:sz w:val="20"/>
          <w:szCs w:val="20"/>
          <w:lang w:val="es-MX"/>
        </w:rPr>
      </w:pPr>
    </w:p>
    <w:p w14:paraId="76658296" w14:textId="30B140EB"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Reclamaciones derivadas de o relacionadas con HIV, Hepatitis, bancos de sangre</w:t>
      </w:r>
    </w:p>
    <w:p w14:paraId="71D90030" w14:textId="77777777" w:rsidR="00150F25" w:rsidRDefault="00150F25" w:rsidP="00150F25">
      <w:pPr>
        <w:pStyle w:val="Prrafodelista"/>
        <w:rPr>
          <w:rFonts w:ascii="Arial" w:eastAsia="Arial" w:hAnsi="Arial" w:cs="Arial"/>
          <w:color w:val="auto"/>
          <w:sz w:val="20"/>
          <w:szCs w:val="20"/>
          <w:lang w:val="es-MX"/>
        </w:rPr>
      </w:pPr>
    </w:p>
    <w:p w14:paraId="1B1438F0" w14:textId="105C8834"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Daños patrimoniales puros o financieros</w:t>
      </w:r>
    </w:p>
    <w:p w14:paraId="1F747D1F" w14:textId="77777777" w:rsidR="00150F25" w:rsidRDefault="00150F25" w:rsidP="00150F25">
      <w:pPr>
        <w:pStyle w:val="Prrafodelista"/>
        <w:rPr>
          <w:rFonts w:ascii="Arial" w:eastAsia="Arial" w:hAnsi="Arial" w:cs="Arial"/>
          <w:color w:val="auto"/>
          <w:sz w:val="20"/>
          <w:szCs w:val="20"/>
          <w:lang w:val="es-MX"/>
        </w:rPr>
      </w:pPr>
    </w:p>
    <w:p w14:paraId="48E1F4AD" w14:textId="31DB2D4F"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Daños punitivos o ejemplares</w:t>
      </w:r>
    </w:p>
    <w:p w14:paraId="24CDED36" w14:textId="77777777" w:rsidR="00150F25" w:rsidRDefault="00150F25" w:rsidP="00150F25">
      <w:pPr>
        <w:pStyle w:val="Prrafodelista"/>
        <w:rPr>
          <w:rFonts w:ascii="Arial" w:eastAsia="Arial" w:hAnsi="Arial" w:cs="Arial"/>
          <w:color w:val="auto"/>
          <w:sz w:val="20"/>
          <w:szCs w:val="20"/>
          <w:lang w:val="es-MX"/>
        </w:rPr>
      </w:pPr>
    </w:p>
    <w:p w14:paraId="406604AB" w14:textId="0EA924D9"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Cualquier clase de perjuicio que no provenga de un daño físico directo</w:t>
      </w:r>
    </w:p>
    <w:p w14:paraId="6F488398" w14:textId="77777777" w:rsidR="00150F25" w:rsidRDefault="00150F25" w:rsidP="00150F25">
      <w:pPr>
        <w:pStyle w:val="Prrafodelista"/>
        <w:rPr>
          <w:rFonts w:ascii="Arial" w:eastAsia="Arial" w:hAnsi="Arial" w:cs="Arial"/>
          <w:color w:val="auto"/>
          <w:sz w:val="20"/>
          <w:szCs w:val="20"/>
          <w:lang w:val="es-MX"/>
        </w:rPr>
      </w:pPr>
    </w:p>
    <w:p w14:paraId="09F74CC3" w14:textId="40B59979"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Reclamaciones y daños por dioxinas, CFS’S, MTBE (metil terbutil éter), dimetil socianato, PCNB’S, PCB’S, plomo y askareles</w:t>
      </w:r>
    </w:p>
    <w:p w14:paraId="1344B5CC" w14:textId="77777777" w:rsidR="00150F25" w:rsidRDefault="00150F25" w:rsidP="00150F25">
      <w:pPr>
        <w:pStyle w:val="Prrafodelista"/>
        <w:rPr>
          <w:rFonts w:ascii="Arial" w:eastAsia="Arial" w:hAnsi="Arial" w:cs="Arial"/>
          <w:color w:val="auto"/>
          <w:sz w:val="20"/>
          <w:szCs w:val="20"/>
          <w:lang w:val="es-MX"/>
        </w:rPr>
      </w:pPr>
    </w:p>
    <w:p w14:paraId="11CD7D18" w14:textId="249A1579" w:rsidR="00150F25" w:rsidRPr="00150F25"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Reclamaciones por difamación y calumnia</w:t>
      </w:r>
    </w:p>
    <w:p w14:paraId="34615B5D" w14:textId="77777777" w:rsidR="00150F25" w:rsidRDefault="00150F25" w:rsidP="00150F25">
      <w:pPr>
        <w:pStyle w:val="Prrafodelista"/>
        <w:rPr>
          <w:rFonts w:ascii="Arial" w:eastAsia="Arial" w:hAnsi="Arial" w:cs="Arial"/>
          <w:color w:val="auto"/>
          <w:sz w:val="20"/>
          <w:szCs w:val="20"/>
          <w:lang w:val="es-MX"/>
        </w:rPr>
      </w:pPr>
    </w:p>
    <w:p w14:paraId="4636838C" w14:textId="576194EA" w:rsidR="00150F25" w:rsidRPr="006C339A" w:rsidRDefault="00150F25" w:rsidP="00150F25">
      <w:pPr>
        <w:pStyle w:val="BodyA"/>
        <w:widowControl w:val="0"/>
        <w:numPr>
          <w:ilvl w:val="0"/>
          <w:numId w:val="90"/>
        </w:numPr>
        <w:tabs>
          <w:tab w:val="clear" w:pos="982"/>
        </w:tabs>
        <w:ind w:left="720" w:hanging="425"/>
        <w:jc w:val="both"/>
        <w:rPr>
          <w:rFonts w:ascii="Arial" w:eastAsia="Arial" w:hAnsi="Arial" w:cs="Arial"/>
          <w:color w:val="auto"/>
          <w:sz w:val="20"/>
          <w:szCs w:val="20"/>
          <w:lang w:val="es-MX"/>
        </w:rPr>
      </w:pPr>
      <w:r w:rsidRPr="004378C3">
        <w:rPr>
          <w:rFonts w:ascii="Arial" w:hAnsi="Arial" w:cs="Arial"/>
          <w:color w:val="auto"/>
          <w:sz w:val="20"/>
          <w:szCs w:val="20"/>
          <w:lang w:val="es-MX"/>
        </w:rPr>
        <w:t>Caso fortuito y/o fuerza mayor</w:t>
      </w:r>
      <w:r>
        <w:rPr>
          <w:rFonts w:ascii="Arial" w:hAnsi="Arial" w:cs="Arial"/>
          <w:color w:val="auto"/>
          <w:sz w:val="20"/>
          <w:szCs w:val="20"/>
          <w:lang w:val="es-MX"/>
        </w:rPr>
        <w:t xml:space="preserve"> así como </w:t>
      </w:r>
      <w:r w:rsidRPr="004378C3">
        <w:rPr>
          <w:rFonts w:ascii="Arial" w:hAnsi="Arial" w:cs="Arial"/>
          <w:color w:val="auto"/>
          <w:sz w:val="20"/>
          <w:szCs w:val="20"/>
          <w:lang w:val="es-MX"/>
        </w:rPr>
        <w:t>Culpa grave e inexcusable de la víctima</w:t>
      </w:r>
    </w:p>
    <w:p w14:paraId="1BA8D234" w14:textId="77777777" w:rsidR="0025104C" w:rsidRPr="004378C3" w:rsidRDefault="0025104C" w:rsidP="002E39CF">
      <w:pPr>
        <w:pStyle w:val="Default"/>
        <w:suppressAutoHyphens/>
        <w:ind w:left="709"/>
        <w:jc w:val="both"/>
        <w:rPr>
          <w:rFonts w:ascii="Arial" w:eastAsia="Arial" w:hAnsi="Arial" w:cs="Arial"/>
          <w:color w:val="auto"/>
          <w:sz w:val="20"/>
          <w:szCs w:val="20"/>
          <w:lang w:val="es-MX"/>
        </w:rPr>
      </w:pPr>
    </w:p>
    <w:p w14:paraId="3694C35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0416F87D"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eastAsia="Arial" w:hAnsi="Arial" w:cs="Arial"/>
          <w:color w:val="auto"/>
          <w:sz w:val="20"/>
          <w:szCs w:val="20"/>
          <w:lang w:val="es-MX"/>
        </w:rPr>
        <w:br w:type="page"/>
      </w:r>
    </w:p>
    <w:p w14:paraId="2F2CE760" w14:textId="1DEF8A82" w:rsidR="00A71756" w:rsidRDefault="00A71756" w:rsidP="00A71756">
      <w:pPr>
        <w:pStyle w:val="BodyA"/>
        <w:jc w:val="right"/>
        <w:rPr>
          <w:rFonts w:ascii="Arial" w:hAnsi="Arial" w:cs="Arial"/>
          <w:b/>
          <w:bCs/>
          <w:color w:val="auto"/>
          <w:sz w:val="28"/>
          <w:szCs w:val="28"/>
          <w:lang w:val="es-MX"/>
        </w:rPr>
      </w:pPr>
      <w:r w:rsidRPr="0063483E">
        <w:rPr>
          <w:rFonts w:ascii="Arial" w:hAnsi="Arial" w:cs="Arial"/>
          <w:b/>
          <w:bCs/>
          <w:color w:val="auto"/>
          <w:sz w:val="28"/>
          <w:szCs w:val="28"/>
          <w:lang w:val="es-MX"/>
        </w:rPr>
        <w:t>A</w:t>
      </w:r>
      <w:r>
        <w:rPr>
          <w:rFonts w:ascii="Arial" w:hAnsi="Arial" w:cs="Arial"/>
          <w:b/>
          <w:bCs/>
          <w:color w:val="auto"/>
          <w:sz w:val="28"/>
          <w:szCs w:val="28"/>
          <w:lang w:val="es-MX"/>
        </w:rPr>
        <w:t>nexo 1 – RAMO 4</w:t>
      </w:r>
    </w:p>
    <w:p w14:paraId="09A15726" w14:textId="27422B0A" w:rsidR="00A71756" w:rsidRDefault="00457BFA" w:rsidP="00A71756">
      <w:pPr>
        <w:pStyle w:val="BodyA"/>
        <w:jc w:val="right"/>
        <w:rPr>
          <w:rFonts w:ascii="Arial" w:hAnsi="Arial" w:cs="Arial"/>
          <w:b/>
          <w:bCs/>
          <w:color w:val="auto"/>
          <w:sz w:val="28"/>
          <w:szCs w:val="28"/>
          <w:lang w:val="es-MX"/>
        </w:rPr>
      </w:pPr>
      <w:r>
        <w:rPr>
          <w:rFonts w:ascii="Arial" w:hAnsi="Arial" w:cs="Arial"/>
          <w:b/>
          <w:bCs/>
          <w:color w:val="auto"/>
          <w:sz w:val="28"/>
          <w:szCs w:val="28"/>
          <w:lang w:val="es-MX"/>
        </w:rPr>
        <w:t xml:space="preserve">Póliza de </w:t>
      </w:r>
      <w:r w:rsidR="00A71756">
        <w:rPr>
          <w:rFonts w:ascii="Arial" w:hAnsi="Arial" w:cs="Arial"/>
          <w:b/>
          <w:bCs/>
          <w:color w:val="auto"/>
          <w:sz w:val="28"/>
          <w:szCs w:val="28"/>
          <w:lang w:val="es-MX"/>
        </w:rPr>
        <w:t>Embarcaciones</w:t>
      </w:r>
    </w:p>
    <w:p w14:paraId="68B52816" w14:textId="379ECD06" w:rsidR="00A71756" w:rsidRDefault="00A71756" w:rsidP="00A71756">
      <w:pPr>
        <w:pStyle w:val="BodyA"/>
        <w:jc w:val="right"/>
        <w:rPr>
          <w:rFonts w:ascii="Arial" w:hAnsi="Arial" w:cs="Arial"/>
          <w:b/>
          <w:bCs/>
          <w:color w:val="auto"/>
          <w:sz w:val="28"/>
          <w:szCs w:val="28"/>
          <w:lang w:val="es-MX"/>
        </w:rPr>
      </w:pPr>
      <w:r>
        <w:rPr>
          <w:rFonts w:ascii="Arial" w:hAnsi="Arial" w:cs="Arial"/>
          <w:b/>
          <w:bCs/>
          <w:color w:val="auto"/>
          <w:sz w:val="28"/>
          <w:szCs w:val="28"/>
          <w:lang w:val="es-MX"/>
        </w:rPr>
        <w:t>Y Transportes Carga</w:t>
      </w:r>
    </w:p>
    <w:p w14:paraId="08CFC882" w14:textId="77777777" w:rsidR="00A71756" w:rsidRDefault="00A71756" w:rsidP="00A71756">
      <w:pPr>
        <w:pStyle w:val="BodyA"/>
        <w:jc w:val="right"/>
        <w:rPr>
          <w:rFonts w:ascii="Arial" w:hAnsi="Arial" w:cs="Arial"/>
          <w:bCs/>
          <w:color w:val="auto"/>
          <w:sz w:val="28"/>
          <w:szCs w:val="28"/>
          <w:lang w:val="es-MX"/>
        </w:rPr>
      </w:pPr>
      <w:r>
        <w:rPr>
          <w:rFonts w:ascii="Arial" w:hAnsi="Arial" w:cs="Arial"/>
          <w:bCs/>
          <w:color w:val="auto"/>
          <w:sz w:val="28"/>
          <w:szCs w:val="28"/>
          <w:lang w:val="es-MX"/>
        </w:rPr>
        <w:t>Descripción Completa de los Servicios de Aseguramiento</w:t>
      </w:r>
    </w:p>
    <w:p w14:paraId="264BE803" w14:textId="77777777" w:rsidR="00A71756" w:rsidRPr="00C169C8" w:rsidRDefault="00A71756" w:rsidP="00A71756">
      <w:pPr>
        <w:pStyle w:val="BodyA"/>
        <w:jc w:val="right"/>
        <w:rPr>
          <w:rFonts w:ascii="Arial" w:eastAsia="Arial" w:hAnsi="Arial" w:cs="Arial"/>
          <w:color w:val="auto"/>
          <w:sz w:val="20"/>
          <w:szCs w:val="20"/>
          <w:lang w:val="es-MX"/>
        </w:rPr>
      </w:pPr>
      <w:r>
        <w:rPr>
          <w:rFonts w:ascii="Arial" w:hAnsi="Arial" w:cs="Arial"/>
          <w:bCs/>
          <w:color w:val="auto"/>
          <w:sz w:val="20"/>
          <w:szCs w:val="20"/>
          <w:lang w:val="es-MX"/>
        </w:rPr>
        <w:t>Términos de referencia que incluyen especificaciones Técnicas y Condiciones Particulares y Especiales</w:t>
      </w:r>
      <w:r w:rsidRPr="00C169C8">
        <w:rPr>
          <w:rFonts w:ascii="Arial" w:hAnsi="Arial" w:cs="Arial"/>
          <w:bCs/>
          <w:color w:val="auto"/>
          <w:sz w:val="20"/>
          <w:szCs w:val="20"/>
          <w:lang w:val="es-MX"/>
        </w:rPr>
        <w:t>.</w:t>
      </w:r>
    </w:p>
    <w:p w14:paraId="49108B30" w14:textId="77777777" w:rsidR="00A71756" w:rsidRPr="004378C3" w:rsidRDefault="004F1086" w:rsidP="00A71756">
      <w:pPr>
        <w:pStyle w:val="BodyA"/>
        <w:widowControl w:val="0"/>
        <w:ind w:left="360"/>
        <w:jc w:val="both"/>
        <w:rPr>
          <w:rFonts w:ascii="Arial" w:eastAsia="Arial" w:hAnsi="Arial" w:cs="Arial"/>
          <w:b/>
          <w:bCs/>
          <w:color w:val="auto"/>
          <w:sz w:val="20"/>
          <w:szCs w:val="20"/>
          <w:lang w:val="es-MX"/>
        </w:rPr>
      </w:pPr>
      <w:r>
        <w:rPr>
          <w:rFonts w:ascii="Arial" w:hAnsi="Arial" w:cs="Arial"/>
          <w:bCs/>
          <w:color w:val="auto"/>
          <w:sz w:val="18"/>
          <w:szCs w:val="18"/>
          <w:lang w:val="en-US"/>
        </w:rPr>
        <w:pict w14:anchorId="67728388">
          <v:rect id="_x0000_i1041" style="width:0;height:1.5pt" o:hralign="center" o:hrstd="t" o:hr="t" fillcolor="#a0a0a0" stroked="f"/>
        </w:pict>
      </w:r>
    </w:p>
    <w:p w14:paraId="1AB890F3" w14:textId="77777777" w:rsidR="00A71756" w:rsidRPr="004378C3" w:rsidRDefault="00A71756" w:rsidP="00A71756">
      <w:pPr>
        <w:pStyle w:val="BodyA"/>
        <w:widowControl w:val="0"/>
        <w:ind w:left="360"/>
        <w:jc w:val="both"/>
        <w:rPr>
          <w:rFonts w:ascii="Arial" w:eastAsia="Arial" w:hAnsi="Arial" w:cs="Arial"/>
          <w:b/>
          <w:bCs/>
          <w:color w:val="auto"/>
          <w:sz w:val="20"/>
          <w:szCs w:val="20"/>
          <w:lang w:val="es-MX"/>
        </w:rPr>
      </w:pPr>
    </w:p>
    <w:p w14:paraId="359D6BF5" w14:textId="77777777" w:rsidR="00A71756" w:rsidRPr="008A6E87" w:rsidRDefault="00A71756" w:rsidP="00A71756">
      <w:pPr>
        <w:pStyle w:val="BodyA"/>
        <w:ind w:left="4253" w:hanging="3893"/>
        <w:jc w:val="both"/>
        <w:rPr>
          <w:rFonts w:ascii="Arial" w:eastAsia="Arial" w:hAnsi="Arial" w:cs="Arial"/>
          <w:bCs/>
          <w:color w:val="auto"/>
          <w:sz w:val="20"/>
          <w:szCs w:val="20"/>
          <w:lang w:val="es-MX"/>
        </w:rPr>
      </w:pPr>
      <w:r w:rsidRPr="008A6E87">
        <w:rPr>
          <w:rFonts w:ascii="Arial" w:hAnsi="Arial" w:cs="Arial"/>
          <w:bCs/>
          <w:color w:val="auto"/>
          <w:sz w:val="20"/>
          <w:szCs w:val="20"/>
          <w:lang w:val="es-MX"/>
        </w:rPr>
        <w:t xml:space="preserve">Vigencia del seguro: </w:t>
      </w:r>
      <w:r w:rsidRPr="008A6E87">
        <w:rPr>
          <w:rFonts w:ascii="Arial" w:hAnsi="Arial" w:cs="Arial"/>
          <w:bCs/>
          <w:color w:val="auto"/>
          <w:sz w:val="20"/>
          <w:szCs w:val="20"/>
          <w:lang w:val="es-MX"/>
        </w:rPr>
        <w:tab/>
        <w:t xml:space="preserve">12:00 horas del 22 de abril del 2016 y hasta las </w:t>
      </w:r>
    </w:p>
    <w:p w14:paraId="734359E3" w14:textId="77777777" w:rsidR="00A71756" w:rsidRPr="008A6E87" w:rsidRDefault="00A71756" w:rsidP="00A71756">
      <w:pPr>
        <w:pStyle w:val="BodyA"/>
        <w:ind w:left="4253"/>
        <w:jc w:val="both"/>
        <w:rPr>
          <w:rFonts w:ascii="Arial" w:eastAsia="Arial" w:hAnsi="Arial" w:cs="Arial"/>
          <w:bCs/>
          <w:color w:val="auto"/>
          <w:sz w:val="20"/>
          <w:szCs w:val="20"/>
          <w:lang w:val="es-MX"/>
        </w:rPr>
      </w:pPr>
      <w:r w:rsidRPr="008A6E87">
        <w:rPr>
          <w:rFonts w:ascii="Arial" w:eastAsia="Arial" w:hAnsi="Arial" w:cs="Arial"/>
          <w:bCs/>
          <w:color w:val="auto"/>
          <w:sz w:val="20"/>
          <w:szCs w:val="20"/>
          <w:lang w:val="es-MX"/>
        </w:rPr>
        <w:t>12:00 horas del 22 de abril del 2017</w:t>
      </w:r>
    </w:p>
    <w:p w14:paraId="79DC4908" w14:textId="77777777" w:rsidR="00A71756" w:rsidRPr="008A6E87" w:rsidRDefault="00A71756" w:rsidP="00A71756">
      <w:pPr>
        <w:pStyle w:val="BodyA"/>
        <w:ind w:left="360"/>
        <w:jc w:val="both"/>
        <w:rPr>
          <w:rFonts w:ascii="Arial" w:eastAsia="Arial" w:hAnsi="Arial" w:cs="Arial"/>
          <w:bCs/>
          <w:color w:val="auto"/>
          <w:sz w:val="20"/>
          <w:szCs w:val="20"/>
          <w:lang w:val="es-MX"/>
        </w:rPr>
      </w:pPr>
    </w:p>
    <w:p w14:paraId="12EAA395" w14:textId="2C4F0A80" w:rsidR="00A71756" w:rsidRPr="008A6E87" w:rsidRDefault="00A71756" w:rsidP="00A71756">
      <w:pPr>
        <w:pStyle w:val="BodyA"/>
        <w:ind w:left="4246" w:hanging="3886"/>
        <w:jc w:val="both"/>
        <w:rPr>
          <w:rFonts w:ascii="Arial" w:eastAsia="Arial" w:hAnsi="Arial" w:cs="Arial"/>
          <w:bCs/>
          <w:color w:val="auto"/>
          <w:sz w:val="20"/>
          <w:szCs w:val="20"/>
          <w:lang w:val="es-MX"/>
        </w:rPr>
      </w:pPr>
      <w:r w:rsidRPr="008A6E87">
        <w:rPr>
          <w:rFonts w:ascii="Arial" w:hAnsi="Arial" w:cs="Arial"/>
          <w:bCs/>
          <w:color w:val="auto"/>
          <w:sz w:val="20"/>
          <w:szCs w:val="20"/>
          <w:lang w:val="es-MX"/>
        </w:rPr>
        <w:t>Moneda:</w:t>
      </w:r>
      <w:r w:rsidRPr="008A6E87">
        <w:rPr>
          <w:rFonts w:ascii="Arial" w:hAnsi="Arial" w:cs="Arial"/>
          <w:bCs/>
          <w:color w:val="auto"/>
          <w:sz w:val="20"/>
          <w:szCs w:val="20"/>
          <w:lang w:val="es-MX"/>
        </w:rPr>
        <w:tab/>
      </w:r>
      <w:r w:rsidR="00D027FF">
        <w:rPr>
          <w:rFonts w:ascii="Arial" w:hAnsi="Arial" w:cs="Arial"/>
          <w:bCs/>
          <w:color w:val="auto"/>
          <w:sz w:val="20"/>
          <w:szCs w:val="20"/>
          <w:lang w:val="es-MX"/>
        </w:rPr>
        <w:t>Dólares de los Estados Unidos de Norteamérica</w:t>
      </w:r>
      <w:r w:rsidRPr="008A6E87">
        <w:rPr>
          <w:rFonts w:ascii="Arial" w:hAnsi="Arial" w:cs="Arial"/>
          <w:bCs/>
          <w:color w:val="auto"/>
          <w:sz w:val="20"/>
          <w:szCs w:val="20"/>
          <w:lang w:val="es-MX"/>
        </w:rPr>
        <w:t xml:space="preserve"> </w:t>
      </w:r>
    </w:p>
    <w:p w14:paraId="4E923F5A" w14:textId="77777777" w:rsidR="00A71756" w:rsidRPr="008A6E87" w:rsidRDefault="00A71756" w:rsidP="00A71756">
      <w:pPr>
        <w:pStyle w:val="BodyA"/>
        <w:ind w:left="360"/>
        <w:jc w:val="both"/>
        <w:rPr>
          <w:rFonts w:ascii="Arial" w:eastAsia="Arial" w:hAnsi="Arial" w:cs="Arial"/>
          <w:bCs/>
          <w:color w:val="auto"/>
          <w:sz w:val="20"/>
          <w:szCs w:val="20"/>
          <w:lang w:val="es-MX"/>
        </w:rPr>
      </w:pPr>
      <w:r w:rsidRPr="008A6E87">
        <w:rPr>
          <w:rFonts w:ascii="Arial" w:eastAsia="Arial" w:hAnsi="Arial" w:cs="Arial"/>
          <w:bCs/>
          <w:color w:val="auto"/>
          <w:sz w:val="20"/>
          <w:szCs w:val="20"/>
          <w:lang w:val="es-MX"/>
        </w:rPr>
        <w:tab/>
      </w:r>
    </w:p>
    <w:p w14:paraId="5B9550B0" w14:textId="77777777" w:rsidR="00A71756" w:rsidRDefault="00A71756" w:rsidP="00A71756">
      <w:pPr>
        <w:pStyle w:val="BodyA"/>
        <w:ind w:left="4245" w:hanging="3885"/>
        <w:jc w:val="both"/>
        <w:rPr>
          <w:rFonts w:ascii="Arial" w:hAnsi="Arial" w:cs="Arial"/>
          <w:bCs/>
          <w:color w:val="auto"/>
          <w:sz w:val="20"/>
          <w:szCs w:val="20"/>
          <w:lang w:val="es-MX"/>
        </w:rPr>
      </w:pPr>
      <w:r w:rsidRPr="008A6E87">
        <w:rPr>
          <w:rFonts w:ascii="Arial" w:hAnsi="Arial" w:cs="Arial"/>
          <w:bCs/>
          <w:color w:val="auto"/>
          <w:sz w:val="20"/>
          <w:szCs w:val="20"/>
          <w:lang w:val="es-MX"/>
        </w:rPr>
        <w:t>Forma de pago:</w:t>
      </w:r>
      <w:r w:rsidRPr="008A6E87">
        <w:rPr>
          <w:rFonts w:ascii="Arial" w:hAnsi="Arial" w:cs="Arial"/>
          <w:bCs/>
          <w:color w:val="auto"/>
          <w:sz w:val="20"/>
          <w:szCs w:val="20"/>
          <w:lang w:val="es-MX"/>
        </w:rPr>
        <w:tab/>
      </w:r>
      <w:r>
        <w:rPr>
          <w:rFonts w:ascii="Arial" w:hAnsi="Arial" w:cs="Arial"/>
          <w:bCs/>
          <w:color w:val="auto"/>
          <w:sz w:val="20"/>
          <w:szCs w:val="20"/>
          <w:lang w:val="es-MX"/>
        </w:rPr>
        <w:t>C</w:t>
      </w:r>
      <w:r w:rsidRPr="008A6E87">
        <w:rPr>
          <w:rFonts w:ascii="Arial" w:hAnsi="Arial" w:cs="Arial"/>
          <w:bCs/>
          <w:color w:val="auto"/>
          <w:sz w:val="20"/>
          <w:szCs w:val="20"/>
          <w:lang w:val="es-MX"/>
        </w:rPr>
        <w:t>ontado.</w:t>
      </w:r>
    </w:p>
    <w:p w14:paraId="7A4A6C78" w14:textId="77777777" w:rsidR="00D027FF" w:rsidRDefault="00D027FF" w:rsidP="00A71756">
      <w:pPr>
        <w:pStyle w:val="BodyA"/>
        <w:ind w:left="4245" w:hanging="3885"/>
        <w:jc w:val="both"/>
        <w:rPr>
          <w:rFonts w:ascii="Arial" w:hAnsi="Arial" w:cs="Arial"/>
          <w:bCs/>
          <w:color w:val="auto"/>
          <w:sz w:val="20"/>
          <w:szCs w:val="20"/>
          <w:lang w:val="es-MX"/>
        </w:rPr>
      </w:pPr>
    </w:p>
    <w:p w14:paraId="1A774C3C" w14:textId="77777777" w:rsidR="00D027FF" w:rsidRDefault="00D027FF" w:rsidP="00D027FF">
      <w:pPr>
        <w:pStyle w:val="BodyA"/>
        <w:ind w:left="4253" w:hanging="3893"/>
        <w:jc w:val="both"/>
        <w:rPr>
          <w:rFonts w:ascii="Arial" w:hAnsi="Arial" w:cs="Arial"/>
          <w:b/>
          <w:bCs/>
          <w:color w:val="auto"/>
          <w:sz w:val="20"/>
          <w:szCs w:val="20"/>
          <w:u w:color="FF0000"/>
          <w:lang w:val="es-MX"/>
        </w:rPr>
      </w:pPr>
      <w:r w:rsidRPr="008A6E87">
        <w:rPr>
          <w:rFonts w:ascii="Arial" w:hAnsi="Arial" w:cs="Arial"/>
          <w:bCs/>
          <w:color w:val="auto"/>
          <w:sz w:val="20"/>
          <w:szCs w:val="20"/>
          <w:lang w:val="es-MX"/>
        </w:rPr>
        <w:t>Pago</w:t>
      </w:r>
      <w:r>
        <w:rPr>
          <w:rFonts w:ascii="Arial" w:hAnsi="Arial" w:cs="Arial"/>
          <w:bCs/>
          <w:color w:val="auto"/>
          <w:sz w:val="20"/>
          <w:szCs w:val="20"/>
          <w:lang w:val="es-MX"/>
        </w:rPr>
        <w:t xml:space="preserve"> </w:t>
      </w:r>
      <w:r w:rsidRPr="008A6E87">
        <w:rPr>
          <w:rFonts w:ascii="Arial" w:hAnsi="Arial" w:cs="Arial"/>
          <w:bCs/>
          <w:color w:val="auto"/>
          <w:sz w:val="20"/>
          <w:szCs w:val="20"/>
          <w:lang w:val="es-MX"/>
        </w:rPr>
        <w:t>de las primas:</w:t>
      </w:r>
      <w:r>
        <w:rPr>
          <w:rFonts w:ascii="Arial" w:hAnsi="Arial" w:cs="Arial"/>
          <w:bCs/>
          <w:color w:val="auto"/>
          <w:sz w:val="20"/>
          <w:szCs w:val="20"/>
          <w:lang w:val="es-MX"/>
        </w:rPr>
        <w:tab/>
        <w:t>T</w:t>
      </w:r>
      <w:r w:rsidRPr="008A6E87">
        <w:rPr>
          <w:rFonts w:ascii="Arial" w:hAnsi="Arial" w:cs="Arial"/>
          <w:bCs/>
          <w:color w:val="auto"/>
          <w:sz w:val="20"/>
          <w:szCs w:val="20"/>
          <w:lang w:val="es-MX"/>
        </w:rPr>
        <w:t xml:space="preserve">ipo de cambio publicado en el </w:t>
      </w:r>
      <w:r>
        <w:rPr>
          <w:rFonts w:ascii="Arial" w:hAnsi="Arial" w:cs="Arial"/>
          <w:bCs/>
          <w:color w:val="auto"/>
          <w:sz w:val="20"/>
          <w:szCs w:val="20"/>
          <w:lang w:val="es-MX"/>
        </w:rPr>
        <w:t>D</w:t>
      </w:r>
      <w:r w:rsidRPr="008A6E87">
        <w:rPr>
          <w:rFonts w:ascii="Arial" w:hAnsi="Arial" w:cs="Arial"/>
          <w:bCs/>
          <w:color w:val="auto"/>
          <w:sz w:val="20"/>
          <w:szCs w:val="20"/>
          <w:lang w:val="es-MX"/>
        </w:rPr>
        <w:t xml:space="preserve">iario </w:t>
      </w:r>
      <w:r>
        <w:rPr>
          <w:rFonts w:ascii="Arial" w:hAnsi="Arial" w:cs="Arial"/>
          <w:bCs/>
          <w:color w:val="auto"/>
          <w:sz w:val="20"/>
          <w:szCs w:val="20"/>
          <w:lang w:val="es-MX"/>
        </w:rPr>
        <w:t>O</w:t>
      </w:r>
      <w:r w:rsidRPr="008A6E87">
        <w:rPr>
          <w:rFonts w:ascii="Arial" w:hAnsi="Arial" w:cs="Arial"/>
          <w:bCs/>
          <w:color w:val="auto"/>
          <w:sz w:val="20"/>
          <w:szCs w:val="20"/>
          <w:lang w:val="es-MX"/>
        </w:rPr>
        <w:t xml:space="preserve">ficial de la </w:t>
      </w:r>
      <w:r>
        <w:rPr>
          <w:rFonts w:ascii="Arial" w:hAnsi="Arial" w:cs="Arial"/>
          <w:bCs/>
          <w:color w:val="auto"/>
          <w:sz w:val="20"/>
          <w:szCs w:val="20"/>
          <w:lang w:val="es-MX"/>
        </w:rPr>
        <w:t>F</w:t>
      </w:r>
      <w:r w:rsidRPr="008A6E87">
        <w:rPr>
          <w:rFonts w:ascii="Arial" w:hAnsi="Arial" w:cs="Arial"/>
          <w:bCs/>
          <w:color w:val="auto"/>
          <w:sz w:val="20"/>
          <w:szCs w:val="20"/>
          <w:lang w:val="es-MX"/>
        </w:rPr>
        <w:t>ederaci</w:t>
      </w:r>
      <w:r>
        <w:rPr>
          <w:rFonts w:ascii="Arial" w:hAnsi="Arial" w:cs="Arial"/>
          <w:bCs/>
          <w:color w:val="auto"/>
          <w:sz w:val="20"/>
          <w:szCs w:val="20"/>
          <w:lang w:val="es-MX"/>
        </w:rPr>
        <w:t>ó</w:t>
      </w:r>
      <w:r w:rsidRPr="008A6E87">
        <w:rPr>
          <w:rFonts w:ascii="Arial" w:hAnsi="Arial" w:cs="Arial"/>
          <w:bCs/>
          <w:color w:val="auto"/>
          <w:sz w:val="20"/>
          <w:szCs w:val="20"/>
          <w:lang w:val="es-MX"/>
        </w:rPr>
        <w:t>n del d</w:t>
      </w:r>
      <w:r>
        <w:rPr>
          <w:rFonts w:ascii="Arial" w:hAnsi="Arial" w:cs="Arial"/>
          <w:bCs/>
          <w:color w:val="auto"/>
          <w:sz w:val="20"/>
          <w:szCs w:val="20"/>
          <w:lang w:val="es-MX"/>
        </w:rPr>
        <w:t>í</w:t>
      </w:r>
      <w:r w:rsidRPr="008A6E87">
        <w:rPr>
          <w:rFonts w:ascii="Arial" w:hAnsi="Arial" w:cs="Arial"/>
          <w:bCs/>
          <w:color w:val="auto"/>
          <w:sz w:val="20"/>
          <w:szCs w:val="20"/>
          <w:lang w:val="es-MX"/>
        </w:rPr>
        <w:t>a en que se realice el pago.</w:t>
      </w:r>
      <w:r w:rsidRPr="004378C3">
        <w:rPr>
          <w:rFonts w:ascii="Arial" w:hAnsi="Arial" w:cs="Arial"/>
          <w:b/>
          <w:bCs/>
          <w:color w:val="auto"/>
          <w:sz w:val="20"/>
          <w:szCs w:val="20"/>
          <w:u w:color="FF0000"/>
          <w:lang w:val="es-MX"/>
        </w:rPr>
        <w:t xml:space="preserve"> </w:t>
      </w:r>
    </w:p>
    <w:p w14:paraId="6DB4682B" w14:textId="77777777" w:rsidR="00D027FF" w:rsidRDefault="00D027FF" w:rsidP="00D027FF">
      <w:pPr>
        <w:pStyle w:val="BodyA"/>
        <w:ind w:left="4253" w:hanging="3893"/>
        <w:jc w:val="both"/>
        <w:rPr>
          <w:rFonts w:ascii="Arial" w:hAnsi="Arial" w:cs="Arial"/>
          <w:b/>
          <w:bCs/>
          <w:color w:val="auto"/>
          <w:sz w:val="20"/>
          <w:szCs w:val="20"/>
          <w:u w:color="FF0000"/>
          <w:lang w:val="es-MX"/>
        </w:rPr>
      </w:pPr>
    </w:p>
    <w:p w14:paraId="3D0D39AD" w14:textId="77777777" w:rsidR="00D027FF" w:rsidRDefault="00D027FF" w:rsidP="00D027FF">
      <w:pPr>
        <w:pStyle w:val="BodyA"/>
        <w:ind w:left="4253"/>
        <w:jc w:val="both"/>
        <w:rPr>
          <w:rFonts w:ascii="Arial" w:hAnsi="Arial" w:cs="Arial"/>
          <w:color w:val="auto"/>
          <w:sz w:val="20"/>
          <w:szCs w:val="20"/>
          <w:lang w:val="es-MX"/>
        </w:rPr>
      </w:pPr>
      <w:r w:rsidRPr="004378C3">
        <w:rPr>
          <w:rFonts w:ascii="Arial" w:hAnsi="Arial" w:cs="Arial"/>
          <w:color w:val="auto"/>
          <w:sz w:val="20"/>
          <w:szCs w:val="20"/>
          <w:lang w:val="es-MX"/>
        </w:rPr>
        <w:t xml:space="preserve">La propuesta económica deberá presentarse en Dólares de los Estados Unidos de Norteamérica. </w:t>
      </w:r>
      <w:r>
        <w:rPr>
          <w:rFonts w:ascii="Arial" w:hAnsi="Arial" w:cs="Arial"/>
          <w:color w:val="auto"/>
          <w:sz w:val="20"/>
          <w:szCs w:val="20"/>
          <w:lang w:val="es-MX"/>
        </w:rPr>
        <w:t>Y para fines de valuación se utilizará e</w:t>
      </w:r>
      <w:r w:rsidRPr="004378C3">
        <w:rPr>
          <w:rFonts w:ascii="Arial" w:hAnsi="Arial" w:cs="Arial"/>
          <w:color w:val="auto"/>
          <w:sz w:val="20"/>
          <w:szCs w:val="20"/>
          <w:lang w:val="es-MX"/>
        </w:rPr>
        <w:t xml:space="preserve">l tipo de cambio </w:t>
      </w:r>
      <w:r>
        <w:rPr>
          <w:rFonts w:ascii="Arial" w:hAnsi="Arial" w:cs="Arial"/>
          <w:color w:val="auto"/>
          <w:sz w:val="20"/>
          <w:szCs w:val="20"/>
          <w:lang w:val="es-MX"/>
        </w:rPr>
        <w:t xml:space="preserve">publicado en el Diario Oficial de la Federación del día </w:t>
      </w:r>
      <w:r w:rsidRPr="004378C3">
        <w:rPr>
          <w:rFonts w:ascii="Arial" w:hAnsi="Arial" w:cs="Arial"/>
          <w:color w:val="auto"/>
          <w:sz w:val="20"/>
          <w:szCs w:val="20"/>
          <w:lang w:val="es-MX"/>
        </w:rPr>
        <w:t>de la Apertura de Proposiciones</w:t>
      </w:r>
      <w:r>
        <w:rPr>
          <w:rFonts w:ascii="Arial" w:hAnsi="Arial" w:cs="Arial"/>
          <w:color w:val="auto"/>
          <w:sz w:val="20"/>
          <w:szCs w:val="20"/>
          <w:lang w:val="es-MX"/>
        </w:rPr>
        <w:t>.</w:t>
      </w:r>
    </w:p>
    <w:p w14:paraId="6F52A2C5" w14:textId="77777777" w:rsidR="00D027FF" w:rsidRDefault="00D027FF" w:rsidP="00D027FF">
      <w:pPr>
        <w:pStyle w:val="BodyA"/>
        <w:ind w:left="4253"/>
        <w:jc w:val="both"/>
        <w:rPr>
          <w:rFonts w:ascii="Arial" w:hAnsi="Arial" w:cs="Arial"/>
          <w:color w:val="auto"/>
          <w:sz w:val="20"/>
          <w:szCs w:val="20"/>
          <w:lang w:val="es-MX"/>
        </w:rPr>
      </w:pPr>
    </w:p>
    <w:p w14:paraId="348BD259" w14:textId="1DEDF241" w:rsidR="00D027FF" w:rsidRPr="00D027FF" w:rsidRDefault="00D027FF" w:rsidP="00D027FF">
      <w:pPr>
        <w:pStyle w:val="BodyA"/>
        <w:ind w:left="4253" w:hanging="3893"/>
        <w:jc w:val="both"/>
        <w:rPr>
          <w:rFonts w:ascii="Arial" w:hAnsi="Arial" w:cs="Arial"/>
          <w:bCs/>
          <w:color w:val="auto"/>
          <w:sz w:val="20"/>
          <w:szCs w:val="20"/>
          <w:u w:color="FF0000"/>
          <w:lang w:val="es-MX"/>
        </w:rPr>
      </w:pPr>
      <w:r>
        <w:rPr>
          <w:rFonts w:ascii="Arial" w:hAnsi="Arial" w:cs="Arial"/>
          <w:bCs/>
          <w:color w:val="auto"/>
          <w:sz w:val="20"/>
          <w:szCs w:val="20"/>
          <w:lang w:val="es-MX"/>
        </w:rPr>
        <w:t>Valores Asegurables</w:t>
      </w:r>
      <w:r w:rsidRPr="008A6E87">
        <w:rPr>
          <w:rFonts w:ascii="Arial" w:hAnsi="Arial" w:cs="Arial"/>
          <w:bCs/>
          <w:color w:val="auto"/>
          <w:sz w:val="20"/>
          <w:szCs w:val="20"/>
          <w:lang w:val="es-MX"/>
        </w:rPr>
        <w:t>:</w:t>
      </w:r>
      <w:r>
        <w:rPr>
          <w:rFonts w:ascii="Arial" w:hAnsi="Arial" w:cs="Arial"/>
          <w:bCs/>
          <w:color w:val="auto"/>
          <w:sz w:val="20"/>
          <w:szCs w:val="20"/>
          <w:lang w:val="es-MX"/>
        </w:rPr>
        <w:tab/>
        <w:t>L</w:t>
      </w:r>
      <w:r w:rsidRPr="00D027FF">
        <w:rPr>
          <w:rFonts w:ascii="Arial" w:hAnsi="Arial" w:cs="Arial"/>
          <w:bCs/>
          <w:color w:val="auto"/>
          <w:sz w:val="20"/>
          <w:szCs w:val="20"/>
          <w:lang w:val="es-MX"/>
        </w:rPr>
        <w:t>os valores del listado de las embarcaciones están en moneda nacional, en caso de estar en dólares americanos, est</w:t>
      </w:r>
      <w:r w:rsidR="00581792">
        <w:rPr>
          <w:rFonts w:ascii="Arial" w:hAnsi="Arial" w:cs="Arial"/>
          <w:bCs/>
          <w:color w:val="auto"/>
          <w:sz w:val="20"/>
          <w:szCs w:val="20"/>
          <w:lang w:val="es-MX"/>
        </w:rPr>
        <w:t>ar</w:t>
      </w:r>
      <w:r w:rsidRPr="00D027FF">
        <w:rPr>
          <w:rFonts w:ascii="Arial" w:hAnsi="Arial" w:cs="Arial"/>
          <w:bCs/>
          <w:color w:val="auto"/>
          <w:sz w:val="20"/>
          <w:szCs w:val="20"/>
          <w:lang w:val="es-MX"/>
        </w:rPr>
        <w:t xml:space="preserve">á indicado en </w:t>
      </w:r>
      <w:r w:rsidR="00581792">
        <w:rPr>
          <w:rFonts w:ascii="Arial" w:hAnsi="Arial" w:cs="Arial"/>
          <w:bCs/>
          <w:color w:val="auto"/>
          <w:sz w:val="20"/>
          <w:szCs w:val="20"/>
          <w:lang w:val="es-MX"/>
        </w:rPr>
        <w:t xml:space="preserve">archivo que se proporcionara </w:t>
      </w:r>
      <w:r>
        <w:rPr>
          <w:rFonts w:ascii="Arial" w:hAnsi="Arial" w:cs="Arial"/>
          <w:bCs/>
          <w:color w:val="auto"/>
          <w:sz w:val="20"/>
          <w:szCs w:val="20"/>
          <w:lang w:val="es-MX"/>
        </w:rPr>
        <w:t>en el evento de Junta de Aclaraciones</w:t>
      </w:r>
      <w:r w:rsidR="00581792">
        <w:rPr>
          <w:rFonts w:ascii="Arial" w:hAnsi="Arial" w:cs="Arial"/>
          <w:bCs/>
          <w:color w:val="auto"/>
          <w:sz w:val="20"/>
          <w:szCs w:val="20"/>
          <w:u w:color="FF0000"/>
          <w:lang w:val="es-MX"/>
        </w:rPr>
        <w:t>.</w:t>
      </w:r>
    </w:p>
    <w:p w14:paraId="5E1B9923" w14:textId="77777777" w:rsidR="00581792" w:rsidRDefault="00581792" w:rsidP="00581792">
      <w:pPr>
        <w:pStyle w:val="BodyA"/>
        <w:ind w:left="360"/>
        <w:jc w:val="both"/>
        <w:rPr>
          <w:rFonts w:ascii="Arial" w:eastAsia="Arial" w:hAnsi="Arial" w:cs="Arial"/>
          <w:bCs/>
          <w:color w:val="auto"/>
          <w:sz w:val="20"/>
          <w:szCs w:val="20"/>
          <w:lang w:val="es-MX"/>
        </w:rPr>
      </w:pPr>
    </w:p>
    <w:p w14:paraId="63CEABE7" w14:textId="3FE07087" w:rsidR="00581792" w:rsidRDefault="00581792" w:rsidP="00581792">
      <w:pPr>
        <w:pStyle w:val="BodyBA"/>
        <w:ind w:left="4253" w:hanging="3893"/>
        <w:jc w:val="both"/>
        <w:rPr>
          <w:rFonts w:ascii="Arial" w:hAnsi="Arial" w:cs="Arial"/>
          <w:color w:val="auto"/>
          <w:sz w:val="20"/>
          <w:szCs w:val="20"/>
          <w:lang w:val="es-MX"/>
        </w:rPr>
      </w:pPr>
      <w:r>
        <w:rPr>
          <w:rFonts w:ascii="Arial" w:hAnsi="Arial" w:cs="Arial"/>
          <w:color w:val="auto"/>
          <w:sz w:val="20"/>
          <w:szCs w:val="20"/>
          <w:lang w:val="es-MX"/>
        </w:rPr>
        <w:tab/>
      </w:r>
      <w:r w:rsidRPr="004378C3">
        <w:rPr>
          <w:rFonts w:ascii="Arial" w:hAnsi="Arial" w:cs="Arial"/>
          <w:color w:val="auto"/>
          <w:sz w:val="20"/>
          <w:szCs w:val="20"/>
          <w:lang w:val="es-MX"/>
        </w:rPr>
        <w:t xml:space="preserve">Los valores que </w:t>
      </w:r>
      <w:r>
        <w:rPr>
          <w:rFonts w:ascii="Arial" w:hAnsi="Arial" w:cs="Arial"/>
          <w:color w:val="auto"/>
          <w:sz w:val="20"/>
          <w:szCs w:val="20"/>
          <w:lang w:val="es-MX"/>
        </w:rPr>
        <w:t xml:space="preserve">se </w:t>
      </w:r>
      <w:r w:rsidRPr="004378C3">
        <w:rPr>
          <w:rFonts w:ascii="Arial" w:hAnsi="Arial" w:cs="Arial"/>
          <w:color w:val="auto"/>
          <w:sz w:val="20"/>
          <w:szCs w:val="20"/>
          <w:lang w:val="es-MX"/>
        </w:rPr>
        <w:t>proporcionaran en la junta de aclaraciones serán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En caso de bienes o servicios cotizados o adquiridos en moneda extranjera, el valor de reposición se considerara incluyendo los impuestos y derechos aplicables y la indemnización se deberá cubrir al tipo de cambio de la fecha de pago al proveedor o las </w:t>
      </w:r>
      <w:r>
        <w:rPr>
          <w:rFonts w:ascii="Arial" w:hAnsi="Arial" w:cs="Arial"/>
          <w:color w:val="auto"/>
          <w:sz w:val="20"/>
          <w:szCs w:val="20"/>
          <w:lang w:val="es-MX"/>
        </w:rPr>
        <w:t>APIS</w:t>
      </w:r>
      <w:r w:rsidRPr="004378C3">
        <w:rPr>
          <w:rFonts w:ascii="Arial" w:hAnsi="Arial" w:cs="Arial"/>
          <w:color w:val="auto"/>
          <w:sz w:val="20"/>
          <w:szCs w:val="20"/>
          <w:lang w:val="es-MX"/>
        </w:rPr>
        <w:t>.</w:t>
      </w:r>
    </w:p>
    <w:p w14:paraId="14304297" w14:textId="77777777" w:rsidR="00D027FF" w:rsidRPr="008A6E87" w:rsidRDefault="00D027FF" w:rsidP="00A71756">
      <w:pPr>
        <w:pStyle w:val="BodyA"/>
        <w:ind w:left="4245" w:hanging="3885"/>
        <w:jc w:val="both"/>
        <w:rPr>
          <w:rFonts w:ascii="Arial" w:eastAsia="Arial" w:hAnsi="Arial" w:cs="Arial"/>
          <w:bCs/>
          <w:color w:val="auto"/>
          <w:sz w:val="20"/>
          <w:szCs w:val="20"/>
          <w:lang w:val="es-MX"/>
        </w:rPr>
      </w:pPr>
    </w:p>
    <w:p w14:paraId="1EADAEA8" w14:textId="77777777" w:rsidR="00A71756" w:rsidRPr="004378C3" w:rsidRDefault="00A71756" w:rsidP="00A71756">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1.</w:t>
      </w:r>
      <w:r>
        <w:rPr>
          <w:rFonts w:ascii="Arial" w:hAnsi="Arial" w:cs="Arial"/>
          <w:b/>
          <w:bCs/>
          <w:color w:val="auto"/>
          <w:sz w:val="20"/>
          <w:szCs w:val="20"/>
          <w:lang w:val="es-MX"/>
        </w:rPr>
        <w:tab/>
      </w:r>
      <w:r w:rsidRPr="004378C3">
        <w:rPr>
          <w:rFonts w:ascii="Arial" w:hAnsi="Arial" w:cs="Arial"/>
          <w:b/>
          <w:bCs/>
          <w:color w:val="auto"/>
          <w:sz w:val="20"/>
          <w:szCs w:val="20"/>
          <w:lang w:val="es-MX"/>
        </w:rPr>
        <w:t>Contrato</w:t>
      </w:r>
      <w:r>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Aseguradora: _______________, denominada en adelante </w:t>
      </w:r>
      <w:r w:rsidRPr="000A21ED">
        <w:rPr>
          <w:rFonts w:ascii="Arial" w:hAnsi="Arial" w:cs="Arial"/>
          <w:b/>
          <w:color w:val="auto"/>
          <w:sz w:val="20"/>
          <w:szCs w:val="20"/>
          <w:lang w:val="es-MX"/>
        </w:rPr>
        <w:t>“La Compañía”</w:t>
      </w:r>
      <w:r w:rsidRPr="004378C3">
        <w:rPr>
          <w:rFonts w:ascii="Arial" w:hAnsi="Arial" w:cs="Arial"/>
          <w:color w:val="auto"/>
          <w:sz w:val="20"/>
          <w:szCs w:val="20"/>
          <w:lang w:val="es-MX"/>
        </w:rPr>
        <w:t xml:space="preserve"> se compromete a indemnizar al Asegurado de acuerdo a los límites, coberturas y cláusulas de esta especificación.</w:t>
      </w:r>
      <w:r>
        <w:rPr>
          <w:rFonts w:ascii="Arial" w:hAnsi="Arial" w:cs="Arial"/>
          <w:color w:val="auto"/>
          <w:sz w:val="20"/>
          <w:szCs w:val="20"/>
          <w:lang w:val="es-MX"/>
        </w:rPr>
        <w:t xml:space="preserve"> </w:t>
      </w:r>
      <w:r w:rsidRPr="004378C3">
        <w:rPr>
          <w:rFonts w:ascii="Arial" w:hAnsi="Arial" w:cs="Arial"/>
          <w:color w:val="auto"/>
          <w:sz w:val="20"/>
          <w:szCs w:val="20"/>
          <w:lang w:val="es-MX"/>
        </w:rPr>
        <w:t>Por su parte el asegurado se compromete a pagar la prima correspondiente y cumplir con el clausulado de esta póliza.</w:t>
      </w:r>
    </w:p>
    <w:p w14:paraId="081231EF" w14:textId="77777777" w:rsidR="00A71756" w:rsidRPr="004378C3" w:rsidRDefault="00A71756" w:rsidP="00A71756">
      <w:pPr>
        <w:pStyle w:val="BodyA"/>
        <w:jc w:val="both"/>
        <w:rPr>
          <w:rFonts w:ascii="Arial" w:eastAsia="Arial" w:hAnsi="Arial" w:cs="Arial"/>
          <w:color w:val="auto"/>
          <w:sz w:val="20"/>
          <w:szCs w:val="20"/>
          <w:lang w:val="es-MX"/>
        </w:rPr>
      </w:pPr>
    </w:p>
    <w:p w14:paraId="3D125B91" w14:textId="77777777" w:rsidR="00A71756" w:rsidRPr="004378C3" w:rsidRDefault="00A71756" w:rsidP="00A71756">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2.</w:t>
      </w:r>
      <w:r>
        <w:rPr>
          <w:rFonts w:ascii="Arial" w:hAnsi="Arial" w:cs="Arial"/>
          <w:b/>
          <w:bCs/>
          <w:color w:val="auto"/>
          <w:sz w:val="20"/>
          <w:szCs w:val="20"/>
          <w:lang w:val="es-MX"/>
        </w:rPr>
        <w:tab/>
        <w:t xml:space="preserve">Asegurado. </w:t>
      </w:r>
      <w:r w:rsidRPr="004378C3">
        <w:rPr>
          <w:rFonts w:ascii="Arial" w:hAnsi="Arial" w:cs="Arial"/>
          <w:color w:val="auto"/>
          <w:sz w:val="20"/>
          <w:szCs w:val="20"/>
          <w:lang w:val="es-MX"/>
        </w:rPr>
        <w:t xml:space="preserve">La presente se expide a favor de las empresas que a la fecha de emisión constituyen las Administraciones Portuarias Integrales, y/o empresas, llamado en adelante </w:t>
      </w:r>
      <w:r w:rsidRPr="000A21ED">
        <w:rPr>
          <w:rFonts w:ascii="Arial" w:hAnsi="Arial" w:cs="Arial"/>
          <w:b/>
          <w:color w:val="auto"/>
          <w:sz w:val="20"/>
          <w:szCs w:val="20"/>
          <w:lang w:val="es-MX"/>
        </w:rPr>
        <w:t>“El Asegurado”</w:t>
      </w:r>
      <w:r w:rsidRPr="004378C3">
        <w:rPr>
          <w:rFonts w:ascii="Arial" w:hAnsi="Arial" w:cs="Arial"/>
          <w:color w:val="auto"/>
          <w:sz w:val="20"/>
          <w:szCs w:val="20"/>
          <w:lang w:val="es-MX"/>
        </w:rPr>
        <w:t xml:space="preserve">, y cuya relación de ubicaciones se describen en el </w:t>
      </w:r>
      <w:r w:rsidRPr="000A21ED">
        <w:rPr>
          <w:rFonts w:ascii="Arial" w:hAnsi="Arial" w:cs="Arial"/>
          <w:b/>
          <w:color w:val="auto"/>
          <w:sz w:val="20"/>
          <w:szCs w:val="20"/>
          <w:lang w:val="es-MX"/>
        </w:rPr>
        <w:t>Anexo 2</w:t>
      </w:r>
      <w:r w:rsidRPr="004378C3">
        <w:rPr>
          <w:rFonts w:ascii="Arial" w:hAnsi="Arial" w:cs="Arial"/>
          <w:color w:val="auto"/>
          <w:sz w:val="20"/>
          <w:szCs w:val="20"/>
          <w:lang w:val="es-MX"/>
        </w:rPr>
        <w:t xml:space="preserve"> de la licitación. Para este particular</w:t>
      </w:r>
      <w:r>
        <w:rPr>
          <w:rFonts w:ascii="Arial" w:hAnsi="Arial" w:cs="Arial"/>
          <w:color w:val="auto"/>
          <w:sz w:val="20"/>
          <w:szCs w:val="20"/>
          <w:lang w:val="es-MX"/>
        </w:rPr>
        <w:t xml:space="preserve">, </w:t>
      </w:r>
      <w:r w:rsidRPr="004378C3">
        <w:rPr>
          <w:rFonts w:ascii="Arial" w:hAnsi="Arial" w:cs="Arial"/>
          <w:color w:val="auto"/>
          <w:sz w:val="20"/>
          <w:szCs w:val="20"/>
          <w:lang w:val="es-MX"/>
        </w:rPr>
        <w:t xml:space="preserve"> API Quintana Roo si cuenta con bienes en dicho anexo, para el caso de API Tamaulipas no se cuenta con valores aplicables al mismo.</w:t>
      </w:r>
    </w:p>
    <w:p w14:paraId="044F96EE" w14:textId="77777777" w:rsidR="00A71756" w:rsidRPr="004378C3" w:rsidRDefault="00A71756" w:rsidP="00A71756">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7C5DE659" w14:textId="77777777" w:rsidR="00A71756" w:rsidRPr="004378C3" w:rsidRDefault="00A71756" w:rsidP="00A71756">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3.</w:t>
      </w:r>
      <w:r>
        <w:rPr>
          <w:rFonts w:ascii="Arial" w:hAnsi="Arial" w:cs="Arial"/>
          <w:b/>
          <w:bCs/>
          <w:color w:val="auto"/>
          <w:sz w:val="20"/>
          <w:szCs w:val="20"/>
          <w:lang w:val="es-MX"/>
        </w:rPr>
        <w:tab/>
      </w:r>
      <w:r w:rsidRPr="004378C3">
        <w:rPr>
          <w:rFonts w:ascii="Arial" w:hAnsi="Arial" w:cs="Arial"/>
          <w:b/>
          <w:bCs/>
          <w:color w:val="auto"/>
          <w:sz w:val="20"/>
          <w:szCs w:val="20"/>
          <w:lang w:val="es-MX"/>
        </w:rPr>
        <w:t>Aseg</w:t>
      </w:r>
      <w:r>
        <w:rPr>
          <w:rFonts w:ascii="Arial" w:hAnsi="Arial" w:cs="Arial"/>
          <w:b/>
          <w:bCs/>
          <w:color w:val="auto"/>
          <w:sz w:val="20"/>
          <w:szCs w:val="20"/>
          <w:lang w:val="es-MX"/>
        </w:rPr>
        <w:t xml:space="preserve">urado – Separación de Intereses. </w:t>
      </w:r>
      <w:r w:rsidRPr="004378C3">
        <w:rPr>
          <w:rFonts w:ascii="Arial" w:hAnsi="Arial" w:cs="Arial"/>
          <w:color w:val="auto"/>
          <w:sz w:val="20"/>
          <w:szCs w:val="20"/>
          <w:lang w:val="es-MX"/>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w:t>
      </w:r>
      <w:r>
        <w:rPr>
          <w:rFonts w:ascii="Arial" w:hAnsi="Arial" w:cs="Arial"/>
          <w:color w:val="auto"/>
          <w:sz w:val="20"/>
          <w:szCs w:val="20"/>
          <w:lang w:val="es-MX"/>
        </w:rPr>
        <w:t xml:space="preserve">el punto de </w:t>
      </w:r>
      <w:r w:rsidRPr="000A21ED">
        <w:rPr>
          <w:rFonts w:ascii="Arial" w:hAnsi="Arial" w:cs="Arial"/>
          <w:b/>
          <w:color w:val="auto"/>
          <w:sz w:val="20"/>
          <w:szCs w:val="20"/>
          <w:lang w:val="es-MX"/>
        </w:rPr>
        <w:t>Límites Máximos de Responsabilidad.</w:t>
      </w:r>
    </w:p>
    <w:p w14:paraId="395AE5E2" w14:textId="77777777" w:rsidR="00A71756" w:rsidRPr="004378C3" w:rsidRDefault="00A71756" w:rsidP="00A71756">
      <w:pPr>
        <w:pStyle w:val="BodyA"/>
        <w:jc w:val="both"/>
        <w:rPr>
          <w:rFonts w:ascii="Arial" w:eastAsia="Arial" w:hAnsi="Arial" w:cs="Arial"/>
          <w:color w:val="auto"/>
          <w:sz w:val="20"/>
          <w:szCs w:val="20"/>
          <w:lang w:val="es-MX"/>
        </w:rPr>
      </w:pPr>
    </w:p>
    <w:p w14:paraId="6F31EB30" w14:textId="77777777" w:rsidR="00A71756" w:rsidRPr="004378C3" w:rsidRDefault="00A71756" w:rsidP="00A71756">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4.</w:t>
      </w:r>
      <w:r>
        <w:rPr>
          <w:rFonts w:ascii="Arial" w:hAnsi="Arial" w:cs="Arial"/>
          <w:b/>
          <w:bCs/>
          <w:color w:val="auto"/>
          <w:sz w:val="20"/>
          <w:szCs w:val="20"/>
          <w:lang w:val="es-MX"/>
        </w:rPr>
        <w:tab/>
        <w:t xml:space="preserve">Vigencia. </w:t>
      </w:r>
      <w:r w:rsidRPr="004378C3">
        <w:rPr>
          <w:rFonts w:ascii="Arial" w:hAnsi="Arial" w:cs="Arial"/>
          <w:color w:val="auto"/>
          <w:sz w:val="20"/>
          <w:szCs w:val="20"/>
          <w:lang w:val="es-MX"/>
        </w:rPr>
        <w:t xml:space="preserve">La presente póliza inicia su vigencia a las 12:00 horas del día </w:t>
      </w:r>
      <w:r w:rsidRPr="00F76E5D">
        <w:rPr>
          <w:rFonts w:ascii="Arial" w:hAnsi="Arial" w:cs="Arial"/>
          <w:color w:val="auto"/>
          <w:sz w:val="20"/>
          <w:szCs w:val="20"/>
          <w:lang w:val="es-MX"/>
        </w:rPr>
        <w:t>22 de ABRIL de 2016</w:t>
      </w:r>
      <w:r w:rsidRPr="004378C3">
        <w:rPr>
          <w:rFonts w:ascii="Arial" w:hAnsi="Arial" w:cs="Arial"/>
          <w:color w:val="auto"/>
          <w:sz w:val="20"/>
          <w:szCs w:val="20"/>
          <w:lang w:val="es-MX"/>
        </w:rPr>
        <w:t xml:space="preserve"> y terminado a las </w:t>
      </w:r>
      <w:r w:rsidRPr="00F76E5D">
        <w:rPr>
          <w:rFonts w:ascii="Arial" w:hAnsi="Arial" w:cs="Arial"/>
          <w:color w:val="auto"/>
          <w:sz w:val="20"/>
          <w:szCs w:val="20"/>
          <w:lang w:val="es-MX"/>
        </w:rPr>
        <w:t>12:00 horas del día 22 de ABRIL de 2017</w:t>
      </w:r>
      <w:r w:rsidRPr="004378C3">
        <w:rPr>
          <w:rFonts w:ascii="Arial" w:hAnsi="Arial" w:cs="Arial"/>
          <w:color w:val="auto"/>
          <w:sz w:val="20"/>
          <w:szCs w:val="20"/>
          <w:lang w:val="es-MX"/>
        </w:rPr>
        <w:t>, tiempo local de las ubicaciones aseguradas.</w:t>
      </w:r>
    </w:p>
    <w:p w14:paraId="69187357" w14:textId="77777777" w:rsidR="00A71756" w:rsidRPr="004378C3" w:rsidRDefault="00A71756" w:rsidP="00A71756">
      <w:pPr>
        <w:pStyle w:val="BodyA"/>
        <w:jc w:val="both"/>
        <w:rPr>
          <w:rFonts w:ascii="Arial" w:eastAsia="Arial" w:hAnsi="Arial" w:cs="Arial"/>
          <w:b/>
          <w:bCs/>
          <w:color w:val="auto"/>
          <w:sz w:val="20"/>
          <w:szCs w:val="20"/>
          <w:lang w:val="es-MX"/>
        </w:rPr>
      </w:pPr>
    </w:p>
    <w:p w14:paraId="6A0DC7D0" w14:textId="77777777" w:rsidR="00A71756" w:rsidRPr="000A21ED" w:rsidRDefault="00A71756" w:rsidP="00A71756">
      <w:pPr>
        <w:pStyle w:val="BodyA"/>
        <w:ind w:left="426" w:hanging="426"/>
        <w:jc w:val="both"/>
        <w:rPr>
          <w:rFonts w:ascii="Arial" w:eastAsia="Arial" w:hAnsi="Arial" w:cs="Arial"/>
          <w:bCs/>
          <w:color w:val="auto"/>
          <w:sz w:val="20"/>
          <w:szCs w:val="20"/>
          <w:lang w:val="es-MX"/>
        </w:rPr>
      </w:pPr>
      <w:r>
        <w:rPr>
          <w:rFonts w:ascii="Arial" w:hAnsi="Arial" w:cs="Arial"/>
          <w:b/>
          <w:bCs/>
          <w:color w:val="auto"/>
          <w:sz w:val="20"/>
          <w:szCs w:val="20"/>
          <w:lang w:val="es-MX"/>
        </w:rPr>
        <w:t>5.</w:t>
      </w:r>
      <w:r>
        <w:rPr>
          <w:rFonts w:ascii="Arial" w:hAnsi="Arial" w:cs="Arial"/>
          <w:b/>
          <w:bCs/>
          <w:color w:val="auto"/>
          <w:sz w:val="20"/>
          <w:szCs w:val="20"/>
          <w:lang w:val="es-MX"/>
        </w:rPr>
        <w:tab/>
        <w:t xml:space="preserve">Tipo de póliza. </w:t>
      </w:r>
      <w:r w:rsidRPr="000A21ED">
        <w:rPr>
          <w:rFonts w:ascii="Arial" w:hAnsi="Arial" w:cs="Arial"/>
          <w:bCs/>
          <w:color w:val="auto"/>
          <w:sz w:val="20"/>
          <w:szCs w:val="20"/>
          <w:lang w:val="es-MX"/>
        </w:rPr>
        <w:t>Todo Bien Propiedad Del Asegurado O Bajo Su Responsabilidad, Todo Riesgo A Primer Riesgo Absoluto.</w:t>
      </w:r>
    </w:p>
    <w:p w14:paraId="2DB77664" w14:textId="77777777" w:rsidR="00A71756" w:rsidRPr="004378C3" w:rsidRDefault="00A71756" w:rsidP="00A71756">
      <w:pPr>
        <w:pStyle w:val="BodyA"/>
        <w:jc w:val="both"/>
        <w:rPr>
          <w:rFonts w:ascii="Arial" w:eastAsia="Arial" w:hAnsi="Arial" w:cs="Arial"/>
          <w:color w:val="auto"/>
          <w:sz w:val="20"/>
          <w:szCs w:val="20"/>
          <w:lang w:val="es-MX"/>
        </w:rPr>
      </w:pPr>
    </w:p>
    <w:p w14:paraId="7245AF85" w14:textId="77777777" w:rsidR="00A71756" w:rsidRPr="004378C3" w:rsidRDefault="00A71756" w:rsidP="00A71756">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6.</w:t>
      </w:r>
      <w:r>
        <w:rPr>
          <w:rFonts w:ascii="Arial" w:hAnsi="Arial" w:cs="Arial"/>
          <w:b/>
          <w:bCs/>
          <w:color w:val="auto"/>
          <w:sz w:val="20"/>
          <w:szCs w:val="20"/>
          <w:lang w:val="es-MX"/>
        </w:rPr>
        <w:tab/>
      </w:r>
      <w:r w:rsidRPr="004378C3">
        <w:rPr>
          <w:rFonts w:ascii="Arial" w:hAnsi="Arial" w:cs="Arial"/>
          <w:b/>
          <w:bCs/>
          <w:color w:val="auto"/>
          <w:sz w:val="20"/>
          <w:szCs w:val="20"/>
          <w:lang w:val="es-MX"/>
        </w:rPr>
        <w:t>Territorialidad</w:t>
      </w:r>
      <w:r>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Esta póliza </w:t>
      </w:r>
      <w:r>
        <w:rPr>
          <w:rFonts w:ascii="Arial" w:hAnsi="Arial" w:cs="Arial"/>
          <w:color w:val="auto"/>
          <w:sz w:val="20"/>
          <w:szCs w:val="20"/>
          <w:lang w:val="es-MX"/>
        </w:rPr>
        <w:t>opera para daños ocasionados en la República Mexicana y bajo la legislación mexicana</w:t>
      </w:r>
      <w:r w:rsidRPr="004378C3">
        <w:rPr>
          <w:rFonts w:ascii="Arial" w:hAnsi="Arial" w:cs="Arial"/>
          <w:color w:val="auto"/>
          <w:sz w:val="20"/>
          <w:szCs w:val="20"/>
          <w:lang w:val="es-MX"/>
        </w:rPr>
        <w:t>.</w:t>
      </w:r>
    </w:p>
    <w:p w14:paraId="766B6F4F" w14:textId="77777777" w:rsidR="00A71756" w:rsidRPr="004378C3" w:rsidRDefault="00A71756" w:rsidP="00A71756">
      <w:pPr>
        <w:pStyle w:val="BodyA"/>
        <w:jc w:val="both"/>
        <w:rPr>
          <w:rFonts w:ascii="Arial" w:eastAsia="Arial" w:hAnsi="Arial" w:cs="Arial"/>
          <w:color w:val="auto"/>
          <w:sz w:val="20"/>
          <w:szCs w:val="20"/>
          <w:lang w:val="es-MX"/>
        </w:rPr>
      </w:pPr>
    </w:p>
    <w:p w14:paraId="129A1C6B" w14:textId="338738CB" w:rsidR="00A71756" w:rsidRPr="004378C3" w:rsidRDefault="00A71756" w:rsidP="00A71756">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7.</w:t>
      </w:r>
      <w:r>
        <w:rPr>
          <w:rFonts w:ascii="Arial" w:hAnsi="Arial" w:cs="Arial"/>
          <w:b/>
          <w:bCs/>
          <w:color w:val="auto"/>
          <w:sz w:val="20"/>
          <w:szCs w:val="20"/>
          <w:lang w:val="es-MX"/>
        </w:rPr>
        <w:tab/>
      </w:r>
      <w:r w:rsidR="00D64C3D">
        <w:rPr>
          <w:rFonts w:ascii="Arial" w:hAnsi="Arial" w:cs="Arial"/>
          <w:b/>
          <w:bCs/>
          <w:color w:val="auto"/>
          <w:sz w:val="20"/>
          <w:szCs w:val="20"/>
          <w:lang w:val="es-MX"/>
        </w:rPr>
        <w:t xml:space="preserve">Secciones </w:t>
      </w:r>
      <w:r>
        <w:rPr>
          <w:rFonts w:ascii="Arial" w:hAnsi="Arial" w:cs="Arial"/>
          <w:b/>
          <w:bCs/>
          <w:color w:val="auto"/>
          <w:sz w:val="20"/>
          <w:szCs w:val="20"/>
          <w:lang w:val="es-MX"/>
        </w:rPr>
        <w:t>C</w:t>
      </w:r>
      <w:r w:rsidR="00D64C3D">
        <w:rPr>
          <w:rFonts w:ascii="Arial" w:hAnsi="Arial" w:cs="Arial"/>
          <w:b/>
          <w:bCs/>
          <w:color w:val="auto"/>
          <w:sz w:val="20"/>
          <w:szCs w:val="20"/>
          <w:lang w:val="es-MX"/>
        </w:rPr>
        <w:t>u</w:t>
      </w:r>
      <w:r>
        <w:rPr>
          <w:rFonts w:ascii="Arial" w:hAnsi="Arial" w:cs="Arial"/>
          <w:b/>
          <w:bCs/>
          <w:color w:val="auto"/>
          <w:sz w:val="20"/>
          <w:szCs w:val="20"/>
          <w:lang w:val="es-MX"/>
        </w:rPr>
        <w:t>b</w:t>
      </w:r>
      <w:r w:rsidR="00D64C3D">
        <w:rPr>
          <w:rFonts w:ascii="Arial" w:hAnsi="Arial" w:cs="Arial"/>
          <w:b/>
          <w:bCs/>
          <w:color w:val="auto"/>
          <w:sz w:val="20"/>
          <w:szCs w:val="20"/>
          <w:lang w:val="es-MX"/>
        </w:rPr>
        <w:t>iertas</w:t>
      </w:r>
    </w:p>
    <w:p w14:paraId="3D40EBF2" w14:textId="77777777" w:rsidR="00A71756" w:rsidRPr="00DF27FC" w:rsidRDefault="00A71756" w:rsidP="00A71756">
      <w:pPr>
        <w:pStyle w:val="BodyA"/>
        <w:jc w:val="both"/>
        <w:rPr>
          <w:rFonts w:ascii="Arial" w:hAnsi="Arial" w:cs="Arial"/>
          <w:color w:val="auto"/>
          <w:sz w:val="20"/>
          <w:szCs w:val="20"/>
          <w:highlight w:val="cyan"/>
          <w:lang w:val="es-MX"/>
        </w:rPr>
      </w:pPr>
    </w:p>
    <w:p w14:paraId="4C99268B" w14:textId="357D3C50" w:rsidR="002F0FF3" w:rsidRPr="00D64C3D" w:rsidRDefault="000A14EF" w:rsidP="00DF27FC">
      <w:pPr>
        <w:pStyle w:val="BodyA"/>
        <w:ind w:left="426"/>
        <w:jc w:val="both"/>
        <w:rPr>
          <w:rFonts w:ascii="Arial" w:hAnsi="Arial" w:cs="Arial"/>
          <w:b/>
          <w:color w:val="auto"/>
          <w:sz w:val="20"/>
          <w:szCs w:val="20"/>
          <w:lang w:val="es-MX"/>
        </w:rPr>
      </w:pPr>
      <w:r w:rsidRPr="00D64C3D">
        <w:rPr>
          <w:rFonts w:ascii="Arial" w:hAnsi="Arial" w:cs="Arial"/>
          <w:b/>
          <w:color w:val="auto"/>
          <w:sz w:val="20"/>
          <w:szCs w:val="20"/>
          <w:lang w:val="es-MX"/>
        </w:rPr>
        <w:t>7.1</w:t>
      </w:r>
      <w:r w:rsidRPr="00D64C3D">
        <w:rPr>
          <w:rFonts w:ascii="Arial" w:hAnsi="Arial" w:cs="Arial"/>
          <w:b/>
          <w:color w:val="auto"/>
          <w:sz w:val="20"/>
          <w:szCs w:val="20"/>
          <w:lang w:val="es-MX"/>
        </w:rPr>
        <w:tab/>
      </w:r>
      <w:r w:rsidR="00D64C3D">
        <w:rPr>
          <w:rFonts w:ascii="Arial" w:hAnsi="Arial" w:cs="Arial"/>
          <w:b/>
          <w:color w:val="auto"/>
          <w:sz w:val="20"/>
          <w:szCs w:val="20"/>
          <w:lang w:val="es-MX"/>
        </w:rPr>
        <w:t xml:space="preserve">TRANPORTES CARGA. </w:t>
      </w:r>
      <w:r w:rsidR="00DF27FC" w:rsidRPr="00D64C3D">
        <w:rPr>
          <w:rFonts w:ascii="Arial" w:hAnsi="Arial" w:cs="Arial"/>
          <w:b/>
          <w:color w:val="auto"/>
          <w:sz w:val="20"/>
          <w:szCs w:val="20"/>
          <w:lang w:val="es-MX"/>
        </w:rPr>
        <w:t>Transporte de bienes para su mantenimiento, calibración y reparación</w:t>
      </w:r>
    </w:p>
    <w:p w14:paraId="0233C9F5" w14:textId="77777777" w:rsidR="00DA7F52" w:rsidRPr="00DF27FC" w:rsidRDefault="00DA7F52" w:rsidP="00DF27FC">
      <w:pPr>
        <w:pStyle w:val="BodyA"/>
        <w:ind w:left="426"/>
        <w:jc w:val="both"/>
        <w:rPr>
          <w:rFonts w:ascii="Arial" w:hAnsi="Arial" w:cs="Arial"/>
          <w:color w:val="auto"/>
          <w:sz w:val="20"/>
          <w:szCs w:val="20"/>
          <w:lang w:val="es-MX"/>
        </w:rPr>
      </w:pPr>
    </w:p>
    <w:p w14:paraId="0B5BA937" w14:textId="2E8888A0" w:rsidR="000A14EF" w:rsidRPr="000A14EF" w:rsidRDefault="000A14EF" w:rsidP="00DF27FC">
      <w:pPr>
        <w:pStyle w:val="BodyA"/>
        <w:ind w:left="1560" w:hanging="709"/>
        <w:jc w:val="both"/>
        <w:rPr>
          <w:rFonts w:ascii="Arial" w:hAnsi="Arial" w:cs="Arial"/>
          <w:color w:val="auto"/>
          <w:sz w:val="20"/>
          <w:szCs w:val="20"/>
          <w:lang w:val="es-MX"/>
        </w:rPr>
      </w:pPr>
      <w:r w:rsidRPr="000A14EF">
        <w:rPr>
          <w:rFonts w:ascii="Arial" w:hAnsi="Arial" w:cs="Arial"/>
          <w:color w:val="auto"/>
          <w:sz w:val="20"/>
          <w:szCs w:val="20"/>
          <w:lang w:val="es-MX"/>
        </w:rPr>
        <w:t>7.1.1</w:t>
      </w:r>
      <w:r w:rsidRPr="000A14EF">
        <w:rPr>
          <w:rFonts w:ascii="Arial" w:hAnsi="Arial" w:cs="Arial"/>
          <w:color w:val="auto"/>
          <w:sz w:val="20"/>
          <w:szCs w:val="20"/>
          <w:lang w:val="es-MX"/>
        </w:rPr>
        <w:tab/>
        <w:t xml:space="preserve">Bienes Amparados. </w:t>
      </w:r>
      <w:r w:rsidRPr="000A14EF">
        <w:rPr>
          <w:rFonts w:ascii="Arial" w:hAnsi="Arial"/>
          <w:sz w:val="20"/>
          <w:szCs w:val="20"/>
        </w:rPr>
        <w:t>Sobre toda clase de bienes propiedad del Asegurado o en los cuales tenga interés asegurable, consistiendo en pero no limitados a</w:t>
      </w:r>
      <w:r w:rsidRPr="000A14EF">
        <w:rPr>
          <w:rFonts w:ascii="Arial" w:hAnsi="Arial"/>
          <w:color w:val="0000FF"/>
          <w:sz w:val="20"/>
          <w:szCs w:val="20"/>
        </w:rPr>
        <w:t xml:space="preserve"> </w:t>
      </w:r>
      <w:r w:rsidRPr="000A14EF">
        <w:rPr>
          <w:rFonts w:ascii="Arial" w:hAnsi="Arial" w:cs="Arial"/>
          <w:sz w:val="20"/>
          <w:szCs w:val="20"/>
        </w:rPr>
        <w:fldChar w:fldCharType="begin">
          <w:ffData>
            <w:name w:val=""/>
            <w:enabled/>
            <w:calcOnExit w:val="0"/>
            <w:textInput>
              <w:default w:val="productos terminados y en proceso, materia prima, maquinaria, equipo y refacciones, así como demás bienes relacionados e inherentes al giro del asegurado."/>
            </w:textInput>
          </w:ffData>
        </w:fldChar>
      </w:r>
      <w:r w:rsidRPr="000A14EF">
        <w:rPr>
          <w:rFonts w:ascii="Arial" w:hAnsi="Arial" w:cs="Arial"/>
          <w:sz w:val="20"/>
          <w:szCs w:val="20"/>
        </w:rPr>
        <w:instrText xml:space="preserve"> FORMTEXT </w:instrText>
      </w:r>
      <w:r w:rsidRPr="000A14EF">
        <w:rPr>
          <w:rFonts w:ascii="Arial" w:hAnsi="Arial" w:cs="Arial"/>
          <w:sz w:val="20"/>
          <w:szCs w:val="20"/>
        </w:rPr>
      </w:r>
      <w:r w:rsidRPr="000A14EF">
        <w:rPr>
          <w:rFonts w:ascii="Arial" w:hAnsi="Arial" w:cs="Arial"/>
          <w:sz w:val="20"/>
          <w:szCs w:val="20"/>
        </w:rPr>
        <w:fldChar w:fldCharType="separate"/>
      </w:r>
      <w:r w:rsidRPr="000A14EF">
        <w:rPr>
          <w:rFonts w:ascii="Arial" w:hAnsi="Arial" w:cs="Arial"/>
          <w:noProof/>
          <w:sz w:val="20"/>
          <w:szCs w:val="20"/>
        </w:rPr>
        <w:t>productos terminados y en proceso, materia prima, maquinaria, equipo y refacciones</w:t>
      </w:r>
      <w:r w:rsidR="00DF79CB">
        <w:rPr>
          <w:rFonts w:ascii="Arial" w:hAnsi="Arial" w:cs="Arial"/>
          <w:noProof/>
          <w:sz w:val="20"/>
          <w:szCs w:val="20"/>
        </w:rPr>
        <w:t>, nuevos o usados</w:t>
      </w:r>
      <w:r w:rsidRPr="000A14EF">
        <w:rPr>
          <w:rFonts w:ascii="Arial" w:hAnsi="Arial" w:cs="Arial"/>
          <w:noProof/>
          <w:sz w:val="20"/>
          <w:szCs w:val="20"/>
        </w:rPr>
        <w:t>, así como demás bienes relacionados e inherentes al giro del asegurado.</w:t>
      </w:r>
      <w:r w:rsidRPr="000A14EF">
        <w:rPr>
          <w:rFonts w:ascii="Arial" w:hAnsi="Arial" w:cs="Arial"/>
          <w:sz w:val="20"/>
          <w:szCs w:val="20"/>
        </w:rPr>
        <w:fldChar w:fldCharType="end"/>
      </w:r>
    </w:p>
    <w:p w14:paraId="098FC405" w14:textId="77777777" w:rsidR="000A14EF" w:rsidRDefault="000A14EF" w:rsidP="00DF27FC">
      <w:pPr>
        <w:pStyle w:val="BodyA"/>
        <w:ind w:left="1560" w:hanging="709"/>
        <w:jc w:val="both"/>
        <w:rPr>
          <w:rFonts w:ascii="Arial" w:hAnsi="Arial" w:cs="Arial"/>
          <w:color w:val="auto"/>
          <w:sz w:val="20"/>
          <w:szCs w:val="20"/>
          <w:lang w:val="es-MX"/>
        </w:rPr>
      </w:pPr>
    </w:p>
    <w:p w14:paraId="2573FE55" w14:textId="3AB991B4" w:rsidR="00DF27FC" w:rsidRDefault="00DF27FC" w:rsidP="00DF27FC">
      <w:pPr>
        <w:pStyle w:val="BodyA"/>
        <w:ind w:left="1560" w:hanging="709"/>
        <w:jc w:val="both"/>
        <w:rPr>
          <w:rFonts w:ascii="Arial" w:hAnsi="Arial" w:cs="Arial"/>
          <w:color w:val="auto"/>
          <w:sz w:val="20"/>
          <w:szCs w:val="20"/>
          <w:lang w:val="es-MX"/>
        </w:rPr>
      </w:pPr>
      <w:r w:rsidRPr="00DF27FC">
        <w:rPr>
          <w:rFonts w:ascii="Arial" w:hAnsi="Arial" w:cs="Arial"/>
          <w:color w:val="auto"/>
          <w:sz w:val="20"/>
          <w:szCs w:val="20"/>
          <w:lang w:val="es-MX"/>
        </w:rPr>
        <w:t>7.1.</w:t>
      </w:r>
      <w:r w:rsidR="000A14EF">
        <w:rPr>
          <w:rFonts w:ascii="Arial" w:hAnsi="Arial" w:cs="Arial"/>
          <w:color w:val="auto"/>
          <w:sz w:val="20"/>
          <w:szCs w:val="20"/>
          <w:lang w:val="es-MX"/>
        </w:rPr>
        <w:t>2</w:t>
      </w:r>
      <w:r w:rsidRPr="00DF27FC">
        <w:rPr>
          <w:rFonts w:ascii="Arial" w:hAnsi="Arial" w:cs="Arial"/>
          <w:color w:val="auto"/>
          <w:sz w:val="20"/>
          <w:szCs w:val="20"/>
          <w:lang w:val="es-MX"/>
        </w:rPr>
        <w:tab/>
        <w:t>Riesgos amprados</w:t>
      </w:r>
      <w:r w:rsidR="000A14EF">
        <w:rPr>
          <w:rFonts w:ascii="Arial" w:hAnsi="Arial" w:cs="Arial"/>
          <w:color w:val="auto"/>
          <w:sz w:val="20"/>
          <w:szCs w:val="20"/>
          <w:lang w:val="es-MX"/>
        </w:rPr>
        <w:t>. Todo riesgo de pérdida o daño físico, incluyendo pero no limitado a:</w:t>
      </w:r>
    </w:p>
    <w:p w14:paraId="1624D1EC" w14:textId="5CAC338C" w:rsidR="000A14EF" w:rsidRPr="000A14EF" w:rsidRDefault="000A14EF" w:rsidP="000A14EF">
      <w:pPr>
        <w:pStyle w:val="BodyA"/>
        <w:ind w:left="1985" w:hanging="425"/>
        <w:jc w:val="both"/>
        <w:rPr>
          <w:rFonts w:ascii="Arial" w:hAnsi="Arial" w:cs="Arial"/>
          <w:color w:val="auto"/>
          <w:sz w:val="20"/>
          <w:szCs w:val="20"/>
          <w:lang w:val="es-MX"/>
        </w:rPr>
      </w:pPr>
    </w:p>
    <w:p w14:paraId="37583AB2"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Riesgos ordinarios de tránsito</w:t>
      </w:r>
    </w:p>
    <w:p w14:paraId="4ED09954"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Robo de bulto por entero</w:t>
      </w:r>
    </w:p>
    <w:p w14:paraId="3396FD1D"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Robo parcial</w:t>
      </w:r>
    </w:p>
    <w:p w14:paraId="427913F5"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Mojaduras</w:t>
      </w:r>
    </w:p>
    <w:p w14:paraId="39FF705A"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Manchas</w:t>
      </w:r>
    </w:p>
    <w:p w14:paraId="1785F813"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Oxidación</w:t>
      </w:r>
    </w:p>
    <w:p w14:paraId="098AC068"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Contaminación (Sólo por contacto con otras cargas)</w:t>
      </w:r>
    </w:p>
    <w:p w14:paraId="2B03FE8B"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Rotura, rajadura, abolladura y dobladura</w:t>
      </w:r>
    </w:p>
    <w:p w14:paraId="5348ED24"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Derrame</w:t>
      </w:r>
    </w:p>
    <w:p w14:paraId="2FBE6555"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Huelgas y alborotos populares</w:t>
      </w:r>
    </w:p>
    <w:p w14:paraId="36422CE5"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Guerra a flote</w:t>
      </w:r>
    </w:p>
    <w:p w14:paraId="23C11DD1"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Baratería del capitán o de la tripulación</w:t>
      </w:r>
    </w:p>
    <w:p w14:paraId="42A19F7C"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Echazón</w:t>
      </w:r>
    </w:p>
    <w:p w14:paraId="4D70399A" w14:textId="77777777" w:rsidR="000A14EF" w:rsidRPr="000A14EF" w:rsidRDefault="000A14EF" w:rsidP="006166D4">
      <w:pPr>
        <w:numPr>
          <w:ilvl w:val="1"/>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Lines="20" w:before="48" w:afterLines="20" w:after="48"/>
        <w:ind w:left="1985" w:hanging="425"/>
        <w:jc w:val="both"/>
        <w:rPr>
          <w:rFonts w:ascii="Arial" w:hAnsi="Arial"/>
          <w:sz w:val="20"/>
          <w:szCs w:val="20"/>
        </w:rPr>
      </w:pPr>
      <w:r w:rsidRPr="000A14EF">
        <w:rPr>
          <w:rFonts w:ascii="Arial" w:hAnsi="Arial"/>
          <w:sz w:val="20"/>
          <w:szCs w:val="20"/>
        </w:rPr>
        <w:t>Barredura</w:t>
      </w:r>
    </w:p>
    <w:p w14:paraId="2C283449" w14:textId="77777777" w:rsidR="00DF27FC" w:rsidRPr="000A14EF" w:rsidRDefault="00DF27FC" w:rsidP="000A14EF">
      <w:pPr>
        <w:pStyle w:val="BodyA"/>
        <w:ind w:left="1985" w:hanging="425"/>
        <w:jc w:val="both"/>
        <w:rPr>
          <w:rFonts w:ascii="Arial" w:hAnsi="Arial" w:cs="Arial"/>
          <w:color w:val="auto"/>
          <w:sz w:val="20"/>
          <w:szCs w:val="20"/>
          <w:highlight w:val="cyan"/>
          <w:lang w:val="es-MX"/>
        </w:rPr>
      </w:pPr>
    </w:p>
    <w:p w14:paraId="26258C9A" w14:textId="7EEB587E" w:rsidR="000A14EF" w:rsidRPr="000A14EF" w:rsidRDefault="000A14EF" w:rsidP="000A14EF">
      <w:pPr>
        <w:pStyle w:val="BodyA"/>
        <w:ind w:left="1560" w:hanging="709"/>
        <w:jc w:val="both"/>
        <w:rPr>
          <w:rFonts w:ascii="Arial" w:hAnsi="Arial" w:cs="Arial"/>
          <w:color w:val="auto"/>
          <w:sz w:val="20"/>
          <w:szCs w:val="20"/>
          <w:lang w:val="es-MX"/>
        </w:rPr>
      </w:pPr>
      <w:r w:rsidRPr="00DF27FC">
        <w:rPr>
          <w:rFonts w:ascii="Arial" w:hAnsi="Arial" w:cs="Arial"/>
          <w:color w:val="auto"/>
          <w:sz w:val="20"/>
          <w:szCs w:val="20"/>
          <w:lang w:val="es-MX"/>
        </w:rPr>
        <w:t>7.1.</w:t>
      </w:r>
      <w:r>
        <w:rPr>
          <w:rFonts w:ascii="Arial" w:hAnsi="Arial" w:cs="Arial"/>
          <w:color w:val="auto"/>
          <w:sz w:val="20"/>
          <w:szCs w:val="20"/>
          <w:lang w:val="es-MX"/>
        </w:rPr>
        <w:t>3</w:t>
      </w:r>
      <w:r w:rsidRPr="00DF27FC">
        <w:rPr>
          <w:rFonts w:ascii="Arial" w:hAnsi="Arial" w:cs="Arial"/>
          <w:color w:val="auto"/>
          <w:sz w:val="20"/>
          <w:szCs w:val="20"/>
          <w:lang w:val="es-MX"/>
        </w:rPr>
        <w:tab/>
      </w:r>
      <w:r>
        <w:rPr>
          <w:rFonts w:ascii="Arial" w:hAnsi="Arial" w:cs="Arial"/>
          <w:color w:val="auto"/>
          <w:sz w:val="20"/>
          <w:szCs w:val="20"/>
          <w:lang w:val="es-MX"/>
        </w:rPr>
        <w:t xml:space="preserve">Límite Máximo de Responsabilidad, </w:t>
      </w:r>
      <w:r w:rsidRPr="000A14EF">
        <w:rPr>
          <w:rFonts w:ascii="Arial" w:hAnsi="Arial"/>
          <w:sz w:val="20"/>
          <w:szCs w:val="20"/>
        </w:rPr>
        <w:t xml:space="preserve">el monto máximo pagadero al amparo de la presente </w:t>
      </w:r>
      <w:r>
        <w:rPr>
          <w:rFonts w:ascii="Arial" w:hAnsi="Arial"/>
          <w:sz w:val="20"/>
          <w:szCs w:val="20"/>
        </w:rPr>
        <w:t xml:space="preserve">cobertura </w:t>
      </w:r>
      <w:r w:rsidRPr="000A14EF">
        <w:rPr>
          <w:rFonts w:ascii="Arial" w:hAnsi="Arial"/>
          <w:sz w:val="20"/>
          <w:szCs w:val="20"/>
        </w:rPr>
        <w:t xml:space="preserve">por un solo embarque o sobre un mismo vehículo por una sola vez en un solo lugar es hasta la cantidad de </w:t>
      </w:r>
      <w:r w:rsidRPr="000A14EF">
        <w:rPr>
          <w:rFonts w:ascii="Arial" w:hAnsi="Arial" w:cs="Arial"/>
          <w:b/>
          <w:sz w:val="20"/>
          <w:szCs w:val="20"/>
        </w:rPr>
        <w:fldChar w:fldCharType="begin">
          <w:ffData>
            <w:name w:val=""/>
            <w:enabled/>
            <w:calcOnExit w:val="0"/>
            <w:textInput>
              <w:default w:val="$ m.n."/>
            </w:textInput>
          </w:ffData>
        </w:fldChar>
      </w:r>
      <w:r w:rsidRPr="000A14EF">
        <w:rPr>
          <w:rFonts w:ascii="Arial" w:hAnsi="Arial" w:cs="Arial"/>
          <w:b/>
          <w:sz w:val="20"/>
          <w:szCs w:val="20"/>
        </w:rPr>
        <w:instrText xml:space="preserve"> FORMTEXT </w:instrText>
      </w:r>
      <w:r w:rsidRPr="000A14EF">
        <w:rPr>
          <w:rFonts w:ascii="Arial" w:hAnsi="Arial" w:cs="Arial"/>
          <w:b/>
          <w:sz w:val="20"/>
          <w:szCs w:val="20"/>
        </w:rPr>
      </w:r>
      <w:r w:rsidRPr="000A14EF">
        <w:rPr>
          <w:rFonts w:ascii="Arial" w:hAnsi="Arial" w:cs="Arial"/>
          <w:b/>
          <w:sz w:val="20"/>
          <w:szCs w:val="20"/>
        </w:rPr>
        <w:fldChar w:fldCharType="separate"/>
      </w:r>
      <w:r w:rsidRPr="000A14EF">
        <w:rPr>
          <w:rFonts w:ascii="Arial" w:hAnsi="Arial" w:cs="Arial"/>
          <w:b/>
          <w:noProof/>
          <w:sz w:val="20"/>
          <w:szCs w:val="20"/>
        </w:rPr>
        <w:t>$</w:t>
      </w:r>
      <w:r>
        <w:rPr>
          <w:rFonts w:ascii="Arial" w:hAnsi="Arial" w:cs="Arial"/>
          <w:b/>
          <w:noProof/>
          <w:sz w:val="20"/>
          <w:szCs w:val="20"/>
        </w:rPr>
        <w:t>120,000 Uscy.</w:t>
      </w:r>
      <w:r w:rsidRPr="000A14EF">
        <w:rPr>
          <w:rFonts w:ascii="Arial" w:hAnsi="Arial" w:cs="Arial"/>
          <w:b/>
          <w:sz w:val="20"/>
          <w:szCs w:val="20"/>
        </w:rPr>
        <w:fldChar w:fldCharType="end"/>
      </w:r>
    </w:p>
    <w:p w14:paraId="17FCF1FC" w14:textId="77777777" w:rsidR="000A14EF" w:rsidRPr="000A14EF" w:rsidRDefault="000A14EF" w:rsidP="000A14EF">
      <w:pPr>
        <w:pStyle w:val="BodyA"/>
        <w:ind w:left="1560" w:hanging="709"/>
        <w:jc w:val="both"/>
        <w:rPr>
          <w:rFonts w:ascii="Arial" w:hAnsi="Arial" w:cs="Arial"/>
          <w:color w:val="auto"/>
          <w:sz w:val="20"/>
          <w:szCs w:val="20"/>
          <w:lang w:val="es-MX"/>
        </w:rPr>
      </w:pPr>
    </w:p>
    <w:p w14:paraId="65BCD324" w14:textId="1D0032EA" w:rsidR="000A14EF" w:rsidRPr="000A14EF" w:rsidRDefault="000A14EF" w:rsidP="000A14EF">
      <w:pPr>
        <w:pStyle w:val="BodyA"/>
        <w:ind w:left="1560" w:hanging="709"/>
        <w:jc w:val="both"/>
        <w:rPr>
          <w:rFonts w:ascii="Arial" w:hAnsi="Arial" w:cs="Arial"/>
          <w:color w:val="auto"/>
          <w:sz w:val="20"/>
          <w:szCs w:val="20"/>
          <w:lang w:val="es-MX"/>
        </w:rPr>
      </w:pPr>
      <w:r w:rsidRPr="000A14EF">
        <w:rPr>
          <w:rFonts w:ascii="Arial" w:hAnsi="Arial" w:cs="Arial"/>
          <w:color w:val="auto"/>
          <w:sz w:val="20"/>
          <w:szCs w:val="20"/>
          <w:lang w:val="es-MX"/>
        </w:rPr>
        <w:t>7.1.4</w:t>
      </w:r>
      <w:r w:rsidRPr="000A14EF">
        <w:rPr>
          <w:rFonts w:ascii="Arial" w:hAnsi="Arial" w:cs="Arial"/>
          <w:color w:val="auto"/>
          <w:sz w:val="20"/>
          <w:szCs w:val="20"/>
          <w:lang w:val="es-MX"/>
        </w:rPr>
        <w:tab/>
        <w:t>Origen - Destino,</w:t>
      </w:r>
      <w:r w:rsidRPr="000A14EF">
        <w:rPr>
          <w:rFonts w:ascii="Arial" w:hAnsi="Arial"/>
          <w:sz w:val="20"/>
          <w:szCs w:val="20"/>
        </w:rPr>
        <w:t xml:space="preserve"> Los bienes asegurados, estarán amparados durante su transporte desde </w:t>
      </w:r>
      <w:r w:rsidRPr="000A14EF">
        <w:rPr>
          <w:rFonts w:ascii="Arial" w:hAnsi="Arial" w:cs="Arial"/>
          <w:sz w:val="20"/>
          <w:szCs w:val="20"/>
        </w:rPr>
        <w:fldChar w:fldCharType="begin">
          <w:ffData>
            <w:name w:val=""/>
            <w:enabled/>
            <w:calcOnExit w:val="0"/>
            <w:textInput>
              <w:default w:val="cualquier parte de la República Mexicana"/>
            </w:textInput>
          </w:ffData>
        </w:fldChar>
      </w:r>
      <w:r w:rsidRPr="000A14EF">
        <w:rPr>
          <w:rFonts w:ascii="Arial" w:hAnsi="Arial" w:cs="Arial"/>
          <w:sz w:val="20"/>
          <w:szCs w:val="20"/>
        </w:rPr>
        <w:instrText xml:space="preserve"> FORMTEXT </w:instrText>
      </w:r>
      <w:r w:rsidRPr="000A14EF">
        <w:rPr>
          <w:rFonts w:ascii="Arial" w:hAnsi="Arial" w:cs="Arial"/>
          <w:sz w:val="20"/>
          <w:szCs w:val="20"/>
        </w:rPr>
      </w:r>
      <w:r w:rsidRPr="000A14EF">
        <w:rPr>
          <w:rFonts w:ascii="Arial" w:hAnsi="Arial" w:cs="Arial"/>
          <w:sz w:val="20"/>
          <w:szCs w:val="20"/>
        </w:rPr>
        <w:fldChar w:fldCharType="separate"/>
      </w:r>
      <w:r w:rsidRPr="000A14EF">
        <w:rPr>
          <w:rFonts w:ascii="Arial" w:hAnsi="Arial" w:cs="Arial"/>
          <w:noProof/>
          <w:sz w:val="20"/>
          <w:szCs w:val="20"/>
        </w:rPr>
        <w:t>cualquier parte de la República Mexicana</w:t>
      </w:r>
      <w:r w:rsidRPr="000A14EF">
        <w:rPr>
          <w:rFonts w:ascii="Arial" w:hAnsi="Arial" w:cs="Arial"/>
          <w:sz w:val="20"/>
          <w:szCs w:val="20"/>
        </w:rPr>
        <w:fldChar w:fldCharType="end"/>
      </w:r>
      <w:r w:rsidRPr="000A14EF">
        <w:rPr>
          <w:rFonts w:ascii="Arial" w:hAnsi="Arial"/>
          <w:sz w:val="20"/>
          <w:szCs w:val="20"/>
        </w:rPr>
        <w:t xml:space="preserve">  hasta </w:t>
      </w:r>
      <w:r w:rsidRPr="000A14EF">
        <w:rPr>
          <w:rFonts w:ascii="Arial" w:hAnsi="Arial" w:cs="Arial"/>
          <w:sz w:val="20"/>
          <w:szCs w:val="20"/>
        </w:rPr>
        <w:fldChar w:fldCharType="begin">
          <w:ffData>
            <w:name w:val=""/>
            <w:enabled/>
            <w:calcOnExit w:val="0"/>
            <w:textInput>
              <w:default w:val="cualquier parte de la República Mexicana"/>
            </w:textInput>
          </w:ffData>
        </w:fldChar>
      </w:r>
      <w:r w:rsidRPr="000A14EF">
        <w:rPr>
          <w:rFonts w:ascii="Arial" w:hAnsi="Arial" w:cs="Arial"/>
          <w:sz w:val="20"/>
          <w:szCs w:val="20"/>
        </w:rPr>
        <w:instrText xml:space="preserve"> FORMTEXT </w:instrText>
      </w:r>
      <w:r w:rsidRPr="000A14EF">
        <w:rPr>
          <w:rFonts w:ascii="Arial" w:hAnsi="Arial" w:cs="Arial"/>
          <w:sz w:val="20"/>
          <w:szCs w:val="20"/>
        </w:rPr>
      </w:r>
      <w:r w:rsidRPr="000A14EF">
        <w:rPr>
          <w:rFonts w:ascii="Arial" w:hAnsi="Arial" w:cs="Arial"/>
          <w:sz w:val="20"/>
          <w:szCs w:val="20"/>
        </w:rPr>
        <w:fldChar w:fldCharType="separate"/>
      </w:r>
      <w:r w:rsidRPr="000A14EF">
        <w:rPr>
          <w:rFonts w:ascii="Arial" w:hAnsi="Arial" w:cs="Arial"/>
          <w:noProof/>
          <w:sz w:val="20"/>
          <w:szCs w:val="20"/>
        </w:rPr>
        <w:t>cualquier parte de la República Mexicana</w:t>
      </w:r>
      <w:r w:rsidRPr="000A14EF">
        <w:rPr>
          <w:rFonts w:ascii="Arial" w:hAnsi="Arial" w:cs="Arial"/>
          <w:sz w:val="20"/>
          <w:szCs w:val="20"/>
        </w:rPr>
        <w:fldChar w:fldCharType="end"/>
      </w:r>
      <w:r w:rsidRPr="000A14EF">
        <w:rPr>
          <w:rFonts w:ascii="Arial" w:hAnsi="Arial"/>
          <w:sz w:val="20"/>
          <w:szCs w:val="20"/>
        </w:rPr>
        <w:t xml:space="preserve"> y/o viceversa. </w:t>
      </w:r>
      <w:r w:rsidRPr="000A14EF">
        <w:rPr>
          <w:rFonts w:ascii="Arial" w:hAnsi="Arial" w:cs="Arial"/>
          <w:sz w:val="20"/>
          <w:szCs w:val="20"/>
        </w:rPr>
        <w:fldChar w:fldCharType="begin">
          <w:ffData>
            <w:name w:val=""/>
            <w:enabled/>
            <w:calcOnExit w:val="0"/>
            <w:textInput>
              <w:default w:val="Incluye movimiento dentro de la República Mexicana y zona metropolitana."/>
            </w:textInput>
          </w:ffData>
        </w:fldChar>
      </w:r>
      <w:r w:rsidRPr="000A14EF">
        <w:rPr>
          <w:rFonts w:ascii="Arial" w:hAnsi="Arial" w:cs="Arial"/>
          <w:sz w:val="20"/>
          <w:szCs w:val="20"/>
        </w:rPr>
        <w:instrText xml:space="preserve"> FORMTEXT </w:instrText>
      </w:r>
      <w:r w:rsidRPr="000A14EF">
        <w:rPr>
          <w:rFonts w:ascii="Arial" w:hAnsi="Arial" w:cs="Arial"/>
          <w:sz w:val="20"/>
          <w:szCs w:val="20"/>
        </w:rPr>
      </w:r>
      <w:r w:rsidRPr="000A14EF">
        <w:rPr>
          <w:rFonts w:ascii="Arial" w:hAnsi="Arial" w:cs="Arial"/>
          <w:sz w:val="20"/>
          <w:szCs w:val="20"/>
        </w:rPr>
        <w:fldChar w:fldCharType="separate"/>
      </w:r>
      <w:r w:rsidRPr="000A14EF">
        <w:rPr>
          <w:rFonts w:ascii="Arial" w:hAnsi="Arial" w:cs="Arial"/>
          <w:noProof/>
          <w:sz w:val="20"/>
          <w:szCs w:val="20"/>
        </w:rPr>
        <w:t>Incluye movimiento dentro de la República Mexicana y zona metropolitana.</w:t>
      </w:r>
      <w:r w:rsidRPr="000A14EF">
        <w:rPr>
          <w:rFonts w:ascii="Arial" w:hAnsi="Arial" w:cs="Arial"/>
          <w:sz w:val="20"/>
          <w:szCs w:val="20"/>
        </w:rPr>
        <w:fldChar w:fldCharType="end"/>
      </w:r>
      <w:r w:rsidRPr="000A14EF">
        <w:rPr>
          <w:rFonts w:ascii="Arial" w:hAnsi="Arial" w:cs="Arial"/>
          <w:color w:val="auto"/>
          <w:sz w:val="20"/>
          <w:szCs w:val="20"/>
          <w:lang w:val="es-MX"/>
        </w:rPr>
        <w:t xml:space="preserve"> </w:t>
      </w:r>
    </w:p>
    <w:p w14:paraId="2A688554" w14:textId="77777777" w:rsidR="002F0FF3" w:rsidRPr="000A14EF" w:rsidRDefault="002F0FF3" w:rsidP="00DF27FC">
      <w:pPr>
        <w:pStyle w:val="BodyA"/>
        <w:jc w:val="both"/>
        <w:rPr>
          <w:rFonts w:ascii="Arial" w:hAnsi="Arial" w:cs="Arial"/>
          <w:color w:val="auto"/>
          <w:sz w:val="20"/>
          <w:szCs w:val="20"/>
          <w:highlight w:val="cyan"/>
          <w:lang w:val="es-MX"/>
        </w:rPr>
      </w:pPr>
    </w:p>
    <w:p w14:paraId="00AA9159" w14:textId="085170AF" w:rsidR="00DA7F52" w:rsidRDefault="00DA7F52" w:rsidP="00DA7F52">
      <w:pPr>
        <w:pStyle w:val="BodyA"/>
        <w:ind w:left="1560" w:hanging="709"/>
        <w:jc w:val="both"/>
        <w:rPr>
          <w:rFonts w:ascii="Arial" w:hAnsi="Arial"/>
          <w:sz w:val="20"/>
          <w:szCs w:val="20"/>
        </w:rPr>
      </w:pPr>
      <w:r w:rsidRPr="000A14EF">
        <w:rPr>
          <w:rFonts w:ascii="Arial" w:hAnsi="Arial" w:cs="Arial"/>
          <w:color w:val="auto"/>
          <w:sz w:val="20"/>
          <w:szCs w:val="20"/>
          <w:lang w:val="es-MX"/>
        </w:rPr>
        <w:t>7.1.</w:t>
      </w:r>
      <w:r>
        <w:rPr>
          <w:rFonts w:ascii="Arial" w:hAnsi="Arial" w:cs="Arial"/>
          <w:color w:val="auto"/>
          <w:sz w:val="20"/>
          <w:szCs w:val="20"/>
          <w:lang w:val="es-MX"/>
        </w:rPr>
        <w:t>5</w:t>
      </w:r>
      <w:r w:rsidRPr="000A14EF">
        <w:rPr>
          <w:rFonts w:ascii="Arial" w:hAnsi="Arial" w:cs="Arial"/>
          <w:color w:val="auto"/>
          <w:sz w:val="20"/>
          <w:szCs w:val="20"/>
          <w:lang w:val="es-MX"/>
        </w:rPr>
        <w:tab/>
      </w:r>
      <w:r>
        <w:rPr>
          <w:rFonts w:ascii="Arial" w:hAnsi="Arial" w:cs="Arial"/>
          <w:color w:val="auto"/>
          <w:sz w:val="20"/>
          <w:szCs w:val="20"/>
          <w:lang w:val="es-MX"/>
        </w:rPr>
        <w:t>Medios de conducción</w:t>
      </w:r>
      <w:r w:rsidRPr="000A14EF">
        <w:rPr>
          <w:rFonts w:ascii="Arial" w:hAnsi="Arial" w:cs="Arial"/>
          <w:color w:val="auto"/>
          <w:sz w:val="20"/>
          <w:szCs w:val="20"/>
          <w:lang w:val="es-MX"/>
        </w:rPr>
        <w:t>,</w:t>
      </w:r>
      <w:r w:rsidRPr="000A14EF">
        <w:rPr>
          <w:rFonts w:ascii="Arial" w:hAnsi="Arial"/>
          <w:sz w:val="20"/>
          <w:szCs w:val="20"/>
        </w:rPr>
        <w:t xml:space="preserve"> </w:t>
      </w:r>
      <w:r>
        <w:rPr>
          <w:rFonts w:ascii="Arial" w:hAnsi="Arial"/>
          <w:sz w:val="20"/>
          <w:szCs w:val="20"/>
        </w:rPr>
        <w:t xml:space="preserve">Cualquier medio de conducción terrestre, ferrocarril, </w:t>
      </w:r>
      <w:r w:rsidRPr="00DA7F52">
        <w:rPr>
          <w:rFonts w:ascii="Arial" w:hAnsi="Arial"/>
          <w:sz w:val="20"/>
          <w:szCs w:val="20"/>
        </w:rPr>
        <w:t>Camiones y/o vehículos propiedad del asegurado</w:t>
      </w:r>
      <w:r>
        <w:rPr>
          <w:rFonts w:ascii="Arial" w:hAnsi="Arial"/>
          <w:sz w:val="20"/>
          <w:szCs w:val="20"/>
        </w:rPr>
        <w:t>, específicamente o todo combinado</w:t>
      </w:r>
    </w:p>
    <w:p w14:paraId="7ED34E99" w14:textId="375C9A21" w:rsidR="00DA7F52" w:rsidRPr="00DA7F52" w:rsidRDefault="00DA7F52" w:rsidP="00DA7F52">
      <w:pPr>
        <w:spacing w:beforeLines="20" w:before="48" w:afterLines="20" w:after="48"/>
        <w:ind w:left="2835"/>
        <w:jc w:val="both"/>
        <w:rPr>
          <w:rFonts w:ascii="Arial" w:hAnsi="Arial"/>
          <w:sz w:val="20"/>
          <w:szCs w:val="20"/>
        </w:rPr>
      </w:pPr>
    </w:p>
    <w:p w14:paraId="25AED628" w14:textId="2B00AFDE" w:rsidR="000A14EF" w:rsidRDefault="00DA7F52" w:rsidP="00DA7F52">
      <w:pPr>
        <w:pStyle w:val="BodyA"/>
        <w:ind w:left="1560" w:hanging="709"/>
        <w:jc w:val="both"/>
        <w:rPr>
          <w:rFonts w:ascii="Arial" w:hAnsi="Arial"/>
          <w:sz w:val="20"/>
          <w:szCs w:val="20"/>
        </w:rPr>
      </w:pPr>
      <w:r w:rsidRPr="00DA7F52">
        <w:rPr>
          <w:rFonts w:ascii="Arial" w:hAnsi="Arial" w:cs="Arial"/>
          <w:color w:val="auto"/>
          <w:sz w:val="20"/>
          <w:szCs w:val="20"/>
          <w:lang w:val="es-MX"/>
        </w:rPr>
        <w:t>7.1.6</w:t>
      </w:r>
      <w:r w:rsidRPr="00DA7F52">
        <w:rPr>
          <w:rFonts w:ascii="Arial" w:hAnsi="Arial" w:cs="Arial"/>
          <w:color w:val="auto"/>
          <w:sz w:val="20"/>
          <w:szCs w:val="20"/>
          <w:lang w:val="es-MX"/>
        </w:rPr>
        <w:tab/>
        <w:t xml:space="preserve">Estimado </w:t>
      </w:r>
      <w:r>
        <w:rPr>
          <w:rFonts w:ascii="Arial" w:hAnsi="Arial" w:cs="Arial"/>
          <w:color w:val="auto"/>
          <w:sz w:val="20"/>
          <w:szCs w:val="20"/>
          <w:lang w:val="es-MX"/>
        </w:rPr>
        <w:t xml:space="preserve">Anual </w:t>
      </w:r>
      <w:r w:rsidRPr="00DA7F52">
        <w:rPr>
          <w:rFonts w:ascii="Arial" w:hAnsi="Arial" w:cs="Arial"/>
          <w:color w:val="auto"/>
          <w:sz w:val="20"/>
          <w:szCs w:val="20"/>
          <w:lang w:val="es-MX"/>
        </w:rPr>
        <w:t>de Embarques,</w:t>
      </w:r>
      <w:r w:rsidRPr="00DA7F52">
        <w:rPr>
          <w:rFonts w:ascii="Arial" w:hAnsi="Arial"/>
          <w:sz w:val="20"/>
          <w:szCs w:val="20"/>
        </w:rPr>
        <w:t xml:space="preserve"> </w:t>
      </w:r>
      <w:r w:rsidRPr="00DA7F52">
        <w:rPr>
          <w:rFonts w:ascii="Arial" w:hAnsi="Arial" w:cs="Arial"/>
          <w:color w:val="auto"/>
          <w:sz w:val="20"/>
          <w:szCs w:val="20"/>
          <w:lang w:val="es-MX"/>
        </w:rPr>
        <w:t xml:space="preserve">$50,000,000 </w:t>
      </w:r>
      <w:r>
        <w:rPr>
          <w:rFonts w:ascii="Arial" w:hAnsi="Arial" w:cs="Arial"/>
          <w:color w:val="auto"/>
          <w:sz w:val="20"/>
          <w:szCs w:val="20"/>
          <w:lang w:val="es-MX"/>
        </w:rPr>
        <w:t>M.N.</w:t>
      </w:r>
      <w:r w:rsidRPr="00DA7F52">
        <w:rPr>
          <w:rFonts w:ascii="Arial" w:hAnsi="Arial" w:cs="Arial"/>
          <w:color w:val="auto"/>
          <w:sz w:val="20"/>
          <w:szCs w:val="20"/>
          <w:lang w:val="es-MX"/>
        </w:rPr>
        <w:t xml:space="preserve">, </w:t>
      </w:r>
      <w:r>
        <w:rPr>
          <w:rFonts w:ascii="Arial" w:hAnsi="Arial" w:cs="Arial"/>
          <w:color w:val="auto"/>
          <w:sz w:val="20"/>
          <w:szCs w:val="20"/>
          <w:lang w:val="es-MX"/>
        </w:rPr>
        <w:t>e</w:t>
      </w:r>
      <w:r w:rsidRPr="00DA7F52">
        <w:rPr>
          <w:rFonts w:ascii="Arial" w:hAnsi="Arial" w:cs="Arial"/>
          <w:color w:val="auto"/>
          <w:sz w:val="20"/>
          <w:szCs w:val="20"/>
          <w:lang w:val="es-MX"/>
        </w:rPr>
        <w:t>s importante considerar que la cobertura es con prima fija sin declaración de embarques y sin ajustes al final de la vigencia del pronóstico anual de embarques</w:t>
      </w:r>
      <w:r w:rsidRPr="00DA7F52">
        <w:rPr>
          <w:rFonts w:ascii="Arial" w:hAnsi="Arial"/>
          <w:sz w:val="20"/>
          <w:szCs w:val="20"/>
        </w:rPr>
        <w:t xml:space="preserve"> </w:t>
      </w:r>
    </w:p>
    <w:p w14:paraId="5467996F" w14:textId="77777777" w:rsidR="00DA7F52" w:rsidRDefault="00DA7F52" w:rsidP="00DA7F52">
      <w:pPr>
        <w:pStyle w:val="BodyA"/>
        <w:ind w:left="1560" w:hanging="709"/>
        <w:jc w:val="both"/>
        <w:rPr>
          <w:rFonts w:ascii="Arial" w:hAnsi="Arial"/>
          <w:sz w:val="20"/>
          <w:szCs w:val="20"/>
        </w:rPr>
      </w:pPr>
    </w:p>
    <w:p w14:paraId="25762399" w14:textId="40406A1E" w:rsidR="00DA7F52" w:rsidRPr="00DA7F52" w:rsidRDefault="00DA7F52" w:rsidP="00DA7F52">
      <w:pPr>
        <w:pStyle w:val="BodyA"/>
        <w:ind w:left="1560" w:hanging="709"/>
        <w:jc w:val="both"/>
        <w:rPr>
          <w:rFonts w:ascii="Arial" w:hAnsi="Arial" w:cs="Arial"/>
          <w:color w:val="auto"/>
          <w:sz w:val="20"/>
          <w:szCs w:val="20"/>
          <w:lang w:val="es-MX"/>
        </w:rPr>
      </w:pPr>
      <w:r>
        <w:rPr>
          <w:rFonts w:ascii="Arial" w:hAnsi="Arial"/>
          <w:sz w:val="20"/>
          <w:szCs w:val="20"/>
        </w:rPr>
        <w:t>7.1.7</w:t>
      </w:r>
      <w:r>
        <w:rPr>
          <w:rFonts w:ascii="Arial" w:hAnsi="Arial"/>
          <w:sz w:val="20"/>
          <w:szCs w:val="20"/>
        </w:rPr>
        <w:tab/>
        <w:t>Deducibles, Cualquier riesgo y/o cobertura amparada, 2% sobre el valor total del embarque al momento del siniestro</w:t>
      </w:r>
    </w:p>
    <w:p w14:paraId="68D54D46" w14:textId="77777777" w:rsidR="002F0FF3" w:rsidRDefault="002F0FF3" w:rsidP="002E39CF">
      <w:pPr>
        <w:pStyle w:val="Sangra2detindependiente"/>
        <w:ind w:left="900"/>
        <w:rPr>
          <w:rFonts w:hAnsi="Arial" w:cs="Arial"/>
          <w:smallCaps/>
          <w:sz w:val="20"/>
          <w:szCs w:val="20"/>
          <w:lang w:val="es-MX"/>
        </w:rPr>
      </w:pPr>
    </w:p>
    <w:p w14:paraId="0A6CB35F" w14:textId="055939A0" w:rsidR="00DA7F52" w:rsidRPr="00D64C3D" w:rsidRDefault="00DA7F52" w:rsidP="00DA7F52">
      <w:pPr>
        <w:pStyle w:val="BodyA"/>
        <w:ind w:left="426"/>
        <w:jc w:val="both"/>
        <w:rPr>
          <w:rFonts w:ascii="Arial" w:hAnsi="Arial" w:cs="Arial"/>
          <w:b/>
          <w:color w:val="auto"/>
          <w:sz w:val="20"/>
          <w:szCs w:val="20"/>
          <w:lang w:val="es-MX"/>
        </w:rPr>
      </w:pPr>
      <w:r w:rsidRPr="00D64C3D">
        <w:rPr>
          <w:rFonts w:ascii="Arial" w:hAnsi="Arial" w:cs="Arial"/>
          <w:b/>
          <w:color w:val="auto"/>
          <w:sz w:val="20"/>
          <w:szCs w:val="20"/>
          <w:lang w:val="es-MX"/>
        </w:rPr>
        <w:t>7.2</w:t>
      </w:r>
      <w:r w:rsidRPr="00D64C3D">
        <w:rPr>
          <w:rFonts w:ascii="Arial" w:hAnsi="Arial" w:cs="Arial"/>
          <w:b/>
          <w:color w:val="auto"/>
          <w:sz w:val="20"/>
          <w:szCs w:val="20"/>
          <w:lang w:val="es-MX"/>
        </w:rPr>
        <w:tab/>
        <w:t>E</w:t>
      </w:r>
      <w:r w:rsidR="00D64C3D">
        <w:rPr>
          <w:rFonts w:ascii="Arial" w:hAnsi="Arial" w:cs="Arial"/>
          <w:b/>
          <w:color w:val="auto"/>
          <w:sz w:val="20"/>
          <w:szCs w:val="20"/>
          <w:lang w:val="es-MX"/>
        </w:rPr>
        <w:t>MBARCACIONES</w:t>
      </w:r>
    </w:p>
    <w:p w14:paraId="7FBFAC02" w14:textId="77777777" w:rsidR="00D64C3D" w:rsidRDefault="00D64C3D" w:rsidP="00DA7F52">
      <w:pPr>
        <w:pStyle w:val="BodyA"/>
        <w:ind w:left="426"/>
        <w:jc w:val="both"/>
        <w:rPr>
          <w:rFonts w:ascii="Arial" w:hAnsi="Arial" w:cs="Arial"/>
          <w:color w:val="auto"/>
          <w:sz w:val="20"/>
          <w:szCs w:val="20"/>
          <w:lang w:val="es-MX"/>
        </w:rPr>
      </w:pPr>
    </w:p>
    <w:p w14:paraId="60E51198" w14:textId="2A8DC321" w:rsidR="00407883" w:rsidRDefault="00407883" w:rsidP="00407883">
      <w:pPr>
        <w:pStyle w:val="BodyA"/>
        <w:ind w:left="1418" w:hanging="567"/>
        <w:jc w:val="both"/>
        <w:rPr>
          <w:rFonts w:ascii="Arial" w:hAnsi="Arial" w:cs="Arial"/>
          <w:color w:val="auto"/>
          <w:sz w:val="20"/>
          <w:szCs w:val="20"/>
          <w:lang w:val="es-MX"/>
        </w:rPr>
      </w:pPr>
      <w:r>
        <w:rPr>
          <w:rFonts w:ascii="Arial" w:hAnsi="Arial" w:cs="Arial"/>
          <w:color w:val="auto"/>
          <w:sz w:val="20"/>
          <w:szCs w:val="20"/>
          <w:lang w:val="es-MX"/>
        </w:rPr>
        <w:t>7.2.1</w:t>
      </w:r>
      <w:r>
        <w:rPr>
          <w:rFonts w:ascii="Arial" w:hAnsi="Arial" w:cs="Arial"/>
          <w:color w:val="auto"/>
          <w:sz w:val="20"/>
          <w:szCs w:val="20"/>
          <w:lang w:val="es-MX"/>
        </w:rPr>
        <w:tab/>
      </w:r>
      <w:r w:rsidRPr="004378C3">
        <w:rPr>
          <w:rFonts w:ascii="Arial" w:hAnsi="Arial" w:cs="Arial"/>
          <w:color w:val="auto"/>
          <w:sz w:val="20"/>
          <w:szCs w:val="20"/>
          <w:lang w:val="es-MX"/>
        </w:rPr>
        <w:t>Cubre el valor del casco, aparejos, maquinaria, aparatos de timón, equipo de alumbrado eléctrico, de refrigeración, aislamiento y otras pertenencias de la embarcación, motores fuera de borda.</w:t>
      </w:r>
    </w:p>
    <w:p w14:paraId="321096BB" w14:textId="77777777" w:rsidR="00407883" w:rsidRDefault="00407883" w:rsidP="00407883">
      <w:pPr>
        <w:pStyle w:val="BodyA"/>
        <w:ind w:left="851"/>
        <w:jc w:val="both"/>
        <w:rPr>
          <w:rFonts w:ascii="Arial" w:hAnsi="Arial" w:cs="Arial"/>
          <w:color w:val="auto"/>
          <w:sz w:val="20"/>
          <w:szCs w:val="20"/>
          <w:lang w:val="es-MX"/>
        </w:rPr>
      </w:pPr>
    </w:p>
    <w:p w14:paraId="3AFA5EB8" w14:textId="2551A0F2" w:rsidR="00407883" w:rsidRDefault="00407883" w:rsidP="00407883">
      <w:pPr>
        <w:pStyle w:val="BodyA"/>
        <w:ind w:left="1418"/>
        <w:jc w:val="both"/>
        <w:rPr>
          <w:rFonts w:ascii="Arial" w:hAnsi="Arial" w:cs="Arial"/>
          <w:color w:val="auto"/>
          <w:sz w:val="20"/>
          <w:szCs w:val="20"/>
          <w:lang w:val="es-MX"/>
        </w:rPr>
      </w:pPr>
      <w:r>
        <w:rPr>
          <w:rFonts w:ascii="Arial" w:hAnsi="Arial" w:cs="Arial"/>
          <w:color w:val="auto"/>
          <w:sz w:val="20"/>
          <w:szCs w:val="20"/>
          <w:lang w:val="es-MX"/>
        </w:rPr>
        <w:t>Embarcaciones, lanchas con motor fuera de borda, de fibra de vidrio, inyectado o de cualquier otro material incluyendo maquinaria y equipo de propulsión y navegación, equipos especiales y accesorios, así como cualquier otra embarcación que se encuentre en poder o bajo custodia del asegurado, mencionados en la relación anexa que contiene la descripción y valor de cada uno de los bienes asegurados.</w:t>
      </w:r>
    </w:p>
    <w:p w14:paraId="726A43AC" w14:textId="77777777" w:rsidR="00407883" w:rsidRDefault="00407883" w:rsidP="00407883">
      <w:pPr>
        <w:pStyle w:val="BodyA"/>
        <w:ind w:left="1418"/>
        <w:jc w:val="both"/>
        <w:rPr>
          <w:rFonts w:ascii="Arial" w:hAnsi="Arial" w:cs="Arial"/>
          <w:color w:val="auto"/>
          <w:sz w:val="20"/>
          <w:szCs w:val="20"/>
          <w:lang w:val="es-MX"/>
        </w:rPr>
      </w:pPr>
    </w:p>
    <w:p w14:paraId="71B31105" w14:textId="7DA0F09D" w:rsidR="00407883" w:rsidRDefault="00407883" w:rsidP="00407883">
      <w:pPr>
        <w:pStyle w:val="BodyA"/>
        <w:ind w:left="1418"/>
        <w:jc w:val="both"/>
        <w:rPr>
          <w:rFonts w:ascii="Arial" w:hAnsi="Arial" w:cs="Arial"/>
          <w:color w:val="auto"/>
          <w:sz w:val="20"/>
          <w:szCs w:val="20"/>
          <w:lang w:val="es-MX"/>
        </w:rPr>
      </w:pPr>
      <w:r w:rsidRPr="004378C3">
        <w:rPr>
          <w:rFonts w:ascii="Arial" w:hAnsi="Arial" w:cs="Arial"/>
          <w:color w:val="auto"/>
          <w:sz w:val="20"/>
          <w:szCs w:val="20"/>
          <w:lang w:val="es-MX"/>
        </w:rPr>
        <w:t>Las embarcaciones cuentan con equipo básico, el equipamiento especial es móvil y nuca se deja en la embarcación.</w:t>
      </w:r>
    </w:p>
    <w:p w14:paraId="47983117" w14:textId="77777777" w:rsidR="00407883" w:rsidRDefault="00407883" w:rsidP="00407883">
      <w:pPr>
        <w:pStyle w:val="BodyA"/>
        <w:ind w:left="1418"/>
        <w:jc w:val="both"/>
        <w:rPr>
          <w:rFonts w:ascii="Arial" w:hAnsi="Arial" w:cs="Arial"/>
          <w:color w:val="auto"/>
          <w:sz w:val="20"/>
          <w:szCs w:val="20"/>
          <w:lang w:val="es-MX"/>
        </w:rPr>
      </w:pPr>
    </w:p>
    <w:p w14:paraId="34A01CA4" w14:textId="2FB561CC" w:rsidR="00407883" w:rsidRDefault="00407883" w:rsidP="00407883">
      <w:pPr>
        <w:pStyle w:val="BodyA"/>
        <w:ind w:left="1418" w:hanging="567"/>
        <w:jc w:val="both"/>
        <w:rPr>
          <w:rFonts w:ascii="Arial" w:hAnsi="Arial" w:cs="Arial"/>
          <w:color w:val="auto"/>
          <w:sz w:val="20"/>
          <w:szCs w:val="20"/>
          <w:lang w:val="es-MX"/>
        </w:rPr>
      </w:pPr>
      <w:r>
        <w:rPr>
          <w:rFonts w:ascii="Arial" w:hAnsi="Arial" w:cs="Arial"/>
          <w:color w:val="auto"/>
          <w:sz w:val="20"/>
          <w:szCs w:val="20"/>
          <w:lang w:val="es-MX"/>
        </w:rPr>
        <w:t>7.2.2</w:t>
      </w:r>
      <w:r>
        <w:rPr>
          <w:rFonts w:ascii="Arial" w:hAnsi="Arial" w:cs="Arial"/>
          <w:color w:val="auto"/>
          <w:sz w:val="20"/>
          <w:szCs w:val="20"/>
          <w:lang w:val="es-MX"/>
        </w:rPr>
        <w:tab/>
        <w:t>Tipo de Bandera, Mexicana</w:t>
      </w:r>
    </w:p>
    <w:p w14:paraId="0E5D6341" w14:textId="77777777" w:rsidR="00407883" w:rsidRDefault="00407883" w:rsidP="00407883">
      <w:pPr>
        <w:pStyle w:val="BodyA"/>
        <w:ind w:left="1418" w:hanging="567"/>
        <w:jc w:val="both"/>
        <w:rPr>
          <w:rFonts w:ascii="Arial" w:hAnsi="Arial" w:cs="Arial"/>
          <w:color w:val="auto"/>
          <w:sz w:val="20"/>
          <w:szCs w:val="20"/>
          <w:lang w:val="es-MX"/>
        </w:rPr>
      </w:pPr>
    </w:p>
    <w:p w14:paraId="5C7596E4" w14:textId="15D24229" w:rsidR="00407883" w:rsidRDefault="00407883" w:rsidP="00407883">
      <w:pPr>
        <w:pStyle w:val="BodyA"/>
        <w:ind w:left="1418" w:hanging="567"/>
        <w:jc w:val="both"/>
        <w:rPr>
          <w:rFonts w:ascii="Arial" w:hAnsi="Arial" w:cs="Arial"/>
          <w:b/>
          <w:bCs/>
          <w:color w:val="auto"/>
          <w:sz w:val="20"/>
          <w:szCs w:val="20"/>
          <w:lang w:val="es-MX"/>
        </w:rPr>
      </w:pPr>
      <w:r>
        <w:rPr>
          <w:rFonts w:ascii="Arial" w:hAnsi="Arial" w:cs="Arial"/>
          <w:color w:val="auto"/>
          <w:sz w:val="20"/>
          <w:szCs w:val="20"/>
          <w:lang w:val="es-MX"/>
        </w:rPr>
        <w:t>7.2.3</w:t>
      </w:r>
      <w:r>
        <w:rPr>
          <w:rFonts w:ascii="Arial" w:hAnsi="Arial" w:cs="Arial"/>
          <w:color w:val="auto"/>
          <w:sz w:val="20"/>
          <w:szCs w:val="20"/>
          <w:lang w:val="es-MX"/>
        </w:rPr>
        <w:tab/>
      </w:r>
      <w:r w:rsidRPr="004378C3">
        <w:rPr>
          <w:rFonts w:ascii="Arial" w:hAnsi="Arial" w:cs="Arial"/>
          <w:color w:val="auto"/>
          <w:sz w:val="20"/>
          <w:szCs w:val="20"/>
          <w:lang w:val="es-MX"/>
        </w:rPr>
        <w:t>Los usos de las embarcaciones son usos propios y necesarios para el asegurado y todas se encuentran en operación</w:t>
      </w:r>
      <w:r w:rsidRPr="004378C3">
        <w:rPr>
          <w:rFonts w:ascii="Arial" w:hAnsi="Arial" w:cs="Arial"/>
          <w:b/>
          <w:bCs/>
          <w:color w:val="auto"/>
          <w:sz w:val="20"/>
          <w:szCs w:val="20"/>
          <w:lang w:val="es-MX"/>
        </w:rPr>
        <w:t>.</w:t>
      </w:r>
    </w:p>
    <w:p w14:paraId="79783BDE" w14:textId="77777777" w:rsidR="00407883" w:rsidRDefault="00407883" w:rsidP="00407883">
      <w:pPr>
        <w:pStyle w:val="BodyA"/>
        <w:ind w:left="1418" w:hanging="567"/>
        <w:jc w:val="both"/>
        <w:rPr>
          <w:rFonts w:ascii="Arial" w:hAnsi="Arial" w:cs="Arial"/>
          <w:b/>
          <w:bCs/>
          <w:color w:val="auto"/>
          <w:sz w:val="20"/>
          <w:szCs w:val="20"/>
          <w:lang w:val="es-MX"/>
        </w:rPr>
      </w:pPr>
    </w:p>
    <w:p w14:paraId="54E6C1B7" w14:textId="55516639" w:rsidR="00407883" w:rsidRDefault="00407883" w:rsidP="00407883">
      <w:pPr>
        <w:pStyle w:val="BodyA"/>
        <w:ind w:left="1418" w:hanging="567"/>
        <w:jc w:val="both"/>
        <w:rPr>
          <w:rFonts w:ascii="Arial" w:hAnsi="Arial" w:cs="Arial"/>
          <w:color w:val="auto"/>
          <w:sz w:val="20"/>
          <w:szCs w:val="20"/>
          <w:lang w:val="es-MX"/>
        </w:rPr>
      </w:pPr>
      <w:r w:rsidRPr="00407883">
        <w:rPr>
          <w:rFonts w:ascii="Arial" w:hAnsi="Arial" w:cs="Arial"/>
          <w:bCs/>
          <w:color w:val="auto"/>
          <w:sz w:val="20"/>
          <w:szCs w:val="20"/>
          <w:lang w:val="es-MX"/>
        </w:rPr>
        <w:t>7.2.4</w:t>
      </w:r>
      <w:r w:rsidRPr="00407883">
        <w:rPr>
          <w:rFonts w:ascii="Arial" w:hAnsi="Arial" w:cs="Arial"/>
          <w:bCs/>
          <w:color w:val="auto"/>
          <w:sz w:val="20"/>
          <w:szCs w:val="20"/>
          <w:lang w:val="es-MX"/>
        </w:rPr>
        <w:tab/>
      </w:r>
      <w:r>
        <w:rPr>
          <w:rFonts w:ascii="Arial" w:hAnsi="Arial" w:cs="Arial"/>
          <w:bCs/>
          <w:color w:val="auto"/>
          <w:sz w:val="20"/>
          <w:szCs w:val="20"/>
          <w:lang w:val="es-MX"/>
        </w:rPr>
        <w:t xml:space="preserve">Límites de Navegación. </w:t>
      </w:r>
      <w:r w:rsidRPr="004378C3">
        <w:rPr>
          <w:rFonts w:ascii="Arial" w:hAnsi="Arial" w:cs="Arial"/>
          <w:color w:val="auto"/>
          <w:sz w:val="20"/>
          <w:szCs w:val="20"/>
          <w:lang w:val="es-MX"/>
        </w:rPr>
        <w:t>Los límites de navegación de sus embarcaciones corresponden a aguas nacionales de la república mexicana.</w:t>
      </w:r>
      <w:r w:rsidR="00457BFA">
        <w:rPr>
          <w:rFonts w:ascii="Arial" w:hAnsi="Arial" w:cs="Arial"/>
          <w:color w:val="auto"/>
          <w:sz w:val="20"/>
          <w:szCs w:val="20"/>
          <w:lang w:val="es-MX"/>
        </w:rPr>
        <w:t xml:space="preserve"> Aguas territoriales de la República Mexicana, en el Golfo Pacífico, Golfo de California, Golfo de México, </w:t>
      </w:r>
      <w:r w:rsidR="0076450C">
        <w:rPr>
          <w:rFonts w:ascii="Arial" w:hAnsi="Arial" w:cs="Arial"/>
          <w:color w:val="auto"/>
          <w:sz w:val="20"/>
          <w:szCs w:val="20"/>
          <w:lang w:val="es-MX"/>
        </w:rPr>
        <w:t xml:space="preserve">Océano Atlántico, </w:t>
      </w:r>
      <w:r w:rsidR="00457BFA">
        <w:rPr>
          <w:rFonts w:ascii="Arial" w:hAnsi="Arial" w:cs="Arial"/>
          <w:color w:val="auto"/>
          <w:sz w:val="20"/>
          <w:szCs w:val="20"/>
          <w:lang w:val="es-MX"/>
        </w:rPr>
        <w:t>Mar Caribe, Ríos, Lagos y Lagunas</w:t>
      </w:r>
    </w:p>
    <w:p w14:paraId="33A25F6D" w14:textId="77777777" w:rsidR="00407883" w:rsidRDefault="00407883" w:rsidP="00407883">
      <w:pPr>
        <w:pStyle w:val="BodyA"/>
        <w:ind w:left="1418" w:hanging="567"/>
        <w:jc w:val="both"/>
        <w:rPr>
          <w:rFonts w:ascii="Arial" w:hAnsi="Arial" w:cs="Arial"/>
          <w:bCs/>
          <w:color w:val="auto"/>
          <w:sz w:val="20"/>
          <w:szCs w:val="20"/>
          <w:lang w:val="es-MX"/>
        </w:rPr>
      </w:pPr>
    </w:p>
    <w:p w14:paraId="149DB7FA" w14:textId="6627ECC3" w:rsidR="00407883" w:rsidRDefault="00407883" w:rsidP="00407883">
      <w:pPr>
        <w:pStyle w:val="BodyA"/>
        <w:ind w:left="1418" w:hanging="567"/>
        <w:jc w:val="both"/>
        <w:rPr>
          <w:rFonts w:ascii="Arial" w:hAnsi="Arial" w:cs="Arial"/>
          <w:bCs/>
          <w:color w:val="auto"/>
          <w:sz w:val="20"/>
          <w:szCs w:val="20"/>
          <w:lang w:val="es-MX"/>
        </w:rPr>
      </w:pPr>
      <w:r w:rsidRPr="00407883">
        <w:rPr>
          <w:rFonts w:ascii="Arial" w:hAnsi="Arial" w:cs="Arial"/>
          <w:bCs/>
          <w:color w:val="auto"/>
          <w:sz w:val="20"/>
          <w:szCs w:val="20"/>
          <w:lang w:val="es-MX"/>
        </w:rPr>
        <w:t>7.2.</w:t>
      </w:r>
      <w:r>
        <w:rPr>
          <w:rFonts w:ascii="Arial" w:hAnsi="Arial" w:cs="Arial"/>
          <w:bCs/>
          <w:color w:val="auto"/>
          <w:sz w:val="20"/>
          <w:szCs w:val="20"/>
          <w:lang w:val="es-MX"/>
        </w:rPr>
        <w:t>5</w:t>
      </w:r>
      <w:r w:rsidRPr="00407883">
        <w:rPr>
          <w:rFonts w:ascii="Arial" w:hAnsi="Arial" w:cs="Arial"/>
          <w:bCs/>
          <w:color w:val="auto"/>
          <w:sz w:val="20"/>
          <w:szCs w:val="20"/>
          <w:lang w:val="es-MX"/>
        </w:rPr>
        <w:tab/>
      </w:r>
      <w:r>
        <w:rPr>
          <w:rFonts w:ascii="Arial" w:hAnsi="Arial" w:cs="Arial"/>
          <w:bCs/>
          <w:color w:val="auto"/>
          <w:sz w:val="20"/>
          <w:szCs w:val="20"/>
          <w:lang w:val="es-MX"/>
        </w:rPr>
        <w:t>Condiciones Especiales e información del riesgo</w:t>
      </w:r>
    </w:p>
    <w:p w14:paraId="78641DCA" w14:textId="77777777" w:rsidR="00407883" w:rsidRDefault="00407883" w:rsidP="00407883">
      <w:pPr>
        <w:pStyle w:val="BodyA"/>
        <w:ind w:left="1418" w:hanging="567"/>
        <w:jc w:val="both"/>
        <w:rPr>
          <w:rFonts w:ascii="Arial" w:hAnsi="Arial" w:cs="Arial"/>
          <w:bCs/>
          <w:color w:val="auto"/>
          <w:sz w:val="20"/>
          <w:szCs w:val="20"/>
          <w:lang w:val="es-MX"/>
        </w:rPr>
      </w:pPr>
    </w:p>
    <w:p w14:paraId="33D7CAE1" w14:textId="7B7A245C" w:rsidR="00407883" w:rsidRPr="00407883" w:rsidRDefault="00407883" w:rsidP="006166D4">
      <w:pPr>
        <w:pStyle w:val="BodyA"/>
        <w:numPr>
          <w:ilvl w:val="0"/>
          <w:numId w:val="204"/>
        </w:numPr>
        <w:ind w:left="1701" w:hanging="283"/>
        <w:jc w:val="both"/>
        <w:rPr>
          <w:rFonts w:ascii="Arial" w:hAnsi="Arial" w:cs="Arial"/>
          <w:bCs/>
          <w:color w:val="auto"/>
          <w:sz w:val="20"/>
          <w:szCs w:val="20"/>
          <w:lang w:val="es-MX"/>
        </w:rPr>
      </w:pPr>
      <w:r w:rsidRPr="004378C3">
        <w:rPr>
          <w:rFonts w:ascii="Arial" w:hAnsi="Arial" w:cs="Arial"/>
          <w:color w:val="auto"/>
          <w:sz w:val="20"/>
          <w:szCs w:val="20"/>
          <w:lang w:val="es-MX"/>
        </w:rPr>
        <w:t>En caso de pérdida total será necesario de acreditar la propiedad de la perdida de lo dañado, de lo contrario se estaría impidiendo la subrogación establecida en el artículo 111 de la  ley sobre el contrato de seguro.</w:t>
      </w:r>
    </w:p>
    <w:p w14:paraId="17D1CD25" w14:textId="7B27E099" w:rsidR="00407883" w:rsidRPr="00407883" w:rsidRDefault="00407883" w:rsidP="006166D4">
      <w:pPr>
        <w:pStyle w:val="BodyA"/>
        <w:numPr>
          <w:ilvl w:val="0"/>
          <w:numId w:val="204"/>
        </w:numPr>
        <w:ind w:left="1701" w:hanging="283"/>
        <w:jc w:val="both"/>
        <w:rPr>
          <w:rFonts w:ascii="Arial" w:hAnsi="Arial" w:cs="Arial"/>
          <w:bCs/>
          <w:color w:val="auto"/>
          <w:sz w:val="20"/>
          <w:szCs w:val="20"/>
          <w:lang w:val="es-MX"/>
        </w:rPr>
      </w:pPr>
      <w:r w:rsidRPr="004378C3">
        <w:rPr>
          <w:rFonts w:ascii="Arial" w:hAnsi="Arial" w:cs="Arial"/>
          <w:color w:val="auto"/>
          <w:sz w:val="20"/>
          <w:szCs w:val="20"/>
          <w:lang w:val="es-MX"/>
        </w:rPr>
        <w:t>En caso de contar con la informaci</w:t>
      </w:r>
      <w:r>
        <w:rPr>
          <w:rFonts w:ascii="Arial" w:hAnsi="Arial" w:cs="Arial"/>
          <w:color w:val="auto"/>
          <w:sz w:val="20"/>
          <w:szCs w:val="20"/>
          <w:lang w:val="es-MX"/>
        </w:rPr>
        <w:t>ó</w:t>
      </w:r>
      <w:r w:rsidRPr="004378C3">
        <w:rPr>
          <w:rFonts w:ascii="Arial" w:hAnsi="Arial" w:cs="Arial"/>
          <w:color w:val="auto"/>
          <w:sz w:val="20"/>
          <w:szCs w:val="20"/>
          <w:lang w:val="es-MX"/>
        </w:rPr>
        <w:t>n, se presentaran reportes de inspección y/o avalúos de las embarcaciones, se proporcionaran a la licitante adjudicada.</w:t>
      </w:r>
    </w:p>
    <w:p w14:paraId="206F167B" w14:textId="56D7F5EC" w:rsidR="00407883" w:rsidRPr="00407883" w:rsidRDefault="00407883" w:rsidP="006166D4">
      <w:pPr>
        <w:pStyle w:val="BodyA"/>
        <w:numPr>
          <w:ilvl w:val="0"/>
          <w:numId w:val="204"/>
        </w:numPr>
        <w:ind w:left="1701" w:hanging="283"/>
        <w:jc w:val="both"/>
        <w:rPr>
          <w:rFonts w:ascii="Arial" w:hAnsi="Arial" w:cs="Arial"/>
          <w:bCs/>
          <w:color w:val="auto"/>
          <w:sz w:val="20"/>
          <w:szCs w:val="20"/>
          <w:lang w:val="es-MX"/>
        </w:rPr>
      </w:pPr>
      <w:r w:rsidRPr="004378C3">
        <w:rPr>
          <w:rFonts w:ascii="Arial" w:hAnsi="Arial" w:cs="Arial"/>
          <w:color w:val="auto"/>
          <w:sz w:val="20"/>
          <w:szCs w:val="20"/>
          <w:lang w:val="es-MX"/>
        </w:rPr>
        <w:t>Las medidas de seguridad con las que cuentan los almacenes y recintos donde se guardan las embarcaciones incluyen medidas en caso de huracán. Cuentan con ubicaciones especiales para guardar las embarcaciones en caso de contingencia.</w:t>
      </w:r>
    </w:p>
    <w:p w14:paraId="36023667" w14:textId="124D94AE" w:rsidR="00407883" w:rsidRPr="00407883" w:rsidRDefault="00407883" w:rsidP="006166D4">
      <w:pPr>
        <w:pStyle w:val="BodyA"/>
        <w:numPr>
          <w:ilvl w:val="0"/>
          <w:numId w:val="204"/>
        </w:numPr>
        <w:ind w:left="1701" w:hanging="283"/>
        <w:jc w:val="both"/>
        <w:rPr>
          <w:rFonts w:ascii="Arial" w:hAnsi="Arial" w:cs="Arial"/>
          <w:bCs/>
          <w:color w:val="auto"/>
          <w:sz w:val="20"/>
          <w:szCs w:val="20"/>
          <w:lang w:val="es-MX"/>
        </w:rPr>
      </w:pPr>
      <w:r w:rsidRPr="004378C3">
        <w:rPr>
          <w:rFonts w:ascii="Arial" w:hAnsi="Arial" w:cs="Arial"/>
          <w:color w:val="auto"/>
          <w:sz w:val="20"/>
          <w:szCs w:val="20"/>
          <w:lang w:val="es-MX"/>
        </w:rPr>
        <w:t>Las medidas de seguridad en caso de huracán son las que dicta protección civil en cada entidad.</w:t>
      </w:r>
    </w:p>
    <w:p w14:paraId="454DA403" w14:textId="3A25BF17" w:rsidR="00407883" w:rsidRPr="006223C2" w:rsidRDefault="00407883" w:rsidP="006166D4">
      <w:pPr>
        <w:pStyle w:val="BodyA"/>
        <w:numPr>
          <w:ilvl w:val="0"/>
          <w:numId w:val="204"/>
        </w:numPr>
        <w:ind w:left="1701" w:hanging="283"/>
        <w:jc w:val="both"/>
        <w:rPr>
          <w:rFonts w:ascii="Arial" w:hAnsi="Arial" w:cs="Arial"/>
          <w:bCs/>
          <w:color w:val="auto"/>
          <w:sz w:val="20"/>
          <w:szCs w:val="20"/>
          <w:lang w:val="es-MX"/>
        </w:rPr>
      </w:pPr>
      <w:r w:rsidRPr="004378C3">
        <w:rPr>
          <w:rFonts w:ascii="Arial" w:hAnsi="Arial" w:cs="Arial"/>
          <w:color w:val="auto"/>
          <w:sz w:val="20"/>
          <w:szCs w:val="20"/>
          <w:lang w:val="es-MX"/>
        </w:rPr>
        <w:t>En virtud de estas bases de la licitación se establecen los textos a aplicar para las coberturas de casco, estas se complementaran de acuerdo a los textos que el mercado internacional de reaseguro utiliza.</w:t>
      </w:r>
      <w:r w:rsidRPr="004378C3">
        <w:rPr>
          <w:rFonts w:ascii="Arial" w:hAnsi="Arial" w:cs="Arial"/>
          <w:b/>
          <w:bCs/>
          <w:color w:val="auto"/>
          <w:sz w:val="20"/>
          <w:szCs w:val="20"/>
          <w:lang w:val="es-MX"/>
        </w:rPr>
        <w:t xml:space="preserve"> Podrá utilizar las cláusulas aplicables al tipo de riesgo, que sean indicadas por los mercados internacionales de reaseguro aplicando la cláusula de prelación.</w:t>
      </w:r>
    </w:p>
    <w:p w14:paraId="3B9C91E3" w14:textId="00EC0518" w:rsidR="006223C2" w:rsidRPr="006223C2" w:rsidRDefault="006223C2" w:rsidP="006166D4">
      <w:pPr>
        <w:pStyle w:val="BodyA"/>
        <w:numPr>
          <w:ilvl w:val="0"/>
          <w:numId w:val="204"/>
        </w:numPr>
        <w:ind w:left="1701" w:hanging="283"/>
        <w:jc w:val="both"/>
        <w:rPr>
          <w:rFonts w:ascii="Arial" w:hAnsi="Arial" w:cs="Arial"/>
          <w:bCs/>
          <w:color w:val="auto"/>
          <w:sz w:val="20"/>
          <w:szCs w:val="20"/>
          <w:lang w:val="es-MX"/>
        </w:rPr>
      </w:pPr>
      <w:r w:rsidRPr="004378C3">
        <w:rPr>
          <w:rFonts w:ascii="Arial" w:hAnsi="Arial" w:cs="Arial"/>
          <w:color w:val="auto"/>
          <w:sz w:val="20"/>
          <w:szCs w:val="20"/>
          <w:lang w:val="es-MX"/>
        </w:rPr>
        <w:t>Ninguna de las embarcaciones se limita en su radio de operación</w:t>
      </w:r>
    </w:p>
    <w:p w14:paraId="798C1B9E" w14:textId="29AF5454" w:rsidR="006223C2" w:rsidRPr="0076450C" w:rsidRDefault="006223C2" w:rsidP="006166D4">
      <w:pPr>
        <w:pStyle w:val="BodyA"/>
        <w:numPr>
          <w:ilvl w:val="0"/>
          <w:numId w:val="204"/>
        </w:numPr>
        <w:ind w:left="1701" w:hanging="283"/>
        <w:jc w:val="both"/>
        <w:rPr>
          <w:rFonts w:ascii="Arial" w:hAnsi="Arial" w:cs="Arial"/>
          <w:bCs/>
          <w:color w:val="auto"/>
          <w:sz w:val="20"/>
          <w:szCs w:val="20"/>
          <w:lang w:val="es-MX"/>
        </w:rPr>
      </w:pPr>
      <w:r w:rsidRPr="004378C3">
        <w:rPr>
          <w:rFonts w:ascii="Arial" w:hAnsi="Arial" w:cs="Arial"/>
          <w:color w:val="auto"/>
          <w:sz w:val="20"/>
          <w:szCs w:val="20"/>
          <w:lang w:val="es-MX"/>
        </w:rPr>
        <w:t>La cobertura requerida es en aguas nacionales de la república mexicana</w:t>
      </w:r>
    </w:p>
    <w:p w14:paraId="5D182EE2" w14:textId="2A51A0B8" w:rsidR="0076450C" w:rsidRPr="006223C2" w:rsidRDefault="0076450C" w:rsidP="006166D4">
      <w:pPr>
        <w:pStyle w:val="BodyA"/>
        <w:numPr>
          <w:ilvl w:val="0"/>
          <w:numId w:val="204"/>
        </w:numPr>
        <w:ind w:left="1701" w:hanging="283"/>
        <w:jc w:val="both"/>
        <w:rPr>
          <w:rFonts w:ascii="Arial" w:hAnsi="Arial" w:cs="Arial"/>
          <w:bCs/>
          <w:color w:val="auto"/>
          <w:sz w:val="20"/>
          <w:szCs w:val="20"/>
          <w:lang w:val="es-MX"/>
        </w:rPr>
      </w:pPr>
      <w:r>
        <w:rPr>
          <w:rFonts w:ascii="Arial" w:hAnsi="Arial" w:cs="Arial"/>
          <w:bCs/>
          <w:color w:val="auto"/>
          <w:sz w:val="20"/>
          <w:szCs w:val="20"/>
          <w:lang w:val="es-MX"/>
        </w:rPr>
        <w:t xml:space="preserve">Uso de las embarcaciones, </w:t>
      </w:r>
      <w:r w:rsidRPr="004378C3">
        <w:rPr>
          <w:rFonts w:ascii="Arial" w:hAnsi="Arial" w:cs="Arial"/>
          <w:color w:val="auto"/>
          <w:sz w:val="20"/>
          <w:szCs w:val="20"/>
          <w:lang w:val="es-MX"/>
        </w:rPr>
        <w:t>Remoción, revisión e instalación de señalamientos marítimos, revisión de dragados, elaboración de estudios de batimetría, entre otros y cualquier otro tipo de actividad sin limitación.</w:t>
      </w:r>
    </w:p>
    <w:p w14:paraId="2E59A752" w14:textId="77777777" w:rsidR="0076450C" w:rsidRDefault="0076450C" w:rsidP="006223C2">
      <w:pPr>
        <w:pStyle w:val="Prrafodelista"/>
        <w:rPr>
          <w:rFonts w:ascii="Arial" w:hAnsi="Arial" w:cs="Arial"/>
          <w:bCs/>
          <w:color w:val="auto"/>
          <w:sz w:val="20"/>
          <w:szCs w:val="20"/>
          <w:lang w:val="es-MX"/>
        </w:rPr>
      </w:pPr>
    </w:p>
    <w:p w14:paraId="7FE74BE1" w14:textId="77777777" w:rsidR="0076450C" w:rsidRDefault="00407883" w:rsidP="00407883">
      <w:pPr>
        <w:pStyle w:val="BodyA"/>
        <w:ind w:left="1418" w:hanging="567"/>
        <w:jc w:val="both"/>
        <w:rPr>
          <w:rFonts w:ascii="Arial" w:hAnsi="Arial" w:cs="Arial"/>
          <w:color w:val="auto"/>
          <w:sz w:val="20"/>
          <w:szCs w:val="20"/>
          <w:lang w:val="es-MX"/>
        </w:rPr>
      </w:pPr>
      <w:r w:rsidRPr="00407883">
        <w:rPr>
          <w:rFonts w:ascii="Arial" w:hAnsi="Arial" w:cs="Arial"/>
          <w:bCs/>
          <w:color w:val="auto"/>
          <w:sz w:val="20"/>
          <w:szCs w:val="20"/>
          <w:lang w:val="es-MX"/>
        </w:rPr>
        <w:t>7.2.</w:t>
      </w:r>
      <w:r>
        <w:rPr>
          <w:rFonts w:ascii="Arial" w:hAnsi="Arial" w:cs="Arial"/>
          <w:bCs/>
          <w:color w:val="auto"/>
          <w:sz w:val="20"/>
          <w:szCs w:val="20"/>
          <w:lang w:val="es-MX"/>
        </w:rPr>
        <w:t>6</w:t>
      </w:r>
      <w:r w:rsidRPr="00407883">
        <w:rPr>
          <w:rFonts w:ascii="Arial" w:hAnsi="Arial" w:cs="Arial"/>
          <w:bCs/>
          <w:color w:val="auto"/>
          <w:sz w:val="20"/>
          <w:szCs w:val="20"/>
          <w:lang w:val="es-MX"/>
        </w:rPr>
        <w:tab/>
      </w:r>
      <w:r>
        <w:rPr>
          <w:rFonts w:ascii="Arial" w:hAnsi="Arial" w:cs="Arial"/>
          <w:bCs/>
          <w:color w:val="auto"/>
          <w:sz w:val="20"/>
          <w:szCs w:val="20"/>
          <w:lang w:val="es-MX"/>
        </w:rPr>
        <w:t>Riesgos Amparados</w:t>
      </w:r>
      <w:r w:rsidR="00910F5F">
        <w:rPr>
          <w:rFonts w:ascii="Arial" w:hAnsi="Arial" w:cs="Arial"/>
          <w:bCs/>
          <w:color w:val="auto"/>
          <w:sz w:val="20"/>
          <w:szCs w:val="20"/>
          <w:lang w:val="es-MX"/>
        </w:rPr>
        <w:t xml:space="preserve">. </w:t>
      </w:r>
      <w:r w:rsidR="00910F5F" w:rsidRPr="004378C3">
        <w:rPr>
          <w:rFonts w:ascii="Arial" w:hAnsi="Arial" w:cs="Arial"/>
          <w:color w:val="auto"/>
          <w:sz w:val="20"/>
          <w:szCs w:val="20"/>
          <w:lang w:val="es-MX"/>
        </w:rPr>
        <w:t xml:space="preserve">Las embarcaciones se consideran únicamente amparadas por riesgos en puerto. </w:t>
      </w:r>
    </w:p>
    <w:p w14:paraId="0F0FC482" w14:textId="77777777" w:rsidR="0076450C" w:rsidRDefault="0076450C" w:rsidP="00407883">
      <w:pPr>
        <w:pStyle w:val="BodyA"/>
        <w:ind w:left="1418" w:hanging="567"/>
        <w:jc w:val="both"/>
        <w:rPr>
          <w:rFonts w:ascii="Arial" w:hAnsi="Arial" w:cs="Arial"/>
          <w:color w:val="auto"/>
          <w:sz w:val="20"/>
          <w:szCs w:val="20"/>
          <w:lang w:val="es-MX"/>
        </w:rPr>
      </w:pPr>
    </w:p>
    <w:p w14:paraId="45F63F09" w14:textId="6756FC09" w:rsidR="00407883" w:rsidRDefault="00910F5F" w:rsidP="0076450C">
      <w:pPr>
        <w:pStyle w:val="BodyA"/>
        <w:ind w:left="1418"/>
        <w:jc w:val="both"/>
        <w:rPr>
          <w:rFonts w:ascii="Arial" w:hAnsi="Arial" w:cs="Arial"/>
          <w:bCs/>
          <w:color w:val="auto"/>
          <w:sz w:val="20"/>
          <w:szCs w:val="20"/>
          <w:lang w:val="es-MX"/>
        </w:rPr>
      </w:pPr>
      <w:r w:rsidRPr="004378C3">
        <w:rPr>
          <w:rFonts w:ascii="Arial" w:hAnsi="Arial" w:cs="Arial"/>
          <w:color w:val="auto"/>
          <w:sz w:val="20"/>
          <w:szCs w:val="20"/>
          <w:lang w:val="es-MX"/>
        </w:rPr>
        <w:t xml:space="preserve">Cubiertas las operaciones en el puerto, así como todo lo inherente a cabotaje, vigilancia y revisión de boyas y en su caso balizas. Las embarcaciones de las </w:t>
      </w:r>
      <w:r>
        <w:rPr>
          <w:rFonts w:ascii="Arial" w:hAnsi="Arial" w:cs="Arial"/>
          <w:color w:val="auto"/>
          <w:sz w:val="20"/>
          <w:szCs w:val="20"/>
          <w:lang w:val="es-MX"/>
        </w:rPr>
        <w:t>APIS</w:t>
      </w:r>
      <w:r w:rsidRPr="004378C3">
        <w:rPr>
          <w:rFonts w:ascii="Arial" w:hAnsi="Arial" w:cs="Arial"/>
          <w:color w:val="auto"/>
          <w:sz w:val="20"/>
          <w:szCs w:val="20"/>
          <w:lang w:val="es-MX"/>
        </w:rPr>
        <w:t xml:space="preserve"> únicamente son utilizadas con fines de cabotaje y vigilancia, no son utilizadas para ninguna otra función.</w:t>
      </w:r>
    </w:p>
    <w:p w14:paraId="3CA44ECA" w14:textId="77777777" w:rsidR="00407883" w:rsidRDefault="00407883" w:rsidP="00407883">
      <w:pPr>
        <w:pStyle w:val="BodyA"/>
        <w:ind w:left="1418" w:hanging="567"/>
        <w:jc w:val="both"/>
        <w:rPr>
          <w:rFonts w:ascii="Arial" w:hAnsi="Arial" w:cs="Arial"/>
          <w:bCs/>
          <w:color w:val="auto"/>
          <w:sz w:val="20"/>
          <w:szCs w:val="20"/>
          <w:lang w:val="es-MX"/>
        </w:rPr>
      </w:pPr>
    </w:p>
    <w:p w14:paraId="30ACB1CC" w14:textId="77777777" w:rsidR="006223C2" w:rsidRDefault="00407883" w:rsidP="00407883">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7.2.6.1</w:t>
      </w:r>
      <w:r>
        <w:rPr>
          <w:rFonts w:ascii="Arial" w:hAnsi="Arial" w:cs="Arial"/>
          <w:bCs/>
          <w:color w:val="auto"/>
          <w:sz w:val="20"/>
          <w:szCs w:val="20"/>
          <w:lang w:val="es-MX"/>
        </w:rPr>
        <w:tab/>
        <w:t xml:space="preserve">Cascos: </w:t>
      </w:r>
    </w:p>
    <w:p w14:paraId="4C16D6C6" w14:textId="77777777" w:rsidR="006223C2" w:rsidRDefault="006223C2" w:rsidP="00407883">
      <w:pPr>
        <w:pStyle w:val="BodyA"/>
        <w:ind w:left="2268" w:hanging="850"/>
        <w:jc w:val="both"/>
        <w:rPr>
          <w:rFonts w:ascii="Arial" w:hAnsi="Arial" w:cs="Arial"/>
          <w:bCs/>
          <w:color w:val="auto"/>
          <w:sz w:val="20"/>
          <w:szCs w:val="20"/>
          <w:lang w:val="es-MX"/>
        </w:rPr>
      </w:pPr>
    </w:p>
    <w:p w14:paraId="29572689" w14:textId="77777777" w:rsidR="00910F5F" w:rsidRPr="00910F5F" w:rsidRDefault="00407883" w:rsidP="006166D4">
      <w:pPr>
        <w:pStyle w:val="BodyA"/>
        <w:numPr>
          <w:ilvl w:val="0"/>
          <w:numId w:val="205"/>
        </w:numPr>
        <w:ind w:left="2552" w:hanging="284"/>
        <w:jc w:val="both"/>
        <w:rPr>
          <w:rFonts w:ascii="Arial" w:eastAsia="Arial" w:hAnsi="Arial" w:cs="Arial"/>
          <w:color w:val="auto"/>
          <w:sz w:val="20"/>
          <w:szCs w:val="20"/>
          <w:lang w:val="es-MX"/>
        </w:rPr>
      </w:pPr>
      <w:r w:rsidRPr="004378C3">
        <w:rPr>
          <w:rFonts w:ascii="Arial" w:hAnsi="Arial" w:cs="Arial"/>
          <w:color w:val="auto"/>
          <w:sz w:val="20"/>
          <w:szCs w:val="20"/>
          <w:lang w:val="es-MX"/>
        </w:rPr>
        <w:t>Pérdida real total o implícita</w:t>
      </w:r>
      <w:r w:rsidR="006223C2">
        <w:rPr>
          <w:rFonts w:ascii="Arial" w:hAnsi="Arial" w:cs="Arial"/>
          <w:color w:val="auto"/>
          <w:sz w:val="20"/>
          <w:szCs w:val="20"/>
          <w:lang w:val="es-MX"/>
        </w:rPr>
        <w:t xml:space="preserve">. </w:t>
      </w:r>
    </w:p>
    <w:p w14:paraId="0B2D197B" w14:textId="77777777" w:rsidR="00910F5F" w:rsidRDefault="00910F5F" w:rsidP="00910F5F">
      <w:pPr>
        <w:pStyle w:val="BodyA"/>
        <w:ind w:left="2552"/>
        <w:jc w:val="both"/>
        <w:rPr>
          <w:rFonts w:ascii="Arial" w:hAnsi="Arial" w:cs="Arial"/>
          <w:color w:val="auto"/>
          <w:sz w:val="20"/>
          <w:szCs w:val="20"/>
          <w:lang w:val="es-MX"/>
        </w:rPr>
      </w:pPr>
    </w:p>
    <w:p w14:paraId="03C69725" w14:textId="0F6E11F1" w:rsidR="006223C2" w:rsidRPr="006223C2" w:rsidRDefault="006223C2" w:rsidP="00910F5F">
      <w:pPr>
        <w:pStyle w:val="BodyA"/>
        <w:ind w:left="2552"/>
        <w:jc w:val="both"/>
        <w:rPr>
          <w:rFonts w:ascii="Arial" w:eastAsia="Arial" w:hAnsi="Arial" w:cs="Arial"/>
          <w:color w:val="auto"/>
          <w:sz w:val="20"/>
          <w:szCs w:val="20"/>
          <w:lang w:val="es-MX"/>
        </w:rPr>
      </w:pPr>
      <w:r>
        <w:rPr>
          <w:rFonts w:ascii="Arial" w:hAnsi="Arial" w:cs="Arial"/>
          <w:color w:val="auto"/>
          <w:sz w:val="20"/>
          <w:szCs w:val="20"/>
          <w:lang w:val="es-MX"/>
        </w:rPr>
        <w:t>Causada como consecuencia de los siguientes peligros en mares, esteros, puertos, presas, canales, ríos, lagunas, lagos, varaderos, diques, dársenas y viaductos. Por la furia de los elementos, incendio, explosión, rayo, varada, hundimiento y colisión de la embarcación.</w:t>
      </w:r>
    </w:p>
    <w:p w14:paraId="5F539391" w14:textId="77777777" w:rsidR="00910F5F" w:rsidRDefault="00910F5F" w:rsidP="00910F5F">
      <w:pPr>
        <w:pStyle w:val="BodyA"/>
        <w:ind w:left="2552"/>
        <w:jc w:val="both"/>
        <w:rPr>
          <w:rFonts w:ascii="Arial" w:hAnsi="Arial" w:cs="Arial"/>
          <w:color w:val="auto"/>
          <w:sz w:val="20"/>
          <w:szCs w:val="20"/>
          <w:lang w:val="es-MX"/>
        </w:rPr>
      </w:pPr>
    </w:p>
    <w:p w14:paraId="744A3EAE" w14:textId="77777777" w:rsidR="00910F5F" w:rsidRDefault="00910F5F" w:rsidP="00910F5F">
      <w:pPr>
        <w:pStyle w:val="BodyA"/>
        <w:ind w:left="2552"/>
        <w:jc w:val="both"/>
        <w:rPr>
          <w:rFonts w:ascii="Arial" w:hAnsi="Arial" w:cs="Arial"/>
          <w:color w:val="auto"/>
          <w:sz w:val="20"/>
          <w:szCs w:val="20"/>
          <w:lang w:val="es-MX"/>
        </w:rPr>
      </w:pPr>
      <w:r>
        <w:rPr>
          <w:rFonts w:ascii="Arial" w:hAnsi="Arial" w:cs="Arial"/>
          <w:color w:val="auto"/>
          <w:sz w:val="20"/>
          <w:szCs w:val="20"/>
          <w:lang w:val="es-MX"/>
        </w:rPr>
        <w:t>La compañía no pagará por indemnización por pérdida total implícita al menos que los gastos de recuperación o reparación de la embarcación alcancen las tres cuartas partes del valor dado a la embarcación en esta póliza</w:t>
      </w:r>
    </w:p>
    <w:p w14:paraId="09872608" w14:textId="77777777" w:rsidR="006223C2" w:rsidRDefault="006223C2" w:rsidP="006223C2">
      <w:pPr>
        <w:pStyle w:val="BodyA"/>
        <w:ind w:left="2552"/>
        <w:jc w:val="both"/>
        <w:rPr>
          <w:rFonts w:ascii="Arial" w:hAnsi="Arial" w:cs="Arial"/>
          <w:color w:val="auto"/>
          <w:sz w:val="20"/>
          <w:szCs w:val="20"/>
          <w:lang w:val="es-MX"/>
        </w:rPr>
      </w:pPr>
    </w:p>
    <w:p w14:paraId="64CFA946" w14:textId="4F1DFA44" w:rsidR="006223C2" w:rsidRDefault="006223C2" w:rsidP="006223C2">
      <w:pPr>
        <w:pStyle w:val="BodyA"/>
        <w:ind w:left="2552"/>
        <w:jc w:val="both"/>
        <w:rPr>
          <w:rFonts w:ascii="Arial" w:hAnsi="Arial" w:cs="Arial"/>
          <w:color w:val="auto"/>
          <w:sz w:val="20"/>
          <w:szCs w:val="20"/>
          <w:lang w:val="es-MX"/>
        </w:rPr>
      </w:pPr>
      <w:r>
        <w:rPr>
          <w:rFonts w:ascii="Arial" w:hAnsi="Arial" w:cs="Arial"/>
          <w:color w:val="auto"/>
          <w:sz w:val="20"/>
          <w:szCs w:val="20"/>
          <w:lang w:val="es-MX"/>
        </w:rPr>
        <w:t>La contribución que corresponda a la embarcación, hasta por su valor asegurado, en la avería gruesa o general y en los cargos de salvamento de auxilio, que será pagada según las disposiciones del derecho mexicano, conforme a las reglas de York Amberes, si así se pacta o conforme a las leyes o prácticas extranjeras que sean aplicables.</w:t>
      </w:r>
    </w:p>
    <w:p w14:paraId="35C98D4D" w14:textId="77777777" w:rsidR="006223C2" w:rsidRDefault="006223C2" w:rsidP="006223C2">
      <w:pPr>
        <w:pStyle w:val="BodyA"/>
        <w:ind w:left="2552"/>
        <w:jc w:val="both"/>
        <w:rPr>
          <w:rFonts w:ascii="Arial" w:hAnsi="Arial" w:cs="Arial"/>
          <w:color w:val="auto"/>
          <w:sz w:val="20"/>
          <w:szCs w:val="20"/>
          <w:lang w:val="es-MX"/>
        </w:rPr>
      </w:pPr>
    </w:p>
    <w:p w14:paraId="103E9D6A" w14:textId="6D23AD9D" w:rsidR="006223C2" w:rsidRDefault="006223C2" w:rsidP="006223C2">
      <w:pPr>
        <w:pStyle w:val="BodyA"/>
        <w:ind w:left="2552"/>
        <w:jc w:val="both"/>
        <w:rPr>
          <w:rFonts w:ascii="Arial" w:hAnsi="Arial" w:cs="Arial"/>
          <w:color w:val="auto"/>
          <w:sz w:val="20"/>
          <w:szCs w:val="20"/>
          <w:lang w:val="es-MX"/>
        </w:rPr>
      </w:pPr>
      <w:r>
        <w:rPr>
          <w:rFonts w:ascii="Arial" w:hAnsi="Arial" w:cs="Arial"/>
          <w:color w:val="auto"/>
          <w:sz w:val="20"/>
          <w:szCs w:val="20"/>
          <w:lang w:val="es-MX"/>
        </w:rPr>
        <w:t>Cuando el valor que se le asigne a la embarcación para propósitos de contribución en avería gruesa, o cuando el valor dado a la embarcación resulten mayores que el monto del seguro, la responsabilidad de la Compañía para propósitos de contribución en avería gruesa, gastos de salvamento o de auxilio, se limitará, dentro de la responsabilidad del asegurado, al mismo porcentaje que exista entre la suma asegurada y el valor dado a la embarcación en esta póliza o dicho valor contribuyente.</w:t>
      </w:r>
    </w:p>
    <w:p w14:paraId="36C75388" w14:textId="77777777" w:rsidR="006223C2" w:rsidRPr="006223C2" w:rsidRDefault="00407883" w:rsidP="006166D4">
      <w:pPr>
        <w:pStyle w:val="BodyA"/>
        <w:numPr>
          <w:ilvl w:val="0"/>
          <w:numId w:val="205"/>
        </w:numPr>
        <w:ind w:left="2552" w:hanging="284"/>
        <w:jc w:val="both"/>
        <w:rPr>
          <w:rFonts w:ascii="Arial" w:eastAsia="Arial" w:hAnsi="Arial" w:cs="Arial"/>
          <w:color w:val="auto"/>
          <w:sz w:val="20"/>
          <w:szCs w:val="20"/>
          <w:lang w:val="es-MX"/>
        </w:rPr>
      </w:pPr>
      <w:r>
        <w:rPr>
          <w:rFonts w:ascii="Arial" w:hAnsi="Arial" w:cs="Arial"/>
          <w:color w:val="auto"/>
          <w:sz w:val="20"/>
          <w:szCs w:val="20"/>
          <w:lang w:val="es-MX"/>
        </w:rPr>
        <w:t>A</w:t>
      </w:r>
      <w:r w:rsidRPr="004378C3">
        <w:rPr>
          <w:rFonts w:ascii="Arial" w:hAnsi="Arial" w:cs="Arial"/>
          <w:color w:val="auto"/>
          <w:sz w:val="20"/>
          <w:szCs w:val="20"/>
          <w:lang w:val="es-MX"/>
        </w:rPr>
        <w:t>vería particular</w:t>
      </w:r>
    </w:p>
    <w:p w14:paraId="0E7CB187" w14:textId="77777777" w:rsidR="006223C2" w:rsidRPr="006223C2" w:rsidRDefault="00407883" w:rsidP="006166D4">
      <w:pPr>
        <w:pStyle w:val="BodyA"/>
        <w:numPr>
          <w:ilvl w:val="0"/>
          <w:numId w:val="205"/>
        </w:numPr>
        <w:ind w:left="2552" w:hanging="284"/>
        <w:jc w:val="both"/>
        <w:rPr>
          <w:rFonts w:ascii="Arial" w:eastAsia="Arial" w:hAnsi="Arial" w:cs="Arial"/>
          <w:color w:val="auto"/>
          <w:sz w:val="20"/>
          <w:szCs w:val="20"/>
          <w:lang w:val="es-MX"/>
        </w:rPr>
      </w:pPr>
      <w:r w:rsidRPr="004378C3">
        <w:rPr>
          <w:rFonts w:ascii="Arial" w:hAnsi="Arial" w:cs="Arial"/>
          <w:color w:val="auto"/>
          <w:sz w:val="20"/>
          <w:szCs w:val="20"/>
          <w:lang w:val="es-MX"/>
        </w:rPr>
        <w:t>Responsabilidad civil por abordaje</w:t>
      </w:r>
    </w:p>
    <w:p w14:paraId="346BF005" w14:textId="77777777" w:rsidR="006223C2" w:rsidRPr="006223C2" w:rsidRDefault="00407883" w:rsidP="006166D4">
      <w:pPr>
        <w:pStyle w:val="BodyA"/>
        <w:numPr>
          <w:ilvl w:val="0"/>
          <w:numId w:val="205"/>
        </w:numPr>
        <w:ind w:left="2552" w:hanging="284"/>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Pérdida total </w:t>
      </w:r>
      <w:r>
        <w:rPr>
          <w:rFonts w:ascii="Arial" w:hAnsi="Arial" w:cs="Arial"/>
          <w:color w:val="auto"/>
          <w:sz w:val="20"/>
          <w:szCs w:val="20"/>
          <w:lang w:val="es-MX"/>
        </w:rPr>
        <w:t>real o constructiva (implícita)</w:t>
      </w:r>
    </w:p>
    <w:p w14:paraId="18873251" w14:textId="77777777" w:rsidR="006223C2" w:rsidRPr="006223C2" w:rsidRDefault="00407883" w:rsidP="006166D4">
      <w:pPr>
        <w:pStyle w:val="BodyA"/>
        <w:numPr>
          <w:ilvl w:val="0"/>
          <w:numId w:val="205"/>
        </w:numPr>
        <w:ind w:left="2552" w:hanging="284"/>
        <w:jc w:val="both"/>
        <w:rPr>
          <w:rFonts w:ascii="Arial" w:eastAsia="Arial" w:hAnsi="Arial" w:cs="Arial"/>
          <w:color w:val="auto"/>
          <w:sz w:val="20"/>
          <w:szCs w:val="20"/>
          <w:lang w:val="es-MX"/>
        </w:rPr>
      </w:pPr>
      <w:r>
        <w:rPr>
          <w:rFonts w:ascii="Arial" w:hAnsi="Arial" w:cs="Arial"/>
          <w:color w:val="auto"/>
          <w:sz w:val="20"/>
          <w:szCs w:val="20"/>
          <w:lang w:val="es-MX"/>
        </w:rPr>
        <w:t>Avería particular</w:t>
      </w:r>
    </w:p>
    <w:p w14:paraId="7548CE3F" w14:textId="77777777" w:rsidR="006223C2" w:rsidRPr="006223C2" w:rsidRDefault="00407883" w:rsidP="006166D4">
      <w:pPr>
        <w:pStyle w:val="BodyA"/>
        <w:numPr>
          <w:ilvl w:val="0"/>
          <w:numId w:val="205"/>
        </w:numPr>
        <w:ind w:left="2552" w:hanging="284"/>
        <w:jc w:val="both"/>
        <w:rPr>
          <w:rFonts w:ascii="Arial" w:eastAsia="Arial" w:hAnsi="Arial" w:cs="Arial"/>
          <w:color w:val="auto"/>
          <w:sz w:val="20"/>
          <w:szCs w:val="20"/>
          <w:lang w:val="es-MX"/>
        </w:rPr>
      </w:pPr>
      <w:r w:rsidRPr="004378C3">
        <w:rPr>
          <w:rFonts w:ascii="Arial" w:hAnsi="Arial" w:cs="Arial"/>
          <w:color w:val="auto"/>
          <w:sz w:val="20"/>
          <w:szCs w:val="20"/>
          <w:lang w:val="es-MX"/>
        </w:rPr>
        <w:t>Abord</w:t>
      </w:r>
      <w:r>
        <w:rPr>
          <w:rFonts w:ascii="Arial" w:hAnsi="Arial" w:cs="Arial"/>
          <w:color w:val="auto"/>
          <w:sz w:val="20"/>
          <w:szCs w:val="20"/>
          <w:lang w:val="es-MX"/>
        </w:rPr>
        <w:t>ajes (responsabilidades mutuas)</w:t>
      </w:r>
    </w:p>
    <w:p w14:paraId="4C269297" w14:textId="77777777" w:rsidR="006223C2" w:rsidRPr="00910F5F" w:rsidRDefault="00407883" w:rsidP="006166D4">
      <w:pPr>
        <w:pStyle w:val="BodyA"/>
        <w:numPr>
          <w:ilvl w:val="0"/>
          <w:numId w:val="205"/>
        </w:numPr>
        <w:ind w:left="2552" w:hanging="284"/>
        <w:jc w:val="both"/>
        <w:rPr>
          <w:rFonts w:ascii="Arial" w:eastAsia="Arial" w:hAnsi="Arial" w:cs="Arial"/>
          <w:color w:val="auto"/>
          <w:sz w:val="20"/>
          <w:szCs w:val="20"/>
          <w:lang w:val="es-MX"/>
        </w:rPr>
      </w:pPr>
      <w:r w:rsidRPr="004378C3">
        <w:rPr>
          <w:rFonts w:ascii="Arial" w:hAnsi="Arial" w:cs="Arial"/>
          <w:color w:val="auto"/>
          <w:sz w:val="20"/>
          <w:szCs w:val="20"/>
          <w:lang w:val="es-MX"/>
        </w:rPr>
        <w:t>Avería gruesa</w:t>
      </w:r>
    </w:p>
    <w:p w14:paraId="5C85ABBA" w14:textId="1CFF7588" w:rsidR="00910F5F" w:rsidRDefault="00910F5F" w:rsidP="006166D4">
      <w:pPr>
        <w:pStyle w:val="BodyA"/>
        <w:numPr>
          <w:ilvl w:val="0"/>
          <w:numId w:val="205"/>
        </w:numPr>
        <w:ind w:left="2552" w:hanging="284"/>
        <w:jc w:val="both"/>
        <w:rPr>
          <w:rFonts w:ascii="Arial" w:eastAsia="Arial" w:hAnsi="Arial" w:cs="Arial"/>
          <w:color w:val="auto"/>
          <w:sz w:val="20"/>
          <w:szCs w:val="20"/>
          <w:lang w:val="es-MX"/>
        </w:rPr>
      </w:pPr>
      <w:r>
        <w:rPr>
          <w:rFonts w:ascii="Arial" w:eastAsia="Arial" w:hAnsi="Arial" w:cs="Arial"/>
          <w:color w:val="auto"/>
          <w:sz w:val="20"/>
          <w:szCs w:val="20"/>
          <w:lang w:val="es-MX"/>
        </w:rPr>
        <w:t xml:space="preserve">Huelgas, alborotos populares y conmoción civil. </w:t>
      </w:r>
      <w:r w:rsidRPr="004378C3">
        <w:rPr>
          <w:rFonts w:ascii="Arial" w:hAnsi="Arial" w:cs="Arial"/>
          <w:color w:val="auto"/>
          <w:sz w:val="20"/>
          <w:szCs w:val="20"/>
          <w:lang w:val="es-MX"/>
        </w:rPr>
        <w:t>Los daños materiales causados por huelguistas o personas que tomen parte en paros, disturbios o carácter obrero, motines o alborotos populares, o bien por las medidas que para reprimir estos actos tomen las autoridades.</w:t>
      </w:r>
    </w:p>
    <w:p w14:paraId="58731CD3" w14:textId="3A5FF730" w:rsidR="00910F5F" w:rsidRDefault="00910F5F" w:rsidP="006166D4">
      <w:pPr>
        <w:pStyle w:val="BodyA"/>
        <w:numPr>
          <w:ilvl w:val="0"/>
          <w:numId w:val="205"/>
        </w:numPr>
        <w:ind w:left="2552" w:hanging="284"/>
        <w:jc w:val="both"/>
        <w:rPr>
          <w:rFonts w:ascii="Arial" w:eastAsia="Arial" w:hAnsi="Arial" w:cs="Arial"/>
          <w:color w:val="auto"/>
          <w:sz w:val="20"/>
          <w:szCs w:val="20"/>
          <w:lang w:val="es-MX"/>
        </w:rPr>
      </w:pPr>
      <w:r>
        <w:rPr>
          <w:rFonts w:ascii="Arial" w:eastAsia="Arial" w:hAnsi="Arial" w:cs="Arial"/>
          <w:color w:val="auto"/>
          <w:sz w:val="20"/>
          <w:szCs w:val="20"/>
          <w:lang w:val="es-MX"/>
        </w:rPr>
        <w:t>Endoso para riesgos en puertos</w:t>
      </w:r>
    </w:p>
    <w:p w14:paraId="74E61928" w14:textId="6053FEE1" w:rsidR="00910F5F" w:rsidRPr="006223C2" w:rsidRDefault="00910F5F" w:rsidP="006166D4">
      <w:pPr>
        <w:pStyle w:val="BodyA"/>
        <w:numPr>
          <w:ilvl w:val="0"/>
          <w:numId w:val="205"/>
        </w:numPr>
        <w:ind w:left="2552" w:hanging="284"/>
        <w:jc w:val="both"/>
        <w:rPr>
          <w:rFonts w:ascii="Arial" w:eastAsia="Arial" w:hAnsi="Arial" w:cs="Arial"/>
          <w:color w:val="auto"/>
          <w:sz w:val="20"/>
          <w:szCs w:val="20"/>
          <w:lang w:val="es-MX"/>
        </w:rPr>
      </w:pPr>
      <w:r>
        <w:rPr>
          <w:rFonts w:ascii="Arial" w:eastAsia="Arial" w:hAnsi="Arial" w:cs="Arial"/>
          <w:color w:val="auto"/>
          <w:sz w:val="20"/>
          <w:szCs w:val="20"/>
          <w:lang w:val="es-MX"/>
        </w:rPr>
        <w:t>Embarcaciones totalmente inactivas</w:t>
      </w:r>
    </w:p>
    <w:p w14:paraId="036D4BA6" w14:textId="58831388" w:rsidR="00407883" w:rsidRPr="004378C3" w:rsidRDefault="006223C2" w:rsidP="006166D4">
      <w:pPr>
        <w:pStyle w:val="BodyA"/>
        <w:numPr>
          <w:ilvl w:val="0"/>
          <w:numId w:val="205"/>
        </w:numPr>
        <w:ind w:left="2552" w:hanging="284"/>
        <w:jc w:val="both"/>
        <w:rPr>
          <w:rFonts w:ascii="Arial" w:eastAsia="Arial" w:hAnsi="Arial" w:cs="Arial"/>
          <w:color w:val="auto"/>
          <w:sz w:val="20"/>
          <w:szCs w:val="20"/>
          <w:lang w:val="es-MX"/>
        </w:rPr>
      </w:pPr>
      <w:r>
        <w:rPr>
          <w:rFonts w:ascii="Arial" w:hAnsi="Arial" w:cs="Arial"/>
          <w:color w:val="auto"/>
          <w:sz w:val="20"/>
          <w:szCs w:val="20"/>
          <w:lang w:val="es-MX"/>
        </w:rPr>
        <w:t>G</w:t>
      </w:r>
      <w:r w:rsidR="00407883" w:rsidRPr="004378C3">
        <w:rPr>
          <w:rFonts w:ascii="Arial" w:hAnsi="Arial" w:cs="Arial"/>
          <w:color w:val="auto"/>
          <w:sz w:val="20"/>
          <w:szCs w:val="20"/>
          <w:lang w:val="es-MX"/>
        </w:rPr>
        <w:t>astos de salvamento.</w:t>
      </w:r>
    </w:p>
    <w:p w14:paraId="0D72E1DB" w14:textId="77777777" w:rsidR="00BB43F8" w:rsidRDefault="00BB43F8" w:rsidP="002E39CF">
      <w:pPr>
        <w:pStyle w:val="Sangra2detindependiente"/>
        <w:ind w:left="540" w:hanging="540"/>
        <w:rPr>
          <w:rFonts w:hAnsi="Arial" w:cs="Arial"/>
          <w:smallCaps/>
          <w:sz w:val="20"/>
          <w:szCs w:val="20"/>
          <w:lang w:val="es-MX"/>
        </w:rPr>
      </w:pPr>
    </w:p>
    <w:p w14:paraId="518A99E5" w14:textId="0D869786" w:rsidR="00910F5F" w:rsidRDefault="00910F5F" w:rsidP="00910F5F">
      <w:pPr>
        <w:pStyle w:val="BodyA"/>
        <w:ind w:left="2268" w:hanging="850"/>
        <w:jc w:val="both"/>
        <w:rPr>
          <w:rFonts w:ascii="Arial" w:hAnsi="Arial" w:cs="Arial"/>
          <w:color w:val="auto"/>
          <w:sz w:val="20"/>
          <w:szCs w:val="20"/>
          <w:lang w:val="es-MX"/>
        </w:rPr>
      </w:pPr>
      <w:r>
        <w:rPr>
          <w:rFonts w:ascii="Arial" w:hAnsi="Arial" w:cs="Arial"/>
          <w:bCs/>
          <w:color w:val="auto"/>
          <w:sz w:val="20"/>
          <w:szCs w:val="20"/>
          <w:lang w:val="es-MX"/>
        </w:rPr>
        <w:t>7.2.6.1</w:t>
      </w:r>
      <w:r>
        <w:rPr>
          <w:rFonts w:ascii="Arial" w:hAnsi="Arial" w:cs="Arial"/>
          <w:bCs/>
          <w:color w:val="auto"/>
          <w:sz w:val="20"/>
          <w:szCs w:val="20"/>
          <w:lang w:val="es-MX"/>
        </w:rPr>
        <w:tab/>
        <w:t xml:space="preserve">Protección e Indemnización (P&amp;I). </w:t>
      </w:r>
      <w:r w:rsidRPr="004378C3">
        <w:rPr>
          <w:rFonts w:ascii="Arial" w:hAnsi="Arial" w:cs="Arial"/>
          <w:color w:val="auto"/>
          <w:sz w:val="20"/>
          <w:szCs w:val="20"/>
          <w:lang w:val="es-MX"/>
        </w:rPr>
        <w:t>Se ampara en forma integral las responsabilidades que le resulten al asegurado por daños a los bienes de terceros y en sus personas, por el uso y tenencia de las embarcaciones tales como</w:t>
      </w:r>
      <w:r>
        <w:rPr>
          <w:rFonts w:ascii="Arial" w:hAnsi="Arial" w:cs="Arial"/>
          <w:color w:val="auto"/>
          <w:sz w:val="20"/>
          <w:szCs w:val="20"/>
          <w:lang w:val="es-MX"/>
        </w:rPr>
        <w:t xml:space="preserve"> pero no limitadas a</w:t>
      </w:r>
      <w:r w:rsidRPr="004378C3">
        <w:rPr>
          <w:rFonts w:ascii="Arial" w:hAnsi="Arial" w:cs="Arial"/>
          <w:color w:val="auto"/>
          <w:sz w:val="20"/>
          <w:szCs w:val="20"/>
          <w:lang w:val="es-MX"/>
        </w:rPr>
        <w:t>:</w:t>
      </w:r>
    </w:p>
    <w:p w14:paraId="7F6F9E95" w14:textId="77777777" w:rsidR="00910F5F" w:rsidRDefault="00910F5F" w:rsidP="00910F5F">
      <w:pPr>
        <w:pStyle w:val="BodyA"/>
        <w:ind w:left="2268" w:hanging="850"/>
        <w:jc w:val="both"/>
        <w:rPr>
          <w:rFonts w:ascii="Arial" w:hAnsi="Arial" w:cs="Arial"/>
          <w:color w:val="auto"/>
          <w:sz w:val="20"/>
          <w:szCs w:val="20"/>
          <w:lang w:val="es-MX"/>
        </w:rPr>
      </w:pPr>
    </w:p>
    <w:p w14:paraId="7823AF17" w14:textId="09CA7C23" w:rsidR="00910F5F" w:rsidRPr="00910F5F" w:rsidRDefault="00910F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Pérdida de vida, lesiones y enfermedades.</w:t>
      </w:r>
    </w:p>
    <w:p w14:paraId="1A7F4850" w14:textId="2005D47F" w:rsidR="00910F5F" w:rsidRPr="00910F5F" w:rsidRDefault="00910F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Gastos de hospitalización, gastos médicos u otros.</w:t>
      </w:r>
    </w:p>
    <w:p w14:paraId="1AB5BECA" w14:textId="4004A7D1" w:rsidR="00910F5F" w:rsidRPr="00910F5F" w:rsidRDefault="00910F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Gastos de repatriación.</w:t>
      </w:r>
    </w:p>
    <w:p w14:paraId="0DA6C563" w14:textId="7EAF531A" w:rsidR="00910F5F" w:rsidRPr="00910F5F" w:rsidRDefault="00910F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Daños a otro barco a propiedades a bordo debido a colisión.</w:t>
      </w:r>
    </w:p>
    <w:p w14:paraId="2714162A" w14:textId="60ECE47D" w:rsidR="00910F5F" w:rsidRPr="0023545F" w:rsidRDefault="00910F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Daños a otros barcos o propiedad a bordo no causados por colisión.</w:t>
      </w:r>
    </w:p>
    <w:p w14:paraId="05B08A5D" w14:textId="73A64FF4" w:rsidR="0023545F" w:rsidRPr="0023545F" w:rsidRDefault="002354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Daños a diques, muelles, señalamientos marítimos, etc.</w:t>
      </w:r>
    </w:p>
    <w:p w14:paraId="4E562F3D" w14:textId="4A16BE18" w:rsidR="0023545F" w:rsidRPr="0023545F" w:rsidRDefault="002354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Remoción del naufragio.</w:t>
      </w:r>
    </w:p>
    <w:p w14:paraId="6587824C" w14:textId="4EA68DF0" w:rsidR="0023545F" w:rsidRPr="0023545F" w:rsidRDefault="0023545F" w:rsidP="006166D4">
      <w:pPr>
        <w:pStyle w:val="BodyA"/>
        <w:numPr>
          <w:ilvl w:val="0"/>
          <w:numId w:val="206"/>
        </w:numPr>
        <w:ind w:left="2552" w:hanging="284"/>
        <w:jc w:val="both"/>
        <w:rPr>
          <w:rFonts w:ascii="Arial" w:hAnsi="Arial" w:cs="Arial"/>
          <w:bCs/>
          <w:color w:val="auto"/>
          <w:sz w:val="20"/>
          <w:szCs w:val="20"/>
          <w:lang w:val="es-MX"/>
        </w:rPr>
      </w:pPr>
      <w:r>
        <w:rPr>
          <w:rFonts w:ascii="Arial" w:hAnsi="Arial" w:cs="Arial"/>
          <w:color w:val="auto"/>
          <w:sz w:val="20"/>
          <w:szCs w:val="20"/>
          <w:lang w:val="es-MX"/>
        </w:rPr>
        <w:t>Carga</w:t>
      </w:r>
    </w:p>
    <w:p w14:paraId="1A9E86D0" w14:textId="3BC18CF0" w:rsidR="0023545F" w:rsidRDefault="0023545F" w:rsidP="006166D4">
      <w:pPr>
        <w:pStyle w:val="BodyA"/>
        <w:numPr>
          <w:ilvl w:val="0"/>
          <w:numId w:val="206"/>
        </w:numPr>
        <w:ind w:left="2552" w:hanging="284"/>
        <w:jc w:val="both"/>
        <w:rPr>
          <w:rFonts w:ascii="Arial" w:hAnsi="Arial" w:cs="Arial"/>
          <w:bCs/>
          <w:color w:val="auto"/>
          <w:sz w:val="20"/>
          <w:szCs w:val="20"/>
          <w:lang w:val="es-MX"/>
        </w:rPr>
      </w:pPr>
      <w:r w:rsidRPr="004378C3">
        <w:rPr>
          <w:rFonts w:ascii="Arial" w:hAnsi="Arial" w:cs="Arial"/>
          <w:color w:val="auto"/>
          <w:sz w:val="20"/>
          <w:szCs w:val="20"/>
          <w:lang w:val="es-MX"/>
        </w:rPr>
        <w:t xml:space="preserve">Tripulación (la tripulación de cada embarcación en promedio es entre 2 y 10 personas </w:t>
      </w:r>
      <w:r>
        <w:rPr>
          <w:rFonts w:ascii="Arial" w:hAnsi="Arial" w:cs="Arial"/>
          <w:color w:val="auto"/>
          <w:sz w:val="20"/>
          <w:szCs w:val="20"/>
          <w:lang w:val="es-MX"/>
        </w:rPr>
        <w:t>como</w:t>
      </w:r>
      <w:r w:rsidRPr="004378C3">
        <w:rPr>
          <w:rFonts w:ascii="Arial" w:hAnsi="Arial" w:cs="Arial"/>
          <w:color w:val="auto"/>
          <w:sz w:val="20"/>
          <w:szCs w:val="20"/>
          <w:lang w:val="es-MX"/>
        </w:rPr>
        <w:t xml:space="preserve"> máximo), la cual es de nacionalidad mexicana.</w:t>
      </w:r>
      <w:r>
        <w:rPr>
          <w:rFonts w:ascii="Arial" w:hAnsi="Arial" w:cs="Arial"/>
          <w:color w:val="auto"/>
          <w:sz w:val="20"/>
          <w:szCs w:val="20"/>
          <w:lang w:val="es-MX"/>
        </w:rPr>
        <w:t xml:space="preserve"> </w:t>
      </w:r>
    </w:p>
    <w:p w14:paraId="4BFD5AA0" w14:textId="77777777" w:rsidR="00910F5F" w:rsidRDefault="00910F5F" w:rsidP="002E39CF">
      <w:pPr>
        <w:pStyle w:val="Sangra2detindependiente"/>
        <w:ind w:left="540" w:hanging="540"/>
        <w:rPr>
          <w:rFonts w:hAnsi="Arial" w:cs="Arial"/>
          <w:smallCaps/>
          <w:sz w:val="20"/>
          <w:szCs w:val="20"/>
          <w:lang w:val="es-MX"/>
        </w:rPr>
      </w:pPr>
    </w:p>
    <w:p w14:paraId="32F54A7D" w14:textId="2B9C6DAF" w:rsidR="00910F5F" w:rsidRDefault="00910F5F" w:rsidP="00910F5F">
      <w:pPr>
        <w:pStyle w:val="BodyA"/>
        <w:ind w:left="1418" w:hanging="567"/>
        <w:jc w:val="both"/>
        <w:rPr>
          <w:rFonts w:ascii="Arial" w:hAnsi="Arial" w:cs="Arial"/>
          <w:bCs/>
          <w:color w:val="auto"/>
          <w:sz w:val="20"/>
          <w:szCs w:val="20"/>
          <w:lang w:val="es-MX"/>
        </w:rPr>
      </w:pPr>
      <w:r w:rsidRPr="00407883">
        <w:rPr>
          <w:rFonts w:ascii="Arial" w:hAnsi="Arial" w:cs="Arial"/>
          <w:bCs/>
          <w:color w:val="auto"/>
          <w:sz w:val="20"/>
          <w:szCs w:val="20"/>
          <w:lang w:val="es-MX"/>
        </w:rPr>
        <w:t>7.2.</w:t>
      </w:r>
      <w:r>
        <w:rPr>
          <w:rFonts w:ascii="Arial" w:hAnsi="Arial" w:cs="Arial"/>
          <w:bCs/>
          <w:color w:val="auto"/>
          <w:sz w:val="20"/>
          <w:szCs w:val="20"/>
          <w:lang w:val="es-MX"/>
        </w:rPr>
        <w:t>7</w:t>
      </w:r>
      <w:r w:rsidRPr="00407883">
        <w:rPr>
          <w:rFonts w:ascii="Arial" w:hAnsi="Arial" w:cs="Arial"/>
          <w:bCs/>
          <w:color w:val="auto"/>
          <w:sz w:val="20"/>
          <w:szCs w:val="20"/>
          <w:lang w:val="es-MX"/>
        </w:rPr>
        <w:tab/>
      </w:r>
      <w:r>
        <w:rPr>
          <w:rFonts w:ascii="Arial" w:hAnsi="Arial" w:cs="Arial"/>
          <w:bCs/>
          <w:color w:val="auto"/>
          <w:sz w:val="20"/>
          <w:szCs w:val="20"/>
          <w:lang w:val="es-MX"/>
        </w:rPr>
        <w:t>Condiciones Especiales e información del riesgo</w:t>
      </w:r>
    </w:p>
    <w:p w14:paraId="29AA2104" w14:textId="77777777" w:rsidR="00910F5F" w:rsidRDefault="00910F5F" w:rsidP="00910F5F">
      <w:pPr>
        <w:pStyle w:val="BodyA"/>
        <w:ind w:left="1418" w:hanging="567"/>
        <w:jc w:val="both"/>
        <w:rPr>
          <w:rFonts w:ascii="Arial" w:hAnsi="Arial" w:cs="Arial"/>
          <w:bCs/>
          <w:color w:val="auto"/>
          <w:sz w:val="20"/>
          <w:szCs w:val="20"/>
          <w:lang w:val="es-MX"/>
        </w:rPr>
      </w:pPr>
    </w:p>
    <w:p w14:paraId="7EC15E88" w14:textId="1C2EEC0D" w:rsidR="00910F5F" w:rsidRDefault="00910F5F" w:rsidP="00910F5F">
      <w:pPr>
        <w:pStyle w:val="BodyA"/>
        <w:ind w:left="2268" w:hanging="850"/>
        <w:jc w:val="both"/>
        <w:rPr>
          <w:rFonts w:ascii="Arial" w:hAnsi="Arial" w:cs="Arial"/>
          <w:color w:val="auto"/>
          <w:sz w:val="20"/>
          <w:szCs w:val="20"/>
          <w:lang w:val="es-MX"/>
        </w:rPr>
      </w:pPr>
      <w:r>
        <w:rPr>
          <w:rFonts w:ascii="Arial" w:hAnsi="Arial" w:cs="Arial"/>
          <w:bCs/>
          <w:color w:val="auto"/>
          <w:sz w:val="20"/>
          <w:szCs w:val="20"/>
          <w:lang w:val="es-MX"/>
        </w:rPr>
        <w:t>7.2.7.1</w:t>
      </w:r>
      <w:r>
        <w:rPr>
          <w:rFonts w:ascii="Arial" w:hAnsi="Arial" w:cs="Arial"/>
          <w:bCs/>
          <w:color w:val="auto"/>
          <w:sz w:val="20"/>
          <w:szCs w:val="20"/>
          <w:lang w:val="es-MX"/>
        </w:rPr>
        <w:tab/>
      </w:r>
      <w:r w:rsidRPr="004378C3">
        <w:rPr>
          <w:rFonts w:ascii="Arial" w:hAnsi="Arial" w:cs="Arial"/>
          <w:color w:val="auto"/>
          <w:sz w:val="20"/>
          <w:szCs w:val="20"/>
          <w:lang w:val="es-MX"/>
        </w:rPr>
        <w:t xml:space="preserve">Las medidas de seguridad con las que están protegidas las embarcaciones cuando se encuentran en puerto son: seguridad privada, en algunos casos </w:t>
      </w:r>
      <w:r>
        <w:rPr>
          <w:rFonts w:ascii="Arial" w:hAnsi="Arial" w:cs="Arial"/>
          <w:color w:val="auto"/>
          <w:sz w:val="20"/>
          <w:szCs w:val="20"/>
          <w:lang w:val="es-MX"/>
        </w:rPr>
        <w:t>SEDENA,</w:t>
      </w:r>
      <w:r w:rsidRPr="004378C3">
        <w:rPr>
          <w:rFonts w:ascii="Arial" w:hAnsi="Arial" w:cs="Arial"/>
          <w:color w:val="auto"/>
          <w:sz w:val="20"/>
          <w:szCs w:val="20"/>
          <w:lang w:val="es-MX"/>
        </w:rPr>
        <w:t xml:space="preserve"> ejército y </w:t>
      </w:r>
      <w:r>
        <w:rPr>
          <w:rFonts w:ascii="Arial" w:hAnsi="Arial" w:cs="Arial"/>
          <w:color w:val="auto"/>
          <w:sz w:val="20"/>
          <w:szCs w:val="20"/>
          <w:lang w:val="es-MX"/>
        </w:rPr>
        <w:t>M</w:t>
      </w:r>
      <w:r w:rsidRPr="004378C3">
        <w:rPr>
          <w:rFonts w:ascii="Arial" w:hAnsi="Arial" w:cs="Arial"/>
          <w:color w:val="auto"/>
          <w:sz w:val="20"/>
          <w:szCs w:val="20"/>
          <w:lang w:val="es-MX"/>
        </w:rPr>
        <w:t xml:space="preserve">arina </w:t>
      </w:r>
      <w:r>
        <w:rPr>
          <w:rFonts w:ascii="Arial" w:hAnsi="Arial" w:cs="Arial"/>
          <w:color w:val="auto"/>
          <w:sz w:val="20"/>
          <w:szCs w:val="20"/>
          <w:lang w:val="es-MX"/>
        </w:rPr>
        <w:t>A</w:t>
      </w:r>
      <w:r w:rsidRPr="004378C3">
        <w:rPr>
          <w:rFonts w:ascii="Arial" w:hAnsi="Arial" w:cs="Arial"/>
          <w:color w:val="auto"/>
          <w:sz w:val="20"/>
          <w:szCs w:val="20"/>
          <w:lang w:val="es-MX"/>
        </w:rPr>
        <w:t xml:space="preserve">rmada de </w:t>
      </w:r>
      <w:r>
        <w:rPr>
          <w:rFonts w:ascii="Arial" w:hAnsi="Arial" w:cs="Arial"/>
          <w:color w:val="auto"/>
          <w:sz w:val="20"/>
          <w:szCs w:val="20"/>
          <w:lang w:val="es-MX"/>
        </w:rPr>
        <w:t>M</w:t>
      </w:r>
      <w:r w:rsidRPr="004378C3">
        <w:rPr>
          <w:rFonts w:ascii="Arial" w:hAnsi="Arial" w:cs="Arial"/>
          <w:color w:val="auto"/>
          <w:sz w:val="20"/>
          <w:szCs w:val="20"/>
          <w:lang w:val="es-MX"/>
        </w:rPr>
        <w:t>éxico establecidos en las distintas entidades.</w:t>
      </w:r>
    </w:p>
    <w:p w14:paraId="1AC6361F" w14:textId="77777777" w:rsidR="0023545F" w:rsidRDefault="0023545F" w:rsidP="00910F5F">
      <w:pPr>
        <w:pStyle w:val="BodyA"/>
        <w:ind w:left="2268" w:hanging="850"/>
        <w:jc w:val="both"/>
        <w:rPr>
          <w:rFonts w:ascii="Arial" w:hAnsi="Arial" w:cs="Arial"/>
          <w:color w:val="auto"/>
          <w:sz w:val="20"/>
          <w:szCs w:val="20"/>
          <w:lang w:val="es-MX"/>
        </w:rPr>
      </w:pPr>
    </w:p>
    <w:p w14:paraId="4F2263B2" w14:textId="473B51AF" w:rsidR="00910F5F" w:rsidRDefault="00910F5F" w:rsidP="00910F5F">
      <w:pPr>
        <w:pStyle w:val="BodyA"/>
        <w:ind w:left="2268" w:hanging="850"/>
        <w:jc w:val="both"/>
        <w:rPr>
          <w:rFonts w:ascii="Arial" w:hAnsi="Arial" w:cs="Arial"/>
          <w:color w:val="auto"/>
          <w:sz w:val="20"/>
          <w:szCs w:val="20"/>
          <w:lang w:val="es-MX"/>
        </w:rPr>
      </w:pPr>
      <w:r>
        <w:rPr>
          <w:rFonts w:ascii="Arial" w:hAnsi="Arial" w:cs="Arial"/>
          <w:color w:val="auto"/>
          <w:sz w:val="20"/>
          <w:szCs w:val="20"/>
          <w:lang w:val="es-MX"/>
        </w:rPr>
        <w:t>7.2.7.2</w:t>
      </w:r>
      <w:r>
        <w:rPr>
          <w:rFonts w:ascii="Arial" w:hAnsi="Arial" w:cs="Arial"/>
          <w:color w:val="auto"/>
          <w:sz w:val="20"/>
          <w:szCs w:val="20"/>
          <w:lang w:val="es-MX"/>
        </w:rPr>
        <w:tab/>
        <w:t>L</w:t>
      </w:r>
      <w:r w:rsidRPr="004378C3">
        <w:rPr>
          <w:rFonts w:ascii="Arial" w:hAnsi="Arial" w:cs="Arial"/>
          <w:color w:val="auto"/>
          <w:sz w:val="20"/>
          <w:szCs w:val="20"/>
          <w:lang w:val="es-MX"/>
        </w:rPr>
        <w:t>as embarcaciones se aseguran a valor  real convenido.</w:t>
      </w:r>
    </w:p>
    <w:p w14:paraId="0BC24673" w14:textId="77777777" w:rsidR="00910F5F" w:rsidRDefault="00910F5F" w:rsidP="00910F5F">
      <w:pPr>
        <w:pStyle w:val="BodyA"/>
        <w:ind w:left="2268" w:hanging="850"/>
        <w:jc w:val="both"/>
        <w:rPr>
          <w:rFonts w:ascii="Arial" w:hAnsi="Arial" w:cs="Arial"/>
          <w:color w:val="auto"/>
          <w:sz w:val="20"/>
          <w:szCs w:val="20"/>
          <w:lang w:val="es-MX"/>
        </w:rPr>
      </w:pPr>
    </w:p>
    <w:p w14:paraId="371561D3" w14:textId="6600673F" w:rsidR="00910F5F" w:rsidRDefault="00910F5F" w:rsidP="00910F5F">
      <w:pPr>
        <w:pStyle w:val="BodyA"/>
        <w:ind w:left="2268" w:hanging="850"/>
        <w:jc w:val="both"/>
        <w:rPr>
          <w:rFonts w:ascii="Arial" w:hAnsi="Arial" w:cs="Arial"/>
          <w:color w:val="auto"/>
          <w:sz w:val="20"/>
          <w:szCs w:val="20"/>
          <w:shd w:val="clear" w:color="auto" w:fill="FFFF00"/>
          <w:lang w:val="es-MX"/>
        </w:rPr>
      </w:pPr>
      <w:r>
        <w:rPr>
          <w:rFonts w:ascii="Arial" w:hAnsi="Arial" w:cs="Arial"/>
          <w:color w:val="auto"/>
          <w:sz w:val="20"/>
          <w:szCs w:val="20"/>
          <w:lang w:val="es-MX"/>
        </w:rPr>
        <w:t>7.2.7.3</w:t>
      </w:r>
      <w:r>
        <w:rPr>
          <w:rFonts w:ascii="Arial" w:hAnsi="Arial" w:cs="Arial"/>
          <w:color w:val="auto"/>
          <w:sz w:val="20"/>
          <w:szCs w:val="20"/>
          <w:lang w:val="es-MX"/>
        </w:rPr>
        <w:tab/>
      </w:r>
      <w:r w:rsidRPr="004378C3">
        <w:rPr>
          <w:rFonts w:ascii="Arial" w:hAnsi="Arial" w:cs="Arial"/>
          <w:color w:val="auto"/>
          <w:sz w:val="20"/>
          <w:szCs w:val="20"/>
          <w:lang w:val="es-MX"/>
        </w:rPr>
        <w:t xml:space="preserve">Todas las </w:t>
      </w:r>
      <w:r>
        <w:rPr>
          <w:rFonts w:ascii="Arial" w:hAnsi="Arial" w:cs="Arial"/>
          <w:color w:val="auto"/>
          <w:sz w:val="20"/>
          <w:szCs w:val="20"/>
          <w:lang w:val="es-MX"/>
        </w:rPr>
        <w:t>APIS</w:t>
      </w:r>
      <w:r w:rsidRPr="004378C3">
        <w:rPr>
          <w:rFonts w:ascii="Arial" w:hAnsi="Arial" w:cs="Arial"/>
          <w:color w:val="auto"/>
          <w:sz w:val="20"/>
          <w:szCs w:val="20"/>
          <w:lang w:val="es-MX"/>
        </w:rPr>
        <w:t xml:space="preserve">  cuentan con las medidas de seguridad establecidas por protección civil. Así también cuentan con vigilancia las 24 horas</w:t>
      </w:r>
      <w:r w:rsidRPr="004378C3">
        <w:rPr>
          <w:rFonts w:ascii="Arial" w:hAnsi="Arial" w:cs="Arial"/>
          <w:color w:val="auto"/>
          <w:sz w:val="20"/>
          <w:szCs w:val="20"/>
          <w:shd w:val="clear" w:color="auto" w:fill="FFFF00"/>
          <w:lang w:val="es-MX"/>
        </w:rPr>
        <w:t>.</w:t>
      </w:r>
    </w:p>
    <w:p w14:paraId="544C3844" w14:textId="77777777" w:rsidR="0023545F" w:rsidRDefault="0023545F" w:rsidP="00910F5F">
      <w:pPr>
        <w:pStyle w:val="BodyA"/>
        <w:ind w:left="2268" w:hanging="850"/>
        <w:jc w:val="both"/>
        <w:rPr>
          <w:rFonts w:ascii="Arial" w:hAnsi="Arial" w:cs="Arial"/>
          <w:color w:val="auto"/>
          <w:sz w:val="20"/>
          <w:szCs w:val="20"/>
          <w:shd w:val="clear" w:color="auto" w:fill="FFFF00"/>
          <w:lang w:val="es-MX"/>
        </w:rPr>
      </w:pPr>
    </w:p>
    <w:p w14:paraId="0B176AA3" w14:textId="1071A174" w:rsidR="0023545F" w:rsidRDefault="0023545F" w:rsidP="00910F5F">
      <w:pPr>
        <w:pStyle w:val="BodyA"/>
        <w:ind w:left="2268" w:hanging="850"/>
        <w:jc w:val="both"/>
        <w:rPr>
          <w:rFonts w:ascii="Arial" w:hAnsi="Arial" w:cs="Arial"/>
          <w:bCs/>
          <w:color w:val="auto"/>
          <w:sz w:val="20"/>
          <w:szCs w:val="20"/>
          <w:lang w:val="es-MX"/>
        </w:rPr>
      </w:pPr>
      <w:r w:rsidRPr="0023545F">
        <w:rPr>
          <w:rFonts w:ascii="Arial" w:hAnsi="Arial" w:cs="Arial"/>
          <w:bCs/>
          <w:color w:val="auto"/>
          <w:sz w:val="20"/>
          <w:szCs w:val="20"/>
          <w:lang w:val="es-MX"/>
        </w:rPr>
        <w:t>7.2.7.4</w:t>
      </w:r>
      <w:r w:rsidRPr="0023545F">
        <w:rPr>
          <w:rFonts w:ascii="Arial" w:hAnsi="Arial" w:cs="Arial"/>
          <w:bCs/>
          <w:color w:val="auto"/>
          <w:sz w:val="20"/>
          <w:szCs w:val="20"/>
          <w:lang w:val="es-MX"/>
        </w:rPr>
        <w:tab/>
      </w:r>
      <w:r>
        <w:rPr>
          <w:rFonts w:ascii="Arial" w:hAnsi="Arial" w:cs="Arial"/>
          <w:bCs/>
          <w:color w:val="auto"/>
          <w:sz w:val="20"/>
          <w:szCs w:val="20"/>
          <w:lang w:val="es-MX"/>
        </w:rPr>
        <w:t>Se p</w:t>
      </w:r>
      <w:r w:rsidRPr="0023545F">
        <w:rPr>
          <w:rFonts w:ascii="Arial" w:hAnsi="Arial" w:cs="Arial"/>
          <w:bCs/>
          <w:color w:val="auto"/>
          <w:sz w:val="20"/>
          <w:szCs w:val="20"/>
          <w:lang w:val="es-MX"/>
        </w:rPr>
        <w:t>odrá</w:t>
      </w:r>
      <w:r>
        <w:rPr>
          <w:rFonts w:ascii="Arial" w:hAnsi="Arial" w:cs="Arial"/>
          <w:bCs/>
          <w:color w:val="auto"/>
          <w:sz w:val="20"/>
          <w:szCs w:val="20"/>
          <w:lang w:val="es-MX"/>
        </w:rPr>
        <w:t xml:space="preserve">n </w:t>
      </w:r>
      <w:r w:rsidRPr="0023545F">
        <w:rPr>
          <w:rFonts w:ascii="Arial" w:hAnsi="Arial" w:cs="Arial"/>
          <w:bCs/>
          <w:color w:val="auto"/>
          <w:sz w:val="20"/>
          <w:szCs w:val="20"/>
          <w:lang w:val="es-MX"/>
        </w:rPr>
        <w:t>utilizar las cláusulas aplicables al tipo de riesgo, que sean indicadas por</w:t>
      </w:r>
      <w:r w:rsidRPr="004378C3">
        <w:rPr>
          <w:rFonts w:ascii="Arial" w:hAnsi="Arial" w:cs="Arial"/>
          <w:b/>
          <w:bCs/>
          <w:color w:val="auto"/>
          <w:sz w:val="20"/>
          <w:szCs w:val="20"/>
          <w:lang w:val="es-MX"/>
        </w:rPr>
        <w:t xml:space="preserve"> los mercados internacionales de reaseguro aplicando la cláusula de prelación.</w:t>
      </w:r>
      <w:r w:rsidR="0076450C">
        <w:rPr>
          <w:rFonts w:ascii="Arial" w:hAnsi="Arial" w:cs="Arial"/>
          <w:b/>
          <w:bCs/>
          <w:color w:val="auto"/>
          <w:sz w:val="20"/>
          <w:szCs w:val="20"/>
          <w:lang w:val="es-MX"/>
        </w:rPr>
        <w:t xml:space="preserve"> </w:t>
      </w:r>
      <w:r w:rsidR="0076450C" w:rsidRPr="004378C3">
        <w:rPr>
          <w:rFonts w:ascii="Arial" w:hAnsi="Arial" w:cs="Arial"/>
          <w:color w:val="auto"/>
          <w:sz w:val="20"/>
          <w:szCs w:val="20"/>
          <w:lang w:val="es-MX"/>
        </w:rPr>
        <w:t xml:space="preserve">Incluir texto del </w:t>
      </w:r>
      <w:r w:rsidR="0076450C">
        <w:rPr>
          <w:rFonts w:ascii="Arial" w:hAnsi="Arial" w:cs="Arial"/>
          <w:color w:val="auto"/>
          <w:sz w:val="20"/>
          <w:szCs w:val="20"/>
          <w:lang w:val="es-MX"/>
        </w:rPr>
        <w:t>CLUB P&amp;I</w:t>
      </w:r>
      <w:r w:rsidR="0076450C" w:rsidRPr="004378C3">
        <w:rPr>
          <w:rFonts w:ascii="Arial" w:hAnsi="Arial" w:cs="Arial"/>
          <w:color w:val="auto"/>
          <w:sz w:val="20"/>
          <w:szCs w:val="20"/>
          <w:lang w:val="es-MX"/>
        </w:rPr>
        <w:t xml:space="preserve"> de embarcaciones menores a 500 trb.</w:t>
      </w:r>
    </w:p>
    <w:p w14:paraId="0746674B" w14:textId="77777777" w:rsidR="00910F5F" w:rsidRDefault="00910F5F" w:rsidP="002E39CF">
      <w:pPr>
        <w:pStyle w:val="Sangra2detindependiente"/>
        <w:ind w:left="540" w:hanging="540"/>
        <w:rPr>
          <w:rFonts w:hAnsi="Arial" w:cs="Arial"/>
          <w:smallCaps/>
          <w:sz w:val="20"/>
          <w:szCs w:val="20"/>
          <w:lang w:val="es-MX"/>
        </w:rPr>
      </w:pPr>
    </w:p>
    <w:p w14:paraId="25AE913D" w14:textId="5AD26528" w:rsidR="0023545F" w:rsidRDefault="0023545F" w:rsidP="0023545F">
      <w:pPr>
        <w:pStyle w:val="BodyA"/>
        <w:ind w:left="1418" w:hanging="567"/>
        <w:jc w:val="both"/>
        <w:rPr>
          <w:rFonts w:ascii="Arial" w:hAnsi="Arial" w:cs="Arial"/>
          <w:color w:val="auto"/>
          <w:sz w:val="20"/>
          <w:szCs w:val="20"/>
          <w:lang w:val="es-MX"/>
        </w:rPr>
      </w:pPr>
      <w:r>
        <w:rPr>
          <w:rFonts w:ascii="Arial" w:hAnsi="Arial" w:cs="Arial"/>
          <w:color w:val="auto"/>
          <w:sz w:val="20"/>
          <w:szCs w:val="20"/>
          <w:lang w:val="es-MX"/>
        </w:rPr>
        <w:t>7.2.8</w:t>
      </w:r>
      <w:r>
        <w:rPr>
          <w:rFonts w:ascii="Arial" w:hAnsi="Arial" w:cs="Arial"/>
          <w:color w:val="auto"/>
          <w:sz w:val="20"/>
          <w:szCs w:val="20"/>
          <w:lang w:val="es-MX"/>
        </w:rPr>
        <w:tab/>
        <w:t>Suma Asegurada y Límites Máximos de Responsabilidad</w:t>
      </w:r>
      <w:r w:rsidRPr="004378C3">
        <w:rPr>
          <w:rFonts w:ascii="Arial" w:hAnsi="Arial" w:cs="Arial"/>
          <w:color w:val="auto"/>
          <w:sz w:val="20"/>
          <w:szCs w:val="20"/>
          <w:lang w:val="es-MX"/>
        </w:rPr>
        <w:t>.</w:t>
      </w:r>
    </w:p>
    <w:p w14:paraId="7B8FF071" w14:textId="77777777" w:rsidR="0023545F" w:rsidRDefault="0023545F" w:rsidP="0023545F">
      <w:pPr>
        <w:pStyle w:val="BodyA"/>
        <w:ind w:left="1418" w:hanging="567"/>
        <w:jc w:val="both"/>
        <w:rPr>
          <w:rFonts w:ascii="Arial" w:hAnsi="Arial" w:cs="Arial"/>
          <w:bCs/>
          <w:color w:val="auto"/>
          <w:sz w:val="20"/>
          <w:szCs w:val="20"/>
          <w:lang w:val="es-MX"/>
        </w:rPr>
      </w:pPr>
    </w:p>
    <w:p w14:paraId="772ABCA0" w14:textId="77777777" w:rsidR="0023545F" w:rsidRDefault="0023545F" w:rsidP="0023545F">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7.2.8.1</w:t>
      </w:r>
      <w:r>
        <w:rPr>
          <w:rFonts w:ascii="Arial" w:hAnsi="Arial" w:cs="Arial"/>
          <w:bCs/>
          <w:color w:val="auto"/>
          <w:sz w:val="20"/>
          <w:szCs w:val="20"/>
          <w:lang w:val="es-MX"/>
        </w:rPr>
        <w:tab/>
        <w:t>Casco. Valor convenido de acuerdo a la relación adjunta que formará parte integrante de la póliza</w:t>
      </w:r>
    </w:p>
    <w:p w14:paraId="556E1CBA" w14:textId="77777777" w:rsidR="0023545F" w:rsidRDefault="0023545F" w:rsidP="0023545F">
      <w:pPr>
        <w:pStyle w:val="BodyA"/>
        <w:ind w:left="2268" w:hanging="850"/>
        <w:jc w:val="both"/>
        <w:rPr>
          <w:rFonts w:ascii="Arial" w:hAnsi="Arial" w:cs="Arial"/>
          <w:bCs/>
          <w:color w:val="auto"/>
          <w:sz w:val="20"/>
          <w:szCs w:val="20"/>
          <w:lang w:val="es-MX"/>
        </w:rPr>
      </w:pPr>
    </w:p>
    <w:p w14:paraId="4999FAFE" w14:textId="7CFFE72C" w:rsidR="0023545F" w:rsidRDefault="0023545F" w:rsidP="0023545F">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7.2.8.2</w:t>
      </w:r>
      <w:r>
        <w:rPr>
          <w:rFonts w:ascii="Arial" w:hAnsi="Arial" w:cs="Arial"/>
          <w:bCs/>
          <w:color w:val="auto"/>
          <w:sz w:val="20"/>
          <w:szCs w:val="20"/>
          <w:lang w:val="es-MX"/>
        </w:rPr>
        <w:tab/>
        <w:t>Protección e Indemnización (P&amp;I), Será igual al equivalente al valor acordado para cada embarcación con mínimo de $10,000 Uscy. Por evento y por cada embarcación</w:t>
      </w:r>
    </w:p>
    <w:p w14:paraId="3C3F8DFB" w14:textId="77777777" w:rsidR="0023545F" w:rsidRDefault="0023545F" w:rsidP="0023545F">
      <w:pPr>
        <w:pStyle w:val="BodyA"/>
        <w:ind w:left="2268" w:hanging="850"/>
        <w:jc w:val="both"/>
        <w:rPr>
          <w:rFonts w:ascii="Arial" w:hAnsi="Arial" w:cs="Arial"/>
          <w:color w:val="auto"/>
          <w:sz w:val="20"/>
          <w:szCs w:val="20"/>
          <w:lang w:val="es-MX"/>
        </w:rPr>
      </w:pPr>
    </w:p>
    <w:p w14:paraId="35414043" w14:textId="0B5E7658" w:rsidR="0023545F" w:rsidRDefault="0023545F" w:rsidP="0023545F">
      <w:pPr>
        <w:pStyle w:val="BodyA"/>
        <w:ind w:left="1418" w:hanging="567"/>
        <w:jc w:val="both"/>
        <w:rPr>
          <w:rFonts w:ascii="Arial" w:hAnsi="Arial" w:cs="Arial"/>
          <w:color w:val="auto"/>
          <w:sz w:val="20"/>
          <w:szCs w:val="20"/>
          <w:lang w:val="es-MX"/>
        </w:rPr>
      </w:pPr>
      <w:r>
        <w:rPr>
          <w:rFonts w:ascii="Arial" w:hAnsi="Arial" w:cs="Arial"/>
          <w:color w:val="auto"/>
          <w:sz w:val="20"/>
          <w:szCs w:val="20"/>
          <w:lang w:val="es-MX"/>
        </w:rPr>
        <w:t>7.2.9</w:t>
      </w:r>
      <w:r>
        <w:rPr>
          <w:rFonts w:ascii="Arial" w:hAnsi="Arial" w:cs="Arial"/>
          <w:color w:val="auto"/>
          <w:sz w:val="20"/>
          <w:szCs w:val="20"/>
          <w:lang w:val="es-MX"/>
        </w:rPr>
        <w:tab/>
        <w:t>Deducibles</w:t>
      </w:r>
    </w:p>
    <w:p w14:paraId="6601A06F" w14:textId="77777777" w:rsidR="0023545F" w:rsidRDefault="0023545F" w:rsidP="0023545F">
      <w:pPr>
        <w:pStyle w:val="BodyA"/>
        <w:ind w:left="1418" w:hanging="567"/>
        <w:jc w:val="both"/>
        <w:rPr>
          <w:rFonts w:ascii="Arial" w:hAnsi="Arial" w:cs="Arial"/>
          <w:bCs/>
          <w:color w:val="auto"/>
          <w:sz w:val="20"/>
          <w:szCs w:val="20"/>
          <w:lang w:val="es-MX"/>
        </w:rPr>
      </w:pPr>
    </w:p>
    <w:p w14:paraId="5F210D41" w14:textId="77777777" w:rsidR="0023545F" w:rsidRDefault="0023545F" w:rsidP="0023545F">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7.2.9.1</w:t>
      </w:r>
      <w:r>
        <w:rPr>
          <w:rFonts w:ascii="Arial" w:hAnsi="Arial" w:cs="Arial"/>
          <w:bCs/>
          <w:color w:val="auto"/>
          <w:sz w:val="20"/>
          <w:szCs w:val="20"/>
          <w:lang w:val="es-MX"/>
        </w:rPr>
        <w:tab/>
        <w:t xml:space="preserve">Pérdida total por varada, hundimiento, incendio, colisión o abordaje, </w:t>
      </w:r>
      <w:r w:rsidRPr="0023545F">
        <w:rPr>
          <w:rFonts w:ascii="Arial" w:hAnsi="Arial" w:cs="Arial"/>
          <w:b/>
          <w:bCs/>
          <w:color w:val="auto"/>
          <w:sz w:val="20"/>
          <w:szCs w:val="20"/>
          <w:lang w:val="es-MX"/>
        </w:rPr>
        <w:t>5% del valor acordado de la embarcación afectada</w:t>
      </w:r>
    </w:p>
    <w:p w14:paraId="56358540" w14:textId="77777777" w:rsidR="0023545F" w:rsidRDefault="0023545F" w:rsidP="0023545F">
      <w:pPr>
        <w:pStyle w:val="BodyA"/>
        <w:ind w:left="1418" w:hanging="567"/>
        <w:jc w:val="both"/>
        <w:rPr>
          <w:rFonts w:ascii="Arial" w:hAnsi="Arial" w:cs="Arial"/>
          <w:bCs/>
          <w:color w:val="auto"/>
          <w:sz w:val="20"/>
          <w:szCs w:val="20"/>
          <w:lang w:val="es-MX"/>
        </w:rPr>
      </w:pPr>
    </w:p>
    <w:p w14:paraId="5E45DA4A" w14:textId="13CACD22" w:rsidR="0023545F" w:rsidRDefault="0023545F" w:rsidP="0023545F">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7.2.9.2</w:t>
      </w:r>
      <w:r>
        <w:rPr>
          <w:rFonts w:ascii="Arial" w:hAnsi="Arial" w:cs="Arial"/>
          <w:bCs/>
          <w:color w:val="auto"/>
          <w:sz w:val="20"/>
          <w:szCs w:val="20"/>
          <w:lang w:val="es-MX"/>
        </w:rPr>
        <w:tab/>
        <w:t>Motores fuera de borda</w:t>
      </w:r>
      <w:r w:rsidR="00B749E6">
        <w:rPr>
          <w:rFonts w:ascii="Arial" w:hAnsi="Arial" w:cs="Arial"/>
          <w:bCs/>
          <w:color w:val="auto"/>
          <w:sz w:val="20"/>
          <w:szCs w:val="20"/>
          <w:lang w:val="es-MX"/>
        </w:rPr>
        <w:t xml:space="preserve"> (Pérdida total)</w:t>
      </w:r>
      <w:r>
        <w:rPr>
          <w:rFonts w:ascii="Arial" w:hAnsi="Arial" w:cs="Arial"/>
          <w:bCs/>
          <w:color w:val="auto"/>
          <w:sz w:val="20"/>
          <w:szCs w:val="20"/>
          <w:lang w:val="es-MX"/>
        </w:rPr>
        <w:t xml:space="preserve">, </w:t>
      </w:r>
      <w:r w:rsidR="00B749E6">
        <w:rPr>
          <w:rFonts w:ascii="Arial" w:hAnsi="Arial" w:cs="Arial"/>
          <w:b/>
          <w:bCs/>
          <w:color w:val="auto"/>
          <w:sz w:val="20"/>
          <w:szCs w:val="20"/>
          <w:lang w:val="es-MX"/>
        </w:rPr>
        <w:t>3</w:t>
      </w:r>
      <w:r w:rsidRPr="0023545F">
        <w:rPr>
          <w:rFonts w:ascii="Arial" w:hAnsi="Arial" w:cs="Arial"/>
          <w:b/>
          <w:bCs/>
          <w:color w:val="auto"/>
          <w:sz w:val="20"/>
          <w:szCs w:val="20"/>
          <w:lang w:val="es-MX"/>
        </w:rPr>
        <w:t xml:space="preserve">% del valor </w:t>
      </w:r>
      <w:r w:rsidR="00B749E6">
        <w:rPr>
          <w:rFonts w:ascii="Arial" w:hAnsi="Arial" w:cs="Arial"/>
          <w:b/>
          <w:bCs/>
          <w:color w:val="auto"/>
          <w:sz w:val="20"/>
          <w:szCs w:val="20"/>
          <w:lang w:val="es-MX"/>
        </w:rPr>
        <w:t>total del motor</w:t>
      </w:r>
    </w:p>
    <w:p w14:paraId="7C3EE945" w14:textId="77777777" w:rsidR="00B749E6" w:rsidRDefault="00B749E6" w:rsidP="00B749E6">
      <w:pPr>
        <w:pStyle w:val="BodyA"/>
        <w:ind w:left="1418" w:hanging="567"/>
        <w:jc w:val="both"/>
        <w:rPr>
          <w:rFonts w:ascii="Arial" w:hAnsi="Arial" w:cs="Arial"/>
          <w:bCs/>
          <w:color w:val="auto"/>
          <w:sz w:val="20"/>
          <w:szCs w:val="20"/>
          <w:lang w:val="es-MX"/>
        </w:rPr>
      </w:pPr>
    </w:p>
    <w:p w14:paraId="1487E532" w14:textId="50EC66D6" w:rsidR="00B749E6" w:rsidRDefault="00B749E6" w:rsidP="00B749E6">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7.2.9.3</w:t>
      </w:r>
      <w:r>
        <w:rPr>
          <w:rFonts w:ascii="Arial" w:hAnsi="Arial" w:cs="Arial"/>
          <w:bCs/>
          <w:color w:val="auto"/>
          <w:sz w:val="20"/>
          <w:szCs w:val="20"/>
          <w:lang w:val="es-MX"/>
        </w:rPr>
        <w:tab/>
        <w:t xml:space="preserve">Motores fuera de borda (Descompostura), </w:t>
      </w:r>
      <w:r>
        <w:rPr>
          <w:rFonts w:ascii="Arial" w:hAnsi="Arial" w:cs="Arial"/>
          <w:b/>
          <w:bCs/>
          <w:color w:val="auto"/>
          <w:sz w:val="20"/>
          <w:szCs w:val="20"/>
          <w:lang w:val="es-MX"/>
        </w:rPr>
        <w:t>3</w:t>
      </w:r>
      <w:r w:rsidRPr="0023545F">
        <w:rPr>
          <w:rFonts w:ascii="Arial" w:hAnsi="Arial" w:cs="Arial"/>
          <w:b/>
          <w:bCs/>
          <w:color w:val="auto"/>
          <w:sz w:val="20"/>
          <w:szCs w:val="20"/>
          <w:lang w:val="es-MX"/>
        </w:rPr>
        <w:t>% del valor</w:t>
      </w:r>
      <w:r>
        <w:rPr>
          <w:rFonts w:ascii="Arial" w:hAnsi="Arial" w:cs="Arial"/>
          <w:b/>
          <w:bCs/>
          <w:color w:val="auto"/>
          <w:sz w:val="20"/>
          <w:szCs w:val="20"/>
          <w:lang w:val="es-MX"/>
        </w:rPr>
        <w:t xml:space="preserve"> de la reparación</w:t>
      </w:r>
    </w:p>
    <w:p w14:paraId="2B90FA78" w14:textId="77777777" w:rsidR="00B749E6" w:rsidRDefault="00B749E6" w:rsidP="00B749E6">
      <w:pPr>
        <w:pStyle w:val="BodyA"/>
        <w:ind w:left="1418" w:hanging="567"/>
        <w:jc w:val="both"/>
        <w:rPr>
          <w:rFonts w:ascii="Arial" w:hAnsi="Arial" w:cs="Arial"/>
          <w:bCs/>
          <w:color w:val="auto"/>
          <w:sz w:val="20"/>
          <w:szCs w:val="20"/>
          <w:lang w:val="es-MX"/>
        </w:rPr>
      </w:pPr>
    </w:p>
    <w:p w14:paraId="73E5A8DB" w14:textId="69CF344F" w:rsidR="00B749E6" w:rsidRDefault="00B749E6" w:rsidP="00B749E6">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7.2.9.4</w:t>
      </w:r>
      <w:r>
        <w:rPr>
          <w:rFonts w:ascii="Arial" w:hAnsi="Arial" w:cs="Arial"/>
          <w:bCs/>
          <w:color w:val="auto"/>
          <w:sz w:val="20"/>
          <w:szCs w:val="20"/>
          <w:lang w:val="es-MX"/>
        </w:rPr>
        <w:tab/>
        <w:t xml:space="preserve">Pérdida Parcial, </w:t>
      </w:r>
      <w:r>
        <w:rPr>
          <w:rFonts w:ascii="Arial" w:hAnsi="Arial" w:cs="Arial"/>
          <w:b/>
          <w:bCs/>
          <w:color w:val="auto"/>
          <w:sz w:val="20"/>
          <w:szCs w:val="20"/>
          <w:lang w:val="es-MX"/>
        </w:rPr>
        <w:t>3</w:t>
      </w:r>
      <w:r w:rsidRPr="0023545F">
        <w:rPr>
          <w:rFonts w:ascii="Arial" w:hAnsi="Arial" w:cs="Arial"/>
          <w:b/>
          <w:bCs/>
          <w:color w:val="auto"/>
          <w:sz w:val="20"/>
          <w:szCs w:val="20"/>
          <w:lang w:val="es-MX"/>
        </w:rPr>
        <w:t xml:space="preserve">% del </w:t>
      </w:r>
      <w:r>
        <w:rPr>
          <w:rFonts w:ascii="Arial" w:hAnsi="Arial" w:cs="Arial"/>
          <w:b/>
          <w:bCs/>
          <w:color w:val="auto"/>
          <w:sz w:val="20"/>
          <w:szCs w:val="20"/>
          <w:lang w:val="es-MX"/>
        </w:rPr>
        <w:t>monto de la pérdida</w:t>
      </w:r>
    </w:p>
    <w:p w14:paraId="1EDE48F0" w14:textId="77777777" w:rsidR="00B749E6" w:rsidRDefault="00B749E6" w:rsidP="00B749E6">
      <w:pPr>
        <w:pStyle w:val="BodyA"/>
        <w:ind w:left="1418" w:hanging="567"/>
        <w:jc w:val="both"/>
        <w:rPr>
          <w:rFonts w:ascii="Arial" w:hAnsi="Arial" w:cs="Arial"/>
          <w:bCs/>
          <w:color w:val="auto"/>
          <w:sz w:val="20"/>
          <w:szCs w:val="20"/>
          <w:lang w:val="es-MX"/>
        </w:rPr>
      </w:pPr>
    </w:p>
    <w:p w14:paraId="50A0E2B2" w14:textId="24962030" w:rsidR="00B749E6" w:rsidRDefault="00B749E6" w:rsidP="00B749E6">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7.2.9.5</w:t>
      </w:r>
      <w:r>
        <w:rPr>
          <w:rFonts w:ascii="Arial" w:hAnsi="Arial" w:cs="Arial"/>
          <w:bCs/>
          <w:color w:val="auto"/>
          <w:sz w:val="20"/>
          <w:szCs w:val="20"/>
          <w:lang w:val="es-MX"/>
        </w:rPr>
        <w:tab/>
        <w:t xml:space="preserve">Otros riesgos (Avería particular), </w:t>
      </w:r>
      <w:r>
        <w:rPr>
          <w:rFonts w:ascii="Arial" w:hAnsi="Arial" w:cs="Arial"/>
          <w:b/>
          <w:bCs/>
          <w:color w:val="auto"/>
          <w:sz w:val="20"/>
          <w:szCs w:val="20"/>
          <w:lang w:val="es-MX"/>
        </w:rPr>
        <w:t>2</w:t>
      </w:r>
      <w:r w:rsidRPr="0023545F">
        <w:rPr>
          <w:rFonts w:ascii="Arial" w:hAnsi="Arial" w:cs="Arial"/>
          <w:b/>
          <w:bCs/>
          <w:color w:val="auto"/>
          <w:sz w:val="20"/>
          <w:szCs w:val="20"/>
          <w:lang w:val="es-MX"/>
        </w:rPr>
        <w:t>% del valor acordado de la embarcación afectada</w:t>
      </w:r>
      <w:r>
        <w:rPr>
          <w:rFonts w:ascii="Arial" w:hAnsi="Arial" w:cs="Arial"/>
          <w:b/>
          <w:bCs/>
          <w:color w:val="auto"/>
          <w:sz w:val="20"/>
          <w:szCs w:val="20"/>
          <w:lang w:val="es-MX"/>
        </w:rPr>
        <w:t xml:space="preserve"> </w:t>
      </w:r>
    </w:p>
    <w:p w14:paraId="4725B9C1" w14:textId="77777777" w:rsidR="00B749E6" w:rsidRDefault="00B749E6" w:rsidP="00B749E6">
      <w:pPr>
        <w:pStyle w:val="BodyA"/>
        <w:ind w:left="2268" w:hanging="850"/>
        <w:jc w:val="both"/>
        <w:rPr>
          <w:rFonts w:ascii="Arial" w:hAnsi="Arial" w:cs="Arial"/>
          <w:bCs/>
          <w:color w:val="auto"/>
          <w:sz w:val="20"/>
          <w:szCs w:val="20"/>
          <w:lang w:val="es-MX"/>
        </w:rPr>
      </w:pPr>
    </w:p>
    <w:p w14:paraId="59805575" w14:textId="15E65E36" w:rsidR="00B749E6" w:rsidRDefault="00B749E6" w:rsidP="00B749E6">
      <w:pPr>
        <w:pStyle w:val="BodyA"/>
        <w:ind w:left="2268" w:hanging="850"/>
        <w:jc w:val="both"/>
        <w:rPr>
          <w:rFonts w:ascii="Arial" w:hAnsi="Arial" w:cs="Arial"/>
          <w:bCs/>
          <w:color w:val="auto"/>
          <w:sz w:val="20"/>
          <w:szCs w:val="20"/>
          <w:lang w:val="es-MX"/>
        </w:rPr>
      </w:pPr>
      <w:r>
        <w:rPr>
          <w:rFonts w:ascii="Arial" w:hAnsi="Arial" w:cs="Arial"/>
          <w:bCs/>
          <w:color w:val="auto"/>
          <w:sz w:val="20"/>
          <w:szCs w:val="20"/>
          <w:lang w:val="es-MX"/>
        </w:rPr>
        <w:t>7.2.9.6</w:t>
      </w:r>
      <w:r>
        <w:rPr>
          <w:rFonts w:ascii="Arial" w:hAnsi="Arial" w:cs="Arial"/>
          <w:bCs/>
          <w:color w:val="auto"/>
          <w:sz w:val="20"/>
          <w:szCs w:val="20"/>
          <w:lang w:val="es-MX"/>
        </w:rPr>
        <w:tab/>
        <w:t>Protección e Indemnización (P&amp;I), LANCHAS, $1,000 Uscy. En toda y cada pérdida, REMOLCADORES, $2,500 Uscy. En toda y cada pérdida,</w:t>
      </w:r>
    </w:p>
    <w:p w14:paraId="020F66E5" w14:textId="77777777" w:rsidR="00B842CD" w:rsidRDefault="00B842CD" w:rsidP="00B749E6">
      <w:pPr>
        <w:pStyle w:val="BodyA"/>
        <w:ind w:left="2268" w:hanging="850"/>
        <w:jc w:val="both"/>
        <w:rPr>
          <w:rFonts w:ascii="Arial" w:hAnsi="Arial" w:cs="Arial"/>
          <w:bCs/>
          <w:color w:val="auto"/>
          <w:sz w:val="20"/>
          <w:szCs w:val="20"/>
          <w:lang w:val="es-MX"/>
        </w:rPr>
      </w:pPr>
    </w:p>
    <w:p w14:paraId="4A2B721E" w14:textId="6A7ABD9D" w:rsidR="00BB43F8" w:rsidRPr="004378C3" w:rsidRDefault="00B842CD" w:rsidP="00457BFA">
      <w:pPr>
        <w:pStyle w:val="BodyA"/>
        <w:ind w:left="426" w:hanging="426"/>
        <w:jc w:val="both"/>
        <w:rPr>
          <w:rFonts w:ascii="Arial" w:eastAsia="Arial" w:hAnsi="Arial" w:cs="Arial"/>
          <w:color w:val="auto"/>
          <w:sz w:val="20"/>
          <w:szCs w:val="20"/>
          <w:lang w:val="es-MX"/>
        </w:rPr>
      </w:pPr>
      <w:r>
        <w:rPr>
          <w:rFonts w:ascii="Arial" w:hAnsi="Arial" w:cs="Arial"/>
          <w:b/>
          <w:bCs/>
          <w:color w:val="auto"/>
          <w:sz w:val="20"/>
          <w:szCs w:val="20"/>
          <w:lang w:val="es-MX"/>
        </w:rPr>
        <w:t>7.</w:t>
      </w:r>
      <w:r>
        <w:rPr>
          <w:rFonts w:ascii="Arial" w:hAnsi="Arial" w:cs="Arial"/>
          <w:b/>
          <w:bCs/>
          <w:color w:val="auto"/>
          <w:sz w:val="20"/>
          <w:szCs w:val="20"/>
          <w:lang w:val="es-MX"/>
        </w:rPr>
        <w:tab/>
      </w:r>
      <w:r w:rsidR="00457BFA">
        <w:rPr>
          <w:rFonts w:ascii="Arial" w:hAnsi="Arial" w:cs="Arial"/>
          <w:b/>
          <w:bCs/>
          <w:color w:val="auto"/>
          <w:sz w:val="20"/>
          <w:szCs w:val="20"/>
          <w:lang w:val="es-MX"/>
        </w:rPr>
        <w:t xml:space="preserve">Exclusiones, bienes y riesgos no amparados </w:t>
      </w:r>
    </w:p>
    <w:p w14:paraId="2644F7D1" w14:textId="77777777" w:rsidR="00457BFA" w:rsidRDefault="00457BFA" w:rsidP="00457BFA">
      <w:pPr>
        <w:pStyle w:val="BodyA"/>
        <w:jc w:val="both"/>
        <w:rPr>
          <w:rFonts w:ascii="Arial" w:hAnsi="Arial" w:cs="Arial"/>
          <w:b/>
          <w:bCs/>
          <w:color w:val="auto"/>
          <w:sz w:val="20"/>
          <w:szCs w:val="20"/>
          <w:lang w:val="es-MX"/>
        </w:rPr>
      </w:pPr>
    </w:p>
    <w:p w14:paraId="3EE3DAA0" w14:textId="1C8ED9E1" w:rsidR="00457BFA" w:rsidRDefault="00457BFA" w:rsidP="00457BFA">
      <w:pPr>
        <w:pStyle w:val="BodyA"/>
        <w:ind w:left="993" w:hanging="567"/>
        <w:jc w:val="both"/>
        <w:rPr>
          <w:rFonts w:ascii="Arial" w:hAnsi="Arial" w:cs="Arial"/>
          <w:color w:val="auto"/>
          <w:sz w:val="20"/>
          <w:szCs w:val="20"/>
          <w:lang w:val="es-MX"/>
        </w:rPr>
      </w:pPr>
      <w:r>
        <w:rPr>
          <w:rFonts w:ascii="Arial" w:hAnsi="Arial" w:cs="Arial"/>
          <w:bCs/>
          <w:color w:val="auto"/>
          <w:sz w:val="20"/>
          <w:szCs w:val="20"/>
          <w:lang w:val="es-MX"/>
        </w:rPr>
        <w:t>7</w:t>
      </w:r>
      <w:r w:rsidRPr="00CF38BA">
        <w:rPr>
          <w:rFonts w:ascii="Arial" w:hAnsi="Arial" w:cs="Arial"/>
          <w:bCs/>
          <w:color w:val="auto"/>
          <w:sz w:val="20"/>
          <w:szCs w:val="20"/>
          <w:lang w:val="es-MX"/>
        </w:rPr>
        <w:t>.1</w:t>
      </w:r>
      <w:r w:rsidRPr="00CF38BA">
        <w:rPr>
          <w:rFonts w:ascii="Arial" w:hAnsi="Arial" w:cs="Arial"/>
          <w:bCs/>
          <w:color w:val="auto"/>
          <w:sz w:val="20"/>
          <w:szCs w:val="20"/>
          <w:lang w:val="es-MX"/>
        </w:rPr>
        <w:tab/>
      </w:r>
      <w:r w:rsidRPr="004378C3">
        <w:rPr>
          <w:rFonts w:ascii="Arial" w:hAnsi="Arial" w:cs="Arial"/>
          <w:color w:val="auto"/>
          <w:sz w:val="20"/>
          <w:szCs w:val="20"/>
          <w:lang w:val="es-MX"/>
        </w:rPr>
        <w:t xml:space="preserve">Pérdidas o daños que surjan directa o indirectamente de y/o a consecuencia de la descarga, liberación y exposición de contaminantes biológicos, químicos, nucleares y radioactivos. </w:t>
      </w:r>
    </w:p>
    <w:p w14:paraId="464713D3" w14:textId="77777777" w:rsidR="00457BFA" w:rsidRDefault="00457BFA" w:rsidP="00457BFA">
      <w:pPr>
        <w:pStyle w:val="BodyA"/>
        <w:ind w:left="993" w:hanging="567"/>
        <w:jc w:val="both"/>
        <w:rPr>
          <w:rFonts w:ascii="Arial" w:eastAsia="Arial" w:hAnsi="Arial" w:cs="Arial"/>
          <w:color w:val="auto"/>
          <w:sz w:val="20"/>
          <w:szCs w:val="20"/>
          <w:lang w:val="es-MX"/>
        </w:rPr>
      </w:pPr>
    </w:p>
    <w:p w14:paraId="2FD06E7A" w14:textId="2BDD5C5E" w:rsidR="00457BFA" w:rsidRDefault="00457BFA" w:rsidP="00457BFA">
      <w:pPr>
        <w:pStyle w:val="BodyA"/>
        <w:ind w:left="993" w:hanging="567"/>
        <w:jc w:val="both"/>
        <w:rPr>
          <w:rFonts w:ascii="Arial" w:hAnsi="Arial" w:cs="Arial"/>
          <w:color w:val="auto"/>
          <w:sz w:val="20"/>
          <w:szCs w:val="20"/>
          <w:lang w:val="es-MX"/>
        </w:rPr>
      </w:pPr>
      <w:r>
        <w:rPr>
          <w:rFonts w:ascii="Arial" w:eastAsia="Arial" w:hAnsi="Arial" w:cs="Arial"/>
          <w:color w:val="auto"/>
          <w:sz w:val="20"/>
          <w:szCs w:val="20"/>
          <w:lang w:val="es-MX"/>
        </w:rPr>
        <w:t>7.2</w:t>
      </w:r>
      <w:r>
        <w:rPr>
          <w:rFonts w:ascii="Arial" w:eastAsia="Arial" w:hAnsi="Arial" w:cs="Arial"/>
          <w:color w:val="auto"/>
          <w:sz w:val="20"/>
          <w:szCs w:val="20"/>
          <w:lang w:val="es-MX"/>
        </w:rPr>
        <w:tab/>
      </w:r>
      <w:r w:rsidRPr="004378C3">
        <w:rPr>
          <w:rFonts w:ascii="Arial" w:hAnsi="Arial" w:cs="Arial"/>
          <w:color w:val="auto"/>
          <w:sz w:val="20"/>
          <w:szCs w:val="20"/>
          <w:lang w:val="es-MX"/>
        </w:rPr>
        <w:t xml:space="preserve">Pérdidas o daños que surjan directa o indirectamente de y/o a consecuencia de asbestos y/o plomo. </w:t>
      </w:r>
    </w:p>
    <w:p w14:paraId="6A2B1C94" w14:textId="77777777" w:rsidR="00457BFA" w:rsidRDefault="00457BFA" w:rsidP="00457BFA">
      <w:pPr>
        <w:pStyle w:val="BodyA"/>
        <w:ind w:left="993" w:hanging="567"/>
        <w:jc w:val="both"/>
        <w:rPr>
          <w:rFonts w:ascii="Arial" w:hAnsi="Arial" w:cs="Arial"/>
          <w:color w:val="auto"/>
          <w:sz w:val="20"/>
          <w:szCs w:val="20"/>
          <w:lang w:val="es-MX"/>
        </w:rPr>
      </w:pPr>
    </w:p>
    <w:p w14:paraId="12F446F0" w14:textId="7306E369" w:rsidR="00457BFA" w:rsidRDefault="00457BFA" w:rsidP="00457BF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7.3</w:t>
      </w:r>
      <w:r>
        <w:rPr>
          <w:rFonts w:ascii="Arial" w:hAnsi="Arial" w:cs="Arial"/>
          <w:color w:val="auto"/>
          <w:sz w:val="20"/>
          <w:szCs w:val="20"/>
          <w:lang w:val="es-MX"/>
        </w:rPr>
        <w:tab/>
      </w:r>
      <w:r w:rsidRPr="004378C3">
        <w:rPr>
          <w:rFonts w:ascii="Arial" w:hAnsi="Arial" w:cs="Arial"/>
          <w:color w:val="auto"/>
          <w:sz w:val="20"/>
          <w:szCs w:val="20"/>
          <w:lang w:val="es-MX"/>
        </w:rPr>
        <w:t xml:space="preserve">Pérdidas o daños que surjan a consecuencia de Moho, enmohecimiento y hongo, esporas u otro microorganismo de cualquier tipo, naturaleza, o descripción. </w:t>
      </w:r>
    </w:p>
    <w:p w14:paraId="4052319D" w14:textId="77777777" w:rsidR="00457BFA" w:rsidRDefault="00457BFA" w:rsidP="00457BFA">
      <w:pPr>
        <w:pStyle w:val="BodyA"/>
        <w:ind w:left="993" w:hanging="567"/>
        <w:jc w:val="both"/>
        <w:rPr>
          <w:rFonts w:ascii="Arial" w:hAnsi="Arial" w:cs="Arial"/>
          <w:color w:val="auto"/>
          <w:sz w:val="20"/>
          <w:szCs w:val="20"/>
          <w:lang w:val="es-MX"/>
        </w:rPr>
      </w:pPr>
    </w:p>
    <w:p w14:paraId="2C46385E" w14:textId="793888AF" w:rsidR="00457BFA" w:rsidRDefault="00457BFA" w:rsidP="00457BF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7.4</w:t>
      </w:r>
      <w:r>
        <w:rPr>
          <w:rFonts w:ascii="Arial" w:hAnsi="Arial" w:cs="Arial"/>
          <w:color w:val="auto"/>
          <w:sz w:val="20"/>
          <w:szCs w:val="20"/>
          <w:lang w:val="es-MX"/>
        </w:rPr>
        <w:tab/>
      </w:r>
      <w:r w:rsidRPr="004378C3">
        <w:rPr>
          <w:rFonts w:ascii="Arial" w:hAnsi="Arial" w:cs="Arial"/>
          <w:color w:val="auto"/>
          <w:sz w:val="20"/>
          <w:szCs w:val="20"/>
          <w:lang w:val="es-MX"/>
        </w:rPr>
        <w:t>Dolo o mala fe del asegurado, o personas responsables de la dirección.</w:t>
      </w:r>
    </w:p>
    <w:p w14:paraId="1CED29F2" w14:textId="77777777" w:rsidR="00457BFA" w:rsidRDefault="00457BFA" w:rsidP="00457BFA">
      <w:pPr>
        <w:pStyle w:val="BodyA"/>
        <w:ind w:left="993" w:hanging="567"/>
        <w:jc w:val="both"/>
        <w:rPr>
          <w:rFonts w:ascii="Arial" w:hAnsi="Arial" w:cs="Arial"/>
          <w:color w:val="auto"/>
          <w:sz w:val="20"/>
          <w:szCs w:val="20"/>
          <w:lang w:val="es-MX"/>
        </w:rPr>
      </w:pPr>
    </w:p>
    <w:p w14:paraId="4E0AAA3B" w14:textId="5DBCDC16" w:rsidR="00457BFA" w:rsidRDefault="00457BFA" w:rsidP="00457BF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7.5</w:t>
      </w:r>
      <w:r>
        <w:rPr>
          <w:rFonts w:ascii="Arial" w:hAnsi="Arial" w:cs="Arial"/>
          <w:color w:val="auto"/>
          <w:sz w:val="20"/>
          <w:szCs w:val="20"/>
          <w:lang w:val="es-MX"/>
        </w:rPr>
        <w:tab/>
      </w:r>
      <w:r w:rsidRPr="004378C3">
        <w:rPr>
          <w:rFonts w:ascii="Arial" w:hAnsi="Arial" w:cs="Arial"/>
          <w:color w:val="auto"/>
          <w:sz w:val="20"/>
          <w:szCs w:val="20"/>
          <w:lang w:val="es-MX"/>
        </w:rPr>
        <w:t>Riesgos de energía nuclear o atómica de cualquier tipo.</w:t>
      </w:r>
    </w:p>
    <w:p w14:paraId="3154185A" w14:textId="77777777" w:rsidR="00457BFA" w:rsidRDefault="00457BFA" w:rsidP="00457BFA">
      <w:pPr>
        <w:pStyle w:val="BodyA"/>
        <w:ind w:left="993" w:hanging="567"/>
        <w:jc w:val="both"/>
        <w:rPr>
          <w:rFonts w:ascii="Arial" w:hAnsi="Arial" w:cs="Arial"/>
          <w:color w:val="auto"/>
          <w:sz w:val="20"/>
          <w:szCs w:val="20"/>
          <w:lang w:val="es-MX"/>
        </w:rPr>
      </w:pPr>
    </w:p>
    <w:p w14:paraId="0236FECE" w14:textId="483E3E67" w:rsidR="00457BFA" w:rsidRDefault="00457BFA" w:rsidP="00457BF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7.6</w:t>
      </w:r>
      <w:r>
        <w:rPr>
          <w:rFonts w:ascii="Arial" w:hAnsi="Arial" w:cs="Arial"/>
          <w:color w:val="auto"/>
          <w:sz w:val="20"/>
          <w:szCs w:val="20"/>
          <w:lang w:val="es-MX"/>
        </w:rPr>
        <w:tab/>
        <w:t>Las indicadas en los textos internacionales de reaseguro</w:t>
      </w:r>
    </w:p>
    <w:p w14:paraId="724BA93E" w14:textId="77777777" w:rsidR="0076450C" w:rsidRDefault="0076450C" w:rsidP="00457BFA">
      <w:pPr>
        <w:pStyle w:val="BodyA"/>
        <w:ind w:left="993" w:hanging="567"/>
        <w:jc w:val="both"/>
        <w:rPr>
          <w:rFonts w:ascii="Arial" w:hAnsi="Arial" w:cs="Arial"/>
          <w:color w:val="auto"/>
          <w:sz w:val="20"/>
          <w:szCs w:val="20"/>
          <w:lang w:val="es-MX"/>
        </w:rPr>
      </w:pPr>
    </w:p>
    <w:p w14:paraId="5BA8A203" w14:textId="6F5C3BE8" w:rsidR="0076450C" w:rsidRDefault="0076450C" w:rsidP="00457BFA">
      <w:pPr>
        <w:pStyle w:val="BodyA"/>
        <w:ind w:left="993" w:hanging="567"/>
        <w:jc w:val="both"/>
        <w:rPr>
          <w:rFonts w:ascii="Arial" w:hAnsi="Arial" w:cs="Arial"/>
          <w:color w:val="auto"/>
          <w:sz w:val="20"/>
          <w:szCs w:val="20"/>
          <w:lang w:val="es-MX"/>
        </w:rPr>
      </w:pPr>
      <w:r>
        <w:rPr>
          <w:rFonts w:ascii="Arial" w:hAnsi="Arial" w:cs="Arial"/>
          <w:color w:val="auto"/>
          <w:sz w:val="20"/>
          <w:szCs w:val="20"/>
          <w:lang w:val="es-MX"/>
        </w:rPr>
        <w:t>7.7.</w:t>
      </w:r>
      <w:r>
        <w:rPr>
          <w:rFonts w:ascii="Arial" w:hAnsi="Arial" w:cs="Arial"/>
          <w:color w:val="auto"/>
          <w:sz w:val="20"/>
          <w:szCs w:val="20"/>
          <w:lang w:val="es-MX"/>
        </w:rPr>
        <w:tab/>
        <w:t>Terrorismo y Sabotaje</w:t>
      </w:r>
    </w:p>
    <w:p w14:paraId="092B0E62" w14:textId="77777777" w:rsidR="0023545F" w:rsidRDefault="0023545F" w:rsidP="002E39CF">
      <w:pPr>
        <w:pStyle w:val="BodyA"/>
        <w:jc w:val="both"/>
        <w:rPr>
          <w:rFonts w:ascii="Arial" w:hAnsi="Arial" w:cs="Arial"/>
          <w:b/>
          <w:bCs/>
          <w:color w:val="auto"/>
          <w:sz w:val="20"/>
          <w:szCs w:val="20"/>
          <w:lang w:val="es-MX"/>
        </w:rPr>
      </w:pPr>
    </w:p>
    <w:p w14:paraId="3A8345D0" w14:textId="407325EC" w:rsidR="0025104C" w:rsidRPr="0076450C" w:rsidRDefault="0076450C" w:rsidP="0076450C">
      <w:pPr>
        <w:pStyle w:val="BodyA"/>
        <w:ind w:left="426" w:hanging="426"/>
        <w:jc w:val="both"/>
        <w:rPr>
          <w:rFonts w:ascii="Arial" w:eastAsia="Arial" w:hAnsi="Arial" w:cs="Arial"/>
          <w:b/>
          <w:color w:val="auto"/>
          <w:sz w:val="20"/>
          <w:szCs w:val="20"/>
          <w:lang w:val="es-MX"/>
        </w:rPr>
      </w:pPr>
      <w:r w:rsidRPr="0076450C">
        <w:rPr>
          <w:rFonts w:ascii="Arial" w:eastAsia="Arial" w:hAnsi="Arial" w:cs="Arial"/>
          <w:b/>
          <w:color w:val="auto"/>
          <w:sz w:val="20"/>
          <w:szCs w:val="20"/>
          <w:lang w:val="es-MX"/>
        </w:rPr>
        <w:t>8.</w:t>
      </w:r>
      <w:r w:rsidRPr="0076450C">
        <w:rPr>
          <w:rFonts w:ascii="Arial" w:eastAsia="Arial" w:hAnsi="Arial" w:cs="Arial"/>
          <w:b/>
          <w:color w:val="auto"/>
          <w:sz w:val="20"/>
          <w:szCs w:val="20"/>
          <w:lang w:val="es-MX"/>
        </w:rPr>
        <w:tab/>
        <w:t>Errores u Omisiones</w:t>
      </w:r>
    </w:p>
    <w:p w14:paraId="02D02148" w14:textId="77777777" w:rsidR="0076450C" w:rsidRDefault="0076450C" w:rsidP="0076450C">
      <w:pPr>
        <w:pStyle w:val="BodyA"/>
        <w:ind w:left="284"/>
        <w:jc w:val="both"/>
        <w:rPr>
          <w:rFonts w:ascii="Arial" w:hAnsi="Arial" w:cs="Arial"/>
          <w:color w:val="auto"/>
          <w:sz w:val="20"/>
          <w:szCs w:val="20"/>
          <w:lang w:val="es-MX"/>
        </w:rPr>
      </w:pPr>
    </w:p>
    <w:p w14:paraId="1DD9FEAA" w14:textId="2B747936"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Un error u omisión involuntario o accidental sobre la descripción de los bienes cubiertos por parte del asegurado, no anulara, ni perjudicará el seguro otorgado por la presente póliza, ya que es intención de este documento  dar protección en todo tiempo, sin exceder de los límites establecidos en la póliza y sin considerar cobertura o ubicación adicional alguna; por lo tanto, cualquier error u omisión accidental, será corregido al ser descubierto y avisado por el asegurado y en caso que el error u omisión lo amerite, se hará el ajuste correspondiente de la prima.</w:t>
      </w:r>
    </w:p>
    <w:p w14:paraId="2E4FC6C9" w14:textId="77777777" w:rsidR="0076450C" w:rsidRDefault="0076450C" w:rsidP="0076450C">
      <w:pPr>
        <w:pStyle w:val="BodyA"/>
        <w:jc w:val="both"/>
        <w:rPr>
          <w:rFonts w:ascii="Arial" w:hAnsi="Arial" w:cs="Arial"/>
          <w:b/>
          <w:bCs/>
          <w:color w:val="auto"/>
          <w:sz w:val="20"/>
          <w:szCs w:val="20"/>
          <w:lang w:val="es-MX"/>
        </w:rPr>
      </w:pPr>
    </w:p>
    <w:p w14:paraId="4589E091" w14:textId="6FDB7DF7" w:rsidR="0076450C" w:rsidRPr="0076450C" w:rsidRDefault="0076450C" w:rsidP="0076450C">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9</w:t>
      </w:r>
      <w:r w:rsidRPr="0076450C">
        <w:rPr>
          <w:rFonts w:ascii="Arial" w:eastAsia="Arial" w:hAnsi="Arial" w:cs="Arial"/>
          <w:b/>
          <w:color w:val="auto"/>
          <w:sz w:val="20"/>
          <w:szCs w:val="20"/>
          <w:lang w:val="es-MX"/>
        </w:rPr>
        <w:t>.</w:t>
      </w:r>
      <w:r w:rsidRPr="0076450C">
        <w:rPr>
          <w:rFonts w:ascii="Arial" w:eastAsia="Arial" w:hAnsi="Arial" w:cs="Arial"/>
          <w:b/>
          <w:color w:val="auto"/>
          <w:sz w:val="20"/>
          <w:szCs w:val="20"/>
          <w:lang w:val="es-MX"/>
        </w:rPr>
        <w:tab/>
      </w:r>
      <w:r>
        <w:rPr>
          <w:rFonts w:ascii="Arial" w:eastAsia="Arial" w:hAnsi="Arial" w:cs="Arial"/>
          <w:b/>
          <w:color w:val="auto"/>
          <w:sz w:val="20"/>
          <w:szCs w:val="20"/>
          <w:lang w:val="es-MX"/>
        </w:rPr>
        <w:t>Cláusula de cuota para Riesgos en Puerto</w:t>
      </w:r>
    </w:p>
    <w:p w14:paraId="7FB31FB9" w14:textId="77777777" w:rsidR="0076450C" w:rsidRDefault="0076450C" w:rsidP="0076450C">
      <w:pPr>
        <w:pStyle w:val="BodyA"/>
        <w:ind w:left="284"/>
        <w:jc w:val="both"/>
        <w:rPr>
          <w:rFonts w:ascii="Arial" w:hAnsi="Arial" w:cs="Arial"/>
          <w:color w:val="auto"/>
          <w:sz w:val="20"/>
          <w:szCs w:val="20"/>
          <w:lang w:val="es-MX"/>
        </w:rPr>
      </w:pPr>
    </w:p>
    <w:p w14:paraId="440D35D3" w14:textId="21711A99"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El porcentaje de descuento que se aplicará a cada remolcador para riesgos en puertos es del según oferta económica__% aplicándose este descuento a la cuota anual de cada remolcador, lo anterior prorrateado por el período efectivo de estadía o sea por un período mayor o igual a treinta días consecutivos, previo aviso por escrito del asegurado. Señalarlo en la propuesta económica.</w:t>
      </w:r>
    </w:p>
    <w:p w14:paraId="49D6A58F" w14:textId="77777777" w:rsidR="0025104C" w:rsidRPr="004378C3" w:rsidRDefault="0025104C" w:rsidP="0076450C">
      <w:pPr>
        <w:pStyle w:val="BodyA"/>
        <w:ind w:left="426"/>
        <w:jc w:val="both"/>
        <w:rPr>
          <w:rFonts w:ascii="Arial" w:eastAsia="Arial" w:hAnsi="Arial" w:cs="Arial"/>
          <w:color w:val="auto"/>
          <w:sz w:val="20"/>
          <w:szCs w:val="20"/>
          <w:lang w:val="es-MX"/>
        </w:rPr>
      </w:pPr>
    </w:p>
    <w:p w14:paraId="4A9A4AD8" w14:textId="1FB7D448"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Este es un factor que se refiere a costos del seguro, por lo que entendemos se deberá presentar en la oferta económica el porcentaje de o factor de descuento dependerá de las condiciones actuales del mercado asegurador, y de lo que cada aseguradora este en posibilidades de ofertar, por lo que dicho porcentaje será propuesto libremente por cada aseguradora</w:t>
      </w:r>
      <w:r w:rsidR="00BB43F8" w:rsidRPr="004378C3">
        <w:rPr>
          <w:rFonts w:ascii="Arial" w:hAnsi="Arial" w:cs="Arial"/>
          <w:color w:val="auto"/>
          <w:sz w:val="20"/>
          <w:szCs w:val="20"/>
          <w:lang w:val="es-MX"/>
        </w:rPr>
        <w:t>.</w:t>
      </w:r>
      <w:r w:rsidR="00BB43F8" w:rsidRPr="004378C3">
        <w:rPr>
          <w:rFonts w:ascii="Arial" w:hAnsi="Arial" w:cs="Arial"/>
          <w:b/>
          <w:bCs/>
          <w:color w:val="auto"/>
          <w:sz w:val="20"/>
          <w:szCs w:val="20"/>
          <w:lang w:val="es-MX"/>
        </w:rPr>
        <w:t xml:space="preserve"> </w:t>
      </w:r>
    </w:p>
    <w:p w14:paraId="60032A47" w14:textId="77777777" w:rsidR="0076450C" w:rsidRDefault="0076450C" w:rsidP="0076450C">
      <w:pPr>
        <w:pStyle w:val="BodyA"/>
        <w:jc w:val="both"/>
        <w:rPr>
          <w:rFonts w:ascii="Arial" w:hAnsi="Arial" w:cs="Arial"/>
          <w:b/>
          <w:bCs/>
          <w:color w:val="auto"/>
          <w:sz w:val="20"/>
          <w:szCs w:val="20"/>
          <w:lang w:val="es-MX"/>
        </w:rPr>
      </w:pPr>
    </w:p>
    <w:p w14:paraId="7479C1F4" w14:textId="46461F6D" w:rsidR="0076450C" w:rsidRPr="0076450C" w:rsidRDefault="0076450C" w:rsidP="0076450C">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10</w:t>
      </w:r>
      <w:r w:rsidRPr="0076450C">
        <w:rPr>
          <w:rFonts w:ascii="Arial" w:eastAsia="Arial" w:hAnsi="Arial" w:cs="Arial"/>
          <w:b/>
          <w:color w:val="auto"/>
          <w:sz w:val="20"/>
          <w:szCs w:val="20"/>
          <w:lang w:val="es-MX"/>
        </w:rPr>
        <w:t>.</w:t>
      </w:r>
      <w:r w:rsidRPr="0076450C">
        <w:rPr>
          <w:rFonts w:ascii="Arial" w:eastAsia="Arial" w:hAnsi="Arial" w:cs="Arial"/>
          <w:b/>
          <w:color w:val="auto"/>
          <w:sz w:val="20"/>
          <w:szCs w:val="20"/>
          <w:lang w:val="es-MX"/>
        </w:rPr>
        <w:tab/>
      </w:r>
      <w:r>
        <w:rPr>
          <w:rFonts w:ascii="Arial" w:eastAsia="Arial" w:hAnsi="Arial" w:cs="Arial"/>
          <w:b/>
          <w:color w:val="auto"/>
          <w:sz w:val="20"/>
          <w:szCs w:val="20"/>
          <w:lang w:val="es-MX"/>
        </w:rPr>
        <w:t>Cláusula Garantía y Clasificación</w:t>
      </w:r>
    </w:p>
    <w:p w14:paraId="442CF451" w14:textId="77777777" w:rsidR="0076450C" w:rsidRDefault="0076450C" w:rsidP="0076450C">
      <w:pPr>
        <w:pStyle w:val="BodyA"/>
        <w:ind w:left="426"/>
        <w:jc w:val="both"/>
        <w:rPr>
          <w:rFonts w:ascii="Arial" w:hAnsi="Arial" w:cs="Arial"/>
          <w:color w:val="auto"/>
          <w:sz w:val="20"/>
          <w:szCs w:val="20"/>
          <w:lang w:val="es-MX"/>
        </w:rPr>
      </w:pPr>
    </w:p>
    <w:p w14:paraId="28E3A86A" w14:textId="59E5A3EA"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Se establece que las embarcaciones aseguradas por la presente póliza no se sujetarán a la cláusula de garantía y clasificación.</w:t>
      </w:r>
    </w:p>
    <w:p w14:paraId="40C0B18A" w14:textId="77777777" w:rsidR="0025104C" w:rsidRPr="004378C3" w:rsidRDefault="0025104C" w:rsidP="0076450C">
      <w:pPr>
        <w:pStyle w:val="BodyA"/>
        <w:ind w:left="426"/>
        <w:jc w:val="both"/>
        <w:rPr>
          <w:rFonts w:ascii="Arial" w:eastAsia="Arial" w:hAnsi="Arial" w:cs="Arial"/>
          <w:color w:val="auto"/>
          <w:sz w:val="20"/>
          <w:szCs w:val="20"/>
          <w:lang w:val="es-MX"/>
        </w:rPr>
      </w:pPr>
    </w:p>
    <w:p w14:paraId="3B67DC77" w14:textId="551A8650"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Todas las embarcaciones, incluyendo los remolcadores, están en operación.</w:t>
      </w:r>
    </w:p>
    <w:p w14:paraId="73987796" w14:textId="77777777" w:rsidR="0076450C" w:rsidRDefault="0076450C" w:rsidP="0076450C">
      <w:pPr>
        <w:pStyle w:val="BodyA"/>
        <w:jc w:val="both"/>
        <w:rPr>
          <w:rFonts w:ascii="Arial" w:hAnsi="Arial" w:cs="Arial"/>
          <w:b/>
          <w:bCs/>
          <w:color w:val="auto"/>
          <w:sz w:val="20"/>
          <w:szCs w:val="20"/>
          <w:lang w:val="es-MX"/>
        </w:rPr>
      </w:pPr>
    </w:p>
    <w:p w14:paraId="0FE49C40" w14:textId="77777777" w:rsidR="00F76E5D" w:rsidRDefault="00F76E5D" w:rsidP="0076450C">
      <w:pPr>
        <w:pStyle w:val="BodyA"/>
        <w:jc w:val="both"/>
        <w:rPr>
          <w:rFonts w:ascii="Arial" w:hAnsi="Arial" w:cs="Arial"/>
          <w:b/>
          <w:bCs/>
          <w:color w:val="auto"/>
          <w:sz w:val="20"/>
          <w:szCs w:val="20"/>
          <w:lang w:val="es-MX"/>
        </w:rPr>
      </w:pPr>
    </w:p>
    <w:p w14:paraId="3B30B638" w14:textId="1E57FC1A" w:rsidR="0076450C" w:rsidRPr="0076450C" w:rsidRDefault="0076450C" w:rsidP="0076450C">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11</w:t>
      </w:r>
      <w:r w:rsidRPr="0076450C">
        <w:rPr>
          <w:rFonts w:ascii="Arial" w:eastAsia="Arial" w:hAnsi="Arial" w:cs="Arial"/>
          <w:b/>
          <w:color w:val="auto"/>
          <w:sz w:val="20"/>
          <w:szCs w:val="20"/>
          <w:lang w:val="es-MX"/>
        </w:rPr>
        <w:t>.</w:t>
      </w:r>
      <w:r w:rsidRPr="0076450C">
        <w:rPr>
          <w:rFonts w:ascii="Arial" w:eastAsia="Arial" w:hAnsi="Arial" w:cs="Arial"/>
          <w:b/>
          <w:color w:val="auto"/>
          <w:sz w:val="20"/>
          <w:szCs w:val="20"/>
          <w:lang w:val="es-MX"/>
        </w:rPr>
        <w:tab/>
      </w:r>
      <w:r>
        <w:rPr>
          <w:rFonts w:ascii="Arial" w:eastAsia="Arial" w:hAnsi="Arial" w:cs="Arial"/>
          <w:b/>
          <w:color w:val="auto"/>
          <w:sz w:val="20"/>
          <w:szCs w:val="20"/>
          <w:lang w:val="es-MX"/>
        </w:rPr>
        <w:t>Cláusula Gastos de Salvamento</w:t>
      </w:r>
    </w:p>
    <w:p w14:paraId="2FAC8DEA" w14:textId="77777777" w:rsidR="0076450C" w:rsidRDefault="0076450C" w:rsidP="0076450C">
      <w:pPr>
        <w:pStyle w:val="BodyA"/>
        <w:ind w:left="426"/>
        <w:jc w:val="both"/>
        <w:rPr>
          <w:rFonts w:ascii="Arial" w:hAnsi="Arial" w:cs="Arial"/>
          <w:color w:val="auto"/>
          <w:sz w:val="20"/>
          <w:szCs w:val="20"/>
          <w:lang w:val="es-MX"/>
        </w:rPr>
      </w:pPr>
    </w:p>
    <w:p w14:paraId="1CA140BE" w14:textId="4BF0C058" w:rsidR="0025104C" w:rsidRDefault="0076450C" w:rsidP="0076450C">
      <w:pPr>
        <w:pStyle w:val="BodyA"/>
        <w:ind w:left="426"/>
        <w:jc w:val="both"/>
        <w:rPr>
          <w:rFonts w:ascii="Arial" w:hAnsi="Arial" w:cs="Arial"/>
          <w:color w:val="auto"/>
          <w:sz w:val="20"/>
          <w:szCs w:val="20"/>
          <w:lang w:val="es-MX"/>
        </w:rPr>
      </w:pPr>
      <w:r w:rsidRPr="004378C3">
        <w:rPr>
          <w:rFonts w:ascii="Arial" w:hAnsi="Arial" w:cs="Arial"/>
          <w:color w:val="auto"/>
          <w:sz w:val="20"/>
          <w:szCs w:val="20"/>
          <w:lang w:val="es-MX"/>
        </w:rPr>
        <w:t xml:space="preserve">Para efecto de los conceptos de salvamento y auxilio para remolque, en caso de salvamento, serán cubiertos por la compañía aseguradora los gastos necesarios y que se requieran para la embarcación afectada, de acuerdo a las leyes y costumbres del puerto de nueva york, lo anterior en concordancia a lo estipulado en la cobertura de avería gruesa y salvamento establecida en la </w:t>
      </w:r>
      <w:r>
        <w:rPr>
          <w:rFonts w:ascii="Arial" w:hAnsi="Arial" w:cs="Arial"/>
          <w:color w:val="auto"/>
          <w:sz w:val="20"/>
          <w:szCs w:val="20"/>
          <w:lang w:val="es-MX"/>
        </w:rPr>
        <w:t>C</w:t>
      </w:r>
      <w:r w:rsidRPr="004378C3">
        <w:rPr>
          <w:rFonts w:ascii="Arial" w:hAnsi="Arial" w:cs="Arial"/>
          <w:color w:val="auto"/>
          <w:sz w:val="20"/>
          <w:szCs w:val="20"/>
          <w:lang w:val="es-MX"/>
        </w:rPr>
        <w:t xml:space="preserve">láusula del </w:t>
      </w:r>
      <w:r>
        <w:rPr>
          <w:rFonts w:ascii="Arial" w:hAnsi="Arial" w:cs="Arial"/>
          <w:color w:val="auto"/>
          <w:sz w:val="20"/>
          <w:szCs w:val="20"/>
          <w:lang w:val="es-MX"/>
        </w:rPr>
        <w:t>I</w:t>
      </w:r>
      <w:r w:rsidRPr="004378C3">
        <w:rPr>
          <w:rFonts w:ascii="Arial" w:hAnsi="Arial" w:cs="Arial"/>
          <w:color w:val="auto"/>
          <w:sz w:val="20"/>
          <w:szCs w:val="20"/>
          <w:lang w:val="es-MX"/>
        </w:rPr>
        <w:t xml:space="preserve">nstituto </w:t>
      </w:r>
      <w:r>
        <w:rPr>
          <w:rFonts w:ascii="Arial" w:hAnsi="Arial" w:cs="Arial"/>
          <w:color w:val="auto"/>
          <w:sz w:val="20"/>
          <w:szCs w:val="20"/>
          <w:lang w:val="es-MX"/>
        </w:rPr>
        <w:t>A</w:t>
      </w:r>
      <w:r w:rsidRPr="004378C3">
        <w:rPr>
          <w:rFonts w:ascii="Arial" w:hAnsi="Arial" w:cs="Arial"/>
          <w:color w:val="auto"/>
          <w:sz w:val="20"/>
          <w:szCs w:val="20"/>
          <w:lang w:val="es-MX"/>
        </w:rPr>
        <w:t xml:space="preserve">mericano </w:t>
      </w:r>
      <w:r>
        <w:rPr>
          <w:rFonts w:ascii="Arial" w:hAnsi="Arial" w:cs="Arial"/>
          <w:color w:val="auto"/>
          <w:sz w:val="20"/>
          <w:szCs w:val="20"/>
          <w:lang w:val="es-MX"/>
        </w:rPr>
        <w:t>TUG</w:t>
      </w:r>
      <w:r w:rsidRPr="004378C3">
        <w:rPr>
          <w:rFonts w:ascii="Arial" w:hAnsi="Arial" w:cs="Arial"/>
          <w:color w:val="auto"/>
          <w:sz w:val="20"/>
          <w:szCs w:val="20"/>
          <w:lang w:val="es-MX"/>
        </w:rPr>
        <w:t xml:space="preserve"> </w:t>
      </w:r>
      <w:r>
        <w:rPr>
          <w:rFonts w:ascii="Arial" w:hAnsi="Arial" w:cs="Arial"/>
          <w:color w:val="auto"/>
          <w:sz w:val="20"/>
          <w:szCs w:val="20"/>
          <w:lang w:val="es-MX"/>
        </w:rPr>
        <w:t>FORM</w:t>
      </w:r>
      <w:r w:rsidRPr="004378C3">
        <w:rPr>
          <w:rFonts w:ascii="Arial" w:hAnsi="Arial" w:cs="Arial"/>
          <w:color w:val="auto"/>
          <w:sz w:val="20"/>
          <w:szCs w:val="20"/>
          <w:lang w:val="es-MX"/>
        </w:rPr>
        <w:t xml:space="preserve"> agosto 01/76.</w:t>
      </w:r>
    </w:p>
    <w:p w14:paraId="522E2E3F" w14:textId="77777777" w:rsidR="0076450C" w:rsidRDefault="0076450C" w:rsidP="0076450C">
      <w:pPr>
        <w:pStyle w:val="BodyA"/>
        <w:jc w:val="both"/>
        <w:rPr>
          <w:rFonts w:ascii="Arial" w:hAnsi="Arial" w:cs="Arial"/>
          <w:b/>
          <w:bCs/>
          <w:color w:val="auto"/>
          <w:sz w:val="20"/>
          <w:szCs w:val="20"/>
          <w:lang w:val="es-MX"/>
        </w:rPr>
      </w:pPr>
    </w:p>
    <w:p w14:paraId="50B0FA95" w14:textId="0216D2C8" w:rsidR="0076450C" w:rsidRPr="0076450C" w:rsidRDefault="0076450C" w:rsidP="0076450C">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w:t>
      </w:r>
      <w:r w:rsidR="000B7556">
        <w:rPr>
          <w:rFonts w:ascii="Arial" w:eastAsia="Arial" w:hAnsi="Arial" w:cs="Arial"/>
          <w:b/>
          <w:color w:val="auto"/>
          <w:sz w:val="20"/>
          <w:szCs w:val="20"/>
          <w:lang w:val="es-MX"/>
        </w:rPr>
        <w:t>2</w:t>
      </w:r>
      <w:r w:rsidRPr="0076450C">
        <w:rPr>
          <w:rFonts w:ascii="Arial" w:eastAsia="Arial" w:hAnsi="Arial" w:cs="Arial"/>
          <w:b/>
          <w:color w:val="auto"/>
          <w:sz w:val="20"/>
          <w:szCs w:val="20"/>
          <w:lang w:val="es-MX"/>
        </w:rPr>
        <w:t>.</w:t>
      </w:r>
      <w:r w:rsidRPr="0076450C">
        <w:rPr>
          <w:rFonts w:ascii="Arial" w:eastAsia="Arial" w:hAnsi="Arial" w:cs="Arial"/>
          <w:b/>
          <w:color w:val="auto"/>
          <w:sz w:val="20"/>
          <w:szCs w:val="20"/>
          <w:lang w:val="es-MX"/>
        </w:rPr>
        <w:tab/>
      </w:r>
      <w:r>
        <w:rPr>
          <w:rFonts w:ascii="Arial" w:eastAsia="Arial" w:hAnsi="Arial" w:cs="Arial"/>
          <w:b/>
          <w:color w:val="auto"/>
          <w:sz w:val="20"/>
          <w:szCs w:val="20"/>
          <w:lang w:val="es-MX"/>
        </w:rPr>
        <w:t xml:space="preserve">Cláusula </w:t>
      </w:r>
      <w:r w:rsidR="00DF79CB">
        <w:rPr>
          <w:rFonts w:ascii="Arial" w:eastAsia="Arial" w:hAnsi="Arial" w:cs="Arial"/>
          <w:b/>
          <w:color w:val="auto"/>
          <w:sz w:val="20"/>
          <w:szCs w:val="20"/>
          <w:lang w:val="es-MX"/>
        </w:rPr>
        <w:t>de</w:t>
      </w:r>
      <w:r>
        <w:rPr>
          <w:rFonts w:ascii="Arial" w:eastAsia="Arial" w:hAnsi="Arial" w:cs="Arial"/>
          <w:b/>
          <w:color w:val="auto"/>
          <w:sz w:val="20"/>
          <w:szCs w:val="20"/>
          <w:lang w:val="es-MX"/>
        </w:rPr>
        <w:t xml:space="preserve"> Valor Convenido</w:t>
      </w:r>
    </w:p>
    <w:p w14:paraId="3271C732" w14:textId="77777777" w:rsidR="0076450C" w:rsidRDefault="0076450C" w:rsidP="0076450C">
      <w:pPr>
        <w:pStyle w:val="BodyA"/>
        <w:ind w:left="426"/>
        <w:jc w:val="both"/>
        <w:rPr>
          <w:rFonts w:ascii="Arial" w:hAnsi="Arial" w:cs="Arial"/>
          <w:color w:val="auto"/>
          <w:sz w:val="20"/>
          <w:szCs w:val="20"/>
          <w:lang w:val="es-MX"/>
        </w:rPr>
      </w:pPr>
    </w:p>
    <w:p w14:paraId="7B793427" w14:textId="1DF1BD0D"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que los bienes asegurados de este seguro se amparan a valor convenido y se anula cualquier proporción indemnizable.</w:t>
      </w:r>
    </w:p>
    <w:p w14:paraId="738D102E" w14:textId="77777777" w:rsidR="0076450C" w:rsidRDefault="0076450C" w:rsidP="0076450C">
      <w:pPr>
        <w:pStyle w:val="BodyA"/>
        <w:jc w:val="both"/>
        <w:rPr>
          <w:rFonts w:ascii="Arial" w:hAnsi="Arial" w:cs="Arial"/>
          <w:b/>
          <w:bCs/>
          <w:color w:val="auto"/>
          <w:sz w:val="20"/>
          <w:szCs w:val="20"/>
          <w:lang w:val="es-MX"/>
        </w:rPr>
      </w:pPr>
    </w:p>
    <w:p w14:paraId="05B2A8DB" w14:textId="7A17E7A2" w:rsidR="0076450C" w:rsidRPr="0076450C" w:rsidRDefault="000B7556" w:rsidP="0076450C">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13</w:t>
      </w:r>
      <w:r w:rsidR="0076450C" w:rsidRPr="0076450C">
        <w:rPr>
          <w:rFonts w:ascii="Arial" w:eastAsia="Arial" w:hAnsi="Arial" w:cs="Arial"/>
          <w:b/>
          <w:color w:val="auto"/>
          <w:sz w:val="20"/>
          <w:szCs w:val="20"/>
          <w:lang w:val="es-MX"/>
        </w:rPr>
        <w:t>.</w:t>
      </w:r>
      <w:r w:rsidR="0076450C" w:rsidRPr="0076450C">
        <w:rPr>
          <w:rFonts w:ascii="Arial" w:eastAsia="Arial" w:hAnsi="Arial" w:cs="Arial"/>
          <w:b/>
          <w:color w:val="auto"/>
          <w:sz w:val="20"/>
          <w:szCs w:val="20"/>
          <w:lang w:val="es-MX"/>
        </w:rPr>
        <w:tab/>
      </w:r>
      <w:r w:rsidR="0076450C" w:rsidRPr="004378C3">
        <w:rPr>
          <w:rFonts w:ascii="Arial" w:hAnsi="Arial" w:cs="Arial"/>
          <w:b/>
          <w:bCs/>
          <w:color w:val="auto"/>
          <w:sz w:val="20"/>
          <w:szCs w:val="20"/>
          <w:lang w:val="es-MX"/>
        </w:rPr>
        <w:t>Cobertura automática por 30 días</w:t>
      </w:r>
      <w:r w:rsidR="0076450C">
        <w:rPr>
          <w:rFonts w:ascii="Arial" w:eastAsia="Arial" w:hAnsi="Arial" w:cs="Arial"/>
          <w:b/>
          <w:color w:val="auto"/>
          <w:sz w:val="20"/>
          <w:szCs w:val="20"/>
          <w:lang w:val="es-MX"/>
        </w:rPr>
        <w:t xml:space="preserve"> </w:t>
      </w:r>
    </w:p>
    <w:p w14:paraId="79DFC9CD" w14:textId="77777777" w:rsidR="0076450C" w:rsidRDefault="0076450C" w:rsidP="0076450C">
      <w:pPr>
        <w:pStyle w:val="BodyA"/>
        <w:ind w:left="426"/>
        <w:jc w:val="both"/>
        <w:rPr>
          <w:rFonts w:ascii="Arial" w:hAnsi="Arial" w:cs="Arial"/>
          <w:color w:val="auto"/>
          <w:sz w:val="20"/>
          <w:szCs w:val="20"/>
          <w:lang w:val="es-MX"/>
        </w:rPr>
      </w:pPr>
    </w:p>
    <w:p w14:paraId="31326A06" w14:textId="518CDCAB"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hasta un sublímite de $100,000.00 dls., y que por ningún motivo rechazarán la solicitud de aseguramiento de los bienes de las api o asegurados sin límite del valor de los bienes. </w:t>
      </w:r>
    </w:p>
    <w:p w14:paraId="761A270B" w14:textId="77777777" w:rsidR="0025104C" w:rsidRPr="004378C3" w:rsidRDefault="0025104C" w:rsidP="0076450C">
      <w:pPr>
        <w:pStyle w:val="BodyA"/>
        <w:ind w:left="426"/>
        <w:jc w:val="both"/>
        <w:rPr>
          <w:rFonts w:ascii="Arial" w:eastAsia="Arial" w:hAnsi="Arial" w:cs="Arial"/>
          <w:color w:val="auto"/>
          <w:sz w:val="20"/>
          <w:szCs w:val="20"/>
          <w:lang w:val="es-MX"/>
        </w:rPr>
      </w:pPr>
    </w:p>
    <w:p w14:paraId="6458BA0B" w14:textId="4173D1E7"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caso de que la aseguradora no entregue oportunamente los endosos cubriendo los bienes, quedará entendido y aceptado que automáticamente están cubiertos desde el momento de recibida la solicitud por la aseguradora.</w:t>
      </w:r>
    </w:p>
    <w:p w14:paraId="3AE62B50" w14:textId="77777777" w:rsidR="0025104C" w:rsidRPr="004378C3" w:rsidRDefault="0025104C" w:rsidP="002E39CF">
      <w:pPr>
        <w:pStyle w:val="BodyA"/>
        <w:jc w:val="both"/>
        <w:rPr>
          <w:rFonts w:ascii="Arial" w:eastAsia="Arial" w:hAnsi="Arial" w:cs="Arial"/>
          <w:color w:val="auto"/>
          <w:sz w:val="20"/>
          <w:szCs w:val="20"/>
          <w:lang w:val="es-MX"/>
        </w:rPr>
      </w:pPr>
    </w:p>
    <w:p w14:paraId="2B186472" w14:textId="57C7A8BA"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En consideración a la obligación que la compañía asume de mantener en todo tiempo su responsabilidad como quedó asentado anteriormente, el asegurado por su parte se compromete a dar aviso a la compañía dentro de los 30 días siguientes a la fecha en que se produzcan tales aumentos de suma asegurada, así como a pagar la prima respectiva.</w:t>
      </w:r>
    </w:p>
    <w:p w14:paraId="61D22EB9" w14:textId="77777777" w:rsidR="0025104C" w:rsidRPr="004378C3" w:rsidRDefault="0025104C" w:rsidP="0076450C">
      <w:pPr>
        <w:pStyle w:val="BodyA"/>
        <w:ind w:left="426"/>
        <w:jc w:val="both"/>
        <w:rPr>
          <w:rFonts w:ascii="Arial" w:eastAsia="Arial" w:hAnsi="Arial" w:cs="Arial"/>
          <w:color w:val="auto"/>
          <w:sz w:val="20"/>
          <w:szCs w:val="20"/>
          <w:lang w:val="es-MX"/>
        </w:rPr>
      </w:pPr>
    </w:p>
    <w:p w14:paraId="575749B8" w14:textId="15D61D4A"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entre las partes contratantes que esta cobertura automática no surtirá efectos, cuando entre las fechas de ocurrencia de un siniestro y en el momento en que se produzcan los aumentos de suma asegurada, existía un lapso de más de 30 días sin que lo hayan declarado.</w:t>
      </w:r>
    </w:p>
    <w:p w14:paraId="4AB401DE" w14:textId="77777777" w:rsidR="0025104C" w:rsidRPr="004378C3" w:rsidRDefault="0025104C" w:rsidP="0076450C">
      <w:pPr>
        <w:pStyle w:val="BodyA"/>
        <w:ind w:left="426"/>
        <w:jc w:val="both"/>
        <w:rPr>
          <w:rFonts w:ascii="Arial" w:eastAsia="Arial" w:hAnsi="Arial" w:cs="Arial"/>
          <w:color w:val="auto"/>
          <w:sz w:val="20"/>
          <w:szCs w:val="20"/>
          <w:lang w:val="es-MX"/>
        </w:rPr>
      </w:pPr>
    </w:p>
    <w:p w14:paraId="76B87C4F" w14:textId="1DE25F00" w:rsidR="0025104C" w:rsidRPr="004378C3" w:rsidRDefault="0076450C" w:rsidP="0076450C">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y/o asegurados sin límite en el valor de los bienes ya sean nuevos o usados.</w:t>
      </w:r>
      <w:r w:rsidR="00BB43F8" w:rsidRPr="004378C3">
        <w:rPr>
          <w:rFonts w:ascii="Arial" w:hAnsi="Arial" w:cs="Arial"/>
          <w:color w:val="auto"/>
          <w:sz w:val="20"/>
          <w:szCs w:val="20"/>
          <w:shd w:val="clear" w:color="auto" w:fill="FFFF00"/>
          <w:lang w:val="es-MX"/>
        </w:rPr>
        <w:t xml:space="preserve"> </w:t>
      </w:r>
    </w:p>
    <w:p w14:paraId="5C44AD52" w14:textId="77777777" w:rsidR="00E8625E" w:rsidRDefault="00E8625E" w:rsidP="00E8625E">
      <w:pPr>
        <w:pStyle w:val="BodyA"/>
        <w:jc w:val="both"/>
        <w:rPr>
          <w:rFonts w:ascii="Arial" w:hAnsi="Arial" w:cs="Arial"/>
          <w:b/>
          <w:bCs/>
          <w:color w:val="auto"/>
          <w:sz w:val="20"/>
          <w:szCs w:val="20"/>
          <w:lang w:val="es-MX"/>
        </w:rPr>
      </w:pPr>
    </w:p>
    <w:p w14:paraId="51BA1AAC" w14:textId="5CFA033E"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14</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sidRPr="004378C3">
        <w:rPr>
          <w:rFonts w:ascii="Arial" w:hAnsi="Arial" w:cs="Arial"/>
          <w:b/>
          <w:bCs/>
          <w:color w:val="auto"/>
          <w:sz w:val="20"/>
          <w:szCs w:val="20"/>
          <w:lang w:val="es-MX"/>
        </w:rPr>
        <w:t>C</w:t>
      </w:r>
      <w:r w:rsidR="00E8625E">
        <w:rPr>
          <w:rFonts w:ascii="Arial" w:hAnsi="Arial" w:cs="Arial"/>
          <w:b/>
          <w:bCs/>
          <w:color w:val="auto"/>
          <w:sz w:val="20"/>
          <w:szCs w:val="20"/>
          <w:lang w:val="es-MX"/>
        </w:rPr>
        <w:t>ancelación</w:t>
      </w:r>
      <w:r w:rsidR="00E8625E">
        <w:rPr>
          <w:rFonts w:ascii="Arial" w:eastAsia="Arial" w:hAnsi="Arial" w:cs="Arial"/>
          <w:b/>
          <w:color w:val="auto"/>
          <w:sz w:val="20"/>
          <w:szCs w:val="20"/>
          <w:lang w:val="es-MX"/>
        </w:rPr>
        <w:t xml:space="preserve"> </w:t>
      </w:r>
    </w:p>
    <w:p w14:paraId="3E11E258" w14:textId="77777777" w:rsidR="00E8625E" w:rsidRDefault="00E8625E" w:rsidP="00E8625E">
      <w:pPr>
        <w:pStyle w:val="BodyA"/>
        <w:ind w:left="426"/>
        <w:jc w:val="both"/>
        <w:rPr>
          <w:rFonts w:ascii="Arial" w:hAnsi="Arial" w:cs="Arial"/>
          <w:color w:val="auto"/>
          <w:sz w:val="20"/>
          <w:szCs w:val="20"/>
          <w:lang w:val="es-MX"/>
        </w:rPr>
      </w:pPr>
    </w:p>
    <w:p w14:paraId="10929F25" w14:textId="2802CF29" w:rsidR="0025104C" w:rsidRPr="004378C3" w:rsidRDefault="00E8625E" w:rsidP="00E8625E">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que las </w:t>
      </w:r>
      <w:r>
        <w:rPr>
          <w:rFonts w:ascii="Arial" w:hAnsi="Arial" w:cs="Arial"/>
          <w:color w:val="auto"/>
          <w:sz w:val="20"/>
          <w:szCs w:val="20"/>
          <w:lang w:val="es-MX"/>
        </w:rPr>
        <w:t>APIS</w:t>
      </w:r>
      <w:r w:rsidRPr="004378C3">
        <w:rPr>
          <w:rFonts w:ascii="Arial" w:hAnsi="Arial" w:cs="Arial"/>
          <w:color w:val="auto"/>
          <w:sz w:val="20"/>
          <w:szCs w:val="20"/>
          <w:lang w:val="es-MX"/>
        </w:rPr>
        <w:t xml:space="preserve"> y/o asegurados decidieran cancelar por baja de bienes los seguros contratados o algún rubro de los mismos, la devolución de primas se hará a prorrata dentro de los 30 días naturales al aviso de la  cancelación.</w:t>
      </w:r>
    </w:p>
    <w:p w14:paraId="63F015B2" w14:textId="77777777" w:rsidR="0025104C" w:rsidRPr="004378C3" w:rsidRDefault="0025104C" w:rsidP="00E8625E">
      <w:pPr>
        <w:pStyle w:val="BodyA"/>
        <w:ind w:left="426"/>
        <w:jc w:val="both"/>
        <w:rPr>
          <w:rFonts w:ascii="Arial" w:eastAsia="Arial" w:hAnsi="Arial" w:cs="Arial"/>
          <w:color w:val="auto"/>
          <w:sz w:val="20"/>
          <w:szCs w:val="20"/>
          <w:lang w:val="es-MX"/>
        </w:rPr>
      </w:pPr>
    </w:p>
    <w:p w14:paraId="0C7D43E8" w14:textId="7396416A" w:rsidR="0025104C" w:rsidRPr="004378C3" w:rsidRDefault="00E8625E" w:rsidP="00E8625E">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aseguradora no podrá cancelar la póliza, excepto por falta de pago de la prima correspondiente, debido a que cada api y/o asegurado es responsable del pago de su prima, en caso de no cumplir con el mismo  en los términos que marca el artículo 40 de la  ley de instituciones de seguros, solamente podrá cancelarse la parte correspondiente al asegurado que no hubiere pagado la prima previa notificación por escrito de la aseguradora dando un plazo adicional para el pago de 30 días después de recibido el aviso por la api y/o asegurado.</w:t>
      </w:r>
    </w:p>
    <w:p w14:paraId="2D1B5D28" w14:textId="77777777" w:rsidR="00E8625E" w:rsidRDefault="00E8625E" w:rsidP="00E8625E">
      <w:pPr>
        <w:pStyle w:val="BodyA"/>
        <w:jc w:val="both"/>
        <w:rPr>
          <w:rFonts w:ascii="Arial" w:hAnsi="Arial" w:cs="Arial"/>
          <w:b/>
          <w:bCs/>
          <w:color w:val="auto"/>
          <w:sz w:val="20"/>
          <w:szCs w:val="20"/>
          <w:lang w:val="es-MX"/>
        </w:rPr>
      </w:pPr>
    </w:p>
    <w:p w14:paraId="0DD1A51F" w14:textId="103A4259"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15</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Renuncia de subrogación de derechos entre filiales </w:t>
      </w:r>
    </w:p>
    <w:p w14:paraId="3EB844B8" w14:textId="77777777" w:rsidR="00E8625E" w:rsidRDefault="00E8625E" w:rsidP="00E8625E">
      <w:pPr>
        <w:pStyle w:val="BodyA"/>
        <w:ind w:left="426"/>
        <w:jc w:val="both"/>
        <w:rPr>
          <w:rFonts w:ascii="Arial" w:hAnsi="Arial" w:cs="Arial"/>
          <w:color w:val="auto"/>
          <w:sz w:val="20"/>
          <w:szCs w:val="20"/>
          <w:lang w:val="es-MX"/>
        </w:rPr>
      </w:pPr>
    </w:p>
    <w:p w14:paraId="58C985F8" w14:textId="2AC4EB3F" w:rsidR="0025104C" w:rsidRPr="004378C3" w:rsidRDefault="00E8625E" w:rsidP="00E8625E">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se subrogara en contra de las empresas filiales o subsidiarias, y/o entre administraciones portuarias integrales y/o sindicatos de maniobristas operadores y/o empresas aseguradas en esta póliza.</w:t>
      </w:r>
    </w:p>
    <w:p w14:paraId="046EE6F3" w14:textId="77777777" w:rsidR="00E8625E" w:rsidRDefault="00E8625E" w:rsidP="00E8625E">
      <w:pPr>
        <w:pStyle w:val="BodyA"/>
        <w:ind w:left="426" w:hanging="426"/>
        <w:jc w:val="both"/>
        <w:rPr>
          <w:rFonts w:ascii="Arial" w:eastAsia="Arial" w:hAnsi="Arial" w:cs="Arial"/>
          <w:b/>
          <w:color w:val="auto"/>
          <w:sz w:val="20"/>
          <w:szCs w:val="20"/>
          <w:lang w:val="es-MX"/>
        </w:rPr>
      </w:pPr>
    </w:p>
    <w:p w14:paraId="3D99E0FB" w14:textId="4EFBF30B"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16</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Cláusula de No-Adhesión </w:t>
      </w:r>
    </w:p>
    <w:p w14:paraId="204F50F9" w14:textId="733963FF" w:rsidR="0025104C" w:rsidRDefault="0025104C" w:rsidP="002E39CF">
      <w:pPr>
        <w:pStyle w:val="BodyA"/>
        <w:jc w:val="both"/>
        <w:rPr>
          <w:rFonts w:ascii="Arial" w:eastAsia="Arial" w:hAnsi="Arial" w:cs="Arial"/>
          <w:b/>
          <w:bCs/>
          <w:color w:val="auto"/>
          <w:sz w:val="20"/>
          <w:szCs w:val="20"/>
          <w:lang w:val="es-MX"/>
        </w:rPr>
      </w:pPr>
    </w:p>
    <w:p w14:paraId="1DE22E63" w14:textId="75410408" w:rsidR="0025104C" w:rsidRPr="004378C3" w:rsidRDefault="00E8625E" w:rsidP="00E8625E">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Los términos y condiciones establecidos en la presente póliza, fueron acordados y fijados libremente entre el asegurado y la compañía por lo que este es un contrato de no adhesión y por lo tanto, no se ubica en el supuesto previ</w:t>
      </w:r>
      <w:r w:rsidR="00755CF0">
        <w:rPr>
          <w:rFonts w:ascii="Arial" w:hAnsi="Arial" w:cs="Arial"/>
          <w:color w:val="auto"/>
          <w:sz w:val="20"/>
          <w:szCs w:val="20"/>
          <w:lang w:val="es-MX"/>
        </w:rPr>
        <w:t>sto en el artículo 36-b de la  L</w:t>
      </w:r>
      <w:r w:rsidRPr="004378C3">
        <w:rPr>
          <w:rFonts w:ascii="Arial" w:hAnsi="Arial" w:cs="Arial"/>
          <w:color w:val="auto"/>
          <w:sz w:val="20"/>
          <w:szCs w:val="20"/>
          <w:lang w:val="es-MX"/>
        </w:rPr>
        <w:t xml:space="preserve">ey de </w:t>
      </w:r>
      <w:r w:rsidR="00755CF0">
        <w:rPr>
          <w:rFonts w:ascii="Arial" w:hAnsi="Arial" w:cs="Arial"/>
          <w:color w:val="auto"/>
          <w:sz w:val="20"/>
          <w:szCs w:val="20"/>
          <w:lang w:val="es-MX"/>
        </w:rPr>
        <w:t>I</w:t>
      </w:r>
      <w:r w:rsidRPr="004378C3">
        <w:rPr>
          <w:rFonts w:ascii="Arial" w:hAnsi="Arial" w:cs="Arial"/>
          <w:color w:val="auto"/>
          <w:sz w:val="20"/>
          <w:szCs w:val="20"/>
          <w:lang w:val="es-MX"/>
        </w:rPr>
        <w:t xml:space="preserve">nstituciones de </w:t>
      </w:r>
      <w:r w:rsidR="00755CF0">
        <w:rPr>
          <w:rFonts w:ascii="Arial" w:hAnsi="Arial" w:cs="Arial"/>
          <w:color w:val="auto"/>
          <w:sz w:val="20"/>
          <w:szCs w:val="20"/>
          <w:lang w:val="es-MX"/>
        </w:rPr>
        <w:t>S</w:t>
      </w:r>
      <w:r w:rsidRPr="004378C3">
        <w:rPr>
          <w:rFonts w:ascii="Arial" w:hAnsi="Arial" w:cs="Arial"/>
          <w:color w:val="auto"/>
          <w:sz w:val="20"/>
          <w:szCs w:val="20"/>
          <w:lang w:val="es-MX"/>
        </w:rPr>
        <w:t xml:space="preserve">eguros y </w:t>
      </w:r>
      <w:r w:rsidR="00755CF0">
        <w:rPr>
          <w:rFonts w:ascii="Arial" w:hAnsi="Arial" w:cs="Arial"/>
          <w:color w:val="auto"/>
          <w:sz w:val="20"/>
          <w:szCs w:val="20"/>
          <w:lang w:val="es-MX"/>
        </w:rPr>
        <w:t>F</w:t>
      </w:r>
      <w:r w:rsidRPr="004378C3">
        <w:rPr>
          <w:rFonts w:ascii="Arial" w:hAnsi="Arial" w:cs="Arial"/>
          <w:color w:val="auto"/>
          <w:sz w:val="20"/>
          <w:szCs w:val="20"/>
          <w:lang w:val="es-MX"/>
        </w:rPr>
        <w:t xml:space="preserve">ianzas; en esa virtud esta póliza no requiere ser registrada ante la </w:t>
      </w:r>
      <w:r w:rsidR="00755CF0">
        <w:rPr>
          <w:rFonts w:ascii="Arial" w:hAnsi="Arial" w:cs="Arial"/>
          <w:color w:val="auto"/>
          <w:sz w:val="20"/>
          <w:szCs w:val="20"/>
          <w:lang w:val="es-MX"/>
        </w:rPr>
        <w:t>C</w:t>
      </w:r>
      <w:r w:rsidRPr="004378C3">
        <w:rPr>
          <w:rFonts w:ascii="Arial" w:hAnsi="Arial" w:cs="Arial"/>
          <w:color w:val="auto"/>
          <w:sz w:val="20"/>
          <w:szCs w:val="20"/>
          <w:lang w:val="es-MX"/>
        </w:rPr>
        <w:t xml:space="preserve">omisión </w:t>
      </w:r>
      <w:r w:rsidR="00755CF0">
        <w:rPr>
          <w:rFonts w:ascii="Arial" w:hAnsi="Arial" w:cs="Arial"/>
          <w:color w:val="auto"/>
          <w:sz w:val="20"/>
          <w:szCs w:val="20"/>
          <w:lang w:val="es-MX"/>
        </w:rPr>
        <w:t>N</w:t>
      </w:r>
      <w:r w:rsidRPr="004378C3">
        <w:rPr>
          <w:rFonts w:ascii="Arial" w:hAnsi="Arial" w:cs="Arial"/>
          <w:color w:val="auto"/>
          <w:sz w:val="20"/>
          <w:szCs w:val="20"/>
          <w:lang w:val="es-MX"/>
        </w:rPr>
        <w:t xml:space="preserve">acional de </w:t>
      </w:r>
      <w:r w:rsidR="00755CF0">
        <w:rPr>
          <w:rFonts w:ascii="Arial" w:hAnsi="Arial" w:cs="Arial"/>
          <w:color w:val="auto"/>
          <w:sz w:val="20"/>
          <w:szCs w:val="20"/>
          <w:lang w:val="es-MX"/>
        </w:rPr>
        <w:t>S</w:t>
      </w:r>
      <w:r w:rsidRPr="004378C3">
        <w:rPr>
          <w:rFonts w:ascii="Arial" w:hAnsi="Arial" w:cs="Arial"/>
          <w:color w:val="auto"/>
          <w:sz w:val="20"/>
          <w:szCs w:val="20"/>
          <w:lang w:val="es-MX"/>
        </w:rPr>
        <w:t xml:space="preserve">eguros y </w:t>
      </w:r>
      <w:r w:rsidR="00755CF0">
        <w:rPr>
          <w:rFonts w:ascii="Arial" w:hAnsi="Arial" w:cs="Arial"/>
          <w:color w:val="auto"/>
          <w:sz w:val="20"/>
          <w:szCs w:val="20"/>
          <w:lang w:val="es-MX"/>
        </w:rPr>
        <w:t>F</w:t>
      </w:r>
      <w:r w:rsidRPr="004378C3">
        <w:rPr>
          <w:rFonts w:ascii="Arial" w:hAnsi="Arial" w:cs="Arial"/>
          <w:color w:val="auto"/>
          <w:sz w:val="20"/>
          <w:szCs w:val="20"/>
          <w:lang w:val="es-MX"/>
        </w:rPr>
        <w:t>ianzas.</w:t>
      </w:r>
    </w:p>
    <w:p w14:paraId="091A3BD9" w14:textId="77777777" w:rsidR="0025104C" w:rsidRPr="004378C3" w:rsidRDefault="0025104C" w:rsidP="00E8625E">
      <w:pPr>
        <w:pStyle w:val="BodyA"/>
        <w:ind w:left="426"/>
        <w:jc w:val="both"/>
        <w:rPr>
          <w:rFonts w:ascii="Arial" w:eastAsia="Arial" w:hAnsi="Arial" w:cs="Arial"/>
          <w:color w:val="auto"/>
          <w:sz w:val="20"/>
          <w:szCs w:val="20"/>
          <w:lang w:val="es-MX"/>
        </w:rPr>
      </w:pPr>
    </w:p>
    <w:p w14:paraId="4E76A9EE" w14:textId="07233EB0" w:rsidR="0025104C" w:rsidRPr="004378C3" w:rsidRDefault="00E8625E" w:rsidP="00E8625E">
      <w:pPr>
        <w:pStyle w:val="BodyA"/>
        <w:ind w:left="426"/>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de seguros hará extensivo los beneficios de esta licitación en caso de altas de otras administraciones portuarias integrales o empresas que deseen integrarse, no reportadas inicialmente y que corresponden al mismo tipo de bienes objeto de esta licitación.</w:t>
      </w:r>
    </w:p>
    <w:p w14:paraId="33CBB60E" w14:textId="77777777" w:rsidR="00E8625E" w:rsidRDefault="00E8625E" w:rsidP="00E8625E">
      <w:pPr>
        <w:pStyle w:val="BodyA"/>
        <w:ind w:left="426" w:hanging="426"/>
        <w:jc w:val="both"/>
        <w:rPr>
          <w:rFonts w:ascii="Arial" w:eastAsia="Arial" w:hAnsi="Arial" w:cs="Arial"/>
          <w:b/>
          <w:color w:val="auto"/>
          <w:sz w:val="20"/>
          <w:szCs w:val="20"/>
          <w:lang w:val="es-MX"/>
        </w:rPr>
      </w:pPr>
    </w:p>
    <w:p w14:paraId="29141413" w14:textId="6B277E88"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17</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Cláusula de Prelación </w:t>
      </w:r>
    </w:p>
    <w:p w14:paraId="11052AB5" w14:textId="77777777" w:rsidR="00E8625E" w:rsidRDefault="00E8625E" w:rsidP="00E8625E">
      <w:pPr>
        <w:pStyle w:val="Default"/>
        <w:ind w:left="426"/>
        <w:rPr>
          <w:rFonts w:ascii="Arial" w:hAnsi="Arial" w:cs="Arial"/>
          <w:color w:val="auto"/>
          <w:sz w:val="20"/>
          <w:szCs w:val="20"/>
          <w:lang w:val="es-MX"/>
        </w:rPr>
      </w:pPr>
    </w:p>
    <w:p w14:paraId="7A9FE766" w14:textId="17BF29BC" w:rsidR="0025104C" w:rsidRPr="004378C3" w:rsidRDefault="00E8625E" w:rsidP="00E8625E">
      <w:pPr>
        <w:pStyle w:val="Default"/>
        <w:ind w:left="426"/>
        <w:rPr>
          <w:rFonts w:ascii="Arial" w:eastAsia="Arial" w:hAnsi="Arial" w:cs="Arial"/>
          <w:color w:val="auto"/>
          <w:sz w:val="20"/>
          <w:szCs w:val="20"/>
          <w:lang w:val="es-MX"/>
        </w:rPr>
      </w:pPr>
      <w:r w:rsidRPr="004378C3">
        <w:rPr>
          <w:rFonts w:ascii="Arial" w:hAnsi="Arial" w:cs="Arial"/>
          <w:color w:val="auto"/>
          <w:sz w:val="20"/>
          <w:szCs w:val="20"/>
          <w:lang w:val="es-MX"/>
        </w:rPr>
        <w:t xml:space="preserve">Cualquier contenido dentro de los textos estipulados en estos contratos-póliza tendrá preferencia sobre las condiciones generales de la aseguradora y en caso de que las generales contravengan o modifiquen los pactados en las condiciones particulares solicitadas éstas condiciones generales quedarán sin efecto. </w:t>
      </w:r>
    </w:p>
    <w:p w14:paraId="637D25DE" w14:textId="77777777" w:rsidR="0025104C" w:rsidRPr="004378C3" w:rsidRDefault="0025104C" w:rsidP="00E8625E">
      <w:pPr>
        <w:pStyle w:val="Default"/>
        <w:ind w:left="426"/>
        <w:rPr>
          <w:rFonts w:ascii="Arial" w:eastAsia="Arial" w:hAnsi="Arial" w:cs="Arial"/>
          <w:color w:val="auto"/>
          <w:sz w:val="20"/>
          <w:szCs w:val="20"/>
          <w:lang w:val="es-MX"/>
        </w:rPr>
      </w:pPr>
    </w:p>
    <w:p w14:paraId="5322B28E" w14:textId="6AA72D00" w:rsidR="0025104C" w:rsidRPr="004378C3" w:rsidRDefault="00E8625E" w:rsidP="00E8625E">
      <w:pPr>
        <w:pStyle w:val="Default"/>
        <w:ind w:left="426"/>
        <w:rPr>
          <w:rFonts w:ascii="Arial" w:eastAsia="Arial" w:hAnsi="Arial" w:cs="Arial"/>
          <w:color w:val="auto"/>
          <w:sz w:val="20"/>
          <w:szCs w:val="20"/>
          <w:lang w:val="es-MX"/>
        </w:rPr>
      </w:pPr>
      <w:r w:rsidRPr="004378C3">
        <w:rPr>
          <w:rFonts w:ascii="Arial" w:hAnsi="Arial" w:cs="Arial"/>
          <w:color w:val="auto"/>
          <w:sz w:val="20"/>
          <w:szCs w:val="20"/>
          <w:lang w:val="es-MX"/>
        </w:rPr>
        <w:t xml:space="preserve">Para todas y cada una de las pólizas el licitante ganador deberá presentar trimestralmente los siguientes reportes: </w:t>
      </w:r>
    </w:p>
    <w:p w14:paraId="68191AEE" w14:textId="77777777" w:rsidR="00E8625E" w:rsidRDefault="00E8625E" w:rsidP="00E8625E">
      <w:pPr>
        <w:pStyle w:val="BodyA"/>
        <w:ind w:left="426" w:hanging="426"/>
        <w:jc w:val="both"/>
        <w:rPr>
          <w:rFonts w:ascii="Arial" w:eastAsia="Arial" w:hAnsi="Arial" w:cs="Arial"/>
          <w:b/>
          <w:color w:val="auto"/>
          <w:sz w:val="20"/>
          <w:szCs w:val="20"/>
          <w:lang w:val="es-MX"/>
        </w:rPr>
      </w:pPr>
    </w:p>
    <w:p w14:paraId="262B0FDA" w14:textId="32B30B76" w:rsidR="00E8625E" w:rsidRPr="0076450C" w:rsidRDefault="00E8625E"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w:t>
      </w:r>
      <w:r w:rsidR="000B7556">
        <w:rPr>
          <w:rFonts w:ascii="Arial" w:eastAsia="Arial" w:hAnsi="Arial" w:cs="Arial"/>
          <w:b/>
          <w:color w:val="auto"/>
          <w:sz w:val="20"/>
          <w:szCs w:val="20"/>
          <w:lang w:val="es-MX"/>
        </w:rPr>
        <w:t>8</w:t>
      </w:r>
      <w:r w:rsidRPr="0076450C">
        <w:rPr>
          <w:rFonts w:ascii="Arial" w:eastAsia="Arial" w:hAnsi="Arial" w:cs="Arial"/>
          <w:b/>
          <w:color w:val="auto"/>
          <w:sz w:val="20"/>
          <w:szCs w:val="20"/>
          <w:lang w:val="es-MX"/>
        </w:rPr>
        <w:t>.</w:t>
      </w:r>
      <w:r w:rsidRPr="0076450C">
        <w:rPr>
          <w:rFonts w:ascii="Arial" w:eastAsia="Arial" w:hAnsi="Arial" w:cs="Arial"/>
          <w:b/>
          <w:color w:val="auto"/>
          <w:sz w:val="20"/>
          <w:szCs w:val="20"/>
          <w:lang w:val="es-MX"/>
        </w:rPr>
        <w:tab/>
      </w:r>
      <w:r>
        <w:rPr>
          <w:rFonts w:ascii="Arial" w:eastAsia="Arial" w:hAnsi="Arial" w:cs="Arial"/>
          <w:b/>
          <w:color w:val="auto"/>
          <w:sz w:val="20"/>
          <w:szCs w:val="20"/>
          <w:lang w:val="es-MX"/>
        </w:rPr>
        <w:t xml:space="preserve">Protección Adicional </w:t>
      </w:r>
    </w:p>
    <w:p w14:paraId="3C721892" w14:textId="77777777" w:rsidR="00E8625E" w:rsidRDefault="00E8625E" w:rsidP="00E8625E">
      <w:pPr>
        <w:ind w:left="426"/>
        <w:jc w:val="both"/>
        <w:rPr>
          <w:rFonts w:ascii="Arial" w:hAnsi="Arial" w:cs="Arial"/>
          <w:smallCaps/>
          <w:sz w:val="20"/>
          <w:szCs w:val="20"/>
        </w:rPr>
      </w:pPr>
    </w:p>
    <w:p w14:paraId="42E951D5" w14:textId="3F0A906D" w:rsidR="00BB43F8" w:rsidRPr="004378C3" w:rsidRDefault="00E8625E" w:rsidP="00E8625E">
      <w:pPr>
        <w:ind w:left="426"/>
        <w:jc w:val="both"/>
        <w:rPr>
          <w:rFonts w:ascii="Arial" w:eastAsia="MS Mincho" w:hAnsi="Arial" w:cs="Arial"/>
          <w:smallCaps/>
          <w:sz w:val="20"/>
          <w:szCs w:val="20"/>
        </w:rPr>
      </w:pPr>
      <w:r w:rsidRPr="004378C3">
        <w:rPr>
          <w:rFonts w:ascii="Arial" w:hAnsi="Arial" w:cs="Arial"/>
          <w:smallCaps/>
          <w:sz w:val="20"/>
          <w:szCs w:val="20"/>
        </w:rPr>
        <w:t>Si durante la vigencia de esta póliza sobrevinieren circunstancias anormales debidas a riesgos cubiertos por este seguro que hicieren necesario que la embarcación se desviare de los límites de navegación establecidos, este seguro continuará en vigor, pero será obligación del asegurado dar aviso a la compañía tan pronto como tenga conocimiento de haberse presentado</w:t>
      </w:r>
      <w:r w:rsidRPr="004378C3">
        <w:rPr>
          <w:rFonts w:ascii="Arial" w:eastAsia="MS Mincho" w:hAnsi="Arial" w:cs="Arial"/>
          <w:smallCaps/>
          <w:sz w:val="20"/>
          <w:szCs w:val="20"/>
        </w:rPr>
        <w:t xml:space="preserve"> alguna de dichas circunstancias y el asegurado pagará la prima adicional que corresponda.</w:t>
      </w:r>
    </w:p>
    <w:p w14:paraId="0BF53405" w14:textId="77777777" w:rsidR="00BB43F8" w:rsidRPr="004378C3" w:rsidRDefault="00BB43F8" w:rsidP="00E8625E">
      <w:pPr>
        <w:ind w:left="426"/>
        <w:jc w:val="both"/>
        <w:rPr>
          <w:rFonts w:ascii="Arial" w:eastAsia="MS Mincho" w:hAnsi="Arial" w:cs="Arial"/>
          <w:smallCaps/>
          <w:sz w:val="20"/>
          <w:szCs w:val="20"/>
        </w:rPr>
      </w:pPr>
    </w:p>
    <w:p w14:paraId="58D95CE9" w14:textId="0746A69A" w:rsidR="00BB43F8" w:rsidRPr="004378C3" w:rsidRDefault="00E8625E" w:rsidP="00E8625E">
      <w:pPr>
        <w:ind w:left="426"/>
        <w:jc w:val="both"/>
        <w:rPr>
          <w:rFonts w:ascii="Arial" w:eastAsia="MS Mincho" w:hAnsi="Arial" w:cs="Arial"/>
          <w:smallCaps/>
          <w:sz w:val="20"/>
          <w:szCs w:val="20"/>
        </w:rPr>
      </w:pPr>
      <w:r w:rsidRPr="004378C3">
        <w:rPr>
          <w:rFonts w:ascii="Arial" w:eastAsia="MS Mincho" w:hAnsi="Arial" w:cs="Arial"/>
          <w:smallCaps/>
          <w:sz w:val="20"/>
          <w:szCs w:val="20"/>
        </w:rPr>
        <w:t>si la desviación se debe en todo o en parte a la voluntad del asegurado, o a riesgos no amparados o que estén excluidos de esta póliza, el seguro cesará desde el momento de tal desviación y solo se reanudará al regresar la embarcación sana y salva a la zona de navegación autorizada por esta póliza.</w:t>
      </w:r>
    </w:p>
    <w:p w14:paraId="79F9A3C0" w14:textId="77777777" w:rsidR="00E8625E" w:rsidRDefault="00E8625E" w:rsidP="00E8625E">
      <w:pPr>
        <w:pStyle w:val="BodyA"/>
        <w:ind w:left="426" w:hanging="426"/>
        <w:jc w:val="both"/>
        <w:rPr>
          <w:rFonts w:ascii="Arial" w:eastAsia="Arial" w:hAnsi="Arial" w:cs="Arial"/>
          <w:b/>
          <w:color w:val="auto"/>
          <w:sz w:val="20"/>
          <w:szCs w:val="20"/>
          <w:lang w:val="es-MX"/>
        </w:rPr>
      </w:pPr>
    </w:p>
    <w:p w14:paraId="790BFB3A" w14:textId="2CC0C35B" w:rsidR="00E8625E" w:rsidRPr="0076450C" w:rsidRDefault="00E8625E"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1</w:t>
      </w:r>
      <w:r w:rsidR="000B7556">
        <w:rPr>
          <w:rFonts w:ascii="Arial" w:eastAsia="Arial" w:hAnsi="Arial" w:cs="Arial"/>
          <w:b/>
          <w:color w:val="auto"/>
          <w:sz w:val="20"/>
          <w:szCs w:val="20"/>
          <w:lang w:val="es-MX"/>
        </w:rPr>
        <w:t>9</w:t>
      </w:r>
      <w:r w:rsidRPr="0076450C">
        <w:rPr>
          <w:rFonts w:ascii="Arial" w:eastAsia="Arial" w:hAnsi="Arial" w:cs="Arial"/>
          <w:b/>
          <w:color w:val="auto"/>
          <w:sz w:val="20"/>
          <w:szCs w:val="20"/>
          <w:lang w:val="es-MX"/>
        </w:rPr>
        <w:t>.</w:t>
      </w:r>
      <w:r w:rsidRPr="0076450C">
        <w:rPr>
          <w:rFonts w:ascii="Arial" w:eastAsia="Arial" w:hAnsi="Arial" w:cs="Arial"/>
          <w:b/>
          <w:color w:val="auto"/>
          <w:sz w:val="20"/>
          <w:szCs w:val="20"/>
          <w:lang w:val="es-MX"/>
        </w:rPr>
        <w:tab/>
      </w:r>
      <w:r>
        <w:rPr>
          <w:rFonts w:ascii="Arial" w:eastAsia="Arial" w:hAnsi="Arial" w:cs="Arial"/>
          <w:b/>
          <w:color w:val="auto"/>
          <w:sz w:val="20"/>
          <w:szCs w:val="20"/>
          <w:lang w:val="es-MX"/>
        </w:rPr>
        <w:t xml:space="preserve">Medidas para Salvaguardar o Recuperación </w:t>
      </w:r>
    </w:p>
    <w:p w14:paraId="3C77B05D" w14:textId="77777777" w:rsidR="00E8625E" w:rsidRDefault="00E8625E" w:rsidP="00E8625E">
      <w:pPr>
        <w:ind w:left="426"/>
        <w:jc w:val="both"/>
        <w:rPr>
          <w:rFonts w:ascii="Arial" w:eastAsia="MS Mincho" w:hAnsi="Arial" w:cs="Arial"/>
          <w:smallCaps/>
          <w:sz w:val="20"/>
          <w:szCs w:val="20"/>
        </w:rPr>
      </w:pPr>
    </w:p>
    <w:p w14:paraId="4CCB0746" w14:textId="65849496" w:rsidR="00BB43F8" w:rsidRPr="004378C3" w:rsidRDefault="00E8625E" w:rsidP="00E8625E">
      <w:pPr>
        <w:ind w:left="426"/>
        <w:jc w:val="both"/>
        <w:rPr>
          <w:rFonts w:ascii="Arial" w:eastAsia="MS Mincho" w:hAnsi="Arial" w:cs="Arial"/>
          <w:smallCaps/>
          <w:sz w:val="20"/>
          <w:szCs w:val="20"/>
        </w:rPr>
      </w:pPr>
      <w:r w:rsidRPr="004378C3">
        <w:rPr>
          <w:rFonts w:ascii="Arial" w:eastAsia="MS Mincho" w:hAnsi="Arial" w:cs="Arial"/>
          <w:smallCaps/>
          <w:sz w:val="20"/>
          <w:szCs w:val="20"/>
        </w:rPr>
        <w:t>Al tener conocimiento de un siniestro que ponga en peligro inminente a la embarcación, el asegurado, el armador, el capitán o sus mandatarios o administradores deberán actuar para la defensa y protección de la embarcación y para establecer derecho de recobro y por lo tanto, entablarán reclamación o juicio y, en su caso, viajarán y harán por cuenta de quien corresponda las gestiones necesarias para la salvaguarda o recuperación de la embarcación o de sus pertenencias.</w:t>
      </w:r>
    </w:p>
    <w:p w14:paraId="23E2D8AE" w14:textId="77777777" w:rsidR="00BB43F8" w:rsidRPr="004378C3" w:rsidRDefault="00BB43F8" w:rsidP="00E8625E">
      <w:pPr>
        <w:ind w:left="426"/>
        <w:jc w:val="both"/>
        <w:rPr>
          <w:rFonts w:ascii="Arial" w:eastAsia="MS Mincho" w:hAnsi="Arial" w:cs="Arial"/>
          <w:smallCaps/>
          <w:sz w:val="20"/>
          <w:szCs w:val="20"/>
        </w:rPr>
      </w:pPr>
    </w:p>
    <w:p w14:paraId="509F534B" w14:textId="2A4537BA" w:rsidR="00BB43F8" w:rsidRPr="004378C3" w:rsidRDefault="00E8625E" w:rsidP="00E8625E">
      <w:pPr>
        <w:ind w:left="426"/>
        <w:jc w:val="both"/>
        <w:rPr>
          <w:rFonts w:ascii="Arial" w:eastAsia="MS Mincho" w:hAnsi="Arial" w:cs="Arial"/>
          <w:smallCaps/>
          <w:sz w:val="20"/>
          <w:szCs w:val="20"/>
        </w:rPr>
      </w:pPr>
      <w:r w:rsidRPr="004378C3">
        <w:rPr>
          <w:rFonts w:ascii="Arial" w:eastAsia="MS Mincho" w:hAnsi="Arial" w:cs="Arial"/>
          <w:smallCaps/>
          <w:sz w:val="20"/>
          <w:szCs w:val="20"/>
        </w:rPr>
        <w:t>el incumplimiento de esa obligación afectará los derechos del asegurado en los términos de la ley. A los gastos incurridos por tal concepto contribuirá la compañía con el porcentaje que le corresponda, según la relación que guarde la suma asegurada, después de restar el monto de cualquier siniestro por el que la compañía resultare responsable, y el avalúo de la embarcación convenido en esta compañía. Ningún acto de la compañía o del asegurado para recuperar, salvar o proteger la embarcación se interpretará como renuncia o abandono.</w:t>
      </w:r>
    </w:p>
    <w:p w14:paraId="5B57697E" w14:textId="77777777" w:rsidR="00E8625E" w:rsidRDefault="00E8625E" w:rsidP="00E8625E">
      <w:pPr>
        <w:pStyle w:val="BodyA"/>
        <w:ind w:left="426" w:hanging="426"/>
        <w:jc w:val="both"/>
        <w:rPr>
          <w:rFonts w:ascii="Arial" w:eastAsia="Arial" w:hAnsi="Arial" w:cs="Arial"/>
          <w:b/>
          <w:color w:val="auto"/>
          <w:sz w:val="20"/>
          <w:szCs w:val="20"/>
          <w:lang w:val="es-MX"/>
        </w:rPr>
      </w:pPr>
    </w:p>
    <w:p w14:paraId="4376F957" w14:textId="111AB27A"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20</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Aviso de Accidente </w:t>
      </w:r>
    </w:p>
    <w:p w14:paraId="216B0352" w14:textId="77777777" w:rsidR="00E8625E" w:rsidRDefault="00E8625E" w:rsidP="00E8625E">
      <w:pPr>
        <w:ind w:left="426"/>
        <w:jc w:val="both"/>
        <w:rPr>
          <w:rFonts w:ascii="Arial" w:eastAsia="MS Mincho" w:hAnsi="Arial" w:cs="Arial"/>
          <w:smallCaps/>
          <w:sz w:val="20"/>
          <w:szCs w:val="20"/>
        </w:rPr>
      </w:pPr>
    </w:p>
    <w:p w14:paraId="484D1CCC" w14:textId="2C8443A1" w:rsidR="00BB43F8" w:rsidRPr="004378C3" w:rsidRDefault="00BB43F8" w:rsidP="00E8625E">
      <w:pPr>
        <w:ind w:left="426"/>
        <w:jc w:val="both"/>
        <w:rPr>
          <w:rFonts w:ascii="Arial" w:eastAsia="MS Mincho" w:hAnsi="Arial" w:cs="Arial"/>
          <w:smallCaps/>
          <w:sz w:val="20"/>
          <w:szCs w:val="20"/>
        </w:rPr>
      </w:pPr>
      <w:r w:rsidRPr="004378C3">
        <w:rPr>
          <w:rFonts w:ascii="Arial" w:eastAsia="MS Mincho" w:hAnsi="Arial" w:cs="Arial"/>
          <w:smallCaps/>
          <w:sz w:val="20"/>
          <w:szCs w:val="20"/>
        </w:rPr>
        <w:t>A</w:t>
      </w:r>
      <w:r w:rsidR="00E8625E" w:rsidRPr="004378C3">
        <w:rPr>
          <w:rFonts w:ascii="Arial" w:eastAsia="MS Mincho" w:hAnsi="Arial" w:cs="Arial"/>
          <w:smallCaps/>
          <w:sz w:val="20"/>
          <w:szCs w:val="20"/>
        </w:rPr>
        <w:t>l ocurrir pérdida o daño que pudiera dar lugar a reclamación al amparo de este seguro, el asegurado, el armador, el capitán o sus mandatarios y administradores tendrán el deber de comunicarlo a la compañía por escrito, tan pronto como se enteren de lo acontecido.</w:t>
      </w:r>
    </w:p>
    <w:p w14:paraId="5156A6DC" w14:textId="77777777" w:rsidR="00BB43F8" w:rsidRPr="004378C3" w:rsidRDefault="00BB43F8" w:rsidP="00E8625E">
      <w:pPr>
        <w:ind w:left="426"/>
        <w:jc w:val="both"/>
        <w:rPr>
          <w:rFonts w:ascii="Arial" w:eastAsia="MS Mincho" w:hAnsi="Arial" w:cs="Arial"/>
          <w:smallCaps/>
          <w:sz w:val="20"/>
          <w:szCs w:val="20"/>
        </w:rPr>
      </w:pPr>
    </w:p>
    <w:p w14:paraId="044C1D38" w14:textId="77BB3303" w:rsidR="00BB43F8" w:rsidRPr="004378C3" w:rsidRDefault="00E8625E" w:rsidP="00E8625E">
      <w:pPr>
        <w:ind w:left="426"/>
        <w:jc w:val="both"/>
        <w:rPr>
          <w:rFonts w:ascii="Arial" w:eastAsia="MS Mincho" w:hAnsi="Arial" w:cs="Arial"/>
          <w:smallCaps/>
          <w:sz w:val="20"/>
          <w:szCs w:val="20"/>
        </w:rPr>
      </w:pPr>
      <w:r w:rsidRPr="004378C3">
        <w:rPr>
          <w:rFonts w:ascii="Arial" w:eastAsia="MS Mincho" w:hAnsi="Arial" w:cs="Arial"/>
          <w:smallCaps/>
          <w:sz w:val="20"/>
          <w:szCs w:val="20"/>
        </w:rPr>
        <w:t>La falta oportuna de este aviso puede dar lugar a que la compañía reduzca la prestación debida hasta la suma que habría importado si el aviso se hubiera dado oportunamente. La compañía quedará liberada de todas las obligaciones del contrato si el asegurado, el armador, el capitán o sus mandatarios o administradores omiten el aviso inmediato con la intención de impedir que se comprueben oportunamente las circunstancias del siniestro.</w:t>
      </w:r>
    </w:p>
    <w:p w14:paraId="2F22A238" w14:textId="77777777" w:rsidR="00E8625E" w:rsidRDefault="00E8625E" w:rsidP="00E8625E">
      <w:pPr>
        <w:pStyle w:val="BodyA"/>
        <w:ind w:left="426" w:hanging="426"/>
        <w:jc w:val="both"/>
        <w:rPr>
          <w:rFonts w:ascii="Arial" w:eastAsia="Arial" w:hAnsi="Arial" w:cs="Arial"/>
          <w:b/>
          <w:color w:val="auto"/>
          <w:sz w:val="20"/>
          <w:szCs w:val="20"/>
          <w:lang w:val="es-MX"/>
        </w:rPr>
      </w:pPr>
    </w:p>
    <w:p w14:paraId="5EB61B07" w14:textId="02DFD453"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21</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Siniestros </w:t>
      </w:r>
    </w:p>
    <w:p w14:paraId="489D2A82" w14:textId="77777777" w:rsidR="00E8625E" w:rsidRDefault="00E8625E" w:rsidP="00E8625E">
      <w:pPr>
        <w:ind w:left="426"/>
        <w:jc w:val="both"/>
        <w:rPr>
          <w:rFonts w:ascii="Arial" w:eastAsia="MS Mincho" w:hAnsi="Arial" w:cs="Arial"/>
          <w:smallCaps/>
          <w:sz w:val="20"/>
          <w:szCs w:val="20"/>
        </w:rPr>
      </w:pPr>
    </w:p>
    <w:p w14:paraId="46108B97" w14:textId="0C4D37B3" w:rsidR="00BB43F8" w:rsidRPr="004378C3" w:rsidRDefault="00E8625E" w:rsidP="00E8625E">
      <w:pPr>
        <w:ind w:left="426"/>
        <w:jc w:val="both"/>
        <w:rPr>
          <w:rFonts w:ascii="Arial" w:eastAsia="MS Mincho" w:hAnsi="Arial" w:cs="Arial"/>
          <w:smallCaps/>
          <w:sz w:val="20"/>
          <w:szCs w:val="20"/>
        </w:rPr>
      </w:pPr>
      <w:r>
        <w:rPr>
          <w:rFonts w:ascii="Arial" w:eastAsia="MS Mincho" w:hAnsi="Arial" w:cs="Arial"/>
          <w:smallCaps/>
          <w:sz w:val="20"/>
          <w:szCs w:val="20"/>
        </w:rPr>
        <w:t>E</w:t>
      </w:r>
      <w:r w:rsidRPr="004378C3">
        <w:rPr>
          <w:rFonts w:ascii="Arial" w:eastAsia="MS Mincho" w:hAnsi="Arial" w:cs="Arial"/>
          <w:smallCaps/>
          <w:sz w:val="20"/>
          <w:szCs w:val="20"/>
        </w:rPr>
        <w:t>l asegurado comprobará la exactitud de su reclamación y de cuantos extremos estén consignados en la misma. La compañía tendrá el derecho de exigir del asegurado o beneficiario toda clase de informaciones sobre los hechos relacionados con el siniestro con el cual pueda determinarse las circunstancias de su realización y las consecuencias del mismo, y el asegurado entregará a la compañía, los documentos y datos siguientes:</w:t>
      </w:r>
    </w:p>
    <w:p w14:paraId="03C7F73A" w14:textId="77777777" w:rsidR="00BB43F8" w:rsidRPr="004378C3" w:rsidRDefault="00BB43F8" w:rsidP="00E8625E">
      <w:pPr>
        <w:ind w:left="993" w:hanging="426"/>
        <w:jc w:val="both"/>
        <w:rPr>
          <w:rFonts w:ascii="Arial" w:eastAsia="MS Mincho" w:hAnsi="Arial" w:cs="Arial"/>
          <w:smallCaps/>
          <w:sz w:val="20"/>
          <w:szCs w:val="20"/>
        </w:rPr>
      </w:pPr>
    </w:p>
    <w:p w14:paraId="2964179B" w14:textId="0CBFDF54" w:rsidR="00BB43F8" w:rsidRPr="004378C3" w:rsidRDefault="00E8625E" w:rsidP="00E8625E">
      <w:pPr>
        <w:ind w:left="993" w:hanging="426"/>
        <w:jc w:val="both"/>
        <w:rPr>
          <w:rFonts w:ascii="Arial" w:eastAsia="MS Mincho" w:hAnsi="Arial" w:cs="Arial"/>
          <w:smallCaps/>
          <w:sz w:val="20"/>
          <w:szCs w:val="20"/>
        </w:rPr>
      </w:pPr>
      <w:r w:rsidRPr="004378C3">
        <w:rPr>
          <w:rFonts w:ascii="Arial" w:eastAsia="MS Mincho" w:hAnsi="Arial" w:cs="Arial"/>
          <w:smallCaps/>
          <w:sz w:val="20"/>
          <w:szCs w:val="20"/>
        </w:rPr>
        <w:t>A)</w:t>
      </w:r>
      <w:r w:rsidRPr="004378C3">
        <w:rPr>
          <w:rFonts w:ascii="Arial" w:eastAsia="MS Mincho" w:hAnsi="Arial" w:cs="Arial"/>
          <w:smallCaps/>
          <w:sz w:val="20"/>
          <w:szCs w:val="20"/>
        </w:rPr>
        <w:tab/>
        <w:t>copia certificada de la protesta del capitán de la embarcación o copia certificada del libro de navegación;</w:t>
      </w:r>
    </w:p>
    <w:p w14:paraId="7FEA5D3C" w14:textId="77777777" w:rsidR="00BB43F8" w:rsidRPr="004378C3" w:rsidRDefault="00BB43F8" w:rsidP="00E8625E">
      <w:pPr>
        <w:ind w:left="993" w:hanging="426"/>
        <w:jc w:val="both"/>
        <w:rPr>
          <w:rFonts w:ascii="Arial" w:eastAsia="MS Mincho" w:hAnsi="Arial" w:cs="Arial"/>
          <w:smallCaps/>
          <w:sz w:val="20"/>
          <w:szCs w:val="20"/>
        </w:rPr>
      </w:pPr>
    </w:p>
    <w:p w14:paraId="5D07D562" w14:textId="677BC33B" w:rsidR="00BB43F8" w:rsidRPr="004378C3" w:rsidRDefault="00E8625E" w:rsidP="00E8625E">
      <w:pPr>
        <w:ind w:left="993" w:hanging="426"/>
        <w:jc w:val="both"/>
        <w:rPr>
          <w:rFonts w:ascii="Arial" w:eastAsia="MS Mincho" w:hAnsi="Arial" w:cs="Arial"/>
          <w:smallCaps/>
          <w:sz w:val="20"/>
          <w:szCs w:val="20"/>
        </w:rPr>
      </w:pPr>
      <w:r w:rsidRPr="004378C3">
        <w:rPr>
          <w:rFonts w:ascii="Arial" w:eastAsia="MS Mincho" w:hAnsi="Arial" w:cs="Arial"/>
          <w:smallCaps/>
          <w:sz w:val="20"/>
          <w:szCs w:val="20"/>
        </w:rPr>
        <w:t>B)</w:t>
      </w:r>
      <w:r w:rsidRPr="004378C3">
        <w:rPr>
          <w:rFonts w:ascii="Arial" w:eastAsia="MS Mincho" w:hAnsi="Arial" w:cs="Arial"/>
          <w:smallCaps/>
          <w:sz w:val="20"/>
          <w:szCs w:val="20"/>
        </w:rPr>
        <w:tab/>
        <w:t>el certificado de daños obtenidos de acuerdo con el punto 14  de este texto.</w:t>
      </w:r>
    </w:p>
    <w:p w14:paraId="109203EB" w14:textId="77777777" w:rsidR="00BB43F8" w:rsidRPr="004378C3" w:rsidRDefault="00BB43F8" w:rsidP="00E8625E">
      <w:pPr>
        <w:ind w:left="993" w:hanging="426"/>
        <w:jc w:val="both"/>
        <w:rPr>
          <w:rFonts w:ascii="Arial" w:eastAsia="MS Mincho" w:hAnsi="Arial" w:cs="Arial"/>
          <w:smallCaps/>
          <w:sz w:val="20"/>
          <w:szCs w:val="20"/>
        </w:rPr>
      </w:pPr>
    </w:p>
    <w:p w14:paraId="4CAD16C0" w14:textId="4B4CBE75" w:rsidR="00BB43F8" w:rsidRPr="004378C3" w:rsidRDefault="00E8625E" w:rsidP="00E8625E">
      <w:pPr>
        <w:ind w:left="993" w:hanging="426"/>
        <w:jc w:val="both"/>
        <w:rPr>
          <w:rFonts w:ascii="Arial" w:eastAsia="MS Mincho" w:hAnsi="Arial" w:cs="Arial"/>
          <w:smallCaps/>
          <w:sz w:val="20"/>
          <w:szCs w:val="20"/>
        </w:rPr>
      </w:pPr>
      <w:r w:rsidRPr="004378C3">
        <w:rPr>
          <w:rFonts w:ascii="Arial" w:eastAsia="MS Mincho" w:hAnsi="Arial" w:cs="Arial"/>
          <w:smallCaps/>
          <w:sz w:val="20"/>
          <w:szCs w:val="20"/>
        </w:rPr>
        <w:t>C)</w:t>
      </w:r>
      <w:r w:rsidRPr="004378C3">
        <w:rPr>
          <w:rFonts w:ascii="Arial" w:eastAsia="MS Mincho" w:hAnsi="Arial" w:cs="Arial"/>
          <w:smallCaps/>
          <w:sz w:val="20"/>
          <w:szCs w:val="20"/>
        </w:rPr>
        <w:tab/>
        <w:t>copia certificada de la escritura de propiedad o de los documentos que acreditan su interés asegurable.</w:t>
      </w:r>
    </w:p>
    <w:p w14:paraId="5DFA07F2" w14:textId="77777777" w:rsidR="00E8625E" w:rsidRDefault="00E8625E" w:rsidP="00E8625E">
      <w:pPr>
        <w:pStyle w:val="BodyA"/>
        <w:ind w:left="426" w:hanging="426"/>
        <w:jc w:val="both"/>
        <w:rPr>
          <w:rFonts w:ascii="Arial" w:eastAsia="Arial" w:hAnsi="Arial" w:cs="Arial"/>
          <w:b/>
          <w:color w:val="auto"/>
          <w:sz w:val="20"/>
          <w:szCs w:val="20"/>
          <w:lang w:val="es-MX"/>
        </w:rPr>
      </w:pPr>
    </w:p>
    <w:p w14:paraId="5C0FAF6C" w14:textId="5BDF7B7B"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22</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Peritaje </w:t>
      </w:r>
    </w:p>
    <w:p w14:paraId="0EE1462C" w14:textId="77777777" w:rsidR="00E8625E" w:rsidRDefault="00E8625E" w:rsidP="002E39CF">
      <w:pPr>
        <w:ind w:left="900" w:hanging="1080"/>
        <w:jc w:val="both"/>
        <w:rPr>
          <w:rFonts w:ascii="Arial" w:hAnsi="Arial" w:cs="Arial"/>
          <w:smallCaps/>
          <w:sz w:val="20"/>
          <w:szCs w:val="20"/>
        </w:rPr>
      </w:pPr>
    </w:p>
    <w:p w14:paraId="49063569" w14:textId="031C1900" w:rsidR="00BB43F8" w:rsidRPr="004378C3" w:rsidRDefault="00BB43F8" w:rsidP="00E8625E">
      <w:pPr>
        <w:ind w:left="426"/>
        <w:jc w:val="both"/>
        <w:rPr>
          <w:rFonts w:ascii="Arial" w:hAnsi="Arial" w:cs="Arial"/>
          <w:smallCaps/>
          <w:sz w:val="20"/>
          <w:szCs w:val="20"/>
        </w:rPr>
      </w:pPr>
      <w:r w:rsidRPr="004378C3">
        <w:rPr>
          <w:rFonts w:ascii="Arial" w:hAnsi="Arial" w:cs="Arial"/>
          <w:smallCaps/>
          <w:sz w:val="20"/>
          <w:szCs w:val="20"/>
        </w:rPr>
        <w:t>E</w:t>
      </w:r>
      <w:r w:rsidR="00E8625E" w:rsidRPr="004378C3">
        <w:rPr>
          <w:rFonts w:ascii="Arial" w:hAnsi="Arial" w:cs="Arial"/>
          <w:smallCaps/>
          <w:sz w:val="20"/>
          <w:szCs w:val="20"/>
        </w:rPr>
        <w:t>n caso de desacuerdo entre el asegurado y la compañía acerca del monto de cualquier pérdida o daño la cuestión será sometida a dictamen de un perito nombrado de común acuerdo por escrito por ambas partes; pero si no se pusieran de acuerdo en el nombramiento de un solo perito, se designarán dos, uno por cada parte, lo cual se hará en el plazo de un mes a partir de la fecha en que de una de ellas hubiera sido requerida por la otra por escrito para que lo hiciere. Antes de empezar sus labores, los dos peritos nombrarán un tercero para el caso de discordia.</w:t>
      </w:r>
    </w:p>
    <w:p w14:paraId="0E3BD7D0" w14:textId="77777777" w:rsidR="00BB43F8" w:rsidRPr="004378C3" w:rsidRDefault="00BB43F8" w:rsidP="00E8625E">
      <w:pPr>
        <w:ind w:left="426"/>
        <w:jc w:val="both"/>
        <w:rPr>
          <w:rFonts w:ascii="Arial" w:hAnsi="Arial" w:cs="Arial"/>
          <w:smallCaps/>
          <w:sz w:val="20"/>
          <w:szCs w:val="20"/>
        </w:rPr>
      </w:pPr>
    </w:p>
    <w:p w14:paraId="28D2F1CC" w14:textId="6331CE08" w:rsidR="00BB43F8" w:rsidRPr="004378C3" w:rsidRDefault="00E8625E" w:rsidP="00E8625E">
      <w:pPr>
        <w:ind w:left="426"/>
        <w:jc w:val="both"/>
        <w:rPr>
          <w:rFonts w:ascii="Arial" w:hAnsi="Arial" w:cs="Arial"/>
          <w:smallCaps/>
          <w:sz w:val="20"/>
          <w:szCs w:val="20"/>
        </w:rPr>
      </w:pPr>
      <w:r w:rsidRPr="004378C3">
        <w:rPr>
          <w:rFonts w:ascii="Arial" w:hAnsi="Arial" w:cs="Arial"/>
          <w:smallCaps/>
          <w:sz w:val="20"/>
          <w:szCs w:val="20"/>
        </w:rPr>
        <w:t>Si una de las partes se negare a nombrar su perito o simplemente no lo hiciere cuando sea requerido por la otra, o si los peritos no se pusieren de acuerdo en el nombramiento del tercero, será la autoridad judicial la que a petición d cualquiera de las partes hará el nombramiento del perito, del perito tercero, o de ambos si así fuera necesario. Sin embargo, la comisión nacional de seguros y fianzas  podrá nombrar el perito o perito tercero en su caso si de común acuerdo las partes así lo solicitaren. El fallecimiento de una de las partes cuando fuere persona física, o su disolución, si fuere una sociedad, ocurridos mientras se esté realizando el peritaje, no anulará ni afectará los poderes o atribuciones del perito, o de los peritos o del tercero, según el caso, o si alguno de los peritos de las partes o el tercero falleciere antes del dictamen será asignado otro por quien corresponda (las partes, los peritos, la autoridad judicial, o la comisión nacional de seguros y fianzas para que lo sustituya.</w:t>
      </w:r>
    </w:p>
    <w:p w14:paraId="3F92F188" w14:textId="77777777" w:rsidR="00BB43F8" w:rsidRPr="004378C3" w:rsidRDefault="00BB43F8" w:rsidP="00E8625E">
      <w:pPr>
        <w:ind w:left="426"/>
        <w:jc w:val="both"/>
        <w:rPr>
          <w:rFonts w:ascii="Arial" w:hAnsi="Arial" w:cs="Arial"/>
          <w:smallCaps/>
          <w:sz w:val="20"/>
          <w:szCs w:val="20"/>
        </w:rPr>
      </w:pPr>
    </w:p>
    <w:p w14:paraId="0348C0C2" w14:textId="2B654877" w:rsidR="00BB43F8" w:rsidRPr="004378C3" w:rsidRDefault="00E8625E" w:rsidP="00E8625E">
      <w:pPr>
        <w:ind w:left="426"/>
        <w:jc w:val="both"/>
        <w:rPr>
          <w:rFonts w:ascii="Arial" w:hAnsi="Arial" w:cs="Arial"/>
          <w:smallCaps/>
          <w:sz w:val="20"/>
          <w:szCs w:val="20"/>
        </w:rPr>
      </w:pPr>
      <w:r w:rsidRPr="004378C3">
        <w:rPr>
          <w:rFonts w:ascii="Arial" w:hAnsi="Arial" w:cs="Arial"/>
          <w:smallCaps/>
          <w:sz w:val="20"/>
          <w:szCs w:val="20"/>
        </w:rPr>
        <w:t>los gastos y costos que se originen con motivo del peritaje, serán a cargo de la compañía y del asegurado por partes iguales, pero cada parte cubrirá los honorarios de su propio perito.</w:t>
      </w:r>
    </w:p>
    <w:p w14:paraId="1917777E" w14:textId="77777777" w:rsidR="00BB43F8" w:rsidRPr="004378C3" w:rsidRDefault="00BB43F8" w:rsidP="00E8625E">
      <w:pPr>
        <w:ind w:left="426"/>
        <w:jc w:val="both"/>
        <w:rPr>
          <w:rFonts w:ascii="Arial" w:hAnsi="Arial" w:cs="Arial"/>
          <w:smallCaps/>
          <w:sz w:val="20"/>
          <w:szCs w:val="20"/>
        </w:rPr>
      </w:pPr>
    </w:p>
    <w:p w14:paraId="344FEC47" w14:textId="0EFFF736" w:rsidR="00BB43F8" w:rsidRPr="004378C3" w:rsidRDefault="00E8625E" w:rsidP="00E8625E">
      <w:pPr>
        <w:ind w:left="426"/>
        <w:jc w:val="both"/>
        <w:rPr>
          <w:rFonts w:ascii="Arial" w:hAnsi="Arial" w:cs="Arial"/>
          <w:smallCaps/>
          <w:sz w:val="20"/>
          <w:szCs w:val="20"/>
        </w:rPr>
      </w:pPr>
      <w:r w:rsidRPr="004378C3">
        <w:rPr>
          <w:rFonts w:ascii="Arial" w:hAnsi="Arial" w:cs="Arial"/>
          <w:smallCaps/>
          <w:sz w:val="20"/>
          <w:szCs w:val="20"/>
        </w:rPr>
        <w:t>el peritaje a que esta cláusula se refiere, no significa aceptación de la reclamación por parte de la compañía; simplemente determinará el monto de la pérdida que eventualmente estuviere obligada la compañía a resarcir, quedando las partes en libertad de ejercer las acciones y  oponer las excepciones correspondientes.</w:t>
      </w:r>
    </w:p>
    <w:p w14:paraId="2ED8A633" w14:textId="77777777" w:rsidR="00E8625E" w:rsidRDefault="00E8625E" w:rsidP="00E8625E">
      <w:pPr>
        <w:pStyle w:val="BodyA"/>
        <w:ind w:left="426" w:hanging="426"/>
        <w:jc w:val="both"/>
        <w:rPr>
          <w:rFonts w:ascii="Arial" w:eastAsia="Arial" w:hAnsi="Arial" w:cs="Arial"/>
          <w:b/>
          <w:color w:val="auto"/>
          <w:sz w:val="20"/>
          <w:szCs w:val="20"/>
          <w:lang w:val="es-MX"/>
        </w:rPr>
      </w:pPr>
    </w:p>
    <w:p w14:paraId="486CC40D" w14:textId="008E54AF"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23</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Indemnización máxima </w:t>
      </w:r>
    </w:p>
    <w:p w14:paraId="35B48194" w14:textId="77777777" w:rsidR="00E8625E" w:rsidRDefault="00E8625E" w:rsidP="002E39CF">
      <w:pPr>
        <w:pStyle w:val="Sangra2detindependiente"/>
        <w:ind w:left="900" w:hanging="540"/>
        <w:rPr>
          <w:rFonts w:hAnsi="Arial" w:cs="Arial"/>
          <w:smallCaps/>
          <w:sz w:val="20"/>
          <w:szCs w:val="20"/>
          <w:lang w:val="es-MX"/>
        </w:rPr>
      </w:pPr>
    </w:p>
    <w:p w14:paraId="6B1C7544" w14:textId="61CCBFB5" w:rsidR="00BB43F8" w:rsidRPr="004378C3" w:rsidRDefault="00E8625E" w:rsidP="00E8625E">
      <w:pPr>
        <w:pStyle w:val="Sangra2detindependiente"/>
        <w:ind w:left="426" w:firstLine="0"/>
        <w:rPr>
          <w:rFonts w:hAnsi="Arial" w:cs="Arial"/>
          <w:smallCaps/>
          <w:sz w:val="20"/>
          <w:szCs w:val="20"/>
          <w:lang w:val="es-MX"/>
        </w:rPr>
      </w:pPr>
      <w:r w:rsidRPr="004378C3">
        <w:rPr>
          <w:rFonts w:hAnsi="Arial" w:cs="Arial"/>
          <w:smallCaps/>
          <w:sz w:val="20"/>
          <w:szCs w:val="20"/>
          <w:lang w:val="es-MX"/>
        </w:rPr>
        <w:t>Queda expresamente convenido y entendido que la compañía no será responsable por una cantidad mayor que la suma asegurada, sin embargo, la compañía pagará además, los gastos de demanda, juicios y gestiones que se incurran en los términos de esta póliza.</w:t>
      </w:r>
    </w:p>
    <w:p w14:paraId="30C5D687" w14:textId="77777777" w:rsidR="00E8625E" w:rsidRDefault="00E8625E" w:rsidP="00E8625E">
      <w:pPr>
        <w:pStyle w:val="BodyA"/>
        <w:ind w:left="426" w:hanging="426"/>
        <w:jc w:val="both"/>
        <w:rPr>
          <w:rFonts w:ascii="Arial" w:eastAsia="Arial" w:hAnsi="Arial" w:cs="Arial"/>
          <w:b/>
          <w:color w:val="auto"/>
          <w:sz w:val="20"/>
          <w:szCs w:val="20"/>
          <w:lang w:val="es-MX"/>
        </w:rPr>
      </w:pPr>
    </w:p>
    <w:p w14:paraId="30C3B536" w14:textId="6C0B7516" w:rsidR="00E8625E" w:rsidRPr="0076450C" w:rsidRDefault="000B7556" w:rsidP="00E8625E">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24</w:t>
      </w:r>
      <w:r w:rsidR="00E8625E" w:rsidRPr="0076450C">
        <w:rPr>
          <w:rFonts w:ascii="Arial" w:eastAsia="Arial" w:hAnsi="Arial" w:cs="Arial"/>
          <w:b/>
          <w:color w:val="auto"/>
          <w:sz w:val="20"/>
          <w:szCs w:val="20"/>
          <w:lang w:val="es-MX"/>
        </w:rPr>
        <w:t>.</w:t>
      </w:r>
      <w:r w:rsidR="00E8625E" w:rsidRPr="0076450C">
        <w:rPr>
          <w:rFonts w:ascii="Arial" w:eastAsia="Arial" w:hAnsi="Arial" w:cs="Arial"/>
          <w:b/>
          <w:color w:val="auto"/>
          <w:sz w:val="20"/>
          <w:szCs w:val="20"/>
          <w:lang w:val="es-MX"/>
        </w:rPr>
        <w:tab/>
      </w:r>
      <w:r w:rsidR="00E8625E">
        <w:rPr>
          <w:rFonts w:ascii="Arial" w:eastAsia="Arial" w:hAnsi="Arial" w:cs="Arial"/>
          <w:b/>
          <w:color w:val="auto"/>
          <w:sz w:val="20"/>
          <w:szCs w:val="20"/>
          <w:lang w:val="es-MX"/>
        </w:rPr>
        <w:t xml:space="preserve">Terminación Anticipada del Contrato </w:t>
      </w:r>
    </w:p>
    <w:p w14:paraId="7170A1DE" w14:textId="77777777" w:rsidR="00E8625E" w:rsidRDefault="00E8625E" w:rsidP="00E8625E">
      <w:pPr>
        <w:ind w:left="426"/>
        <w:jc w:val="both"/>
        <w:rPr>
          <w:rFonts w:ascii="Arial" w:hAnsi="Arial" w:cs="Arial"/>
          <w:smallCaps/>
          <w:sz w:val="20"/>
          <w:szCs w:val="20"/>
        </w:rPr>
      </w:pPr>
    </w:p>
    <w:p w14:paraId="7BA3B4AF" w14:textId="2E8C7066" w:rsidR="00BB43F8" w:rsidRPr="004378C3" w:rsidRDefault="00E8625E" w:rsidP="00E8625E">
      <w:pPr>
        <w:ind w:left="426"/>
        <w:jc w:val="both"/>
        <w:rPr>
          <w:rFonts w:ascii="Arial" w:hAnsi="Arial" w:cs="Arial"/>
          <w:smallCaps/>
          <w:sz w:val="20"/>
          <w:szCs w:val="20"/>
        </w:rPr>
      </w:pPr>
      <w:r w:rsidRPr="004378C3">
        <w:rPr>
          <w:rFonts w:ascii="Arial" w:hAnsi="Arial" w:cs="Arial"/>
          <w:smallCaps/>
          <w:sz w:val="20"/>
          <w:szCs w:val="20"/>
        </w:rPr>
        <w:t>no obstante el término de vigencia del contrato, las partes conviene en que este podrá darse por terminado anticipadamente mediante notificación por escrito. Cuando el asegurado lo de por terminado, dejará de surtir efecto a los 30 días que quede notificada fehacientemente la aseguradora, quien tendrá derecho a la parte de la prima que corresponda al tiempo durante el cual el seguro hubiera estado en vigor.</w:t>
      </w:r>
    </w:p>
    <w:p w14:paraId="525795D5" w14:textId="77777777" w:rsidR="00BB43F8" w:rsidRPr="004378C3" w:rsidRDefault="00BB43F8" w:rsidP="00E8625E">
      <w:pPr>
        <w:ind w:left="426"/>
        <w:jc w:val="both"/>
        <w:rPr>
          <w:rFonts w:ascii="Arial" w:hAnsi="Arial" w:cs="Arial"/>
          <w:smallCaps/>
          <w:sz w:val="20"/>
          <w:szCs w:val="20"/>
        </w:rPr>
      </w:pPr>
    </w:p>
    <w:p w14:paraId="051BFAC1" w14:textId="2BFE8C61" w:rsidR="00BB43F8" w:rsidRPr="004378C3" w:rsidRDefault="00E8625E" w:rsidP="00E8625E">
      <w:pPr>
        <w:ind w:left="426"/>
        <w:jc w:val="both"/>
        <w:rPr>
          <w:rFonts w:ascii="Arial" w:hAnsi="Arial" w:cs="Arial"/>
          <w:smallCaps/>
          <w:sz w:val="20"/>
          <w:szCs w:val="20"/>
        </w:rPr>
      </w:pPr>
      <w:r w:rsidRPr="004378C3">
        <w:rPr>
          <w:rFonts w:ascii="Arial" w:hAnsi="Arial" w:cs="Arial"/>
          <w:smallCaps/>
          <w:sz w:val="20"/>
          <w:szCs w:val="20"/>
        </w:rPr>
        <w:t>la aseguradora no podrá dar por terminado anticipadamente el contrato sin previa autorización del asegurado.</w:t>
      </w:r>
    </w:p>
    <w:p w14:paraId="76271CF2" w14:textId="77777777" w:rsidR="00D7062C" w:rsidRDefault="00D7062C" w:rsidP="00D7062C">
      <w:pPr>
        <w:pStyle w:val="BodyA"/>
        <w:ind w:left="426" w:hanging="426"/>
        <w:jc w:val="both"/>
        <w:rPr>
          <w:rFonts w:ascii="Arial" w:eastAsia="Arial" w:hAnsi="Arial" w:cs="Arial"/>
          <w:b/>
          <w:color w:val="auto"/>
          <w:sz w:val="20"/>
          <w:szCs w:val="20"/>
          <w:lang w:val="es-MX"/>
        </w:rPr>
      </w:pPr>
    </w:p>
    <w:p w14:paraId="558E65ED" w14:textId="704BCD0C" w:rsidR="00D7062C" w:rsidRPr="0076450C" w:rsidRDefault="000B7556" w:rsidP="00D7062C">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25</w:t>
      </w:r>
      <w:r w:rsidR="00D7062C" w:rsidRPr="0076450C">
        <w:rPr>
          <w:rFonts w:ascii="Arial" w:eastAsia="Arial" w:hAnsi="Arial" w:cs="Arial"/>
          <w:b/>
          <w:color w:val="auto"/>
          <w:sz w:val="20"/>
          <w:szCs w:val="20"/>
          <w:lang w:val="es-MX"/>
        </w:rPr>
        <w:t>.</w:t>
      </w:r>
      <w:r w:rsidR="00D7062C" w:rsidRPr="0076450C">
        <w:rPr>
          <w:rFonts w:ascii="Arial" w:eastAsia="Arial" w:hAnsi="Arial" w:cs="Arial"/>
          <w:b/>
          <w:color w:val="auto"/>
          <w:sz w:val="20"/>
          <w:szCs w:val="20"/>
          <w:lang w:val="es-MX"/>
        </w:rPr>
        <w:tab/>
      </w:r>
      <w:r w:rsidR="00D7062C">
        <w:rPr>
          <w:rFonts w:ascii="Arial" w:eastAsia="Arial" w:hAnsi="Arial" w:cs="Arial"/>
          <w:b/>
          <w:color w:val="auto"/>
          <w:sz w:val="20"/>
          <w:szCs w:val="20"/>
          <w:lang w:val="es-MX"/>
        </w:rPr>
        <w:t xml:space="preserve">Prescripción </w:t>
      </w:r>
    </w:p>
    <w:p w14:paraId="67EFAC18" w14:textId="77777777" w:rsidR="00D7062C" w:rsidRDefault="00D7062C" w:rsidP="00D7062C">
      <w:pPr>
        <w:ind w:left="426"/>
        <w:jc w:val="both"/>
        <w:rPr>
          <w:rFonts w:ascii="Arial" w:eastAsia="MS Mincho" w:hAnsi="Arial" w:cs="Arial"/>
          <w:smallCaps/>
          <w:sz w:val="20"/>
          <w:szCs w:val="20"/>
        </w:rPr>
      </w:pPr>
    </w:p>
    <w:p w14:paraId="047BEEC8" w14:textId="01B9391E" w:rsidR="00BB43F8" w:rsidRPr="004378C3" w:rsidRDefault="00D7062C" w:rsidP="00D7062C">
      <w:pPr>
        <w:ind w:left="426"/>
        <w:jc w:val="both"/>
        <w:rPr>
          <w:rFonts w:ascii="Arial" w:eastAsia="MS Mincho" w:hAnsi="Arial" w:cs="Arial"/>
          <w:smallCaps/>
          <w:sz w:val="20"/>
          <w:szCs w:val="20"/>
        </w:rPr>
      </w:pPr>
      <w:r w:rsidRPr="004378C3">
        <w:rPr>
          <w:rFonts w:ascii="Arial" w:eastAsia="MS Mincho" w:hAnsi="Arial" w:cs="Arial"/>
          <w:smallCaps/>
          <w:sz w:val="20"/>
          <w:szCs w:val="20"/>
        </w:rPr>
        <w:t>Todas las acciones que se deriven de este contrato de seguros, prescribirán en dos años contados en los términos del artículo 81 de la ley sobre el contrato de seguro, desde la fecha del acontecimiento que les dio origen, salvo los casos de excepción consignados en el artículo 82 de la misma ley.</w:t>
      </w:r>
    </w:p>
    <w:p w14:paraId="21841219" w14:textId="77777777" w:rsidR="00BB43F8" w:rsidRPr="004378C3" w:rsidRDefault="00BB43F8" w:rsidP="00D7062C">
      <w:pPr>
        <w:ind w:left="426"/>
        <w:jc w:val="both"/>
        <w:rPr>
          <w:rFonts w:ascii="Arial" w:eastAsia="MS Mincho" w:hAnsi="Arial" w:cs="Arial"/>
          <w:smallCaps/>
          <w:sz w:val="20"/>
          <w:szCs w:val="20"/>
        </w:rPr>
      </w:pPr>
    </w:p>
    <w:p w14:paraId="62B71FB3" w14:textId="230C9D33" w:rsidR="00BB43F8" w:rsidRPr="004378C3" w:rsidRDefault="00D7062C" w:rsidP="00D7062C">
      <w:pPr>
        <w:ind w:left="426"/>
        <w:jc w:val="both"/>
        <w:rPr>
          <w:rFonts w:ascii="Arial" w:eastAsia="MS Mincho" w:hAnsi="Arial" w:cs="Arial"/>
          <w:smallCaps/>
          <w:sz w:val="20"/>
          <w:szCs w:val="20"/>
        </w:rPr>
      </w:pPr>
      <w:r w:rsidRPr="004378C3">
        <w:rPr>
          <w:rFonts w:ascii="Arial" w:eastAsia="MS Mincho" w:hAnsi="Arial" w:cs="Arial"/>
          <w:smallCaps/>
          <w:sz w:val="20"/>
          <w:szCs w:val="20"/>
        </w:rPr>
        <w:t>La prescripción se interrumpirá no solo por las causas ordinarias, sino también por el nombramiento de peritos y demás ordenamientos aplicables en la materia.</w:t>
      </w:r>
    </w:p>
    <w:p w14:paraId="2647EEF8" w14:textId="77777777" w:rsidR="00BB43F8" w:rsidRPr="004378C3" w:rsidRDefault="00BB43F8" w:rsidP="00D7062C">
      <w:pPr>
        <w:ind w:left="426"/>
        <w:jc w:val="both"/>
        <w:rPr>
          <w:rFonts w:ascii="Arial" w:eastAsia="MS Mincho" w:hAnsi="Arial" w:cs="Arial"/>
          <w:smallCaps/>
          <w:sz w:val="20"/>
          <w:szCs w:val="20"/>
        </w:rPr>
      </w:pPr>
    </w:p>
    <w:p w14:paraId="30A76AE0" w14:textId="42A80D4A" w:rsidR="00BB43F8" w:rsidRPr="004378C3" w:rsidRDefault="00D7062C" w:rsidP="00D7062C">
      <w:pPr>
        <w:ind w:left="426"/>
        <w:jc w:val="both"/>
        <w:rPr>
          <w:rFonts w:ascii="Arial" w:hAnsi="Arial" w:cs="Arial"/>
          <w:smallCaps/>
          <w:sz w:val="20"/>
          <w:szCs w:val="20"/>
        </w:rPr>
      </w:pPr>
      <w:r w:rsidRPr="004378C3">
        <w:rPr>
          <w:rFonts w:ascii="Arial" w:eastAsia="MS Mincho" w:hAnsi="Arial" w:cs="Arial"/>
          <w:smallCaps/>
          <w:sz w:val="20"/>
          <w:szCs w:val="20"/>
        </w:rPr>
        <w:t>Para los efectos</w:t>
      </w:r>
      <w:r w:rsidRPr="004378C3">
        <w:rPr>
          <w:rFonts w:ascii="Arial" w:hAnsi="Arial" w:cs="Arial"/>
          <w:smallCaps/>
          <w:sz w:val="20"/>
          <w:szCs w:val="20"/>
        </w:rPr>
        <w:t xml:space="preserve"> del presente contrato, como causas ordinarias de interrupción de la prescripción, deberán considerarse, de manera enunciativa más no limitativa, las siguientes: entrega inicial y subsecuente de documentos para la integración del expediente respectivo; la aseguradora deberá considerar la falta de documentación que por causa de fuerza mayor no se encuentre en poder de las apis, absteniéndose de exigir la misma.</w:t>
      </w:r>
    </w:p>
    <w:p w14:paraId="7F03B6AE" w14:textId="77777777" w:rsidR="00D7062C" w:rsidRDefault="00D7062C" w:rsidP="00D7062C">
      <w:pPr>
        <w:pStyle w:val="BodyA"/>
        <w:ind w:left="426" w:hanging="426"/>
        <w:jc w:val="both"/>
        <w:rPr>
          <w:rFonts w:ascii="Arial" w:eastAsia="Arial" w:hAnsi="Arial" w:cs="Arial"/>
          <w:b/>
          <w:color w:val="auto"/>
          <w:sz w:val="20"/>
          <w:szCs w:val="20"/>
          <w:lang w:val="es-MX"/>
        </w:rPr>
      </w:pPr>
    </w:p>
    <w:p w14:paraId="4C842906" w14:textId="3465B121" w:rsidR="00D7062C" w:rsidRPr="0076450C" w:rsidRDefault="000B7556" w:rsidP="00D7062C">
      <w:pPr>
        <w:pStyle w:val="BodyA"/>
        <w:ind w:left="426" w:hanging="426"/>
        <w:jc w:val="both"/>
        <w:rPr>
          <w:rFonts w:ascii="Arial" w:eastAsia="Arial" w:hAnsi="Arial" w:cs="Arial"/>
          <w:b/>
          <w:color w:val="auto"/>
          <w:sz w:val="20"/>
          <w:szCs w:val="20"/>
          <w:lang w:val="es-MX"/>
        </w:rPr>
      </w:pPr>
      <w:r>
        <w:rPr>
          <w:rFonts w:ascii="Arial" w:eastAsia="Arial" w:hAnsi="Arial" w:cs="Arial"/>
          <w:b/>
          <w:color w:val="auto"/>
          <w:sz w:val="20"/>
          <w:szCs w:val="20"/>
          <w:lang w:val="es-MX"/>
        </w:rPr>
        <w:t>26</w:t>
      </w:r>
      <w:r w:rsidR="00D7062C" w:rsidRPr="0076450C">
        <w:rPr>
          <w:rFonts w:ascii="Arial" w:eastAsia="Arial" w:hAnsi="Arial" w:cs="Arial"/>
          <w:b/>
          <w:color w:val="auto"/>
          <w:sz w:val="20"/>
          <w:szCs w:val="20"/>
          <w:lang w:val="es-MX"/>
        </w:rPr>
        <w:t>.</w:t>
      </w:r>
      <w:r w:rsidR="00D7062C" w:rsidRPr="0076450C">
        <w:rPr>
          <w:rFonts w:ascii="Arial" w:eastAsia="Arial" w:hAnsi="Arial" w:cs="Arial"/>
          <w:b/>
          <w:color w:val="auto"/>
          <w:sz w:val="20"/>
          <w:szCs w:val="20"/>
          <w:lang w:val="es-MX"/>
        </w:rPr>
        <w:tab/>
      </w:r>
      <w:r w:rsidR="00D7062C">
        <w:rPr>
          <w:rFonts w:ascii="Arial" w:eastAsia="Arial" w:hAnsi="Arial" w:cs="Arial"/>
          <w:b/>
          <w:color w:val="auto"/>
          <w:sz w:val="20"/>
          <w:szCs w:val="20"/>
          <w:lang w:val="es-MX"/>
        </w:rPr>
        <w:t xml:space="preserve">Cláusula de Control de Resultados </w:t>
      </w:r>
    </w:p>
    <w:p w14:paraId="4F9D96AD" w14:textId="77777777" w:rsidR="00D7062C" w:rsidRDefault="00D7062C" w:rsidP="00D7062C">
      <w:pPr>
        <w:pStyle w:val="Default"/>
        <w:ind w:left="426"/>
        <w:rPr>
          <w:rFonts w:ascii="Arial" w:hAnsi="Arial" w:cs="Arial"/>
          <w:color w:val="auto"/>
          <w:sz w:val="20"/>
          <w:szCs w:val="20"/>
          <w:lang w:val="es-MX"/>
        </w:rPr>
      </w:pPr>
    </w:p>
    <w:p w14:paraId="151E26C9" w14:textId="77777777" w:rsidR="0025104C" w:rsidRDefault="007847AC" w:rsidP="00D7062C">
      <w:pPr>
        <w:pStyle w:val="Default"/>
        <w:ind w:left="426"/>
        <w:rPr>
          <w:rFonts w:ascii="Arial" w:hAnsi="Arial" w:cs="Arial"/>
          <w:color w:val="auto"/>
          <w:sz w:val="20"/>
          <w:szCs w:val="20"/>
          <w:lang w:val="es-MX"/>
        </w:rPr>
      </w:pPr>
      <w:r w:rsidRPr="004378C3">
        <w:rPr>
          <w:rFonts w:ascii="Arial" w:hAnsi="Arial" w:cs="Arial"/>
          <w:color w:val="auto"/>
          <w:sz w:val="20"/>
          <w:szCs w:val="20"/>
          <w:lang w:val="es-MX"/>
        </w:rPr>
        <w:t xml:space="preserve">La aseguradora se compromete a entregar al contratante en forma trimestral el siguiente reporte por API Federal que contengan por lo menos los siguientes datos: </w:t>
      </w:r>
    </w:p>
    <w:p w14:paraId="6BAA40A3" w14:textId="77777777" w:rsidR="00D7062C" w:rsidRPr="004378C3" w:rsidRDefault="00D7062C" w:rsidP="00D7062C">
      <w:pPr>
        <w:pStyle w:val="Default"/>
        <w:ind w:left="426"/>
        <w:rPr>
          <w:rFonts w:ascii="Arial" w:eastAsia="Arial" w:hAnsi="Arial" w:cs="Arial"/>
          <w:color w:val="auto"/>
          <w:sz w:val="20"/>
          <w:szCs w:val="20"/>
          <w:lang w:val="es-MX"/>
        </w:rPr>
      </w:pPr>
    </w:p>
    <w:p w14:paraId="40C2AC56" w14:textId="77777777" w:rsidR="0025104C" w:rsidRPr="004378C3" w:rsidRDefault="007847AC" w:rsidP="00D7062C">
      <w:pPr>
        <w:pStyle w:val="Default"/>
        <w:ind w:left="426"/>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1.- Reporte de movimientos pendientes por entregar: </w:t>
      </w:r>
    </w:p>
    <w:p w14:paraId="075A2561"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Fecha de corte del reporte </w:t>
      </w:r>
    </w:p>
    <w:p w14:paraId="2858AE51"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Tipo de movimiento </w:t>
      </w:r>
    </w:p>
    <w:p w14:paraId="6D24161E"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Fecha de oficio o correo electrónico </w:t>
      </w:r>
    </w:p>
    <w:p w14:paraId="1C715BAF"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Asunto </w:t>
      </w:r>
    </w:p>
    <w:p w14:paraId="43D719DF"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Motivo por lo que se encuentra pendiente </w:t>
      </w:r>
    </w:p>
    <w:p w14:paraId="2E085CED"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Fecha compromiso de entrega </w:t>
      </w:r>
    </w:p>
    <w:p w14:paraId="5065FAD0" w14:textId="77777777" w:rsidR="00D7062C" w:rsidRDefault="00D7062C" w:rsidP="00D7062C">
      <w:pPr>
        <w:pStyle w:val="Default"/>
        <w:ind w:left="709" w:hanging="283"/>
        <w:rPr>
          <w:rFonts w:ascii="Arial" w:hAnsi="Arial" w:cs="Arial"/>
          <w:b/>
          <w:bCs/>
          <w:color w:val="auto"/>
          <w:sz w:val="20"/>
          <w:szCs w:val="20"/>
          <w:lang w:val="es-MX"/>
        </w:rPr>
      </w:pPr>
    </w:p>
    <w:p w14:paraId="11E1AC91" w14:textId="77777777" w:rsidR="0025104C" w:rsidRPr="004378C3" w:rsidRDefault="007847AC" w:rsidP="00D7062C">
      <w:pPr>
        <w:pStyle w:val="Default"/>
        <w:ind w:left="709" w:hanging="283"/>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2.- Estado de cuenta de pago de primas incluyendo pólizas, endosos A, endosos D y cancelaciones. En caso de existir saldo a favor de la API anexar cheque: </w:t>
      </w:r>
    </w:p>
    <w:p w14:paraId="19A6008F"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Fecha de corte del reporte </w:t>
      </w:r>
    </w:p>
    <w:p w14:paraId="1070252D"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Número de la póliza </w:t>
      </w:r>
    </w:p>
    <w:p w14:paraId="394EDDCE" w14:textId="77777777" w:rsidR="0025104C" w:rsidRPr="004378C3" w:rsidRDefault="00BB43F8"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Número</w:t>
      </w:r>
      <w:r w:rsidR="007847AC" w:rsidRPr="004378C3">
        <w:rPr>
          <w:rFonts w:ascii="Arial" w:hAnsi="Arial" w:cs="Arial"/>
          <w:color w:val="auto"/>
          <w:sz w:val="20"/>
          <w:szCs w:val="20"/>
          <w:lang w:val="es-MX"/>
        </w:rPr>
        <w:t xml:space="preserve"> de endoso y/o movimiento </w:t>
      </w:r>
    </w:p>
    <w:p w14:paraId="219FF2FE"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Importe total de prima por movimiento </w:t>
      </w:r>
    </w:p>
    <w:p w14:paraId="1039B4DF"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Total de cada estado de cuenta.</w:t>
      </w:r>
    </w:p>
    <w:p w14:paraId="10DC8424" w14:textId="77777777" w:rsidR="0025104C" w:rsidRPr="004378C3" w:rsidRDefault="0025104C" w:rsidP="002E39CF">
      <w:pPr>
        <w:pStyle w:val="Default"/>
        <w:rPr>
          <w:rFonts w:ascii="Arial" w:eastAsia="Arial" w:hAnsi="Arial" w:cs="Arial"/>
          <w:color w:val="auto"/>
          <w:sz w:val="20"/>
          <w:szCs w:val="20"/>
          <w:lang w:val="es-MX"/>
        </w:rPr>
      </w:pPr>
    </w:p>
    <w:p w14:paraId="76C6043C" w14:textId="77777777" w:rsidR="0025104C" w:rsidRPr="004378C3" w:rsidRDefault="007847AC" w:rsidP="00D7062C">
      <w:pPr>
        <w:pStyle w:val="Default"/>
        <w:ind w:left="426"/>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3.- Reporte de siniestros pagados de cada póliza: </w:t>
      </w:r>
    </w:p>
    <w:p w14:paraId="259D639D"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Fecha de corte del Reporte </w:t>
      </w:r>
    </w:p>
    <w:p w14:paraId="22035494" w14:textId="77777777" w:rsidR="0025104C" w:rsidRPr="004378C3" w:rsidRDefault="00BB43F8"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Número</w:t>
      </w:r>
      <w:r w:rsidR="007847AC" w:rsidRPr="004378C3">
        <w:rPr>
          <w:rFonts w:ascii="Arial" w:hAnsi="Arial" w:cs="Arial"/>
          <w:color w:val="auto"/>
          <w:sz w:val="20"/>
          <w:szCs w:val="20"/>
          <w:lang w:val="es-MX"/>
        </w:rPr>
        <w:t xml:space="preserve"> de póliza </w:t>
      </w:r>
    </w:p>
    <w:p w14:paraId="74D083BC"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Asegurado </w:t>
      </w:r>
    </w:p>
    <w:p w14:paraId="7E5AB88E"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Causa del Siniestro </w:t>
      </w:r>
    </w:p>
    <w:p w14:paraId="79672A20"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Importe del pago </w:t>
      </w:r>
    </w:p>
    <w:p w14:paraId="05C80849"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Total de los siniestros pagados al Asegurado </w:t>
      </w:r>
    </w:p>
    <w:p w14:paraId="65F29955" w14:textId="77777777" w:rsidR="0025104C" w:rsidRPr="004378C3" w:rsidRDefault="0025104C" w:rsidP="002E39CF">
      <w:pPr>
        <w:pStyle w:val="Default"/>
        <w:ind w:left="360"/>
        <w:rPr>
          <w:rFonts w:ascii="Arial" w:eastAsia="Arial" w:hAnsi="Arial" w:cs="Arial"/>
          <w:color w:val="auto"/>
          <w:sz w:val="20"/>
          <w:szCs w:val="20"/>
          <w:lang w:val="es-MX"/>
        </w:rPr>
      </w:pPr>
    </w:p>
    <w:p w14:paraId="26F1304A" w14:textId="77777777" w:rsidR="0025104C" w:rsidRPr="004378C3" w:rsidRDefault="007847AC" w:rsidP="00D7062C">
      <w:pPr>
        <w:pStyle w:val="Default"/>
        <w:ind w:left="426"/>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4.- Reporte de siniestros pendientes de la póliza: </w:t>
      </w:r>
    </w:p>
    <w:p w14:paraId="0DD65BA1"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Fecha de corte del reporte </w:t>
      </w:r>
    </w:p>
    <w:p w14:paraId="7385F3AC"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Número de póliza </w:t>
      </w:r>
    </w:p>
    <w:p w14:paraId="74E1F28F"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Asegurado del siniestro </w:t>
      </w:r>
    </w:p>
    <w:p w14:paraId="1B235981"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 xml:space="preserve">Estimado de pago </w:t>
      </w:r>
    </w:p>
    <w:p w14:paraId="362D5F96" w14:textId="77777777" w:rsidR="0025104C" w:rsidRPr="004378C3" w:rsidRDefault="007847AC" w:rsidP="00D7062C">
      <w:pPr>
        <w:pStyle w:val="Default"/>
        <w:ind w:left="709"/>
        <w:rPr>
          <w:rFonts w:ascii="Arial" w:eastAsia="Arial" w:hAnsi="Arial" w:cs="Arial"/>
          <w:color w:val="auto"/>
          <w:sz w:val="20"/>
          <w:szCs w:val="20"/>
          <w:lang w:val="es-MX"/>
        </w:rPr>
      </w:pPr>
      <w:r w:rsidRPr="004378C3">
        <w:rPr>
          <w:rFonts w:ascii="Arial" w:hAnsi="Arial" w:cs="Arial"/>
          <w:color w:val="auto"/>
          <w:sz w:val="20"/>
          <w:szCs w:val="20"/>
          <w:lang w:val="es-MX"/>
        </w:rPr>
        <w:t>Estado en que se encuentra el siniestro</w:t>
      </w:r>
    </w:p>
    <w:p w14:paraId="05B8E067" w14:textId="77777777" w:rsidR="0025104C" w:rsidRPr="004378C3" w:rsidRDefault="0025104C" w:rsidP="002E39CF">
      <w:pPr>
        <w:pStyle w:val="Default"/>
        <w:rPr>
          <w:rFonts w:ascii="Arial" w:eastAsia="Arial" w:hAnsi="Arial" w:cs="Arial"/>
          <w:color w:val="auto"/>
          <w:sz w:val="20"/>
          <w:szCs w:val="20"/>
          <w:lang w:val="es-MX"/>
        </w:rPr>
      </w:pPr>
    </w:p>
    <w:p w14:paraId="208579E8" w14:textId="77777777" w:rsidR="0025104C" w:rsidRPr="004378C3" w:rsidRDefault="0025104C" w:rsidP="002E39CF">
      <w:pPr>
        <w:pStyle w:val="Default"/>
        <w:rPr>
          <w:rFonts w:ascii="Arial" w:eastAsia="Arial" w:hAnsi="Arial" w:cs="Arial"/>
          <w:color w:val="auto"/>
          <w:sz w:val="20"/>
          <w:szCs w:val="20"/>
          <w:lang w:val="es-MX"/>
        </w:rPr>
      </w:pPr>
    </w:p>
    <w:p w14:paraId="3BA26C62" w14:textId="77777777" w:rsidR="0025104C" w:rsidRPr="004378C3" w:rsidRDefault="007847AC" w:rsidP="002E39CF">
      <w:pPr>
        <w:pStyle w:val="Default"/>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NOTAS APLICABLES A TODAS LAS PÓLIZAS </w:t>
      </w:r>
    </w:p>
    <w:p w14:paraId="6124C0CB" w14:textId="77777777" w:rsidR="0025104C" w:rsidRPr="004378C3" w:rsidRDefault="007847AC" w:rsidP="002E39CF">
      <w:pPr>
        <w:pStyle w:val="Default"/>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que al final de vigencia se requiera una prórroga, los costos se mantendrán por el período que se solicite, el cual no excederá de dos meses. </w:t>
      </w:r>
    </w:p>
    <w:p w14:paraId="5A0519BD" w14:textId="77777777" w:rsidR="0025104C" w:rsidRPr="004378C3" w:rsidRDefault="0025104C" w:rsidP="002E39CF">
      <w:pPr>
        <w:pStyle w:val="Default"/>
        <w:rPr>
          <w:rFonts w:ascii="Arial" w:eastAsia="Arial" w:hAnsi="Arial" w:cs="Arial"/>
          <w:color w:val="auto"/>
          <w:sz w:val="20"/>
          <w:szCs w:val="20"/>
          <w:lang w:val="es-MX"/>
        </w:rPr>
      </w:pPr>
    </w:p>
    <w:p w14:paraId="10B95A61" w14:textId="75770479" w:rsidR="0025104C" w:rsidRPr="004378C3" w:rsidRDefault="007847AC" w:rsidP="002E39CF">
      <w:pPr>
        <w:pStyle w:val="Default"/>
        <w:rPr>
          <w:rFonts w:ascii="Arial" w:eastAsia="Arial" w:hAnsi="Arial" w:cs="Arial"/>
          <w:color w:val="auto"/>
          <w:sz w:val="20"/>
          <w:szCs w:val="20"/>
          <w:lang w:val="es-MX"/>
        </w:rPr>
      </w:pPr>
      <w:r w:rsidRPr="004378C3">
        <w:rPr>
          <w:rFonts w:ascii="Arial" w:hAnsi="Arial" w:cs="Arial"/>
          <w:color w:val="auto"/>
          <w:sz w:val="20"/>
          <w:szCs w:val="20"/>
          <w:lang w:val="es-MX"/>
        </w:rPr>
        <w:t xml:space="preserve">Al Licitante que resulte adjudicado con el contrato de la presente Licitación, se le proporcionará la documentación del </w:t>
      </w:r>
      <w:r w:rsidRPr="00C071D8">
        <w:rPr>
          <w:rFonts w:ascii="Arial" w:hAnsi="Arial" w:cs="Arial"/>
          <w:color w:val="auto"/>
          <w:sz w:val="20"/>
          <w:szCs w:val="20"/>
          <w:lang w:val="es-MX"/>
        </w:rPr>
        <w:t xml:space="preserve">Artículo </w:t>
      </w:r>
      <w:r w:rsidR="00C071D8" w:rsidRPr="00C071D8">
        <w:rPr>
          <w:rFonts w:ascii="Arial" w:hAnsi="Arial" w:cs="Arial"/>
          <w:color w:val="auto"/>
          <w:sz w:val="20"/>
          <w:szCs w:val="20"/>
          <w:lang w:val="es-MX"/>
        </w:rPr>
        <w:t>492</w:t>
      </w:r>
      <w:r w:rsidRPr="00C071D8">
        <w:rPr>
          <w:rFonts w:ascii="Arial" w:hAnsi="Arial" w:cs="Arial"/>
          <w:color w:val="auto"/>
          <w:sz w:val="20"/>
          <w:szCs w:val="20"/>
          <w:lang w:val="es-MX"/>
        </w:rPr>
        <w:t xml:space="preserve"> de la</w:t>
      </w:r>
      <w:r w:rsidRPr="004378C3">
        <w:rPr>
          <w:rFonts w:ascii="Arial" w:hAnsi="Arial" w:cs="Arial"/>
          <w:color w:val="auto"/>
          <w:sz w:val="20"/>
          <w:szCs w:val="20"/>
          <w:lang w:val="es-MX"/>
        </w:rPr>
        <w:t xml:space="preserve">  L</w:t>
      </w:r>
      <w:r w:rsidR="007671DF" w:rsidRPr="004378C3">
        <w:rPr>
          <w:rFonts w:ascii="Arial" w:hAnsi="Arial" w:cs="Arial"/>
          <w:color w:val="auto"/>
          <w:sz w:val="20"/>
          <w:szCs w:val="20"/>
          <w:lang w:val="es-MX"/>
        </w:rPr>
        <w:t>ey</w:t>
      </w:r>
      <w:r w:rsidRPr="004378C3">
        <w:rPr>
          <w:rFonts w:ascii="Arial" w:hAnsi="Arial" w:cs="Arial"/>
          <w:color w:val="auto"/>
          <w:sz w:val="20"/>
          <w:szCs w:val="20"/>
          <w:lang w:val="es-MX"/>
        </w:rPr>
        <w:t xml:space="preserve"> de Instituciones de Seguros</w:t>
      </w:r>
      <w:r w:rsidR="007671DF" w:rsidRPr="004378C3">
        <w:rPr>
          <w:rFonts w:ascii="Arial" w:hAnsi="Arial" w:cs="Arial"/>
          <w:color w:val="auto"/>
          <w:sz w:val="20"/>
          <w:szCs w:val="20"/>
          <w:lang w:val="es-MX"/>
        </w:rPr>
        <w:t xml:space="preserve"> y Fianzas</w:t>
      </w:r>
      <w:r w:rsidRPr="004378C3">
        <w:rPr>
          <w:rFonts w:ascii="Arial" w:hAnsi="Arial" w:cs="Arial"/>
          <w:color w:val="auto"/>
          <w:sz w:val="20"/>
          <w:szCs w:val="20"/>
          <w:lang w:val="es-MX"/>
        </w:rPr>
        <w:t xml:space="preserve">. </w:t>
      </w:r>
    </w:p>
    <w:p w14:paraId="286F866C" w14:textId="77777777" w:rsidR="0025104C" w:rsidRPr="004378C3" w:rsidRDefault="0025104C" w:rsidP="002E39CF">
      <w:pPr>
        <w:pStyle w:val="Default"/>
        <w:jc w:val="both"/>
        <w:rPr>
          <w:rFonts w:ascii="Arial" w:eastAsia="Arial" w:hAnsi="Arial" w:cs="Arial"/>
          <w:color w:val="auto"/>
          <w:sz w:val="20"/>
          <w:szCs w:val="20"/>
          <w:lang w:val="es-MX"/>
        </w:rPr>
      </w:pPr>
    </w:p>
    <w:p w14:paraId="598496B4" w14:textId="77777777" w:rsidR="0025104C" w:rsidRPr="004378C3" w:rsidRDefault="007847AC" w:rsidP="002E39CF">
      <w:pPr>
        <w:pStyle w:val="Default"/>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Se deberán incluir de forma obligatoria sus cláusulas generales autorizadas por la CNSF, pero tendrán prelación las condiciones de esta licitación establecidas en el Anexo Técnico y junta de aclaraciones. </w:t>
      </w:r>
    </w:p>
    <w:p w14:paraId="4E965D71" w14:textId="77777777" w:rsidR="0025104C" w:rsidRPr="004378C3" w:rsidRDefault="0025104C" w:rsidP="002E39CF">
      <w:pPr>
        <w:pStyle w:val="Default"/>
        <w:jc w:val="both"/>
        <w:rPr>
          <w:rFonts w:ascii="Arial" w:eastAsia="Arial" w:hAnsi="Arial" w:cs="Arial"/>
          <w:b/>
          <w:bCs/>
          <w:color w:val="auto"/>
          <w:sz w:val="20"/>
          <w:szCs w:val="20"/>
          <w:lang w:val="es-MX"/>
        </w:rPr>
      </w:pPr>
    </w:p>
    <w:p w14:paraId="798BA106" w14:textId="77777777" w:rsidR="0025104C" w:rsidRPr="004378C3" w:rsidRDefault="007847AC" w:rsidP="002E39CF">
      <w:pPr>
        <w:pStyle w:val="Default"/>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En caso de existir exclusiones no convenientes para las API sí será causa para desechar la proposición. </w:t>
      </w:r>
      <w:r w:rsidRPr="004378C3">
        <w:rPr>
          <w:rFonts w:ascii="Arial" w:eastAsia="Arial" w:hAnsi="Arial" w:cs="Arial"/>
          <w:b/>
          <w:bCs/>
          <w:color w:val="auto"/>
          <w:sz w:val="20"/>
          <w:szCs w:val="20"/>
          <w:lang w:val="es-MX"/>
        </w:rPr>
        <w:br/>
      </w:r>
    </w:p>
    <w:p w14:paraId="7CAD4F5F"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b/>
          <w:bCs/>
          <w:color w:val="auto"/>
          <w:sz w:val="20"/>
          <w:szCs w:val="20"/>
          <w:lang w:val="es-MX"/>
        </w:rPr>
        <w:t>Así como el omitir las condiciones para cada ramo del seguro.</w:t>
      </w:r>
    </w:p>
    <w:p w14:paraId="1FCAFACE" w14:textId="77777777" w:rsidR="0025104C" w:rsidRPr="004378C3" w:rsidRDefault="0025104C" w:rsidP="002E39CF">
      <w:pPr>
        <w:pStyle w:val="Default"/>
        <w:jc w:val="both"/>
        <w:rPr>
          <w:rFonts w:ascii="Arial" w:eastAsia="Arial" w:hAnsi="Arial" w:cs="Arial"/>
          <w:color w:val="auto"/>
          <w:sz w:val="20"/>
          <w:szCs w:val="20"/>
          <w:lang w:val="es-MX"/>
        </w:rPr>
      </w:pPr>
    </w:p>
    <w:p w14:paraId="49047E16"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pago de los movimientos de altas se harán con el endoso correspondiente de contado y las bajas se devolverán de la misma forma de contado cada vez que sea necesario. </w:t>
      </w:r>
    </w:p>
    <w:p w14:paraId="4C65F63F" w14:textId="77777777" w:rsidR="0025104C" w:rsidRPr="004378C3" w:rsidRDefault="0025104C" w:rsidP="002E39CF">
      <w:pPr>
        <w:pStyle w:val="Default"/>
        <w:jc w:val="both"/>
        <w:rPr>
          <w:rFonts w:ascii="Arial" w:eastAsia="Arial" w:hAnsi="Arial" w:cs="Arial"/>
          <w:color w:val="auto"/>
          <w:sz w:val="20"/>
          <w:szCs w:val="20"/>
          <w:lang w:val="es-MX"/>
        </w:rPr>
      </w:pPr>
    </w:p>
    <w:p w14:paraId="7EA4AA12"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Para las altas y/o cambios que se soliciten, no requerirán ningún cuestionario, ni requisito alguno para que se integren a las pólizas. Para endosos de nuevos bienes se proporcionará la información necesaria para su alta correspondiente. </w:t>
      </w:r>
    </w:p>
    <w:p w14:paraId="0E1D76EB" w14:textId="77777777" w:rsidR="0025104C" w:rsidRPr="004378C3" w:rsidRDefault="0025104C" w:rsidP="002E39CF">
      <w:pPr>
        <w:pStyle w:val="Default"/>
        <w:jc w:val="both"/>
        <w:rPr>
          <w:rFonts w:ascii="Arial" w:eastAsia="Arial" w:hAnsi="Arial" w:cs="Arial"/>
          <w:color w:val="auto"/>
          <w:sz w:val="20"/>
          <w:szCs w:val="20"/>
          <w:lang w:val="es-MX"/>
        </w:rPr>
      </w:pPr>
    </w:p>
    <w:p w14:paraId="1B67CAF3"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pólizas deberán entregarse 10 días naturales posteriores al inicio de vigencia </w:t>
      </w:r>
    </w:p>
    <w:p w14:paraId="77E17AE1"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En caso de que alguna póliza se entregue con errores, la aseguradora se compromete a hacer la corrección en un término máximo de tres días hábiles a partir de que se le notifique los errores. </w:t>
      </w:r>
    </w:p>
    <w:p w14:paraId="20340932" w14:textId="77777777" w:rsidR="0025104C" w:rsidRPr="004378C3" w:rsidRDefault="0025104C" w:rsidP="002E39CF">
      <w:pPr>
        <w:pStyle w:val="Default"/>
        <w:jc w:val="both"/>
        <w:rPr>
          <w:rFonts w:ascii="Arial" w:eastAsia="Arial" w:hAnsi="Arial" w:cs="Arial"/>
          <w:color w:val="auto"/>
          <w:sz w:val="20"/>
          <w:szCs w:val="20"/>
          <w:lang w:val="es-MX"/>
        </w:rPr>
      </w:pPr>
    </w:p>
    <w:p w14:paraId="07517598"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Todos los licitantes deben presentar, adjunto al Anexo Técnico, la lista de ajustadores propuestos para las pólizas de Grandes Riesgos, Empresarial, Responsabilidad Civil y Embarcaciones. En caso de las API, solicitar cambiar en cualquier momento, alguno de los ajustadores nombrados. La aseguradora estará de acuerdo en nombrar otro ajustador previa autorización de la entidad. </w:t>
      </w:r>
    </w:p>
    <w:p w14:paraId="5B19050F" w14:textId="77777777" w:rsidR="0025104C" w:rsidRPr="004378C3" w:rsidRDefault="0025104C" w:rsidP="002E39CF">
      <w:pPr>
        <w:pStyle w:val="Default"/>
        <w:jc w:val="both"/>
        <w:rPr>
          <w:rFonts w:ascii="Arial" w:eastAsia="Arial" w:hAnsi="Arial" w:cs="Arial"/>
          <w:color w:val="auto"/>
          <w:sz w:val="20"/>
          <w:szCs w:val="20"/>
          <w:lang w:val="es-MX"/>
        </w:rPr>
      </w:pPr>
    </w:p>
    <w:p w14:paraId="69E3FD2B"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reducción autorizada por comisiones puede aparecer en ceros. </w:t>
      </w:r>
    </w:p>
    <w:p w14:paraId="6A7449F6" w14:textId="77777777" w:rsidR="0025104C" w:rsidRPr="004378C3" w:rsidRDefault="0025104C" w:rsidP="002E39CF">
      <w:pPr>
        <w:pStyle w:val="Default"/>
        <w:jc w:val="both"/>
        <w:rPr>
          <w:rFonts w:ascii="Arial" w:eastAsia="Arial" w:hAnsi="Arial" w:cs="Arial"/>
          <w:color w:val="auto"/>
          <w:sz w:val="20"/>
          <w:szCs w:val="20"/>
          <w:lang w:val="es-MX"/>
        </w:rPr>
      </w:pPr>
    </w:p>
    <w:p w14:paraId="0A465F6D"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proposición económica se presentará únicamente conforme se solicita en los Anexo 9, por ramo y tipo de póliza, sin indicar el costo por cada API y/o asegurado; dichos costos por API y/o asegurado se reflejarán en las pólizas de acuerdo a la distribución. </w:t>
      </w:r>
    </w:p>
    <w:p w14:paraId="48C79224" w14:textId="77777777" w:rsidR="0025104C" w:rsidRPr="004378C3" w:rsidRDefault="0025104C" w:rsidP="002E39CF">
      <w:pPr>
        <w:pStyle w:val="Default"/>
        <w:rPr>
          <w:rFonts w:ascii="Arial" w:eastAsia="Arial" w:hAnsi="Arial" w:cs="Arial"/>
          <w:color w:val="auto"/>
          <w:sz w:val="20"/>
          <w:szCs w:val="20"/>
          <w:lang w:val="es-MX"/>
        </w:rPr>
      </w:pPr>
    </w:p>
    <w:p w14:paraId="2B3E5C1A"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los cuadros de valores FORMATO 1 y FORMATO 2, aquellos rubros donde se establece el valor cero o en blanco, éstos no quedarán cubiertos para el asegurado correspondiente. </w:t>
      </w:r>
    </w:p>
    <w:p w14:paraId="12600FF0" w14:textId="77777777" w:rsidR="0025104C" w:rsidRPr="004378C3" w:rsidRDefault="0025104C" w:rsidP="002E39CF">
      <w:pPr>
        <w:pStyle w:val="Default"/>
        <w:jc w:val="both"/>
        <w:rPr>
          <w:rFonts w:ascii="Arial" w:eastAsia="Arial" w:hAnsi="Arial" w:cs="Arial"/>
          <w:color w:val="auto"/>
          <w:sz w:val="20"/>
          <w:szCs w:val="20"/>
          <w:lang w:val="es-MX"/>
        </w:rPr>
      </w:pPr>
    </w:p>
    <w:p w14:paraId="0A503066" w14:textId="77777777" w:rsidR="0025104C" w:rsidRPr="004378C3" w:rsidRDefault="007847AC" w:rsidP="002E39CF">
      <w:pPr>
        <w:pStyle w:val="Default"/>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compañía de seguros hará extensivos los beneficios de esta Licitación en caso de altas de otras Administraciones Portuarias Integrales o Empresas no reportadas inicialmente y que correspondan al mismo tipo de bienes de esta Licitación, aplicando los cobros de primas respectivos. </w:t>
      </w:r>
    </w:p>
    <w:p w14:paraId="415D7419" w14:textId="77777777" w:rsidR="0025104C" w:rsidRPr="004378C3" w:rsidRDefault="0025104C" w:rsidP="002E39CF">
      <w:pPr>
        <w:pStyle w:val="BodyA"/>
        <w:jc w:val="both"/>
        <w:rPr>
          <w:rFonts w:ascii="Arial" w:eastAsia="Arial" w:hAnsi="Arial" w:cs="Arial"/>
          <w:color w:val="auto"/>
          <w:sz w:val="20"/>
          <w:szCs w:val="20"/>
          <w:lang w:val="es-MX"/>
        </w:rPr>
      </w:pPr>
    </w:p>
    <w:p w14:paraId="393BC204"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Para las coberturas dentro de los Ramos 1 y 2 no se aceptará que se incluya condiciones generales si estas contienen alguna exclusión no contemplada dentro de la Convocatoria, aun y cuando exista la cláusula de prelación.</w:t>
      </w:r>
    </w:p>
    <w:p w14:paraId="448EF29D" w14:textId="77777777" w:rsidR="0025104C" w:rsidRPr="004378C3" w:rsidRDefault="0025104C" w:rsidP="002E39CF">
      <w:pPr>
        <w:pStyle w:val="BodyA"/>
        <w:jc w:val="both"/>
        <w:rPr>
          <w:rFonts w:ascii="Arial" w:eastAsia="Arial" w:hAnsi="Arial" w:cs="Arial"/>
          <w:b/>
          <w:bCs/>
          <w:color w:val="auto"/>
          <w:sz w:val="20"/>
          <w:szCs w:val="20"/>
          <w:lang w:val="es-MX"/>
        </w:rPr>
      </w:pPr>
    </w:p>
    <w:p w14:paraId="47F8F120" w14:textId="77777777" w:rsidR="0025104C" w:rsidRPr="004378C3" w:rsidRDefault="0025104C" w:rsidP="002E39CF">
      <w:pPr>
        <w:pStyle w:val="BodyA"/>
        <w:jc w:val="both"/>
        <w:rPr>
          <w:rFonts w:ascii="Arial" w:eastAsia="Arial" w:hAnsi="Arial" w:cs="Arial"/>
          <w:b/>
          <w:bCs/>
          <w:color w:val="auto"/>
          <w:sz w:val="20"/>
          <w:szCs w:val="20"/>
          <w:lang w:val="es-MX"/>
        </w:rPr>
      </w:pPr>
    </w:p>
    <w:p w14:paraId="344745CC" w14:textId="77777777" w:rsidR="0025104C" w:rsidRPr="004378C3" w:rsidRDefault="0025104C" w:rsidP="002E39CF">
      <w:pPr>
        <w:pStyle w:val="BodyA"/>
        <w:jc w:val="both"/>
        <w:rPr>
          <w:rFonts w:ascii="Arial" w:eastAsia="Arial" w:hAnsi="Arial" w:cs="Arial"/>
          <w:b/>
          <w:bCs/>
          <w:color w:val="auto"/>
          <w:sz w:val="20"/>
          <w:szCs w:val="20"/>
          <w:lang w:val="es-MX"/>
        </w:rPr>
      </w:pPr>
    </w:p>
    <w:p w14:paraId="2D4D6F8A" w14:textId="77777777" w:rsidR="0025104C" w:rsidRPr="004378C3" w:rsidRDefault="0025104C" w:rsidP="002E39CF">
      <w:pPr>
        <w:pStyle w:val="BodyA"/>
        <w:jc w:val="both"/>
        <w:rPr>
          <w:rFonts w:ascii="Arial" w:eastAsia="Arial" w:hAnsi="Arial" w:cs="Arial"/>
          <w:b/>
          <w:bCs/>
          <w:color w:val="auto"/>
          <w:sz w:val="20"/>
          <w:szCs w:val="20"/>
          <w:lang w:val="es-MX"/>
        </w:rPr>
      </w:pPr>
    </w:p>
    <w:p w14:paraId="0EBCBF1A" w14:textId="77777777" w:rsidR="0025104C" w:rsidRPr="004378C3" w:rsidRDefault="0025104C" w:rsidP="002E39CF">
      <w:pPr>
        <w:pStyle w:val="BodyA"/>
        <w:jc w:val="both"/>
        <w:rPr>
          <w:rFonts w:ascii="Arial" w:eastAsia="Arial" w:hAnsi="Arial" w:cs="Arial"/>
          <w:b/>
          <w:bCs/>
          <w:color w:val="auto"/>
          <w:sz w:val="20"/>
          <w:szCs w:val="20"/>
          <w:lang w:val="es-MX"/>
        </w:rPr>
      </w:pPr>
    </w:p>
    <w:p w14:paraId="79FC043C" w14:textId="77777777" w:rsidR="0025104C" w:rsidRPr="004378C3" w:rsidRDefault="0025104C" w:rsidP="002E39CF">
      <w:pPr>
        <w:pStyle w:val="BodyA"/>
        <w:jc w:val="both"/>
        <w:rPr>
          <w:rFonts w:ascii="Arial" w:eastAsia="Arial" w:hAnsi="Arial" w:cs="Arial"/>
          <w:b/>
          <w:bCs/>
          <w:color w:val="auto"/>
          <w:sz w:val="20"/>
          <w:szCs w:val="20"/>
          <w:lang w:val="es-MX"/>
        </w:rPr>
      </w:pPr>
    </w:p>
    <w:p w14:paraId="543B700D" w14:textId="77777777" w:rsidR="0025104C" w:rsidRPr="004378C3" w:rsidRDefault="0025104C" w:rsidP="002E39CF">
      <w:pPr>
        <w:pStyle w:val="BodyA"/>
        <w:jc w:val="both"/>
        <w:rPr>
          <w:rFonts w:ascii="Arial" w:eastAsia="Arial" w:hAnsi="Arial" w:cs="Arial"/>
          <w:b/>
          <w:bCs/>
          <w:color w:val="auto"/>
          <w:sz w:val="20"/>
          <w:szCs w:val="20"/>
          <w:lang w:val="es-MX"/>
        </w:rPr>
      </w:pPr>
    </w:p>
    <w:p w14:paraId="07467F1D" w14:textId="77777777" w:rsidR="0025104C" w:rsidRPr="004378C3" w:rsidRDefault="0025104C" w:rsidP="002E39CF">
      <w:pPr>
        <w:pStyle w:val="BodyA"/>
        <w:jc w:val="both"/>
        <w:rPr>
          <w:rFonts w:ascii="Arial" w:eastAsia="Arial" w:hAnsi="Arial" w:cs="Arial"/>
          <w:b/>
          <w:bCs/>
          <w:color w:val="auto"/>
          <w:sz w:val="20"/>
          <w:szCs w:val="20"/>
          <w:lang w:val="es-MX"/>
        </w:rPr>
      </w:pPr>
    </w:p>
    <w:p w14:paraId="36872D97" w14:textId="77777777" w:rsidR="0025104C" w:rsidRPr="004378C3" w:rsidRDefault="0025104C" w:rsidP="002E39CF">
      <w:pPr>
        <w:pStyle w:val="BodyA"/>
        <w:jc w:val="both"/>
        <w:rPr>
          <w:rFonts w:ascii="Arial" w:eastAsia="Arial" w:hAnsi="Arial" w:cs="Arial"/>
          <w:b/>
          <w:bCs/>
          <w:color w:val="auto"/>
          <w:sz w:val="20"/>
          <w:szCs w:val="20"/>
          <w:lang w:val="es-MX"/>
        </w:rPr>
      </w:pPr>
    </w:p>
    <w:p w14:paraId="7AECBA37" w14:textId="77777777" w:rsidR="0025104C" w:rsidRPr="004378C3" w:rsidRDefault="0025104C" w:rsidP="002E39CF">
      <w:pPr>
        <w:pStyle w:val="BodyA"/>
        <w:jc w:val="both"/>
        <w:rPr>
          <w:rFonts w:ascii="Arial" w:eastAsia="Arial" w:hAnsi="Arial" w:cs="Arial"/>
          <w:b/>
          <w:bCs/>
          <w:color w:val="auto"/>
          <w:sz w:val="20"/>
          <w:szCs w:val="20"/>
          <w:lang w:val="es-MX"/>
        </w:rPr>
      </w:pPr>
    </w:p>
    <w:p w14:paraId="66B0D14E" w14:textId="77777777" w:rsidR="0025104C" w:rsidRPr="004378C3" w:rsidRDefault="0025104C" w:rsidP="002E39CF">
      <w:pPr>
        <w:pStyle w:val="BodyA"/>
        <w:jc w:val="both"/>
        <w:rPr>
          <w:rFonts w:ascii="Arial" w:eastAsia="Arial" w:hAnsi="Arial" w:cs="Arial"/>
          <w:b/>
          <w:bCs/>
          <w:color w:val="auto"/>
          <w:sz w:val="20"/>
          <w:szCs w:val="20"/>
          <w:lang w:val="es-MX"/>
        </w:rPr>
      </w:pPr>
    </w:p>
    <w:p w14:paraId="285A8AF5" w14:textId="77777777" w:rsidR="0025104C" w:rsidRPr="004378C3" w:rsidRDefault="0025104C" w:rsidP="002E39CF">
      <w:pPr>
        <w:pStyle w:val="BodyA"/>
        <w:jc w:val="both"/>
        <w:rPr>
          <w:rFonts w:ascii="Arial" w:eastAsia="Arial" w:hAnsi="Arial" w:cs="Arial"/>
          <w:b/>
          <w:bCs/>
          <w:color w:val="auto"/>
          <w:sz w:val="20"/>
          <w:szCs w:val="20"/>
          <w:lang w:val="es-MX"/>
        </w:rPr>
      </w:pPr>
    </w:p>
    <w:p w14:paraId="3491A8E1" w14:textId="77777777" w:rsidR="0025104C" w:rsidRPr="004378C3" w:rsidRDefault="0025104C" w:rsidP="002E39CF">
      <w:pPr>
        <w:pStyle w:val="BodyA"/>
        <w:jc w:val="both"/>
        <w:rPr>
          <w:rFonts w:ascii="Arial" w:eastAsia="Arial" w:hAnsi="Arial" w:cs="Arial"/>
          <w:b/>
          <w:bCs/>
          <w:color w:val="auto"/>
          <w:sz w:val="20"/>
          <w:szCs w:val="20"/>
          <w:lang w:val="es-MX"/>
        </w:rPr>
      </w:pPr>
    </w:p>
    <w:p w14:paraId="53088B57" w14:textId="77777777" w:rsidR="0025104C" w:rsidRPr="004378C3" w:rsidRDefault="0025104C" w:rsidP="002E39CF">
      <w:pPr>
        <w:pStyle w:val="BodyA"/>
        <w:jc w:val="both"/>
        <w:rPr>
          <w:rFonts w:ascii="Arial" w:eastAsia="Arial" w:hAnsi="Arial" w:cs="Arial"/>
          <w:b/>
          <w:bCs/>
          <w:color w:val="auto"/>
          <w:sz w:val="20"/>
          <w:szCs w:val="20"/>
          <w:lang w:val="es-MX"/>
        </w:rPr>
      </w:pPr>
    </w:p>
    <w:p w14:paraId="09D66D03" w14:textId="77777777" w:rsidR="0025104C" w:rsidRPr="004378C3" w:rsidRDefault="0025104C" w:rsidP="002E39CF">
      <w:pPr>
        <w:pStyle w:val="BodyA"/>
        <w:jc w:val="center"/>
        <w:rPr>
          <w:rFonts w:ascii="Arial" w:eastAsia="Arial" w:hAnsi="Arial" w:cs="Arial"/>
          <w:b/>
          <w:bCs/>
          <w:color w:val="auto"/>
          <w:sz w:val="20"/>
          <w:szCs w:val="20"/>
          <w:lang w:val="es-MX"/>
        </w:rPr>
      </w:pPr>
    </w:p>
    <w:p w14:paraId="0220CEDB" w14:textId="77777777" w:rsidR="0025104C" w:rsidRPr="004378C3" w:rsidRDefault="0025104C" w:rsidP="002E39CF">
      <w:pPr>
        <w:pStyle w:val="BodyA"/>
        <w:jc w:val="center"/>
        <w:rPr>
          <w:rFonts w:ascii="Arial" w:eastAsia="Arial" w:hAnsi="Arial" w:cs="Arial"/>
          <w:b/>
          <w:bCs/>
          <w:color w:val="auto"/>
          <w:sz w:val="20"/>
          <w:szCs w:val="20"/>
          <w:lang w:val="es-MX"/>
        </w:rPr>
      </w:pPr>
    </w:p>
    <w:p w14:paraId="3FAC54F7" w14:textId="77777777" w:rsidR="0025104C" w:rsidRPr="004378C3" w:rsidRDefault="0025104C" w:rsidP="002E39CF">
      <w:pPr>
        <w:pStyle w:val="BodyA"/>
        <w:jc w:val="center"/>
        <w:rPr>
          <w:rFonts w:ascii="Arial" w:eastAsia="Arial" w:hAnsi="Arial" w:cs="Arial"/>
          <w:b/>
          <w:bCs/>
          <w:color w:val="auto"/>
          <w:sz w:val="20"/>
          <w:szCs w:val="20"/>
          <w:lang w:val="es-MX"/>
        </w:rPr>
      </w:pPr>
    </w:p>
    <w:p w14:paraId="5144646B" w14:textId="77777777" w:rsidR="00C64455" w:rsidRPr="004378C3" w:rsidRDefault="00C64455" w:rsidP="002E39CF">
      <w:pPr>
        <w:pStyle w:val="BodyA"/>
        <w:jc w:val="center"/>
        <w:rPr>
          <w:rFonts w:ascii="Arial" w:eastAsia="Arial" w:hAnsi="Arial" w:cs="Arial"/>
          <w:b/>
          <w:bCs/>
          <w:color w:val="auto"/>
          <w:sz w:val="20"/>
          <w:szCs w:val="20"/>
          <w:lang w:val="es-MX"/>
        </w:rPr>
      </w:pPr>
    </w:p>
    <w:p w14:paraId="47CD41CD" w14:textId="77777777" w:rsidR="00C64455" w:rsidRPr="004378C3" w:rsidRDefault="00C64455" w:rsidP="002E39CF">
      <w:pPr>
        <w:pStyle w:val="BodyA"/>
        <w:jc w:val="center"/>
        <w:rPr>
          <w:rFonts w:ascii="Arial" w:eastAsia="Arial" w:hAnsi="Arial" w:cs="Arial"/>
          <w:b/>
          <w:bCs/>
          <w:color w:val="auto"/>
          <w:sz w:val="20"/>
          <w:szCs w:val="20"/>
          <w:lang w:val="es-MX"/>
        </w:rPr>
      </w:pPr>
    </w:p>
    <w:p w14:paraId="286222A7" w14:textId="77777777" w:rsidR="00C64455" w:rsidRPr="004378C3" w:rsidRDefault="00C64455" w:rsidP="002E39CF">
      <w:pPr>
        <w:pStyle w:val="BodyA"/>
        <w:jc w:val="center"/>
        <w:rPr>
          <w:rFonts w:ascii="Arial" w:eastAsia="Arial" w:hAnsi="Arial" w:cs="Arial"/>
          <w:b/>
          <w:bCs/>
          <w:color w:val="auto"/>
          <w:sz w:val="20"/>
          <w:szCs w:val="20"/>
          <w:lang w:val="es-MX"/>
        </w:rPr>
      </w:pPr>
    </w:p>
    <w:p w14:paraId="57D81797" w14:textId="77777777" w:rsidR="0025104C" w:rsidRPr="004378C3" w:rsidRDefault="0025104C" w:rsidP="002E39CF">
      <w:pPr>
        <w:pStyle w:val="BodyA"/>
        <w:jc w:val="center"/>
        <w:rPr>
          <w:rFonts w:ascii="Arial" w:eastAsia="Arial" w:hAnsi="Arial" w:cs="Arial"/>
          <w:b/>
          <w:bCs/>
          <w:color w:val="auto"/>
          <w:sz w:val="20"/>
          <w:szCs w:val="20"/>
          <w:lang w:val="es-MX"/>
        </w:rPr>
      </w:pPr>
    </w:p>
    <w:p w14:paraId="180DDB2B" w14:textId="77777777" w:rsidR="0025104C" w:rsidRDefault="0025104C" w:rsidP="002E39CF">
      <w:pPr>
        <w:pStyle w:val="BodyA"/>
        <w:jc w:val="center"/>
        <w:rPr>
          <w:rFonts w:ascii="Arial" w:eastAsia="Arial" w:hAnsi="Arial" w:cs="Arial"/>
          <w:b/>
          <w:bCs/>
          <w:color w:val="auto"/>
          <w:sz w:val="20"/>
          <w:szCs w:val="20"/>
          <w:lang w:val="es-MX"/>
        </w:rPr>
      </w:pPr>
    </w:p>
    <w:p w14:paraId="504B07F5" w14:textId="77777777" w:rsidR="00F76E5D" w:rsidRDefault="00F76E5D" w:rsidP="002E39CF">
      <w:pPr>
        <w:pStyle w:val="BodyA"/>
        <w:jc w:val="center"/>
        <w:rPr>
          <w:rFonts w:ascii="Arial" w:eastAsia="Arial" w:hAnsi="Arial" w:cs="Arial"/>
          <w:b/>
          <w:bCs/>
          <w:color w:val="auto"/>
          <w:sz w:val="20"/>
          <w:szCs w:val="20"/>
          <w:lang w:val="es-MX"/>
        </w:rPr>
      </w:pPr>
    </w:p>
    <w:p w14:paraId="697D317F" w14:textId="77777777" w:rsidR="00F76E5D" w:rsidRDefault="00F76E5D" w:rsidP="002E39CF">
      <w:pPr>
        <w:pStyle w:val="BodyA"/>
        <w:jc w:val="center"/>
        <w:rPr>
          <w:rFonts w:ascii="Arial" w:eastAsia="Arial" w:hAnsi="Arial" w:cs="Arial"/>
          <w:b/>
          <w:bCs/>
          <w:color w:val="auto"/>
          <w:sz w:val="20"/>
          <w:szCs w:val="20"/>
          <w:lang w:val="es-MX"/>
        </w:rPr>
      </w:pPr>
    </w:p>
    <w:p w14:paraId="02E0B9C5" w14:textId="77777777" w:rsidR="00F76E5D" w:rsidRDefault="00F76E5D" w:rsidP="002E39CF">
      <w:pPr>
        <w:pStyle w:val="BodyA"/>
        <w:jc w:val="center"/>
        <w:rPr>
          <w:rFonts w:ascii="Arial" w:eastAsia="Arial" w:hAnsi="Arial" w:cs="Arial"/>
          <w:b/>
          <w:bCs/>
          <w:color w:val="auto"/>
          <w:sz w:val="20"/>
          <w:szCs w:val="20"/>
          <w:lang w:val="es-MX"/>
        </w:rPr>
      </w:pPr>
    </w:p>
    <w:p w14:paraId="02436BE0" w14:textId="77777777" w:rsidR="00F76E5D" w:rsidRPr="004378C3" w:rsidRDefault="00F76E5D" w:rsidP="002E39CF">
      <w:pPr>
        <w:pStyle w:val="BodyA"/>
        <w:jc w:val="center"/>
        <w:rPr>
          <w:rFonts w:ascii="Arial" w:eastAsia="Arial" w:hAnsi="Arial" w:cs="Arial"/>
          <w:b/>
          <w:bCs/>
          <w:color w:val="auto"/>
          <w:sz w:val="20"/>
          <w:szCs w:val="20"/>
          <w:lang w:val="es-MX"/>
        </w:rPr>
      </w:pPr>
    </w:p>
    <w:p w14:paraId="6F8E116B" w14:textId="77777777" w:rsidR="00F76E5D" w:rsidRDefault="00F76E5D" w:rsidP="00D7062C">
      <w:pPr>
        <w:pStyle w:val="BodyA"/>
        <w:jc w:val="center"/>
        <w:rPr>
          <w:rFonts w:ascii="Arial" w:hAnsi="Arial" w:cs="Arial"/>
          <w:bCs/>
          <w:color w:val="auto"/>
          <w:sz w:val="56"/>
          <w:szCs w:val="56"/>
          <w:lang w:val="es-MX"/>
        </w:rPr>
      </w:pPr>
    </w:p>
    <w:p w14:paraId="383F2AAE" w14:textId="77777777" w:rsidR="00F76E5D" w:rsidRDefault="00F76E5D" w:rsidP="00D7062C">
      <w:pPr>
        <w:pStyle w:val="BodyA"/>
        <w:jc w:val="center"/>
        <w:rPr>
          <w:rFonts w:ascii="Arial" w:hAnsi="Arial" w:cs="Arial"/>
          <w:bCs/>
          <w:color w:val="auto"/>
          <w:sz w:val="56"/>
          <w:szCs w:val="56"/>
          <w:lang w:val="es-MX"/>
        </w:rPr>
      </w:pPr>
    </w:p>
    <w:p w14:paraId="6A552E4C" w14:textId="77777777" w:rsidR="00F76E5D" w:rsidRDefault="00F76E5D" w:rsidP="00D7062C">
      <w:pPr>
        <w:pStyle w:val="BodyA"/>
        <w:jc w:val="center"/>
        <w:rPr>
          <w:rFonts w:ascii="Arial" w:hAnsi="Arial" w:cs="Arial"/>
          <w:bCs/>
          <w:color w:val="auto"/>
          <w:sz w:val="56"/>
          <w:szCs w:val="56"/>
          <w:lang w:val="es-MX"/>
        </w:rPr>
      </w:pPr>
    </w:p>
    <w:p w14:paraId="60DE18B0" w14:textId="77777777" w:rsidR="00F76E5D" w:rsidRDefault="00F76E5D" w:rsidP="00D7062C">
      <w:pPr>
        <w:pStyle w:val="BodyA"/>
        <w:jc w:val="center"/>
        <w:rPr>
          <w:rFonts w:ascii="Arial" w:hAnsi="Arial" w:cs="Arial"/>
          <w:bCs/>
          <w:color w:val="auto"/>
          <w:sz w:val="56"/>
          <w:szCs w:val="56"/>
          <w:lang w:val="es-MX"/>
        </w:rPr>
      </w:pPr>
    </w:p>
    <w:p w14:paraId="613E96F6" w14:textId="655F4A2B" w:rsidR="0025104C" w:rsidRPr="00D7062C" w:rsidRDefault="007847AC" w:rsidP="00D7062C">
      <w:pPr>
        <w:pStyle w:val="BodyA"/>
        <w:jc w:val="center"/>
        <w:rPr>
          <w:rFonts w:ascii="Arial" w:eastAsia="Arial" w:hAnsi="Arial" w:cs="Arial"/>
          <w:color w:val="auto"/>
          <w:sz w:val="56"/>
          <w:szCs w:val="56"/>
          <w:lang w:val="es-MX"/>
        </w:rPr>
      </w:pPr>
      <w:r w:rsidRPr="00D7062C">
        <w:rPr>
          <w:rFonts w:ascii="Arial" w:hAnsi="Arial" w:cs="Arial"/>
          <w:bCs/>
          <w:color w:val="auto"/>
          <w:sz w:val="56"/>
          <w:szCs w:val="56"/>
          <w:lang w:val="es-MX"/>
        </w:rPr>
        <w:t>R</w:t>
      </w:r>
      <w:r w:rsidR="00D7062C" w:rsidRPr="00D7062C">
        <w:rPr>
          <w:rFonts w:ascii="Arial" w:hAnsi="Arial" w:cs="Arial"/>
          <w:bCs/>
          <w:color w:val="auto"/>
          <w:sz w:val="56"/>
          <w:szCs w:val="56"/>
          <w:lang w:val="es-MX"/>
        </w:rPr>
        <w:t>elación de Embarcaciones</w:t>
      </w:r>
    </w:p>
    <w:p w14:paraId="393251FB" w14:textId="77777777" w:rsidR="0025104C" w:rsidRPr="004378C3" w:rsidRDefault="0025104C" w:rsidP="002E39CF">
      <w:pPr>
        <w:pStyle w:val="BodyA"/>
        <w:rPr>
          <w:rFonts w:ascii="Arial" w:eastAsia="Arial" w:hAnsi="Arial" w:cs="Arial"/>
          <w:color w:val="auto"/>
          <w:sz w:val="20"/>
          <w:szCs w:val="20"/>
          <w:lang w:val="es-MX"/>
        </w:rPr>
      </w:pPr>
    </w:p>
    <w:p w14:paraId="5A7FD243" w14:textId="77777777" w:rsidR="0025104C" w:rsidRPr="004378C3" w:rsidRDefault="0025104C" w:rsidP="002E39CF">
      <w:pPr>
        <w:pStyle w:val="BodyA"/>
        <w:rPr>
          <w:rFonts w:ascii="Arial" w:eastAsia="Arial" w:hAnsi="Arial" w:cs="Arial"/>
          <w:color w:val="auto"/>
          <w:sz w:val="20"/>
          <w:szCs w:val="20"/>
          <w:lang w:val="es-MX"/>
        </w:rPr>
      </w:pPr>
    </w:p>
    <w:p w14:paraId="74B24A80" w14:textId="77777777" w:rsidR="0025104C" w:rsidRPr="004378C3" w:rsidRDefault="007847AC" w:rsidP="002E39CF">
      <w:pPr>
        <w:pStyle w:val="BodyA"/>
        <w:jc w:val="center"/>
        <w:rPr>
          <w:rFonts w:ascii="Arial" w:eastAsia="Arial" w:hAnsi="Arial" w:cs="Arial"/>
          <w:b/>
          <w:bCs/>
          <w:i/>
          <w:iCs/>
          <w:color w:val="auto"/>
          <w:sz w:val="20"/>
          <w:szCs w:val="20"/>
          <w:lang w:val="es-MX"/>
        </w:rPr>
      </w:pPr>
      <w:r w:rsidRPr="004378C3">
        <w:rPr>
          <w:rFonts w:ascii="Arial" w:hAnsi="Arial" w:cs="Arial"/>
          <w:b/>
          <w:bCs/>
          <w:i/>
          <w:iCs/>
          <w:color w:val="auto"/>
          <w:sz w:val="20"/>
          <w:szCs w:val="20"/>
          <w:lang w:val="es-MX"/>
        </w:rPr>
        <w:t>VER INTEGRACIÓN DE EMBARCACIONES POR CADA API, EN ARCHIVOS ELECTRÓNICOS</w:t>
      </w:r>
    </w:p>
    <w:p w14:paraId="76E0FB7F" w14:textId="77777777" w:rsidR="0025104C" w:rsidRPr="004378C3" w:rsidRDefault="007847AC" w:rsidP="002E39CF">
      <w:pPr>
        <w:pStyle w:val="BodyA"/>
        <w:jc w:val="center"/>
        <w:rPr>
          <w:rFonts w:ascii="Arial" w:eastAsia="Arial" w:hAnsi="Arial" w:cs="Arial"/>
          <w:b/>
          <w:bCs/>
          <w:i/>
          <w:iCs/>
          <w:color w:val="auto"/>
          <w:sz w:val="20"/>
          <w:szCs w:val="20"/>
          <w:lang w:val="es-MX"/>
        </w:rPr>
      </w:pPr>
      <w:r w:rsidRPr="004378C3">
        <w:rPr>
          <w:rFonts w:ascii="Arial" w:hAnsi="Arial" w:cs="Arial"/>
          <w:b/>
          <w:bCs/>
          <w:i/>
          <w:iCs/>
          <w:color w:val="auto"/>
          <w:sz w:val="20"/>
          <w:szCs w:val="20"/>
          <w:lang w:val="es-MX"/>
        </w:rPr>
        <w:t>(EN FORMATO EXCEL)</w:t>
      </w:r>
    </w:p>
    <w:p w14:paraId="301D1FAA" w14:textId="77777777" w:rsidR="0025104C" w:rsidRPr="004378C3" w:rsidRDefault="007847AC" w:rsidP="002E39CF">
      <w:pPr>
        <w:pStyle w:val="BodyA"/>
        <w:jc w:val="center"/>
        <w:rPr>
          <w:rFonts w:ascii="Arial" w:eastAsia="Arial" w:hAnsi="Arial" w:cs="Arial"/>
          <w:b/>
          <w:bCs/>
          <w:i/>
          <w:iCs/>
          <w:color w:val="auto"/>
          <w:sz w:val="20"/>
          <w:szCs w:val="20"/>
          <w:u w:color="FF0000"/>
          <w:lang w:val="es-MX"/>
        </w:rPr>
      </w:pPr>
      <w:r w:rsidRPr="004378C3">
        <w:rPr>
          <w:rFonts w:ascii="Arial" w:hAnsi="Arial" w:cs="Arial"/>
          <w:b/>
          <w:bCs/>
          <w:i/>
          <w:iCs/>
          <w:color w:val="auto"/>
          <w:sz w:val="20"/>
          <w:szCs w:val="20"/>
          <w:u w:color="FF0000"/>
          <w:lang w:val="es-MX"/>
        </w:rPr>
        <w:t>SE ENTREGARÁ DURANTE LA JUNTA DE ACLARACIONES EN CD O MEMORIA USB</w:t>
      </w:r>
    </w:p>
    <w:p w14:paraId="68547F38" w14:textId="77777777" w:rsidR="0025104C" w:rsidRPr="004378C3" w:rsidRDefault="0025104C" w:rsidP="002E39CF">
      <w:pPr>
        <w:pStyle w:val="BodyA"/>
        <w:jc w:val="center"/>
        <w:rPr>
          <w:rFonts w:ascii="Arial" w:eastAsia="Arial" w:hAnsi="Arial" w:cs="Arial"/>
          <w:b/>
          <w:bCs/>
          <w:i/>
          <w:iCs/>
          <w:color w:val="auto"/>
          <w:sz w:val="20"/>
          <w:szCs w:val="20"/>
          <w:u w:color="FF0000"/>
          <w:lang w:val="es-MX"/>
        </w:rPr>
      </w:pPr>
    </w:p>
    <w:p w14:paraId="0CA1659B" w14:textId="77777777" w:rsidR="0025104C" w:rsidRPr="004378C3" w:rsidRDefault="007847AC" w:rsidP="002E39CF">
      <w:pPr>
        <w:pStyle w:val="BodyA"/>
        <w:jc w:val="both"/>
        <w:rPr>
          <w:rFonts w:ascii="Arial" w:eastAsia="Arial" w:hAnsi="Arial" w:cs="Arial"/>
          <w:b/>
          <w:bCs/>
          <w:color w:val="auto"/>
          <w:sz w:val="20"/>
          <w:szCs w:val="20"/>
          <w:shd w:val="clear" w:color="auto" w:fill="FFFF00"/>
          <w:lang w:val="es-MX"/>
        </w:rPr>
      </w:pPr>
      <w:r w:rsidRPr="004378C3">
        <w:rPr>
          <w:rFonts w:ascii="Arial" w:hAnsi="Arial" w:cs="Arial"/>
          <w:color w:val="auto"/>
          <w:sz w:val="20"/>
          <w:szCs w:val="20"/>
          <w:lang w:val="es-MX"/>
        </w:rPr>
        <w:t xml:space="preserve">No se cuenta con reporte de inspección y en cuanto al avaluó, las sumas aseguradas serán de acuerdo a lo relacionado en la información que se proporciona en el medio magnético. </w:t>
      </w:r>
    </w:p>
    <w:p w14:paraId="26C3B21E"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Se cuentan con todos los certificados de las embarcaciones de acuerdo a normatividad vigente, a la aseguradora adjudicada se le proporcionara los certificados previa solicitud por escrito</w:t>
      </w:r>
      <w:r w:rsidRPr="004378C3">
        <w:rPr>
          <w:rFonts w:ascii="Arial" w:hAnsi="Arial" w:cs="Arial"/>
          <w:color w:val="auto"/>
          <w:sz w:val="20"/>
          <w:szCs w:val="20"/>
          <w:shd w:val="clear" w:color="auto" w:fill="FFFF00"/>
          <w:lang w:val="es-MX"/>
        </w:rPr>
        <w:t xml:space="preserve">. </w:t>
      </w:r>
      <w:r w:rsidRPr="004378C3">
        <w:rPr>
          <w:rFonts w:ascii="Arial" w:eastAsia="Arial" w:hAnsi="Arial" w:cs="Arial"/>
          <w:b/>
          <w:bCs/>
          <w:i/>
          <w:iCs/>
          <w:color w:val="auto"/>
          <w:sz w:val="20"/>
          <w:szCs w:val="20"/>
          <w:u w:color="FF0000"/>
          <w:lang w:val="es-MX"/>
        </w:rPr>
        <w:br w:type="page"/>
      </w:r>
    </w:p>
    <w:p w14:paraId="708B7A60" w14:textId="77777777" w:rsidR="00927C94" w:rsidRDefault="00927C94" w:rsidP="00927C94">
      <w:pPr>
        <w:pStyle w:val="BodyA"/>
        <w:jc w:val="right"/>
        <w:rPr>
          <w:rFonts w:ascii="Arial" w:hAnsi="Arial" w:cs="Arial"/>
          <w:b/>
          <w:bCs/>
          <w:color w:val="auto"/>
          <w:sz w:val="28"/>
          <w:szCs w:val="28"/>
          <w:lang w:val="es-MX"/>
        </w:rPr>
      </w:pPr>
      <w:r w:rsidRPr="0063483E">
        <w:rPr>
          <w:rFonts w:ascii="Arial" w:hAnsi="Arial" w:cs="Arial"/>
          <w:b/>
          <w:bCs/>
          <w:color w:val="auto"/>
          <w:sz w:val="28"/>
          <w:szCs w:val="28"/>
          <w:lang w:val="es-MX"/>
        </w:rPr>
        <w:t>A</w:t>
      </w:r>
      <w:r>
        <w:rPr>
          <w:rFonts w:ascii="Arial" w:hAnsi="Arial" w:cs="Arial"/>
          <w:b/>
          <w:bCs/>
          <w:color w:val="auto"/>
          <w:sz w:val="28"/>
          <w:szCs w:val="28"/>
          <w:lang w:val="es-MX"/>
        </w:rPr>
        <w:t>nexo 1 – RAMO 5</w:t>
      </w:r>
    </w:p>
    <w:p w14:paraId="31E2A56B" w14:textId="77777777" w:rsidR="00927C94" w:rsidRDefault="00927C94" w:rsidP="00927C94">
      <w:pPr>
        <w:pStyle w:val="BodyA"/>
        <w:jc w:val="right"/>
        <w:rPr>
          <w:rFonts w:ascii="Arial" w:hAnsi="Arial" w:cs="Arial"/>
          <w:b/>
          <w:bCs/>
          <w:color w:val="auto"/>
          <w:sz w:val="28"/>
          <w:szCs w:val="28"/>
          <w:lang w:val="es-MX"/>
        </w:rPr>
      </w:pPr>
      <w:r>
        <w:rPr>
          <w:rFonts w:ascii="Arial" w:hAnsi="Arial" w:cs="Arial"/>
          <w:b/>
          <w:bCs/>
          <w:color w:val="auto"/>
          <w:sz w:val="28"/>
          <w:szCs w:val="28"/>
          <w:lang w:val="es-MX"/>
        </w:rPr>
        <w:t>Póliza de Vehículos</w:t>
      </w:r>
    </w:p>
    <w:p w14:paraId="5EF0CD1D" w14:textId="77777777" w:rsidR="00927C94" w:rsidRPr="004378C3" w:rsidRDefault="004F1086" w:rsidP="00927C94">
      <w:pPr>
        <w:pStyle w:val="BodyA"/>
        <w:jc w:val="center"/>
        <w:rPr>
          <w:rFonts w:ascii="Arial" w:eastAsia="Arial" w:hAnsi="Arial" w:cs="Arial"/>
          <w:b/>
          <w:bCs/>
          <w:color w:val="auto"/>
          <w:sz w:val="20"/>
          <w:szCs w:val="20"/>
          <w:lang w:val="es-MX"/>
        </w:rPr>
      </w:pPr>
      <w:r>
        <w:rPr>
          <w:rFonts w:ascii="Arial" w:hAnsi="Arial" w:cs="Arial"/>
          <w:bCs/>
          <w:color w:val="auto"/>
          <w:sz w:val="18"/>
          <w:szCs w:val="18"/>
          <w:lang w:val="en-US"/>
        </w:rPr>
        <w:pict w14:anchorId="3DAEA8B8">
          <v:rect id="_x0000_i1042" style="width:0;height:1.5pt" o:hralign="center" o:hrstd="t" o:hr="t" fillcolor="#a0a0a0" stroked="f"/>
        </w:pict>
      </w:r>
    </w:p>
    <w:p w14:paraId="229557D0" w14:textId="6B8B83FE" w:rsidR="00927C94" w:rsidRPr="004378C3" w:rsidRDefault="00927C94" w:rsidP="00927C94">
      <w:pPr>
        <w:pStyle w:val="BodyA"/>
        <w:ind w:right="1042"/>
        <w:jc w:val="both"/>
        <w:rPr>
          <w:rFonts w:ascii="Arial" w:eastAsia="Arial" w:hAnsi="Arial" w:cs="Arial"/>
          <w:b/>
          <w:bCs/>
          <w:color w:val="auto"/>
          <w:sz w:val="20"/>
          <w:szCs w:val="20"/>
          <w:lang w:val="es-MX"/>
        </w:rPr>
      </w:pPr>
      <w:r w:rsidRPr="004378C3">
        <w:rPr>
          <w:rFonts w:ascii="Arial" w:hAnsi="Arial" w:cs="Arial"/>
          <w:b/>
          <w:bCs/>
          <w:color w:val="auto"/>
          <w:sz w:val="20"/>
          <w:szCs w:val="20"/>
          <w:u w:val="single"/>
          <w:lang w:val="es-MX"/>
        </w:rPr>
        <w:t>Parque Vehicular Patrimonial Formado Por Las Pólizas</w:t>
      </w:r>
      <w:r w:rsidRPr="004378C3">
        <w:rPr>
          <w:rFonts w:ascii="Arial" w:hAnsi="Arial" w:cs="Arial"/>
          <w:b/>
          <w:bCs/>
          <w:color w:val="auto"/>
          <w:sz w:val="20"/>
          <w:szCs w:val="20"/>
          <w:lang w:val="es-MX"/>
        </w:rPr>
        <w:t>.</w:t>
      </w:r>
      <w:r>
        <w:rPr>
          <w:rFonts w:ascii="Arial" w:hAnsi="Arial" w:cs="Arial"/>
          <w:b/>
          <w:bCs/>
          <w:color w:val="auto"/>
          <w:sz w:val="20"/>
          <w:szCs w:val="20"/>
          <w:lang w:val="es-MX"/>
        </w:rPr>
        <w:t xml:space="preserve"> Pólizas de Automóviles, C</w:t>
      </w:r>
      <w:r w:rsidRPr="004378C3">
        <w:rPr>
          <w:rFonts w:ascii="Arial" w:hAnsi="Arial" w:cs="Arial"/>
          <w:b/>
          <w:bCs/>
          <w:color w:val="auto"/>
          <w:sz w:val="20"/>
          <w:szCs w:val="20"/>
          <w:lang w:val="es-MX"/>
        </w:rPr>
        <w:t>amiones.</w:t>
      </w:r>
      <w:r>
        <w:rPr>
          <w:rFonts w:ascii="Arial" w:hAnsi="Arial" w:cs="Arial"/>
          <w:b/>
          <w:bCs/>
          <w:color w:val="auto"/>
          <w:sz w:val="20"/>
          <w:szCs w:val="20"/>
          <w:lang w:val="es-MX"/>
        </w:rPr>
        <w:t xml:space="preserve"> Motocicletas, A</w:t>
      </w:r>
      <w:r w:rsidRPr="004378C3">
        <w:rPr>
          <w:rFonts w:ascii="Arial" w:hAnsi="Arial" w:cs="Arial"/>
          <w:b/>
          <w:bCs/>
          <w:color w:val="auto"/>
          <w:sz w:val="20"/>
          <w:szCs w:val="20"/>
          <w:lang w:val="es-MX"/>
        </w:rPr>
        <w:t>utobuses</w:t>
      </w:r>
      <w:r>
        <w:rPr>
          <w:rFonts w:ascii="Arial" w:hAnsi="Arial" w:cs="Arial"/>
          <w:b/>
          <w:bCs/>
          <w:color w:val="auto"/>
          <w:sz w:val="20"/>
          <w:szCs w:val="20"/>
          <w:lang w:val="es-MX"/>
        </w:rPr>
        <w:t xml:space="preserve"> y R</w:t>
      </w:r>
      <w:r w:rsidRPr="004378C3">
        <w:rPr>
          <w:rFonts w:ascii="Arial" w:hAnsi="Arial" w:cs="Arial"/>
          <w:b/>
          <w:bCs/>
          <w:color w:val="auto"/>
          <w:sz w:val="20"/>
          <w:szCs w:val="20"/>
          <w:lang w:val="es-MX"/>
        </w:rPr>
        <w:t xml:space="preserve">esponsabilidad </w:t>
      </w:r>
      <w:r>
        <w:rPr>
          <w:rFonts w:ascii="Arial" w:hAnsi="Arial" w:cs="Arial"/>
          <w:b/>
          <w:bCs/>
          <w:color w:val="auto"/>
          <w:sz w:val="20"/>
          <w:szCs w:val="20"/>
          <w:lang w:val="es-MX"/>
        </w:rPr>
        <w:t>C</w:t>
      </w:r>
      <w:r w:rsidRPr="004378C3">
        <w:rPr>
          <w:rFonts w:ascii="Arial" w:hAnsi="Arial" w:cs="Arial"/>
          <w:b/>
          <w:bCs/>
          <w:color w:val="auto"/>
          <w:sz w:val="20"/>
          <w:szCs w:val="20"/>
          <w:lang w:val="es-MX"/>
        </w:rPr>
        <w:t>ivil del viajero</w:t>
      </w:r>
    </w:p>
    <w:p w14:paraId="56569CBB" w14:textId="77777777" w:rsidR="00927C94" w:rsidRPr="004378C3" w:rsidRDefault="00927C94" w:rsidP="00927C94">
      <w:pPr>
        <w:pStyle w:val="BodyA"/>
        <w:jc w:val="both"/>
        <w:rPr>
          <w:rFonts w:ascii="Arial" w:eastAsia="Arial" w:hAnsi="Arial" w:cs="Arial"/>
          <w:b/>
          <w:bCs/>
          <w:color w:val="auto"/>
          <w:sz w:val="20"/>
          <w:szCs w:val="20"/>
          <w:lang w:val="es-MX"/>
        </w:rPr>
      </w:pPr>
    </w:p>
    <w:p w14:paraId="53C7876D" w14:textId="77777777" w:rsidR="00927C94" w:rsidRPr="004378C3" w:rsidRDefault="00927C94" w:rsidP="00927C94">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1.- Bienes Cubiertos:</w:t>
      </w:r>
    </w:p>
    <w:p w14:paraId="28A3441B" w14:textId="77777777" w:rsidR="00927C94" w:rsidRDefault="00927C94" w:rsidP="00927C94">
      <w:pPr>
        <w:pStyle w:val="BodyA"/>
        <w:ind w:right="51"/>
        <w:jc w:val="both"/>
        <w:rPr>
          <w:rFonts w:ascii="Arial" w:hAnsi="Arial" w:cs="Arial"/>
          <w:color w:val="auto"/>
          <w:sz w:val="20"/>
          <w:szCs w:val="20"/>
          <w:lang w:val="es-MX"/>
        </w:rPr>
      </w:pPr>
    </w:p>
    <w:p w14:paraId="1A787BAE" w14:textId="77777777" w:rsidR="00927C94" w:rsidRDefault="00927C94" w:rsidP="00927C94">
      <w:pPr>
        <w:pStyle w:val="BodyA"/>
        <w:ind w:right="51"/>
        <w:jc w:val="both"/>
        <w:rPr>
          <w:rFonts w:ascii="Arial" w:hAnsi="Arial" w:cs="Arial"/>
          <w:color w:val="auto"/>
          <w:sz w:val="20"/>
          <w:szCs w:val="20"/>
          <w:lang w:val="es-MX"/>
        </w:rPr>
      </w:pPr>
      <w:r w:rsidRPr="004378C3">
        <w:rPr>
          <w:rFonts w:ascii="Arial" w:hAnsi="Arial" w:cs="Arial"/>
          <w:color w:val="auto"/>
          <w:sz w:val="20"/>
          <w:szCs w:val="20"/>
          <w:lang w:val="es-MX"/>
        </w:rPr>
        <w:t xml:space="preserve">Vehículos automotores propiedad o bajo responsabilidad de las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en los términos y condiciones específicas de los seguros de automóviles.</w:t>
      </w:r>
    </w:p>
    <w:p w14:paraId="1B2D7AB6" w14:textId="77777777" w:rsidR="00927C94" w:rsidRDefault="00927C94" w:rsidP="00927C94">
      <w:pPr>
        <w:pStyle w:val="BodyA"/>
        <w:ind w:right="51"/>
        <w:jc w:val="both"/>
        <w:rPr>
          <w:rFonts w:ascii="Arial" w:eastAsia="Arial" w:hAnsi="Arial" w:cs="Arial"/>
          <w:color w:val="auto"/>
          <w:sz w:val="20"/>
          <w:szCs w:val="20"/>
          <w:lang w:val="es-MX"/>
        </w:rPr>
      </w:pPr>
    </w:p>
    <w:p w14:paraId="3AC949F2" w14:textId="77777777" w:rsidR="00927C94" w:rsidRPr="004378C3" w:rsidRDefault="00927C94" w:rsidP="00927C9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0"/>
          <w:szCs w:val="20"/>
        </w:rPr>
      </w:pPr>
      <w:r>
        <w:rPr>
          <w:rFonts w:ascii="Arial" w:hAnsi="Arial" w:cs="Arial"/>
          <w:b/>
          <w:sz w:val="20"/>
          <w:szCs w:val="20"/>
        </w:rPr>
        <w:t xml:space="preserve">2.- </w:t>
      </w:r>
      <w:r w:rsidRPr="004378C3">
        <w:rPr>
          <w:rFonts w:ascii="Arial" w:hAnsi="Arial" w:cs="Arial"/>
          <w:b/>
          <w:sz w:val="20"/>
          <w:szCs w:val="20"/>
        </w:rPr>
        <w:t>Territorialidad.</w:t>
      </w:r>
    </w:p>
    <w:p w14:paraId="57269ABC" w14:textId="77777777" w:rsidR="00927C94" w:rsidRPr="004378C3" w:rsidRDefault="00927C94" w:rsidP="00927C94">
      <w:pPr>
        <w:jc w:val="both"/>
        <w:rPr>
          <w:rFonts w:ascii="Arial" w:hAnsi="Arial" w:cs="Arial"/>
          <w:sz w:val="20"/>
          <w:szCs w:val="20"/>
        </w:rPr>
      </w:pPr>
    </w:p>
    <w:p w14:paraId="7F0B059F" w14:textId="77777777" w:rsidR="00927C94" w:rsidRPr="004378C3" w:rsidRDefault="00927C94" w:rsidP="00927C94">
      <w:pPr>
        <w:jc w:val="both"/>
        <w:rPr>
          <w:rFonts w:ascii="Arial" w:hAnsi="Arial" w:cs="Arial"/>
          <w:sz w:val="20"/>
          <w:szCs w:val="20"/>
        </w:rPr>
      </w:pPr>
      <w:r w:rsidRPr="004378C3">
        <w:rPr>
          <w:rFonts w:ascii="Arial" w:hAnsi="Arial" w:cs="Arial"/>
          <w:sz w:val="20"/>
          <w:szCs w:val="20"/>
        </w:rPr>
        <w:t>Las coberturas amparadas por la póliza, se aplicarán en caso de accidentes ocurridos dentro de la República Mexicana. La aplicación de las coberturas amparadas se extiende a cubrir a los Estados Unidos de Norteamérica y Canadá, con excepción de la cobertura de Responsabilidad Civil y Defensa Legal.</w:t>
      </w:r>
    </w:p>
    <w:p w14:paraId="64E3911B" w14:textId="77777777" w:rsidR="00927C94" w:rsidRPr="004378C3" w:rsidRDefault="00927C94" w:rsidP="00927C94">
      <w:pPr>
        <w:jc w:val="both"/>
        <w:rPr>
          <w:rFonts w:ascii="Arial" w:hAnsi="Arial" w:cs="Arial"/>
          <w:sz w:val="20"/>
          <w:szCs w:val="20"/>
        </w:rPr>
      </w:pPr>
    </w:p>
    <w:p w14:paraId="5DC69086" w14:textId="77777777" w:rsidR="00927C94" w:rsidRPr="004378C3" w:rsidRDefault="00927C94" w:rsidP="00927C94">
      <w:pPr>
        <w:pStyle w:val="BodyA"/>
        <w:ind w:right="51"/>
        <w:jc w:val="both"/>
        <w:rPr>
          <w:rFonts w:ascii="Arial" w:eastAsia="Arial" w:hAnsi="Arial" w:cs="Arial"/>
          <w:b/>
          <w:bCs/>
          <w:color w:val="auto"/>
          <w:sz w:val="20"/>
          <w:szCs w:val="20"/>
          <w:lang w:val="es-MX"/>
        </w:rPr>
      </w:pPr>
      <w:r>
        <w:rPr>
          <w:rFonts w:ascii="Arial" w:hAnsi="Arial" w:cs="Arial"/>
          <w:b/>
          <w:bCs/>
          <w:color w:val="auto"/>
          <w:sz w:val="20"/>
          <w:szCs w:val="20"/>
          <w:lang w:val="es-MX"/>
        </w:rPr>
        <w:t>3</w:t>
      </w:r>
      <w:r w:rsidRPr="004378C3">
        <w:rPr>
          <w:rFonts w:ascii="Arial" w:hAnsi="Arial" w:cs="Arial"/>
          <w:b/>
          <w:bCs/>
          <w:color w:val="auto"/>
          <w:sz w:val="20"/>
          <w:szCs w:val="20"/>
          <w:lang w:val="es-MX"/>
        </w:rPr>
        <w:t xml:space="preserve">.- Riesgos Cubiertos </w:t>
      </w:r>
      <w:r>
        <w:rPr>
          <w:rFonts w:ascii="Arial" w:hAnsi="Arial" w:cs="Arial"/>
          <w:b/>
          <w:bCs/>
          <w:color w:val="auto"/>
          <w:sz w:val="20"/>
          <w:szCs w:val="20"/>
          <w:lang w:val="es-MX"/>
        </w:rPr>
        <w:t>e</w:t>
      </w:r>
      <w:r w:rsidRPr="004378C3">
        <w:rPr>
          <w:rFonts w:ascii="Arial" w:hAnsi="Arial" w:cs="Arial"/>
          <w:b/>
          <w:bCs/>
          <w:color w:val="auto"/>
          <w:sz w:val="20"/>
          <w:szCs w:val="20"/>
          <w:lang w:val="es-MX"/>
        </w:rPr>
        <w:t>n Cobertura Amplia:</w:t>
      </w:r>
    </w:p>
    <w:p w14:paraId="25A33A79" w14:textId="77777777" w:rsidR="00927C94" w:rsidRPr="004378C3" w:rsidRDefault="00927C94" w:rsidP="00927C94">
      <w:pPr>
        <w:pStyle w:val="BodyA"/>
        <w:ind w:right="51"/>
        <w:jc w:val="both"/>
        <w:rPr>
          <w:rFonts w:ascii="Arial" w:eastAsia="Arial" w:hAnsi="Arial" w:cs="Arial"/>
          <w:b/>
          <w:bCs/>
          <w:color w:val="auto"/>
          <w:sz w:val="20"/>
          <w:szCs w:val="20"/>
          <w:lang w:val="es-MX"/>
        </w:rPr>
      </w:pPr>
    </w:p>
    <w:p w14:paraId="02070CFA" w14:textId="77777777" w:rsidR="00927C94" w:rsidRPr="004378C3" w:rsidRDefault="00927C94" w:rsidP="00927C94">
      <w:pPr>
        <w:pStyle w:val="BodyA"/>
        <w:ind w:left="142" w:right="51" w:hanging="142"/>
        <w:jc w:val="both"/>
        <w:rPr>
          <w:rFonts w:ascii="Arial" w:eastAsia="Arial" w:hAnsi="Arial" w:cs="Arial"/>
          <w:color w:val="auto"/>
          <w:sz w:val="20"/>
          <w:szCs w:val="20"/>
          <w:lang w:val="es-MX"/>
        </w:rPr>
      </w:pPr>
      <w:r w:rsidRPr="004378C3">
        <w:rPr>
          <w:rFonts w:ascii="Arial" w:hAnsi="Arial" w:cs="Arial"/>
          <w:color w:val="auto"/>
          <w:sz w:val="20"/>
          <w:szCs w:val="20"/>
          <w:lang w:val="es-MX"/>
        </w:rPr>
        <w:t>Para Automóviles, Camiones, Motocicletas Y Autobuses.</w:t>
      </w:r>
    </w:p>
    <w:p w14:paraId="59285ED7" w14:textId="77777777" w:rsidR="00927C94" w:rsidRDefault="00927C94" w:rsidP="00927C94">
      <w:pPr>
        <w:pStyle w:val="BodyA"/>
        <w:ind w:left="142" w:right="51" w:hanging="142"/>
        <w:jc w:val="both"/>
        <w:rPr>
          <w:rFonts w:ascii="Arial" w:hAnsi="Arial" w:cs="Arial"/>
          <w:color w:val="auto"/>
          <w:sz w:val="20"/>
          <w:szCs w:val="20"/>
          <w:lang w:val="es-MX"/>
        </w:rPr>
      </w:pPr>
    </w:p>
    <w:p w14:paraId="63897E34" w14:textId="77777777" w:rsidR="00927C94" w:rsidRPr="004378C3" w:rsidRDefault="00927C94" w:rsidP="00927C94">
      <w:pPr>
        <w:pStyle w:val="BodyA"/>
        <w:ind w:left="142" w:right="51" w:hanging="142"/>
        <w:jc w:val="both"/>
        <w:rPr>
          <w:rFonts w:ascii="Arial" w:eastAsia="Arial" w:hAnsi="Arial" w:cs="Arial"/>
          <w:color w:val="auto"/>
          <w:sz w:val="20"/>
          <w:szCs w:val="20"/>
          <w:lang w:val="es-MX"/>
        </w:rPr>
      </w:pPr>
      <w:r w:rsidRPr="004378C3">
        <w:rPr>
          <w:rFonts w:ascii="Arial" w:hAnsi="Arial" w:cs="Arial"/>
          <w:color w:val="auto"/>
          <w:sz w:val="20"/>
          <w:szCs w:val="20"/>
          <w:lang w:val="es-MX"/>
        </w:rPr>
        <w:t>Daños Materiales.</w:t>
      </w:r>
    </w:p>
    <w:p w14:paraId="7CCB4893" w14:textId="77777777" w:rsidR="00927C94" w:rsidRDefault="00927C94" w:rsidP="00927C94">
      <w:pPr>
        <w:pStyle w:val="BodyA"/>
        <w:ind w:left="142" w:right="51" w:hanging="142"/>
        <w:jc w:val="both"/>
        <w:rPr>
          <w:rFonts w:ascii="Arial" w:hAnsi="Arial" w:cs="Arial"/>
          <w:color w:val="auto"/>
          <w:sz w:val="20"/>
          <w:szCs w:val="20"/>
          <w:lang w:val="es-MX"/>
        </w:rPr>
      </w:pPr>
    </w:p>
    <w:p w14:paraId="2CBB7141" w14:textId="77777777" w:rsidR="00927C94" w:rsidRDefault="00927C94" w:rsidP="00927C94">
      <w:pPr>
        <w:pStyle w:val="BodyA"/>
        <w:ind w:left="142" w:right="51" w:hanging="142"/>
        <w:jc w:val="both"/>
        <w:rPr>
          <w:rFonts w:ascii="Arial" w:hAnsi="Arial" w:cs="Arial"/>
          <w:color w:val="auto"/>
          <w:sz w:val="20"/>
          <w:szCs w:val="20"/>
          <w:lang w:val="es-MX"/>
        </w:rPr>
      </w:pPr>
      <w:r w:rsidRPr="004378C3">
        <w:rPr>
          <w:rFonts w:ascii="Arial" w:hAnsi="Arial" w:cs="Arial"/>
          <w:color w:val="auto"/>
          <w:sz w:val="20"/>
          <w:szCs w:val="20"/>
          <w:lang w:val="es-MX"/>
        </w:rPr>
        <w:t>Robo Total.</w:t>
      </w:r>
    </w:p>
    <w:p w14:paraId="1DAC33E1" w14:textId="77777777" w:rsidR="00927C94" w:rsidRDefault="00927C94" w:rsidP="00927C94">
      <w:pPr>
        <w:pStyle w:val="BodyA"/>
        <w:ind w:left="142" w:right="51" w:hanging="142"/>
        <w:jc w:val="both"/>
        <w:rPr>
          <w:rFonts w:ascii="Arial" w:hAnsi="Arial" w:cs="Arial"/>
          <w:color w:val="auto"/>
          <w:sz w:val="20"/>
          <w:szCs w:val="20"/>
          <w:lang w:val="es-MX"/>
        </w:rPr>
      </w:pPr>
    </w:p>
    <w:p w14:paraId="2DF4855C" w14:textId="77777777" w:rsidR="00927C94" w:rsidRPr="004378C3" w:rsidRDefault="00927C94" w:rsidP="00927C94">
      <w:pPr>
        <w:pStyle w:val="BodyA"/>
        <w:ind w:left="142" w:right="51" w:hanging="142"/>
        <w:jc w:val="both"/>
        <w:rPr>
          <w:rFonts w:ascii="Arial" w:eastAsia="Arial" w:hAnsi="Arial" w:cs="Arial"/>
          <w:color w:val="auto"/>
          <w:sz w:val="20"/>
          <w:szCs w:val="20"/>
          <w:lang w:val="es-MX"/>
        </w:rPr>
      </w:pPr>
      <w:r>
        <w:rPr>
          <w:rFonts w:ascii="Arial" w:hAnsi="Arial" w:cs="Arial"/>
          <w:color w:val="auto"/>
          <w:sz w:val="20"/>
          <w:szCs w:val="20"/>
          <w:lang w:val="es-MX"/>
        </w:rPr>
        <w:t>Cristales.</w:t>
      </w:r>
    </w:p>
    <w:p w14:paraId="724EF79B" w14:textId="77777777" w:rsidR="00927C94" w:rsidRDefault="00927C94" w:rsidP="00927C94">
      <w:pPr>
        <w:pStyle w:val="BodyA"/>
        <w:ind w:left="142" w:right="51" w:hanging="142"/>
        <w:jc w:val="both"/>
        <w:rPr>
          <w:rFonts w:ascii="Arial" w:hAnsi="Arial" w:cs="Arial"/>
          <w:color w:val="auto"/>
          <w:sz w:val="20"/>
          <w:szCs w:val="20"/>
          <w:lang w:val="es-MX"/>
        </w:rPr>
      </w:pPr>
    </w:p>
    <w:p w14:paraId="18ACDD7C" w14:textId="77777777" w:rsidR="00927C94" w:rsidRDefault="00927C94" w:rsidP="00927C94">
      <w:pPr>
        <w:pStyle w:val="BodyA"/>
        <w:ind w:left="142" w:right="51" w:hanging="142"/>
        <w:jc w:val="both"/>
        <w:rPr>
          <w:rFonts w:ascii="Arial" w:hAnsi="Arial" w:cs="Arial"/>
          <w:color w:val="auto"/>
          <w:sz w:val="20"/>
          <w:szCs w:val="20"/>
          <w:lang w:val="es-MX"/>
        </w:rPr>
      </w:pPr>
      <w:r w:rsidRPr="004378C3">
        <w:rPr>
          <w:rFonts w:ascii="Arial" w:hAnsi="Arial" w:cs="Arial"/>
          <w:color w:val="auto"/>
          <w:sz w:val="20"/>
          <w:szCs w:val="20"/>
          <w:lang w:val="es-MX"/>
        </w:rPr>
        <w:t>Responsabilidad Civil Por Daños A Terceros</w:t>
      </w:r>
      <w:r>
        <w:rPr>
          <w:rFonts w:ascii="Arial" w:hAnsi="Arial" w:cs="Arial"/>
          <w:color w:val="auto"/>
          <w:sz w:val="20"/>
          <w:szCs w:val="20"/>
          <w:lang w:val="es-MX"/>
        </w:rPr>
        <w:t>.</w:t>
      </w:r>
    </w:p>
    <w:p w14:paraId="5A7DF057" w14:textId="77777777" w:rsidR="00927C94" w:rsidRDefault="00927C94" w:rsidP="00927C94">
      <w:pPr>
        <w:pStyle w:val="BodyA"/>
        <w:ind w:left="142" w:right="51" w:hanging="142"/>
        <w:jc w:val="both"/>
        <w:rPr>
          <w:rFonts w:ascii="Arial" w:hAnsi="Arial" w:cs="Arial"/>
          <w:color w:val="auto"/>
          <w:sz w:val="20"/>
          <w:szCs w:val="20"/>
          <w:lang w:val="es-MX"/>
        </w:rPr>
      </w:pPr>
    </w:p>
    <w:p w14:paraId="3AB9A754" w14:textId="77777777" w:rsidR="00927C94" w:rsidRDefault="00927C94" w:rsidP="00927C94">
      <w:pPr>
        <w:pStyle w:val="BodyA"/>
        <w:ind w:left="142" w:right="51" w:hanging="142"/>
        <w:jc w:val="both"/>
        <w:rPr>
          <w:rFonts w:ascii="Arial" w:hAnsi="Arial" w:cs="Arial"/>
          <w:color w:val="auto"/>
          <w:sz w:val="20"/>
          <w:szCs w:val="20"/>
          <w:lang w:val="es-MX"/>
        </w:rPr>
      </w:pPr>
      <w:r>
        <w:rPr>
          <w:rFonts w:ascii="Arial" w:hAnsi="Arial" w:cs="Arial"/>
          <w:color w:val="auto"/>
          <w:sz w:val="20"/>
          <w:szCs w:val="20"/>
          <w:lang w:val="es-MX"/>
        </w:rPr>
        <w:t>Responsabilidad Civil por Daños por la carga. Tipo A.</w:t>
      </w:r>
    </w:p>
    <w:p w14:paraId="2C7A1D56" w14:textId="77777777" w:rsidR="00927C94" w:rsidRDefault="00927C94" w:rsidP="00927C94">
      <w:pPr>
        <w:pStyle w:val="BodyA"/>
        <w:ind w:left="142" w:right="51" w:hanging="142"/>
        <w:jc w:val="both"/>
        <w:rPr>
          <w:rFonts w:ascii="Arial" w:hAnsi="Arial" w:cs="Arial"/>
          <w:color w:val="auto"/>
          <w:sz w:val="20"/>
          <w:szCs w:val="20"/>
          <w:lang w:val="es-MX"/>
        </w:rPr>
      </w:pPr>
    </w:p>
    <w:p w14:paraId="7F550DB7" w14:textId="77777777" w:rsidR="00927C94" w:rsidRPr="004378C3" w:rsidRDefault="00927C94" w:rsidP="00927C94">
      <w:pPr>
        <w:pStyle w:val="BodyA"/>
        <w:ind w:left="142" w:right="51" w:hanging="142"/>
        <w:jc w:val="both"/>
        <w:rPr>
          <w:rFonts w:ascii="Arial" w:eastAsia="Arial" w:hAnsi="Arial" w:cs="Arial"/>
          <w:color w:val="auto"/>
          <w:sz w:val="20"/>
          <w:szCs w:val="20"/>
          <w:lang w:val="es-MX"/>
        </w:rPr>
      </w:pPr>
      <w:r>
        <w:rPr>
          <w:rFonts w:ascii="Arial" w:hAnsi="Arial" w:cs="Arial"/>
          <w:color w:val="auto"/>
          <w:sz w:val="20"/>
          <w:szCs w:val="20"/>
          <w:lang w:val="es-MX"/>
        </w:rPr>
        <w:t>Responsabilidad Civil en Estados Unidos.</w:t>
      </w:r>
    </w:p>
    <w:p w14:paraId="63C43D03" w14:textId="77777777" w:rsidR="00927C94" w:rsidRDefault="00927C94" w:rsidP="00927C94">
      <w:pPr>
        <w:pStyle w:val="BodyA"/>
        <w:ind w:left="142" w:right="51" w:hanging="142"/>
        <w:jc w:val="both"/>
        <w:rPr>
          <w:rFonts w:ascii="Arial" w:hAnsi="Arial" w:cs="Arial"/>
          <w:color w:val="auto"/>
          <w:sz w:val="20"/>
          <w:szCs w:val="20"/>
          <w:lang w:val="es-MX"/>
        </w:rPr>
      </w:pPr>
    </w:p>
    <w:p w14:paraId="7CFC1B44" w14:textId="77777777" w:rsidR="00927C94" w:rsidRDefault="00927C94" w:rsidP="00927C94">
      <w:pPr>
        <w:pStyle w:val="BodyA"/>
        <w:ind w:left="142" w:right="51" w:hanging="142"/>
        <w:jc w:val="both"/>
        <w:rPr>
          <w:rFonts w:ascii="Arial" w:hAnsi="Arial" w:cs="Arial"/>
          <w:color w:val="auto"/>
          <w:sz w:val="20"/>
          <w:szCs w:val="20"/>
          <w:lang w:val="es-MX"/>
        </w:rPr>
      </w:pPr>
      <w:r w:rsidRPr="004378C3">
        <w:rPr>
          <w:rFonts w:ascii="Arial" w:hAnsi="Arial" w:cs="Arial"/>
          <w:color w:val="auto"/>
          <w:sz w:val="20"/>
          <w:szCs w:val="20"/>
          <w:lang w:val="es-MX"/>
        </w:rPr>
        <w:t>Gastos Médicos Ocupantes.</w:t>
      </w:r>
    </w:p>
    <w:p w14:paraId="7A6594F2" w14:textId="77777777" w:rsidR="00927C94" w:rsidRDefault="00927C94" w:rsidP="00927C94">
      <w:pPr>
        <w:pStyle w:val="BodyA"/>
        <w:ind w:left="142" w:right="51" w:hanging="142"/>
        <w:jc w:val="both"/>
        <w:rPr>
          <w:rFonts w:ascii="Arial" w:hAnsi="Arial" w:cs="Arial"/>
          <w:color w:val="auto"/>
          <w:sz w:val="20"/>
          <w:szCs w:val="20"/>
          <w:lang w:val="es-MX"/>
        </w:rPr>
      </w:pPr>
    </w:p>
    <w:p w14:paraId="6EAEEE38" w14:textId="77777777" w:rsidR="00927C94" w:rsidRDefault="00927C94" w:rsidP="00927C94">
      <w:pPr>
        <w:pStyle w:val="BodyA"/>
        <w:ind w:left="142" w:right="51" w:hanging="142"/>
        <w:jc w:val="both"/>
        <w:rPr>
          <w:rFonts w:ascii="Arial" w:hAnsi="Arial" w:cs="Arial"/>
          <w:color w:val="auto"/>
          <w:sz w:val="20"/>
          <w:szCs w:val="20"/>
          <w:lang w:val="es-MX"/>
        </w:rPr>
      </w:pPr>
      <w:r w:rsidRPr="004378C3">
        <w:rPr>
          <w:rFonts w:ascii="Arial" w:hAnsi="Arial" w:cs="Arial"/>
          <w:color w:val="auto"/>
          <w:sz w:val="20"/>
          <w:szCs w:val="20"/>
          <w:lang w:val="es-MX"/>
        </w:rPr>
        <w:t>Cobertura de accidentes automovilísticos.</w:t>
      </w:r>
    </w:p>
    <w:p w14:paraId="26100798" w14:textId="77777777" w:rsidR="00927C94" w:rsidRDefault="00927C94" w:rsidP="00927C94">
      <w:pPr>
        <w:pStyle w:val="BodyA"/>
        <w:ind w:left="142" w:right="51" w:hanging="142"/>
        <w:jc w:val="both"/>
        <w:rPr>
          <w:rFonts w:ascii="Arial" w:hAnsi="Arial" w:cs="Arial"/>
          <w:color w:val="auto"/>
          <w:sz w:val="20"/>
          <w:szCs w:val="20"/>
          <w:lang w:val="es-MX"/>
        </w:rPr>
      </w:pPr>
    </w:p>
    <w:p w14:paraId="47F5D78C" w14:textId="77777777" w:rsidR="00927C94" w:rsidRDefault="00927C94" w:rsidP="00927C94">
      <w:pPr>
        <w:pStyle w:val="BodyA"/>
        <w:ind w:left="142" w:right="51" w:hanging="142"/>
        <w:jc w:val="both"/>
        <w:rPr>
          <w:rFonts w:ascii="Arial" w:hAnsi="Arial" w:cs="Arial"/>
          <w:color w:val="auto"/>
          <w:sz w:val="20"/>
          <w:szCs w:val="20"/>
          <w:lang w:val="es-MX"/>
        </w:rPr>
      </w:pPr>
      <w:r>
        <w:rPr>
          <w:rFonts w:ascii="Arial" w:hAnsi="Arial" w:cs="Arial"/>
          <w:color w:val="auto"/>
          <w:sz w:val="20"/>
          <w:szCs w:val="20"/>
          <w:lang w:val="es-MX"/>
        </w:rPr>
        <w:t>Equipo Especial.</w:t>
      </w:r>
    </w:p>
    <w:p w14:paraId="5000197A" w14:textId="77777777" w:rsidR="00927C94" w:rsidRDefault="00927C94" w:rsidP="00927C94">
      <w:pPr>
        <w:pStyle w:val="BodyA"/>
        <w:ind w:left="142" w:right="51" w:hanging="142"/>
        <w:jc w:val="both"/>
        <w:rPr>
          <w:rFonts w:ascii="Arial" w:hAnsi="Arial" w:cs="Arial"/>
          <w:color w:val="auto"/>
          <w:sz w:val="20"/>
          <w:szCs w:val="20"/>
          <w:lang w:val="es-MX"/>
        </w:rPr>
      </w:pPr>
    </w:p>
    <w:p w14:paraId="3D5B03C8" w14:textId="77777777" w:rsidR="00927C94" w:rsidRPr="004378C3" w:rsidRDefault="00927C94" w:rsidP="00927C94">
      <w:pPr>
        <w:pStyle w:val="BodyA"/>
        <w:ind w:left="142" w:right="51" w:hanging="142"/>
        <w:jc w:val="both"/>
        <w:rPr>
          <w:rFonts w:ascii="Arial" w:eastAsia="Arial" w:hAnsi="Arial" w:cs="Arial"/>
          <w:color w:val="auto"/>
          <w:sz w:val="20"/>
          <w:szCs w:val="20"/>
          <w:lang w:val="es-MX"/>
        </w:rPr>
      </w:pPr>
      <w:r>
        <w:rPr>
          <w:rFonts w:ascii="Arial" w:hAnsi="Arial" w:cs="Arial"/>
          <w:color w:val="auto"/>
          <w:sz w:val="20"/>
          <w:szCs w:val="20"/>
          <w:lang w:val="es-MX"/>
        </w:rPr>
        <w:t>Adaptaciones y Conversiones.</w:t>
      </w:r>
    </w:p>
    <w:p w14:paraId="2EDE2D32" w14:textId="77777777" w:rsidR="00927C94" w:rsidRDefault="00927C94" w:rsidP="00927C94">
      <w:pPr>
        <w:pStyle w:val="BodyA"/>
        <w:ind w:left="142" w:right="51" w:hanging="142"/>
        <w:jc w:val="both"/>
        <w:rPr>
          <w:rFonts w:ascii="Arial" w:hAnsi="Arial" w:cs="Arial"/>
          <w:color w:val="auto"/>
          <w:sz w:val="20"/>
          <w:szCs w:val="20"/>
          <w:lang w:val="es-MX"/>
        </w:rPr>
      </w:pPr>
    </w:p>
    <w:p w14:paraId="67ACD50A" w14:textId="77777777" w:rsidR="00927C94" w:rsidRDefault="00927C94" w:rsidP="00927C94">
      <w:pPr>
        <w:pStyle w:val="BodyA"/>
        <w:ind w:left="142" w:right="51" w:hanging="142"/>
        <w:jc w:val="both"/>
        <w:rPr>
          <w:rFonts w:ascii="Arial" w:hAnsi="Arial" w:cs="Arial"/>
          <w:color w:val="auto"/>
          <w:sz w:val="20"/>
          <w:szCs w:val="20"/>
          <w:lang w:val="es-MX"/>
        </w:rPr>
      </w:pPr>
      <w:r w:rsidRPr="004378C3">
        <w:rPr>
          <w:rFonts w:ascii="Arial" w:hAnsi="Arial" w:cs="Arial"/>
          <w:color w:val="auto"/>
          <w:sz w:val="20"/>
          <w:szCs w:val="20"/>
          <w:lang w:val="es-MX"/>
        </w:rPr>
        <w:t>Asesoría Y Defensa Legal.</w:t>
      </w:r>
    </w:p>
    <w:p w14:paraId="1C78A2C5" w14:textId="77777777" w:rsidR="00927C94" w:rsidRDefault="00927C94" w:rsidP="00927C94">
      <w:pPr>
        <w:pStyle w:val="BodyA"/>
        <w:ind w:left="142" w:right="51" w:hanging="142"/>
        <w:jc w:val="both"/>
        <w:rPr>
          <w:rFonts w:ascii="Arial" w:hAnsi="Arial" w:cs="Arial"/>
          <w:color w:val="auto"/>
          <w:sz w:val="20"/>
          <w:szCs w:val="20"/>
          <w:lang w:val="es-MX"/>
        </w:rPr>
      </w:pPr>
    </w:p>
    <w:p w14:paraId="6C75C21D" w14:textId="77777777" w:rsidR="00927C94" w:rsidRDefault="00927C94" w:rsidP="00927C94">
      <w:pPr>
        <w:pStyle w:val="BodyA"/>
        <w:ind w:left="142" w:right="51" w:hanging="142"/>
        <w:jc w:val="both"/>
        <w:rPr>
          <w:rFonts w:ascii="Arial" w:hAnsi="Arial" w:cs="Arial"/>
          <w:color w:val="auto"/>
          <w:sz w:val="20"/>
          <w:szCs w:val="20"/>
          <w:lang w:val="es-MX"/>
        </w:rPr>
      </w:pPr>
      <w:r w:rsidRPr="00951396">
        <w:rPr>
          <w:rFonts w:ascii="Arial" w:hAnsi="Arial" w:cs="Arial"/>
          <w:color w:val="auto"/>
          <w:sz w:val="20"/>
          <w:szCs w:val="20"/>
          <w:lang w:val="es-MX"/>
        </w:rPr>
        <w:t>Asistencia Vial</w:t>
      </w:r>
    </w:p>
    <w:p w14:paraId="5B091D9B" w14:textId="77777777" w:rsidR="00927C94" w:rsidRDefault="00927C94" w:rsidP="00927C94">
      <w:pPr>
        <w:pStyle w:val="BodyA"/>
        <w:ind w:left="142" w:right="51" w:hanging="142"/>
        <w:jc w:val="both"/>
        <w:rPr>
          <w:rFonts w:ascii="Arial" w:hAnsi="Arial" w:cs="Arial"/>
          <w:color w:val="auto"/>
          <w:sz w:val="20"/>
          <w:szCs w:val="20"/>
          <w:lang w:val="es-MX"/>
        </w:rPr>
      </w:pPr>
    </w:p>
    <w:p w14:paraId="7CA4B86F" w14:textId="77777777" w:rsidR="00927C94" w:rsidRDefault="00927C94" w:rsidP="00927C94">
      <w:pPr>
        <w:pStyle w:val="BodyA"/>
        <w:ind w:left="142" w:right="51" w:hanging="142"/>
        <w:jc w:val="both"/>
        <w:rPr>
          <w:rFonts w:ascii="Arial" w:hAnsi="Arial" w:cs="Arial"/>
          <w:color w:val="auto"/>
          <w:sz w:val="20"/>
          <w:szCs w:val="20"/>
          <w:lang w:val="es-MX"/>
        </w:rPr>
      </w:pPr>
      <w:r>
        <w:rPr>
          <w:rFonts w:ascii="Arial" w:hAnsi="Arial" w:cs="Arial"/>
          <w:color w:val="auto"/>
          <w:sz w:val="20"/>
          <w:szCs w:val="20"/>
          <w:lang w:val="es-MX"/>
        </w:rPr>
        <w:t>Gastos Funerarios</w:t>
      </w:r>
    </w:p>
    <w:p w14:paraId="07C1AC70" w14:textId="77777777" w:rsidR="00927C94" w:rsidRDefault="00927C94" w:rsidP="00927C94">
      <w:pPr>
        <w:pStyle w:val="BodyA"/>
        <w:ind w:left="142" w:right="51" w:hanging="142"/>
        <w:jc w:val="both"/>
        <w:rPr>
          <w:rFonts w:ascii="Arial" w:hAnsi="Arial" w:cs="Arial"/>
          <w:color w:val="auto"/>
          <w:sz w:val="20"/>
          <w:szCs w:val="20"/>
          <w:lang w:val="es-MX"/>
        </w:rPr>
      </w:pPr>
    </w:p>
    <w:p w14:paraId="56447BB9" w14:textId="77777777" w:rsidR="00927C94" w:rsidRDefault="00927C94" w:rsidP="00927C94">
      <w:pPr>
        <w:pStyle w:val="BodyA"/>
        <w:ind w:left="142" w:right="51" w:hanging="142"/>
        <w:jc w:val="both"/>
        <w:rPr>
          <w:rFonts w:ascii="Arial" w:hAnsi="Arial" w:cs="Arial"/>
          <w:color w:val="auto"/>
          <w:sz w:val="20"/>
          <w:szCs w:val="20"/>
          <w:lang w:val="es-MX"/>
        </w:rPr>
      </w:pPr>
      <w:r>
        <w:rPr>
          <w:rFonts w:ascii="Arial" w:hAnsi="Arial" w:cs="Arial"/>
          <w:color w:val="auto"/>
          <w:sz w:val="20"/>
          <w:szCs w:val="20"/>
          <w:lang w:val="es-MX"/>
        </w:rPr>
        <w:t>Fondo Especial de Siniestros.</w:t>
      </w:r>
    </w:p>
    <w:p w14:paraId="2C00F218" w14:textId="77777777" w:rsidR="00927C94" w:rsidRDefault="00927C94" w:rsidP="00927C94">
      <w:pPr>
        <w:pStyle w:val="BodyA"/>
        <w:ind w:left="142" w:right="51" w:hanging="142"/>
        <w:jc w:val="both"/>
        <w:rPr>
          <w:rFonts w:ascii="Arial" w:hAnsi="Arial" w:cs="Arial"/>
          <w:color w:val="auto"/>
          <w:sz w:val="20"/>
          <w:szCs w:val="20"/>
          <w:lang w:val="es-MX"/>
        </w:rPr>
      </w:pPr>
    </w:p>
    <w:p w14:paraId="1C4B5CB9" w14:textId="77777777" w:rsidR="00927C94" w:rsidRDefault="00927C94" w:rsidP="00927C94">
      <w:pPr>
        <w:pStyle w:val="BodyA"/>
        <w:ind w:left="142" w:right="51" w:hanging="142"/>
        <w:jc w:val="both"/>
        <w:rPr>
          <w:rFonts w:ascii="Arial" w:hAnsi="Arial" w:cs="Arial"/>
          <w:color w:val="auto"/>
          <w:sz w:val="20"/>
          <w:szCs w:val="20"/>
          <w:lang w:val="es-MX"/>
        </w:rPr>
      </w:pPr>
      <w:r>
        <w:rPr>
          <w:rFonts w:ascii="Arial" w:hAnsi="Arial" w:cs="Arial"/>
          <w:color w:val="auto"/>
          <w:sz w:val="20"/>
          <w:szCs w:val="20"/>
          <w:lang w:val="es-MX"/>
        </w:rPr>
        <w:t>Responsabilidad Civil del Viajero.</w:t>
      </w:r>
    </w:p>
    <w:p w14:paraId="1230E9FF" w14:textId="77777777" w:rsidR="00927C94" w:rsidRPr="004378C3" w:rsidRDefault="00927C94" w:rsidP="00927C94">
      <w:pPr>
        <w:pStyle w:val="BodyA"/>
        <w:ind w:left="142" w:right="51" w:hanging="142"/>
        <w:jc w:val="both"/>
        <w:rPr>
          <w:rFonts w:ascii="Arial" w:eastAsia="Arial" w:hAnsi="Arial" w:cs="Arial"/>
          <w:color w:val="auto"/>
          <w:sz w:val="20"/>
          <w:szCs w:val="20"/>
          <w:lang w:val="es-MX"/>
        </w:rPr>
      </w:pPr>
    </w:p>
    <w:p w14:paraId="45426E05" w14:textId="3EB1609E" w:rsidR="00927C94" w:rsidRPr="004378C3" w:rsidRDefault="00927C94" w:rsidP="00927C94">
      <w:pPr>
        <w:pStyle w:val="BodyA"/>
        <w:ind w:right="51"/>
        <w:jc w:val="both"/>
        <w:rPr>
          <w:rFonts w:ascii="Arial" w:eastAsia="Arial" w:hAnsi="Arial" w:cs="Arial"/>
          <w:b/>
          <w:bCs/>
          <w:color w:val="auto"/>
          <w:sz w:val="20"/>
          <w:szCs w:val="20"/>
          <w:lang w:val="es-MX"/>
        </w:rPr>
      </w:pPr>
      <w:r>
        <w:rPr>
          <w:rFonts w:ascii="Arial" w:hAnsi="Arial" w:cs="Arial"/>
          <w:b/>
          <w:bCs/>
          <w:color w:val="auto"/>
          <w:sz w:val="20"/>
          <w:szCs w:val="20"/>
          <w:lang w:val="es-MX"/>
        </w:rPr>
        <w:t>4</w:t>
      </w:r>
      <w:r w:rsidRPr="004378C3">
        <w:rPr>
          <w:rFonts w:ascii="Arial" w:hAnsi="Arial" w:cs="Arial"/>
          <w:b/>
          <w:bCs/>
          <w:color w:val="auto"/>
          <w:sz w:val="20"/>
          <w:szCs w:val="20"/>
          <w:lang w:val="es-MX"/>
        </w:rPr>
        <w:t>.- Límites Máximos De Responsabilidad:</w:t>
      </w:r>
    </w:p>
    <w:p w14:paraId="71E5F4CE" w14:textId="77777777" w:rsidR="00927C94" w:rsidRPr="004378C3" w:rsidRDefault="00927C94" w:rsidP="00927C94">
      <w:pPr>
        <w:jc w:val="center"/>
        <w:rPr>
          <w:rFonts w:ascii="Arial" w:hAnsi="Arial" w:cs="Arial"/>
          <w:b/>
          <w:sz w:val="20"/>
          <w:szCs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3953"/>
        <w:gridCol w:w="2705"/>
      </w:tblGrid>
      <w:tr w:rsidR="00927C94" w:rsidRPr="004378C3" w14:paraId="0477DDDF" w14:textId="77777777" w:rsidTr="007A67EF">
        <w:trPr>
          <w:trHeight w:val="506"/>
        </w:trPr>
        <w:tc>
          <w:tcPr>
            <w:tcW w:w="10207" w:type="dxa"/>
            <w:gridSpan w:val="3"/>
            <w:tcBorders>
              <w:bottom w:val="single" w:sz="4" w:space="0" w:color="auto"/>
            </w:tcBorders>
            <w:shd w:val="clear" w:color="auto" w:fill="C0C0C0"/>
            <w:vAlign w:val="center"/>
          </w:tcPr>
          <w:p w14:paraId="1DED7268"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 xml:space="preserve">Condiciones especiales del seguro de vehículos - secciones de las </w:t>
            </w:r>
          </w:p>
          <w:p w14:paraId="394AC517"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Coberturas</w:t>
            </w:r>
          </w:p>
        </w:tc>
      </w:tr>
      <w:tr w:rsidR="00927C94" w:rsidRPr="004378C3" w14:paraId="2FB5250D" w14:textId="77777777" w:rsidTr="007A67EF">
        <w:trPr>
          <w:trHeight w:val="873"/>
        </w:trPr>
        <w:tc>
          <w:tcPr>
            <w:tcW w:w="3549" w:type="dxa"/>
            <w:shd w:val="clear" w:color="auto" w:fill="C0C0C0"/>
            <w:vAlign w:val="center"/>
          </w:tcPr>
          <w:p w14:paraId="058777AD"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Coberturas aplicable</w:t>
            </w:r>
            <w:r>
              <w:rPr>
                <w:rFonts w:ascii="Arial" w:hAnsi="Arial" w:cs="Arial"/>
                <w:b/>
                <w:sz w:val="20"/>
                <w:szCs w:val="20"/>
              </w:rPr>
              <w:t>s al parque vehicular</w:t>
            </w:r>
          </w:p>
          <w:p w14:paraId="3906DC26" w14:textId="77777777" w:rsidR="00927C94" w:rsidRPr="004378C3" w:rsidRDefault="00927C94" w:rsidP="007A67EF">
            <w:pPr>
              <w:jc w:val="center"/>
              <w:rPr>
                <w:rFonts w:ascii="Arial" w:hAnsi="Arial" w:cs="Arial"/>
                <w:b/>
                <w:sz w:val="20"/>
                <w:szCs w:val="20"/>
              </w:rPr>
            </w:pPr>
          </w:p>
        </w:tc>
        <w:tc>
          <w:tcPr>
            <w:tcW w:w="3953" w:type="dxa"/>
            <w:shd w:val="clear" w:color="auto" w:fill="C0C0C0"/>
            <w:vAlign w:val="center"/>
          </w:tcPr>
          <w:p w14:paraId="57386F67"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 xml:space="preserve">Límites máximos </w:t>
            </w:r>
          </w:p>
          <w:p w14:paraId="2B1694D7"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De responsabilidad en m.n.</w:t>
            </w:r>
          </w:p>
        </w:tc>
        <w:tc>
          <w:tcPr>
            <w:tcW w:w="2705" w:type="dxa"/>
            <w:shd w:val="clear" w:color="auto" w:fill="C0C0C0"/>
            <w:vAlign w:val="center"/>
          </w:tcPr>
          <w:p w14:paraId="1C58CE74" w14:textId="77777777" w:rsidR="00927C94" w:rsidRPr="004378C3" w:rsidRDefault="00927C94" w:rsidP="007A67EF">
            <w:pPr>
              <w:jc w:val="center"/>
              <w:rPr>
                <w:rFonts w:ascii="Arial" w:hAnsi="Arial" w:cs="Arial"/>
                <w:b/>
                <w:sz w:val="20"/>
                <w:szCs w:val="20"/>
              </w:rPr>
            </w:pPr>
          </w:p>
          <w:p w14:paraId="15F50385"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Deducibles</w:t>
            </w:r>
          </w:p>
          <w:p w14:paraId="7394D4D0" w14:textId="77777777" w:rsidR="00927C94" w:rsidRPr="004378C3" w:rsidRDefault="00927C94" w:rsidP="007A67EF">
            <w:pPr>
              <w:jc w:val="center"/>
              <w:rPr>
                <w:rFonts w:ascii="Arial" w:hAnsi="Arial" w:cs="Arial"/>
                <w:b/>
                <w:sz w:val="20"/>
                <w:szCs w:val="20"/>
              </w:rPr>
            </w:pPr>
          </w:p>
        </w:tc>
      </w:tr>
      <w:tr w:rsidR="00927C94" w:rsidRPr="004378C3" w14:paraId="07CD7D50" w14:textId="77777777" w:rsidTr="007A67EF">
        <w:trPr>
          <w:trHeight w:val="915"/>
        </w:trPr>
        <w:tc>
          <w:tcPr>
            <w:tcW w:w="3549" w:type="dxa"/>
            <w:vAlign w:val="center"/>
          </w:tcPr>
          <w:p w14:paraId="535B365E"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Daños Materiales.</w:t>
            </w:r>
          </w:p>
        </w:tc>
        <w:tc>
          <w:tcPr>
            <w:tcW w:w="3953" w:type="dxa"/>
            <w:vAlign w:val="center"/>
          </w:tcPr>
          <w:p w14:paraId="6D419B66" w14:textId="77777777" w:rsidR="00927C94" w:rsidRPr="004378C3" w:rsidRDefault="00927C94" w:rsidP="007A67EF">
            <w:pPr>
              <w:jc w:val="both"/>
              <w:rPr>
                <w:rFonts w:ascii="Arial" w:hAnsi="Arial" w:cs="Arial"/>
                <w:b/>
                <w:sz w:val="20"/>
                <w:szCs w:val="20"/>
              </w:rPr>
            </w:pPr>
          </w:p>
          <w:p w14:paraId="08F37D70" w14:textId="77777777" w:rsidR="00927C94" w:rsidRPr="004378C3" w:rsidRDefault="00927C94" w:rsidP="007A67EF">
            <w:pPr>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tabs>
                <w:tab w:val="clear" w:pos="390"/>
              </w:tabs>
              <w:jc w:val="both"/>
              <w:rPr>
                <w:rFonts w:ascii="Arial" w:hAnsi="Arial" w:cs="Arial"/>
                <w:b/>
                <w:sz w:val="20"/>
                <w:szCs w:val="20"/>
              </w:rPr>
            </w:pPr>
            <w:r w:rsidRPr="004378C3">
              <w:rPr>
                <w:rFonts w:ascii="Arial" w:hAnsi="Arial" w:cs="Arial"/>
                <w:b/>
                <w:sz w:val="20"/>
                <w:szCs w:val="20"/>
              </w:rPr>
              <w:t>Valor Factura: Unidades facturadas por el distribuidor de la marca, cuya fecha de facturación no sea mayor a 12 meses.</w:t>
            </w:r>
          </w:p>
          <w:p w14:paraId="001FDC07" w14:textId="77777777" w:rsidR="00927C94" w:rsidRPr="004378C3" w:rsidRDefault="00927C94" w:rsidP="007A67EF">
            <w:pPr>
              <w:jc w:val="both"/>
              <w:rPr>
                <w:rFonts w:ascii="Arial" w:hAnsi="Arial" w:cs="Arial"/>
                <w:b/>
                <w:sz w:val="20"/>
                <w:szCs w:val="20"/>
              </w:rPr>
            </w:pPr>
          </w:p>
          <w:p w14:paraId="61489DB5" w14:textId="77777777" w:rsidR="00927C94" w:rsidRPr="004378C3" w:rsidRDefault="00927C94" w:rsidP="007A67EF">
            <w:pPr>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tabs>
                <w:tab w:val="clear" w:pos="390"/>
              </w:tabs>
              <w:jc w:val="both"/>
              <w:rPr>
                <w:rFonts w:ascii="Arial" w:hAnsi="Arial" w:cs="Arial"/>
                <w:b/>
                <w:sz w:val="20"/>
                <w:szCs w:val="20"/>
              </w:rPr>
            </w:pPr>
            <w:r w:rsidRPr="004378C3">
              <w:rPr>
                <w:rFonts w:ascii="Arial" w:hAnsi="Arial" w:cs="Arial"/>
                <w:b/>
                <w:sz w:val="20"/>
                <w:szCs w:val="20"/>
              </w:rPr>
              <w:t>Valor Comercial</w:t>
            </w:r>
            <w:r>
              <w:rPr>
                <w:rFonts w:ascii="Arial" w:hAnsi="Arial" w:cs="Arial"/>
                <w:b/>
                <w:sz w:val="20"/>
                <w:szCs w:val="20"/>
              </w:rPr>
              <w:t xml:space="preserve"> + 10%</w:t>
            </w:r>
            <w:r w:rsidRPr="004378C3">
              <w:rPr>
                <w:rFonts w:ascii="Arial" w:hAnsi="Arial" w:cs="Arial"/>
                <w:b/>
                <w:sz w:val="20"/>
                <w:szCs w:val="20"/>
              </w:rPr>
              <w:t>: Unidades facturadas por el distribuidor de la marca cuya fecha de facturación es mayor a 12 meses.</w:t>
            </w:r>
          </w:p>
          <w:p w14:paraId="39D70631" w14:textId="77777777" w:rsidR="00927C94" w:rsidRPr="004378C3" w:rsidRDefault="00927C94" w:rsidP="007A67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0"/>
                <w:szCs w:val="20"/>
              </w:rPr>
            </w:pPr>
          </w:p>
        </w:tc>
        <w:tc>
          <w:tcPr>
            <w:tcW w:w="2705" w:type="dxa"/>
            <w:vAlign w:val="center"/>
          </w:tcPr>
          <w:p w14:paraId="09155B13"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3%</w:t>
            </w:r>
          </w:p>
          <w:p w14:paraId="13539024"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Sobre el valor total de la factura o sobre el valor comercial del vehículo, según sea el caso.</w:t>
            </w:r>
          </w:p>
        </w:tc>
      </w:tr>
      <w:tr w:rsidR="00927C94" w:rsidRPr="004378C3" w14:paraId="0D66EB70" w14:textId="77777777" w:rsidTr="007A67EF">
        <w:trPr>
          <w:trHeight w:val="663"/>
        </w:trPr>
        <w:tc>
          <w:tcPr>
            <w:tcW w:w="3549" w:type="dxa"/>
            <w:vAlign w:val="center"/>
          </w:tcPr>
          <w:p w14:paraId="714D1D6F"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Daños que sufran los cristales de cualquier tipo o espesor.</w:t>
            </w:r>
          </w:p>
        </w:tc>
        <w:tc>
          <w:tcPr>
            <w:tcW w:w="3953" w:type="dxa"/>
            <w:vAlign w:val="center"/>
          </w:tcPr>
          <w:p w14:paraId="366F0E15"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Rotura de cristales - Valor de Reposición.</w:t>
            </w:r>
          </w:p>
          <w:p w14:paraId="5D7BFEB0" w14:textId="77777777" w:rsidR="00927C94" w:rsidRPr="004378C3" w:rsidRDefault="00927C94" w:rsidP="007A67EF">
            <w:pPr>
              <w:jc w:val="both"/>
              <w:rPr>
                <w:rFonts w:ascii="Arial" w:hAnsi="Arial" w:cs="Arial"/>
                <w:b/>
                <w:sz w:val="20"/>
                <w:szCs w:val="20"/>
              </w:rPr>
            </w:pPr>
          </w:p>
        </w:tc>
        <w:tc>
          <w:tcPr>
            <w:tcW w:w="2705" w:type="dxa"/>
            <w:vAlign w:val="center"/>
          </w:tcPr>
          <w:p w14:paraId="78E69594" w14:textId="77777777" w:rsidR="00927C94" w:rsidRPr="004378C3" w:rsidRDefault="00927C94" w:rsidP="007A67EF">
            <w:pPr>
              <w:jc w:val="both"/>
              <w:rPr>
                <w:rFonts w:ascii="Arial" w:hAnsi="Arial" w:cs="Arial"/>
                <w:b/>
                <w:sz w:val="20"/>
                <w:szCs w:val="20"/>
              </w:rPr>
            </w:pPr>
          </w:p>
          <w:p w14:paraId="41054155"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10%</w:t>
            </w:r>
          </w:p>
          <w:p w14:paraId="01A82962"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Sobre el valor de reposición del cristal.</w:t>
            </w:r>
          </w:p>
          <w:p w14:paraId="2B483D5D" w14:textId="77777777" w:rsidR="00927C94" w:rsidRPr="004378C3" w:rsidRDefault="00927C94" w:rsidP="007A67EF">
            <w:pPr>
              <w:jc w:val="both"/>
              <w:rPr>
                <w:rFonts w:ascii="Arial" w:hAnsi="Arial" w:cs="Arial"/>
                <w:b/>
                <w:sz w:val="20"/>
                <w:szCs w:val="20"/>
              </w:rPr>
            </w:pPr>
          </w:p>
        </w:tc>
      </w:tr>
      <w:tr w:rsidR="00927C94" w:rsidRPr="004378C3" w14:paraId="52A23F61" w14:textId="77777777" w:rsidTr="007A67EF">
        <w:trPr>
          <w:trHeight w:val="915"/>
        </w:trPr>
        <w:tc>
          <w:tcPr>
            <w:tcW w:w="3549" w:type="dxa"/>
            <w:vAlign w:val="center"/>
          </w:tcPr>
          <w:p w14:paraId="4062CDB7"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Robo Total.</w:t>
            </w:r>
          </w:p>
        </w:tc>
        <w:tc>
          <w:tcPr>
            <w:tcW w:w="3953" w:type="dxa"/>
            <w:vAlign w:val="center"/>
          </w:tcPr>
          <w:p w14:paraId="297AB325" w14:textId="77777777" w:rsidR="00927C94" w:rsidRPr="004378C3" w:rsidRDefault="00927C94" w:rsidP="007A67EF">
            <w:pPr>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b/>
                <w:sz w:val="20"/>
                <w:szCs w:val="20"/>
              </w:rPr>
            </w:pPr>
            <w:r w:rsidRPr="004378C3">
              <w:rPr>
                <w:rFonts w:ascii="Arial" w:hAnsi="Arial" w:cs="Arial"/>
                <w:b/>
                <w:sz w:val="20"/>
                <w:szCs w:val="20"/>
              </w:rPr>
              <w:t>Valor Factura: Unidades facturadas por el distribuidor de la marca, cuya fecha de facturación no sea mayor a 12 meses.</w:t>
            </w:r>
          </w:p>
          <w:p w14:paraId="63376383" w14:textId="77777777" w:rsidR="00927C94" w:rsidRPr="004378C3" w:rsidRDefault="00927C94" w:rsidP="007A67EF">
            <w:pPr>
              <w:jc w:val="both"/>
              <w:rPr>
                <w:rFonts w:ascii="Arial" w:hAnsi="Arial" w:cs="Arial"/>
                <w:b/>
                <w:sz w:val="20"/>
                <w:szCs w:val="20"/>
              </w:rPr>
            </w:pPr>
          </w:p>
          <w:p w14:paraId="5EF186F5" w14:textId="77777777" w:rsidR="00927C94" w:rsidRPr="004378C3" w:rsidRDefault="00927C94" w:rsidP="007A67EF">
            <w:pPr>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b/>
                <w:sz w:val="20"/>
                <w:szCs w:val="20"/>
              </w:rPr>
            </w:pPr>
            <w:r w:rsidRPr="004378C3">
              <w:rPr>
                <w:rFonts w:ascii="Arial" w:hAnsi="Arial" w:cs="Arial"/>
                <w:b/>
                <w:sz w:val="20"/>
                <w:szCs w:val="20"/>
              </w:rPr>
              <w:t>Valor Comercial</w:t>
            </w:r>
            <w:r>
              <w:rPr>
                <w:rFonts w:ascii="Arial" w:hAnsi="Arial" w:cs="Arial"/>
                <w:b/>
                <w:sz w:val="20"/>
                <w:szCs w:val="20"/>
              </w:rPr>
              <w:t xml:space="preserve"> + 10%</w:t>
            </w:r>
            <w:r w:rsidRPr="004378C3">
              <w:rPr>
                <w:rFonts w:ascii="Arial" w:hAnsi="Arial" w:cs="Arial"/>
                <w:b/>
                <w:sz w:val="20"/>
                <w:szCs w:val="20"/>
              </w:rPr>
              <w:t>: Unidades facturadas por el distribuidor de la marca cuya fecha de facturación es mayor a 12 meses.</w:t>
            </w:r>
          </w:p>
        </w:tc>
        <w:tc>
          <w:tcPr>
            <w:tcW w:w="2705" w:type="dxa"/>
            <w:vAlign w:val="center"/>
          </w:tcPr>
          <w:p w14:paraId="72D35432"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5%</w:t>
            </w:r>
          </w:p>
          <w:p w14:paraId="3051F149"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Sobre el valor total de la factura o sobre el valor comercial del vehículo, según corresponda.</w:t>
            </w:r>
          </w:p>
        </w:tc>
      </w:tr>
      <w:tr w:rsidR="00927C94" w:rsidRPr="004378C3" w14:paraId="72026641" w14:textId="77777777" w:rsidTr="007A67EF">
        <w:trPr>
          <w:trHeight w:val="667"/>
        </w:trPr>
        <w:tc>
          <w:tcPr>
            <w:tcW w:w="3549" w:type="dxa"/>
            <w:vAlign w:val="center"/>
          </w:tcPr>
          <w:p w14:paraId="35665F7B" w14:textId="77777777" w:rsidR="00927C94" w:rsidRDefault="00927C94" w:rsidP="007A67EF">
            <w:pPr>
              <w:jc w:val="both"/>
              <w:rPr>
                <w:rFonts w:ascii="Arial" w:hAnsi="Arial" w:cs="Arial"/>
                <w:b/>
                <w:sz w:val="20"/>
                <w:szCs w:val="20"/>
              </w:rPr>
            </w:pPr>
          </w:p>
          <w:p w14:paraId="3369B319"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 xml:space="preserve">Responsabilidad Civil </w:t>
            </w:r>
          </w:p>
          <w:p w14:paraId="79088F82" w14:textId="77777777" w:rsidR="00927C94" w:rsidRDefault="00927C94" w:rsidP="007A67EF">
            <w:pPr>
              <w:jc w:val="both"/>
              <w:rPr>
                <w:rFonts w:ascii="Arial" w:hAnsi="Arial" w:cs="Arial"/>
                <w:sz w:val="20"/>
                <w:szCs w:val="20"/>
              </w:rPr>
            </w:pPr>
            <w:r w:rsidRPr="004378C3">
              <w:rPr>
                <w:rFonts w:ascii="Arial" w:hAnsi="Arial" w:cs="Arial"/>
                <w:sz w:val="20"/>
                <w:szCs w:val="20"/>
              </w:rPr>
              <w:t>Daños a bienes de terceros.</w:t>
            </w:r>
          </w:p>
          <w:p w14:paraId="58766EBA" w14:textId="77777777" w:rsidR="00927C94" w:rsidRDefault="00927C94" w:rsidP="007A67EF">
            <w:pPr>
              <w:jc w:val="both"/>
              <w:rPr>
                <w:rFonts w:ascii="Arial" w:hAnsi="Arial" w:cs="Arial"/>
                <w:sz w:val="20"/>
                <w:szCs w:val="20"/>
              </w:rPr>
            </w:pPr>
            <w:r>
              <w:rPr>
                <w:rFonts w:ascii="Arial" w:hAnsi="Arial" w:cs="Arial"/>
                <w:sz w:val="20"/>
                <w:szCs w:val="20"/>
              </w:rPr>
              <w:t>Incluyendo Gastos de Defensa (Incluyendo Extensión de cobertura para Responsabilidad Civil)</w:t>
            </w:r>
          </w:p>
          <w:p w14:paraId="5282C331" w14:textId="77777777" w:rsidR="00927C94" w:rsidRPr="004378C3" w:rsidRDefault="00927C94" w:rsidP="007A67EF">
            <w:pPr>
              <w:jc w:val="both"/>
              <w:rPr>
                <w:rFonts w:ascii="Arial" w:hAnsi="Arial" w:cs="Arial"/>
                <w:sz w:val="20"/>
                <w:szCs w:val="20"/>
              </w:rPr>
            </w:pPr>
          </w:p>
        </w:tc>
        <w:tc>
          <w:tcPr>
            <w:tcW w:w="3953" w:type="dxa"/>
            <w:vAlign w:val="center"/>
          </w:tcPr>
          <w:p w14:paraId="7D86FEAC" w14:textId="77777777" w:rsidR="00927C94" w:rsidRPr="004378C3" w:rsidRDefault="00927C94" w:rsidP="007A67EF">
            <w:pPr>
              <w:jc w:val="center"/>
              <w:rPr>
                <w:rFonts w:ascii="Arial" w:hAnsi="Arial" w:cs="Arial"/>
                <w:b/>
                <w:sz w:val="20"/>
                <w:szCs w:val="20"/>
              </w:rPr>
            </w:pPr>
            <w:r>
              <w:rPr>
                <w:rFonts w:ascii="Arial" w:hAnsi="Arial" w:cs="Arial"/>
                <w:b/>
                <w:sz w:val="20"/>
                <w:szCs w:val="20"/>
              </w:rPr>
              <w:t>$ 5</w:t>
            </w:r>
            <w:r w:rsidRPr="004378C3">
              <w:rPr>
                <w:rFonts w:ascii="Arial" w:hAnsi="Arial" w:cs="Arial"/>
                <w:b/>
                <w:sz w:val="20"/>
                <w:szCs w:val="20"/>
              </w:rPr>
              <w:t>´000,000.00</w:t>
            </w:r>
          </w:p>
        </w:tc>
        <w:tc>
          <w:tcPr>
            <w:tcW w:w="2705" w:type="dxa"/>
            <w:vAlign w:val="center"/>
          </w:tcPr>
          <w:p w14:paraId="3EE4FE73"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No aplica</w:t>
            </w:r>
          </w:p>
        </w:tc>
      </w:tr>
      <w:tr w:rsidR="00927C94" w:rsidRPr="004378C3" w14:paraId="2E195E73" w14:textId="77777777" w:rsidTr="007A67EF">
        <w:trPr>
          <w:trHeight w:val="915"/>
        </w:trPr>
        <w:tc>
          <w:tcPr>
            <w:tcW w:w="3549" w:type="dxa"/>
            <w:vAlign w:val="center"/>
          </w:tcPr>
          <w:p w14:paraId="6119BBB4" w14:textId="77777777" w:rsidR="00927C94" w:rsidRDefault="00927C94" w:rsidP="007A67EF">
            <w:pPr>
              <w:jc w:val="both"/>
              <w:rPr>
                <w:rFonts w:ascii="Arial" w:hAnsi="Arial" w:cs="Arial"/>
                <w:b/>
                <w:sz w:val="20"/>
                <w:szCs w:val="20"/>
              </w:rPr>
            </w:pPr>
          </w:p>
          <w:p w14:paraId="3342DE67" w14:textId="77777777" w:rsidR="00927C94" w:rsidRDefault="00927C94" w:rsidP="007A67EF">
            <w:pPr>
              <w:jc w:val="both"/>
              <w:rPr>
                <w:rFonts w:ascii="Arial" w:hAnsi="Arial" w:cs="Arial"/>
                <w:sz w:val="20"/>
                <w:szCs w:val="20"/>
              </w:rPr>
            </w:pPr>
            <w:r w:rsidRPr="004378C3">
              <w:rPr>
                <w:rFonts w:ascii="Arial" w:hAnsi="Arial" w:cs="Arial"/>
                <w:b/>
                <w:sz w:val="20"/>
                <w:szCs w:val="20"/>
              </w:rPr>
              <w:t xml:space="preserve">Responsabilidad por daños por la Carga tipo “A” </w:t>
            </w:r>
            <w:r w:rsidRPr="004378C3">
              <w:rPr>
                <w:rFonts w:ascii="Arial" w:hAnsi="Arial" w:cs="Arial"/>
                <w:sz w:val="20"/>
                <w:szCs w:val="20"/>
              </w:rPr>
              <w:t>(Bienes con reducido grado de peligrosidad en su transporte).</w:t>
            </w:r>
          </w:p>
          <w:p w14:paraId="275AF27B" w14:textId="77777777" w:rsidR="00927C94" w:rsidRPr="004378C3" w:rsidRDefault="00927C94" w:rsidP="007A67EF">
            <w:pPr>
              <w:jc w:val="both"/>
              <w:rPr>
                <w:rFonts w:ascii="Arial" w:hAnsi="Arial" w:cs="Arial"/>
                <w:b/>
                <w:sz w:val="20"/>
                <w:szCs w:val="20"/>
              </w:rPr>
            </w:pPr>
          </w:p>
        </w:tc>
        <w:tc>
          <w:tcPr>
            <w:tcW w:w="3953" w:type="dxa"/>
            <w:vAlign w:val="center"/>
          </w:tcPr>
          <w:p w14:paraId="67152316"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$ 1´000,000.00</w:t>
            </w:r>
          </w:p>
          <w:p w14:paraId="30EFEAFE" w14:textId="77777777" w:rsidR="00927C94" w:rsidRPr="004378C3" w:rsidRDefault="00927C94" w:rsidP="007A67EF">
            <w:pPr>
              <w:jc w:val="center"/>
              <w:rPr>
                <w:rFonts w:ascii="Arial" w:hAnsi="Arial" w:cs="Arial"/>
                <w:b/>
                <w:sz w:val="20"/>
                <w:szCs w:val="20"/>
              </w:rPr>
            </w:pPr>
          </w:p>
        </w:tc>
        <w:tc>
          <w:tcPr>
            <w:tcW w:w="2705" w:type="dxa"/>
            <w:vAlign w:val="center"/>
          </w:tcPr>
          <w:p w14:paraId="7F16F09B"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No aplica</w:t>
            </w:r>
          </w:p>
        </w:tc>
      </w:tr>
      <w:tr w:rsidR="00927C94" w:rsidRPr="004378C3" w14:paraId="548A94AD" w14:textId="77777777" w:rsidTr="007A67EF">
        <w:trPr>
          <w:trHeight w:val="643"/>
        </w:trPr>
        <w:tc>
          <w:tcPr>
            <w:tcW w:w="3549" w:type="dxa"/>
            <w:vAlign w:val="center"/>
          </w:tcPr>
          <w:p w14:paraId="1E492A3C"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Gastos Médicos Ocupantes</w:t>
            </w:r>
          </w:p>
        </w:tc>
        <w:tc>
          <w:tcPr>
            <w:tcW w:w="3953" w:type="dxa"/>
            <w:vAlign w:val="center"/>
          </w:tcPr>
          <w:p w14:paraId="77E60C12" w14:textId="77777777" w:rsidR="00927C94" w:rsidRDefault="00927C94" w:rsidP="007A67EF">
            <w:pPr>
              <w:jc w:val="center"/>
              <w:rPr>
                <w:rFonts w:ascii="Arial" w:hAnsi="Arial" w:cs="Arial"/>
                <w:b/>
                <w:sz w:val="20"/>
                <w:szCs w:val="20"/>
              </w:rPr>
            </w:pPr>
          </w:p>
          <w:p w14:paraId="4F6A0B4B"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$ 500,000.00 M.N.</w:t>
            </w:r>
          </w:p>
          <w:p w14:paraId="324026B8"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(Por evento)</w:t>
            </w:r>
          </w:p>
          <w:p w14:paraId="621A3EF4"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 xml:space="preserve">LUC CAMIONETAS </w:t>
            </w:r>
          </w:p>
          <w:p w14:paraId="23EDF5E0" w14:textId="77777777" w:rsidR="00927C94" w:rsidRDefault="00927C94" w:rsidP="007A67EF">
            <w:pPr>
              <w:jc w:val="center"/>
              <w:rPr>
                <w:rFonts w:ascii="Arial" w:hAnsi="Arial" w:cs="Arial"/>
                <w:b/>
                <w:sz w:val="20"/>
                <w:szCs w:val="20"/>
              </w:rPr>
            </w:pPr>
            <w:r w:rsidRPr="004378C3">
              <w:rPr>
                <w:rFonts w:ascii="Arial" w:hAnsi="Arial" w:cs="Arial"/>
                <w:b/>
                <w:sz w:val="20"/>
                <w:szCs w:val="20"/>
              </w:rPr>
              <w:t>$300,000.00 M.N.</w:t>
            </w:r>
          </w:p>
          <w:p w14:paraId="7AFE670A" w14:textId="77777777" w:rsidR="00927C94" w:rsidRPr="004378C3" w:rsidRDefault="00927C94" w:rsidP="007A67EF">
            <w:pPr>
              <w:jc w:val="center"/>
              <w:rPr>
                <w:rFonts w:ascii="Arial" w:hAnsi="Arial" w:cs="Arial"/>
                <w:b/>
                <w:sz w:val="20"/>
                <w:szCs w:val="20"/>
              </w:rPr>
            </w:pPr>
          </w:p>
        </w:tc>
        <w:tc>
          <w:tcPr>
            <w:tcW w:w="2705" w:type="dxa"/>
            <w:vAlign w:val="center"/>
          </w:tcPr>
          <w:p w14:paraId="0CC3F494"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No aplica</w:t>
            </w:r>
          </w:p>
        </w:tc>
      </w:tr>
      <w:tr w:rsidR="00927C94" w:rsidRPr="004378C3" w14:paraId="4DA469F8" w14:textId="77777777" w:rsidTr="007A67EF">
        <w:trPr>
          <w:trHeight w:val="643"/>
        </w:trPr>
        <w:tc>
          <w:tcPr>
            <w:tcW w:w="3549" w:type="dxa"/>
            <w:tcBorders>
              <w:top w:val="single" w:sz="4" w:space="0" w:color="auto"/>
              <w:left w:val="single" w:sz="4" w:space="0" w:color="auto"/>
              <w:bottom w:val="single" w:sz="4" w:space="0" w:color="auto"/>
              <w:right w:val="single" w:sz="4" w:space="0" w:color="auto"/>
            </w:tcBorders>
          </w:tcPr>
          <w:p w14:paraId="6376928D" w14:textId="77777777" w:rsidR="00927C94" w:rsidRDefault="00927C94" w:rsidP="007A67EF">
            <w:pPr>
              <w:jc w:val="both"/>
              <w:rPr>
                <w:rFonts w:ascii="Arial" w:hAnsi="Arial" w:cs="Arial"/>
                <w:b/>
                <w:sz w:val="20"/>
                <w:szCs w:val="20"/>
              </w:rPr>
            </w:pPr>
          </w:p>
          <w:p w14:paraId="56E12607"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 xml:space="preserve">Cobertura </w:t>
            </w:r>
            <w:r>
              <w:rPr>
                <w:rFonts w:ascii="Arial" w:hAnsi="Arial" w:cs="Arial"/>
                <w:b/>
                <w:sz w:val="20"/>
                <w:szCs w:val="20"/>
              </w:rPr>
              <w:t>de Accidentes Automovilísticos d</w:t>
            </w:r>
            <w:r w:rsidRPr="004378C3">
              <w:rPr>
                <w:rFonts w:ascii="Arial" w:hAnsi="Arial" w:cs="Arial"/>
                <w:b/>
                <w:sz w:val="20"/>
                <w:szCs w:val="20"/>
              </w:rPr>
              <w:t xml:space="preserve">el Conductor </w:t>
            </w:r>
            <w:r>
              <w:rPr>
                <w:rFonts w:ascii="Arial" w:hAnsi="Arial" w:cs="Arial"/>
                <w:b/>
                <w:sz w:val="20"/>
                <w:szCs w:val="20"/>
              </w:rPr>
              <w:t>ya sea e</w:t>
            </w:r>
            <w:r w:rsidRPr="004378C3">
              <w:rPr>
                <w:rFonts w:ascii="Arial" w:hAnsi="Arial" w:cs="Arial"/>
                <w:b/>
                <w:sz w:val="20"/>
                <w:szCs w:val="20"/>
              </w:rPr>
              <w:t>n Automóvil, Camión O Motoc</w:t>
            </w:r>
            <w:r>
              <w:rPr>
                <w:rFonts w:ascii="Arial" w:hAnsi="Arial" w:cs="Arial"/>
                <w:b/>
                <w:sz w:val="20"/>
                <w:szCs w:val="20"/>
              </w:rPr>
              <w:t>icleta o</w:t>
            </w:r>
            <w:r w:rsidRPr="004378C3">
              <w:rPr>
                <w:rFonts w:ascii="Arial" w:hAnsi="Arial" w:cs="Arial"/>
                <w:b/>
                <w:sz w:val="20"/>
                <w:szCs w:val="20"/>
              </w:rPr>
              <w:t xml:space="preserve"> </w:t>
            </w:r>
            <w:r>
              <w:rPr>
                <w:rFonts w:ascii="Arial" w:hAnsi="Arial" w:cs="Arial"/>
                <w:b/>
                <w:sz w:val="20"/>
                <w:szCs w:val="20"/>
              </w:rPr>
              <w:t>el Conductor d</w:t>
            </w:r>
            <w:r w:rsidRPr="004378C3">
              <w:rPr>
                <w:rFonts w:ascii="Arial" w:hAnsi="Arial" w:cs="Arial"/>
                <w:b/>
                <w:sz w:val="20"/>
                <w:szCs w:val="20"/>
              </w:rPr>
              <w:t>el Autobús</w:t>
            </w:r>
          </w:p>
        </w:tc>
        <w:tc>
          <w:tcPr>
            <w:tcW w:w="3953" w:type="dxa"/>
            <w:tcBorders>
              <w:top w:val="single" w:sz="4" w:space="0" w:color="auto"/>
              <w:left w:val="single" w:sz="4" w:space="0" w:color="auto"/>
              <w:bottom w:val="single" w:sz="4" w:space="0" w:color="auto"/>
              <w:right w:val="single" w:sz="4" w:space="0" w:color="auto"/>
            </w:tcBorders>
          </w:tcPr>
          <w:p w14:paraId="167CCF95" w14:textId="77777777" w:rsidR="00927C94" w:rsidRDefault="00927C94" w:rsidP="007A67EF">
            <w:pPr>
              <w:jc w:val="both"/>
              <w:rPr>
                <w:rFonts w:ascii="Arial" w:hAnsi="Arial" w:cs="Arial"/>
                <w:b/>
                <w:sz w:val="20"/>
                <w:szCs w:val="20"/>
              </w:rPr>
            </w:pPr>
          </w:p>
          <w:p w14:paraId="4D345654"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$300,000.00 m.n. por accidente también derivados del intento de robo parcial o total de la unidad asegurada.</w:t>
            </w:r>
          </w:p>
          <w:p w14:paraId="6BE0AE21" w14:textId="77777777" w:rsidR="00927C94" w:rsidRDefault="00927C94" w:rsidP="007A67EF">
            <w:pPr>
              <w:jc w:val="both"/>
              <w:rPr>
                <w:rFonts w:ascii="Arial" w:hAnsi="Arial" w:cs="Arial"/>
                <w:b/>
                <w:sz w:val="20"/>
                <w:szCs w:val="20"/>
              </w:rPr>
            </w:pPr>
            <w:r w:rsidRPr="004378C3">
              <w:rPr>
                <w:rFonts w:ascii="Arial" w:hAnsi="Arial" w:cs="Arial"/>
                <w:b/>
                <w:sz w:val="20"/>
                <w:szCs w:val="20"/>
              </w:rPr>
              <w:t>en caso de muerte derivados del intento de robo parcial o total de la unidad asegurada</w:t>
            </w:r>
            <w:r>
              <w:rPr>
                <w:rFonts w:ascii="Arial" w:hAnsi="Arial" w:cs="Arial"/>
                <w:b/>
                <w:sz w:val="20"/>
                <w:szCs w:val="20"/>
              </w:rPr>
              <w:t>.</w:t>
            </w:r>
          </w:p>
          <w:p w14:paraId="25850B1F" w14:textId="77777777" w:rsidR="00927C94" w:rsidRPr="004378C3" w:rsidRDefault="00927C94" w:rsidP="007A67EF">
            <w:pPr>
              <w:jc w:val="both"/>
              <w:rPr>
                <w:rFonts w:ascii="Arial" w:hAnsi="Arial" w:cs="Arial"/>
                <w:b/>
                <w:sz w:val="20"/>
                <w:szCs w:val="20"/>
              </w:rPr>
            </w:pPr>
          </w:p>
        </w:tc>
        <w:tc>
          <w:tcPr>
            <w:tcW w:w="2705" w:type="dxa"/>
            <w:tcBorders>
              <w:top w:val="single" w:sz="4" w:space="0" w:color="auto"/>
              <w:left w:val="single" w:sz="4" w:space="0" w:color="auto"/>
              <w:bottom w:val="single" w:sz="4" w:space="0" w:color="auto"/>
              <w:right w:val="single" w:sz="4" w:space="0" w:color="auto"/>
            </w:tcBorders>
          </w:tcPr>
          <w:p w14:paraId="7C0863B9" w14:textId="77777777" w:rsidR="00927C94" w:rsidRDefault="00927C94" w:rsidP="007A67EF">
            <w:pPr>
              <w:jc w:val="center"/>
              <w:rPr>
                <w:rFonts w:ascii="Arial" w:hAnsi="Arial" w:cs="Arial"/>
                <w:b/>
                <w:sz w:val="20"/>
                <w:szCs w:val="20"/>
              </w:rPr>
            </w:pPr>
          </w:p>
          <w:p w14:paraId="68E6AAA3" w14:textId="77777777" w:rsidR="00927C94" w:rsidRDefault="00927C94" w:rsidP="007A67EF">
            <w:pPr>
              <w:jc w:val="center"/>
              <w:rPr>
                <w:rFonts w:ascii="Arial" w:hAnsi="Arial" w:cs="Arial"/>
                <w:b/>
                <w:sz w:val="20"/>
                <w:szCs w:val="20"/>
              </w:rPr>
            </w:pPr>
          </w:p>
          <w:p w14:paraId="742D27EC" w14:textId="77777777" w:rsidR="00927C94" w:rsidRDefault="00927C94" w:rsidP="007A67EF">
            <w:pPr>
              <w:rPr>
                <w:rFonts w:ascii="Arial" w:hAnsi="Arial" w:cs="Arial"/>
                <w:b/>
                <w:sz w:val="20"/>
                <w:szCs w:val="20"/>
              </w:rPr>
            </w:pPr>
          </w:p>
          <w:p w14:paraId="03617A7B" w14:textId="77777777" w:rsidR="00927C94" w:rsidRPr="004378C3" w:rsidRDefault="00927C94" w:rsidP="007A67EF">
            <w:pPr>
              <w:jc w:val="center"/>
              <w:rPr>
                <w:rFonts w:ascii="Arial" w:hAnsi="Arial" w:cs="Arial"/>
                <w:b/>
                <w:sz w:val="20"/>
                <w:szCs w:val="20"/>
              </w:rPr>
            </w:pPr>
            <w:r>
              <w:rPr>
                <w:rFonts w:ascii="Arial" w:hAnsi="Arial" w:cs="Arial"/>
                <w:b/>
                <w:sz w:val="20"/>
                <w:szCs w:val="20"/>
              </w:rPr>
              <w:t>Sin Deducible</w:t>
            </w:r>
          </w:p>
        </w:tc>
      </w:tr>
      <w:tr w:rsidR="00927C94" w:rsidRPr="004378C3" w14:paraId="6C6155B4" w14:textId="77777777" w:rsidTr="007A67EF">
        <w:trPr>
          <w:trHeight w:val="568"/>
        </w:trPr>
        <w:tc>
          <w:tcPr>
            <w:tcW w:w="3549" w:type="dxa"/>
            <w:vAlign w:val="center"/>
          </w:tcPr>
          <w:p w14:paraId="37822C28"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Equipo Especial</w:t>
            </w:r>
          </w:p>
        </w:tc>
        <w:tc>
          <w:tcPr>
            <w:tcW w:w="3953" w:type="dxa"/>
            <w:vAlign w:val="center"/>
          </w:tcPr>
          <w:p w14:paraId="17E4C4F0"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Amparado</w:t>
            </w:r>
          </w:p>
          <w:p w14:paraId="3E63ECD3"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Según especificación anexa.</w:t>
            </w:r>
          </w:p>
        </w:tc>
        <w:tc>
          <w:tcPr>
            <w:tcW w:w="2705" w:type="dxa"/>
            <w:vAlign w:val="center"/>
          </w:tcPr>
          <w:p w14:paraId="1A8138FD" w14:textId="77777777" w:rsidR="00927C94" w:rsidRPr="004378C3" w:rsidRDefault="00927C94" w:rsidP="007A67EF">
            <w:pPr>
              <w:jc w:val="center"/>
              <w:rPr>
                <w:rFonts w:ascii="Arial" w:hAnsi="Arial" w:cs="Arial"/>
                <w:b/>
                <w:sz w:val="20"/>
                <w:szCs w:val="20"/>
              </w:rPr>
            </w:pPr>
          </w:p>
          <w:p w14:paraId="6A740FAF"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Daños Materiales 3%</w:t>
            </w:r>
          </w:p>
          <w:p w14:paraId="018A9B3F"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Robo Total 5%</w:t>
            </w:r>
          </w:p>
          <w:p w14:paraId="3D727E3A" w14:textId="77777777" w:rsidR="00927C94" w:rsidRPr="004378C3" w:rsidRDefault="00927C94" w:rsidP="007A67EF">
            <w:pPr>
              <w:jc w:val="center"/>
              <w:rPr>
                <w:rFonts w:ascii="Arial" w:hAnsi="Arial" w:cs="Arial"/>
                <w:b/>
                <w:sz w:val="20"/>
                <w:szCs w:val="20"/>
              </w:rPr>
            </w:pPr>
          </w:p>
        </w:tc>
      </w:tr>
      <w:tr w:rsidR="00927C94" w:rsidRPr="004378C3" w14:paraId="42970E51" w14:textId="77777777" w:rsidTr="007A67EF">
        <w:trPr>
          <w:trHeight w:val="715"/>
        </w:trPr>
        <w:tc>
          <w:tcPr>
            <w:tcW w:w="3549" w:type="dxa"/>
            <w:vAlign w:val="center"/>
          </w:tcPr>
          <w:p w14:paraId="6D21CF80" w14:textId="77777777" w:rsidR="00927C94" w:rsidRPr="004378C3" w:rsidRDefault="00927C94" w:rsidP="007A67EF">
            <w:pPr>
              <w:jc w:val="both"/>
              <w:rPr>
                <w:rFonts w:ascii="Arial" w:hAnsi="Arial" w:cs="Arial"/>
                <w:b/>
                <w:sz w:val="20"/>
                <w:szCs w:val="20"/>
              </w:rPr>
            </w:pPr>
          </w:p>
          <w:p w14:paraId="45225E1B"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Adaptaciones y/o Conversiones</w:t>
            </w:r>
          </w:p>
          <w:p w14:paraId="52810E58" w14:textId="77777777" w:rsidR="00927C94" w:rsidRPr="004378C3" w:rsidRDefault="00927C94" w:rsidP="007A67EF">
            <w:pPr>
              <w:jc w:val="both"/>
              <w:rPr>
                <w:rFonts w:ascii="Arial" w:hAnsi="Arial" w:cs="Arial"/>
                <w:b/>
                <w:sz w:val="20"/>
                <w:szCs w:val="20"/>
              </w:rPr>
            </w:pPr>
          </w:p>
        </w:tc>
        <w:tc>
          <w:tcPr>
            <w:tcW w:w="3953" w:type="dxa"/>
            <w:vAlign w:val="center"/>
          </w:tcPr>
          <w:p w14:paraId="3C102C52"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Amparado</w:t>
            </w:r>
          </w:p>
          <w:p w14:paraId="53812446"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Según especificación anexa.</w:t>
            </w:r>
          </w:p>
        </w:tc>
        <w:tc>
          <w:tcPr>
            <w:tcW w:w="2705" w:type="dxa"/>
            <w:vAlign w:val="center"/>
          </w:tcPr>
          <w:p w14:paraId="1C596D25"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Daños Materiales 3%</w:t>
            </w:r>
          </w:p>
          <w:p w14:paraId="2DBCE482"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Robo Total 5%</w:t>
            </w:r>
          </w:p>
        </w:tc>
      </w:tr>
      <w:tr w:rsidR="00927C94" w:rsidRPr="004378C3" w14:paraId="49682825" w14:textId="77777777" w:rsidTr="007A67EF">
        <w:trPr>
          <w:trHeight w:val="715"/>
        </w:trPr>
        <w:tc>
          <w:tcPr>
            <w:tcW w:w="3549" w:type="dxa"/>
            <w:vAlign w:val="center"/>
          </w:tcPr>
          <w:p w14:paraId="380D1105"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RC Estados Unidos</w:t>
            </w:r>
          </w:p>
        </w:tc>
        <w:tc>
          <w:tcPr>
            <w:tcW w:w="3953" w:type="dxa"/>
            <w:vAlign w:val="center"/>
          </w:tcPr>
          <w:p w14:paraId="6852AD41" w14:textId="77777777" w:rsidR="00927C94" w:rsidRPr="004378C3" w:rsidRDefault="00927C94" w:rsidP="007A67EF">
            <w:pPr>
              <w:jc w:val="center"/>
              <w:rPr>
                <w:rFonts w:ascii="Arial" w:hAnsi="Arial" w:cs="Arial"/>
                <w:b/>
                <w:sz w:val="20"/>
                <w:szCs w:val="20"/>
              </w:rPr>
            </w:pPr>
            <w:r>
              <w:rPr>
                <w:rFonts w:ascii="Arial" w:hAnsi="Arial" w:cs="Arial"/>
                <w:b/>
                <w:sz w:val="20"/>
                <w:szCs w:val="20"/>
              </w:rPr>
              <w:t>Amparada</w:t>
            </w:r>
          </w:p>
        </w:tc>
        <w:tc>
          <w:tcPr>
            <w:tcW w:w="2705" w:type="dxa"/>
            <w:vAlign w:val="center"/>
          </w:tcPr>
          <w:p w14:paraId="46CD788B"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Daños materiales2%</w:t>
            </w:r>
          </w:p>
          <w:p w14:paraId="539655D8"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Robo total 5%</w:t>
            </w:r>
          </w:p>
        </w:tc>
      </w:tr>
      <w:tr w:rsidR="00927C94" w:rsidRPr="004378C3" w14:paraId="232E1314" w14:textId="77777777" w:rsidTr="007A67EF">
        <w:trPr>
          <w:trHeight w:val="915"/>
        </w:trPr>
        <w:tc>
          <w:tcPr>
            <w:tcW w:w="3549" w:type="dxa"/>
            <w:vAlign w:val="center"/>
          </w:tcPr>
          <w:p w14:paraId="3BD8E3C4"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Asesoría y Defensa Legal vehicular,  Fianza Garantizada.</w:t>
            </w:r>
          </w:p>
        </w:tc>
        <w:tc>
          <w:tcPr>
            <w:tcW w:w="3953" w:type="dxa"/>
            <w:vAlign w:val="center"/>
          </w:tcPr>
          <w:p w14:paraId="0AA6A542" w14:textId="77777777" w:rsidR="00927C94" w:rsidRDefault="00927C94" w:rsidP="007A67EF">
            <w:pPr>
              <w:jc w:val="center"/>
              <w:rPr>
                <w:rFonts w:ascii="Arial" w:hAnsi="Arial" w:cs="Arial"/>
                <w:b/>
                <w:sz w:val="20"/>
                <w:szCs w:val="20"/>
              </w:rPr>
            </w:pPr>
          </w:p>
          <w:p w14:paraId="361E7A4B"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Amparada</w:t>
            </w:r>
          </w:p>
          <w:p w14:paraId="4A465441" w14:textId="77777777" w:rsidR="00927C94" w:rsidRPr="004378C3" w:rsidRDefault="00927C94" w:rsidP="007A67EF">
            <w:pPr>
              <w:pStyle w:val="BodyA"/>
              <w:jc w:val="center"/>
              <w:rPr>
                <w:rFonts w:ascii="Arial" w:eastAsia="Helvetica" w:hAnsi="Arial" w:cs="Arial"/>
                <w:color w:val="auto"/>
                <w:sz w:val="20"/>
                <w:szCs w:val="20"/>
                <w:lang w:val="es-MX"/>
              </w:rPr>
            </w:pPr>
            <w:r w:rsidRPr="004378C3">
              <w:rPr>
                <w:rFonts w:ascii="Arial" w:hAnsi="Arial" w:cs="Arial"/>
                <w:color w:val="auto"/>
                <w:sz w:val="20"/>
                <w:szCs w:val="20"/>
                <w:lang w:val="es-MX"/>
              </w:rPr>
              <w:t>Hasta suma asegurada</w:t>
            </w:r>
          </w:p>
          <w:p w14:paraId="071B269F" w14:textId="77777777" w:rsidR="00927C94" w:rsidRDefault="00927C94" w:rsidP="007A67EF">
            <w:pPr>
              <w:jc w:val="center"/>
              <w:rPr>
                <w:rFonts w:ascii="Arial" w:hAnsi="Arial" w:cs="Arial"/>
                <w:sz w:val="20"/>
                <w:szCs w:val="20"/>
              </w:rPr>
            </w:pPr>
            <w:r w:rsidRPr="004378C3">
              <w:rPr>
                <w:rFonts w:ascii="Arial" w:hAnsi="Arial" w:cs="Arial"/>
                <w:sz w:val="20"/>
                <w:szCs w:val="20"/>
              </w:rPr>
              <w:t>La misma que la, de la cobertura de responsabilidad civil respectivamente con el tipo de unidad asegurada.</w:t>
            </w:r>
          </w:p>
          <w:p w14:paraId="37A54F8B" w14:textId="77777777" w:rsidR="00927C94" w:rsidRPr="004378C3" w:rsidRDefault="00927C94" w:rsidP="007A67EF">
            <w:pPr>
              <w:jc w:val="center"/>
              <w:rPr>
                <w:rFonts w:ascii="Arial" w:hAnsi="Arial" w:cs="Arial"/>
                <w:b/>
                <w:sz w:val="20"/>
                <w:szCs w:val="20"/>
              </w:rPr>
            </w:pPr>
          </w:p>
        </w:tc>
        <w:tc>
          <w:tcPr>
            <w:tcW w:w="2705" w:type="dxa"/>
            <w:vAlign w:val="center"/>
          </w:tcPr>
          <w:p w14:paraId="5BE960A9"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No aplica</w:t>
            </w:r>
          </w:p>
        </w:tc>
      </w:tr>
      <w:tr w:rsidR="00927C94" w:rsidRPr="004378C3" w14:paraId="4AC1DF77" w14:textId="77777777" w:rsidTr="007A67EF">
        <w:trPr>
          <w:trHeight w:val="766"/>
        </w:trPr>
        <w:tc>
          <w:tcPr>
            <w:tcW w:w="3549" w:type="dxa"/>
            <w:vAlign w:val="center"/>
          </w:tcPr>
          <w:p w14:paraId="399EBE62" w14:textId="77777777" w:rsidR="00927C94" w:rsidRPr="004378C3" w:rsidRDefault="00927C94" w:rsidP="007A67EF">
            <w:pPr>
              <w:jc w:val="both"/>
              <w:rPr>
                <w:rFonts w:ascii="Arial" w:hAnsi="Arial" w:cs="Arial"/>
                <w:b/>
                <w:sz w:val="20"/>
                <w:szCs w:val="20"/>
              </w:rPr>
            </w:pPr>
            <w:r w:rsidRPr="004378C3">
              <w:rPr>
                <w:rFonts w:ascii="Arial" w:hAnsi="Arial" w:cs="Arial"/>
                <w:b/>
                <w:sz w:val="20"/>
                <w:szCs w:val="20"/>
              </w:rPr>
              <w:t>Asistencia vial</w:t>
            </w:r>
          </w:p>
        </w:tc>
        <w:tc>
          <w:tcPr>
            <w:tcW w:w="3953" w:type="dxa"/>
            <w:vAlign w:val="center"/>
          </w:tcPr>
          <w:p w14:paraId="19FA8075"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Amparado KM. 0</w:t>
            </w:r>
          </w:p>
        </w:tc>
        <w:tc>
          <w:tcPr>
            <w:tcW w:w="2705" w:type="dxa"/>
            <w:vAlign w:val="center"/>
          </w:tcPr>
          <w:p w14:paraId="3A1ECD97"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No aplica</w:t>
            </w:r>
          </w:p>
        </w:tc>
      </w:tr>
      <w:tr w:rsidR="00927C94" w:rsidRPr="004378C3" w14:paraId="7B02B80D" w14:textId="77777777" w:rsidTr="007A67EF">
        <w:trPr>
          <w:trHeight w:val="670"/>
        </w:trPr>
        <w:tc>
          <w:tcPr>
            <w:tcW w:w="3549" w:type="dxa"/>
            <w:vAlign w:val="center"/>
          </w:tcPr>
          <w:p w14:paraId="0AA6A842" w14:textId="77777777" w:rsidR="00927C94" w:rsidRDefault="00927C94" w:rsidP="007A67EF">
            <w:pPr>
              <w:jc w:val="both"/>
              <w:rPr>
                <w:rFonts w:ascii="Arial" w:hAnsi="Arial" w:cs="Arial"/>
                <w:b/>
                <w:sz w:val="20"/>
                <w:szCs w:val="20"/>
              </w:rPr>
            </w:pPr>
            <w:r>
              <w:rPr>
                <w:rFonts w:ascii="Arial" w:hAnsi="Arial" w:cs="Arial"/>
                <w:b/>
                <w:sz w:val="20"/>
                <w:szCs w:val="20"/>
              </w:rPr>
              <w:t>Gastos Funerarios</w:t>
            </w:r>
          </w:p>
        </w:tc>
        <w:tc>
          <w:tcPr>
            <w:tcW w:w="3953" w:type="dxa"/>
            <w:vAlign w:val="center"/>
          </w:tcPr>
          <w:p w14:paraId="36919F27" w14:textId="77777777" w:rsidR="00927C94" w:rsidRPr="004378C3" w:rsidRDefault="00927C94" w:rsidP="007A67EF">
            <w:pPr>
              <w:jc w:val="center"/>
              <w:rPr>
                <w:rFonts w:ascii="Arial" w:hAnsi="Arial" w:cs="Arial"/>
                <w:b/>
                <w:sz w:val="20"/>
                <w:szCs w:val="20"/>
              </w:rPr>
            </w:pPr>
            <w:r>
              <w:rPr>
                <w:rFonts w:ascii="Arial" w:hAnsi="Arial" w:cs="Arial"/>
                <w:b/>
                <w:sz w:val="20"/>
                <w:szCs w:val="20"/>
              </w:rPr>
              <w:t>$ 50</w:t>
            </w:r>
            <w:r w:rsidRPr="004378C3">
              <w:rPr>
                <w:rFonts w:ascii="Arial" w:hAnsi="Arial" w:cs="Arial"/>
                <w:b/>
                <w:sz w:val="20"/>
                <w:szCs w:val="20"/>
              </w:rPr>
              <w:t>,000.00 M.N.</w:t>
            </w:r>
            <w:r>
              <w:rPr>
                <w:rFonts w:ascii="Arial" w:hAnsi="Arial" w:cs="Arial"/>
                <w:b/>
                <w:sz w:val="20"/>
                <w:szCs w:val="20"/>
              </w:rPr>
              <w:t xml:space="preserve"> por unidad por unidad</w:t>
            </w:r>
          </w:p>
          <w:p w14:paraId="0B937755" w14:textId="77777777" w:rsidR="00927C94" w:rsidRPr="004378C3" w:rsidRDefault="00927C94" w:rsidP="007A67EF">
            <w:pPr>
              <w:jc w:val="center"/>
              <w:rPr>
                <w:rFonts w:ascii="Arial" w:hAnsi="Arial" w:cs="Arial"/>
                <w:b/>
                <w:sz w:val="20"/>
                <w:szCs w:val="20"/>
              </w:rPr>
            </w:pPr>
          </w:p>
        </w:tc>
        <w:tc>
          <w:tcPr>
            <w:tcW w:w="2705" w:type="dxa"/>
            <w:vAlign w:val="center"/>
          </w:tcPr>
          <w:p w14:paraId="3355BB64" w14:textId="77777777" w:rsidR="00927C94" w:rsidRDefault="00927C94" w:rsidP="007A67EF">
            <w:pPr>
              <w:jc w:val="center"/>
              <w:rPr>
                <w:rFonts w:ascii="Arial" w:hAnsi="Arial" w:cs="Arial"/>
                <w:b/>
                <w:sz w:val="20"/>
                <w:szCs w:val="20"/>
              </w:rPr>
            </w:pPr>
            <w:r>
              <w:rPr>
                <w:rFonts w:ascii="Arial" w:hAnsi="Arial" w:cs="Arial"/>
                <w:b/>
                <w:sz w:val="20"/>
                <w:szCs w:val="20"/>
              </w:rPr>
              <w:t>No aplica</w:t>
            </w:r>
          </w:p>
        </w:tc>
      </w:tr>
      <w:tr w:rsidR="00927C94" w:rsidRPr="004378C3" w14:paraId="35ABB601" w14:textId="77777777" w:rsidTr="007A67EF">
        <w:trPr>
          <w:trHeight w:val="670"/>
        </w:trPr>
        <w:tc>
          <w:tcPr>
            <w:tcW w:w="3549" w:type="dxa"/>
            <w:vAlign w:val="center"/>
          </w:tcPr>
          <w:p w14:paraId="325BCAED" w14:textId="77777777" w:rsidR="00927C94" w:rsidRPr="004378C3" w:rsidRDefault="00927C94" w:rsidP="007A67EF">
            <w:pPr>
              <w:jc w:val="both"/>
              <w:rPr>
                <w:rFonts w:ascii="Arial" w:hAnsi="Arial" w:cs="Arial"/>
                <w:b/>
                <w:sz w:val="20"/>
                <w:szCs w:val="20"/>
              </w:rPr>
            </w:pPr>
            <w:r>
              <w:rPr>
                <w:rFonts w:ascii="Arial" w:hAnsi="Arial" w:cs="Arial"/>
                <w:b/>
                <w:sz w:val="20"/>
                <w:szCs w:val="20"/>
              </w:rPr>
              <w:t>Fondo Especial de Siniestros</w:t>
            </w:r>
          </w:p>
        </w:tc>
        <w:tc>
          <w:tcPr>
            <w:tcW w:w="3953" w:type="dxa"/>
            <w:vAlign w:val="center"/>
          </w:tcPr>
          <w:p w14:paraId="0684B7D9" w14:textId="77777777" w:rsidR="00927C94" w:rsidRDefault="00927C94" w:rsidP="007A67EF">
            <w:pPr>
              <w:jc w:val="center"/>
              <w:rPr>
                <w:rFonts w:ascii="Arial" w:hAnsi="Arial" w:cs="Arial"/>
                <w:b/>
                <w:sz w:val="20"/>
                <w:szCs w:val="20"/>
              </w:rPr>
            </w:pPr>
          </w:p>
          <w:p w14:paraId="2C8DB9D4"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 xml:space="preserve">$ </w:t>
            </w:r>
            <w:r>
              <w:rPr>
                <w:rFonts w:ascii="Arial" w:hAnsi="Arial" w:cs="Arial"/>
                <w:b/>
                <w:sz w:val="20"/>
                <w:szCs w:val="20"/>
              </w:rPr>
              <w:t>250</w:t>
            </w:r>
            <w:r w:rsidRPr="004378C3">
              <w:rPr>
                <w:rFonts w:ascii="Arial" w:hAnsi="Arial" w:cs="Arial"/>
                <w:b/>
                <w:sz w:val="20"/>
                <w:szCs w:val="20"/>
              </w:rPr>
              <w:t>,000.00 M.N.</w:t>
            </w:r>
          </w:p>
          <w:p w14:paraId="541EC41E" w14:textId="77777777" w:rsidR="00927C94" w:rsidRDefault="00927C94" w:rsidP="007A67EF">
            <w:pPr>
              <w:jc w:val="center"/>
              <w:rPr>
                <w:rFonts w:ascii="Arial" w:hAnsi="Arial" w:cs="Arial"/>
                <w:b/>
                <w:sz w:val="20"/>
                <w:szCs w:val="20"/>
              </w:rPr>
            </w:pPr>
            <w:r>
              <w:rPr>
                <w:rFonts w:ascii="Arial" w:hAnsi="Arial" w:cs="Arial"/>
                <w:b/>
                <w:sz w:val="20"/>
                <w:szCs w:val="20"/>
              </w:rPr>
              <w:t xml:space="preserve">Por uno o todos los siniestros en la </w:t>
            </w:r>
          </w:p>
          <w:p w14:paraId="3B56A564" w14:textId="77777777" w:rsidR="00927C94" w:rsidRDefault="00927C94" w:rsidP="007A67EF">
            <w:pPr>
              <w:jc w:val="center"/>
              <w:rPr>
                <w:rFonts w:ascii="Arial" w:hAnsi="Arial" w:cs="Arial"/>
                <w:b/>
                <w:sz w:val="20"/>
                <w:szCs w:val="20"/>
              </w:rPr>
            </w:pPr>
            <w:r>
              <w:rPr>
                <w:rFonts w:ascii="Arial" w:hAnsi="Arial" w:cs="Arial"/>
                <w:b/>
                <w:sz w:val="20"/>
                <w:szCs w:val="20"/>
              </w:rPr>
              <w:t>Vigencia de la póliza.</w:t>
            </w:r>
          </w:p>
          <w:p w14:paraId="0613B5CA" w14:textId="77777777" w:rsidR="00927C94" w:rsidRPr="004378C3" w:rsidRDefault="00927C94" w:rsidP="007A67EF">
            <w:pPr>
              <w:jc w:val="center"/>
              <w:rPr>
                <w:rFonts w:ascii="Arial" w:hAnsi="Arial" w:cs="Arial"/>
                <w:b/>
                <w:sz w:val="20"/>
                <w:szCs w:val="20"/>
              </w:rPr>
            </w:pPr>
          </w:p>
        </w:tc>
        <w:tc>
          <w:tcPr>
            <w:tcW w:w="2705" w:type="dxa"/>
            <w:vAlign w:val="center"/>
          </w:tcPr>
          <w:p w14:paraId="3D31AC4C" w14:textId="77777777" w:rsidR="00927C94" w:rsidRPr="004378C3" w:rsidRDefault="00927C94" w:rsidP="007A67EF">
            <w:pPr>
              <w:jc w:val="center"/>
              <w:rPr>
                <w:rFonts w:ascii="Arial" w:hAnsi="Arial" w:cs="Arial"/>
                <w:b/>
                <w:sz w:val="20"/>
                <w:szCs w:val="20"/>
              </w:rPr>
            </w:pPr>
            <w:r>
              <w:rPr>
                <w:rFonts w:ascii="Arial" w:hAnsi="Arial" w:cs="Arial"/>
                <w:b/>
                <w:sz w:val="20"/>
                <w:szCs w:val="20"/>
              </w:rPr>
              <w:t>No aplica</w:t>
            </w:r>
          </w:p>
        </w:tc>
      </w:tr>
      <w:tr w:rsidR="00927C94" w:rsidRPr="004378C3" w14:paraId="665112C5" w14:textId="77777777" w:rsidTr="007A67EF">
        <w:trPr>
          <w:trHeight w:val="670"/>
        </w:trPr>
        <w:tc>
          <w:tcPr>
            <w:tcW w:w="3549" w:type="dxa"/>
            <w:vAlign w:val="center"/>
          </w:tcPr>
          <w:p w14:paraId="17720867" w14:textId="77777777" w:rsidR="00927C94" w:rsidRDefault="00927C94" w:rsidP="007A67EF">
            <w:pPr>
              <w:jc w:val="both"/>
              <w:rPr>
                <w:rFonts w:ascii="Arial" w:hAnsi="Arial" w:cs="Arial"/>
                <w:b/>
                <w:sz w:val="20"/>
                <w:szCs w:val="20"/>
              </w:rPr>
            </w:pPr>
            <w:r>
              <w:rPr>
                <w:rFonts w:ascii="Arial" w:hAnsi="Arial" w:cs="Arial"/>
                <w:b/>
                <w:sz w:val="20"/>
                <w:szCs w:val="20"/>
              </w:rPr>
              <w:t>RC Viajero</w:t>
            </w:r>
          </w:p>
        </w:tc>
        <w:tc>
          <w:tcPr>
            <w:tcW w:w="3953" w:type="dxa"/>
            <w:vAlign w:val="center"/>
          </w:tcPr>
          <w:p w14:paraId="0CB90833"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Amparado</w:t>
            </w:r>
          </w:p>
          <w:p w14:paraId="317C4985" w14:textId="77777777" w:rsidR="00927C94" w:rsidRPr="004378C3" w:rsidRDefault="00927C94" w:rsidP="007A67EF">
            <w:pPr>
              <w:jc w:val="center"/>
              <w:rPr>
                <w:rFonts w:ascii="Arial" w:hAnsi="Arial" w:cs="Arial"/>
                <w:b/>
                <w:sz w:val="20"/>
                <w:szCs w:val="20"/>
              </w:rPr>
            </w:pPr>
            <w:r w:rsidRPr="004378C3">
              <w:rPr>
                <w:rFonts w:ascii="Arial" w:hAnsi="Arial" w:cs="Arial"/>
                <w:b/>
                <w:sz w:val="20"/>
                <w:szCs w:val="20"/>
              </w:rPr>
              <w:t>Según especificación anexa.</w:t>
            </w:r>
          </w:p>
        </w:tc>
        <w:tc>
          <w:tcPr>
            <w:tcW w:w="2705" w:type="dxa"/>
            <w:vAlign w:val="center"/>
          </w:tcPr>
          <w:p w14:paraId="081D479D" w14:textId="77777777" w:rsidR="00927C94" w:rsidRDefault="00927C94" w:rsidP="007A67EF">
            <w:pPr>
              <w:jc w:val="center"/>
              <w:rPr>
                <w:rFonts w:ascii="Arial" w:hAnsi="Arial" w:cs="Arial"/>
                <w:b/>
                <w:sz w:val="20"/>
                <w:szCs w:val="20"/>
              </w:rPr>
            </w:pPr>
            <w:r w:rsidRPr="004378C3">
              <w:rPr>
                <w:rFonts w:ascii="Arial" w:hAnsi="Arial" w:cs="Arial"/>
                <w:b/>
                <w:sz w:val="20"/>
                <w:szCs w:val="20"/>
              </w:rPr>
              <w:t>Según especificación anexa.</w:t>
            </w:r>
          </w:p>
        </w:tc>
      </w:tr>
    </w:tbl>
    <w:p w14:paraId="4F4A0D5F" w14:textId="77777777" w:rsidR="00927C94" w:rsidRPr="004378C3" w:rsidRDefault="00927C94" w:rsidP="00927C94">
      <w:pPr>
        <w:jc w:val="center"/>
        <w:rPr>
          <w:rFonts w:ascii="Arial" w:hAnsi="Arial" w:cs="Arial"/>
          <w:b/>
          <w:sz w:val="20"/>
          <w:szCs w:val="20"/>
        </w:rPr>
      </w:pPr>
    </w:p>
    <w:p w14:paraId="66EFCE60" w14:textId="77777777" w:rsidR="00927C94" w:rsidRPr="004378C3" w:rsidRDefault="00927C94" w:rsidP="00927C94">
      <w:pPr>
        <w:rPr>
          <w:rFonts w:ascii="Arial" w:hAnsi="Arial" w:cs="Arial"/>
          <w:b/>
          <w:sz w:val="20"/>
          <w:szCs w:val="20"/>
        </w:rPr>
      </w:pPr>
      <w:r w:rsidRPr="004378C3">
        <w:rPr>
          <w:rFonts w:ascii="Arial" w:hAnsi="Arial" w:cs="Arial"/>
          <w:b/>
          <w:sz w:val="20"/>
          <w:szCs w:val="20"/>
        </w:rPr>
        <w:br w:type="page"/>
      </w:r>
    </w:p>
    <w:p w14:paraId="18CD230D" w14:textId="77777777" w:rsidR="00927C94" w:rsidRPr="004378C3" w:rsidRDefault="00927C94" w:rsidP="00927C94">
      <w:pPr>
        <w:jc w:val="center"/>
        <w:rPr>
          <w:rFonts w:ascii="Arial" w:hAnsi="Arial" w:cs="Arial"/>
          <w:b/>
          <w:sz w:val="20"/>
          <w:szCs w:val="20"/>
        </w:rPr>
      </w:pPr>
      <w:r w:rsidRPr="004378C3">
        <w:rPr>
          <w:rFonts w:ascii="Arial" w:hAnsi="Arial" w:cs="Arial"/>
          <w:b/>
          <w:sz w:val="20"/>
          <w:szCs w:val="20"/>
        </w:rPr>
        <w:t>MODELO DE PÓLIZA DE SEGURO:</w:t>
      </w:r>
    </w:p>
    <w:p w14:paraId="10C66BF6" w14:textId="77777777" w:rsidR="00927C94" w:rsidRPr="004378C3" w:rsidRDefault="00927C94" w:rsidP="00927C94">
      <w:pPr>
        <w:jc w:val="center"/>
        <w:rPr>
          <w:rFonts w:ascii="Arial" w:hAnsi="Arial" w:cs="Arial"/>
          <w:b/>
          <w:sz w:val="20"/>
          <w:szCs w:val="20"/>
        </w:rPr>
      </w:pPr>
    </w:p>
    <w:p w14:paraId="589EDD60" w14:textId="77777777" w:rsidR="00927C94" w:rsidRPr="004378C3" w:rsidRDefault="00927C94" w:rsidP="00927C94">
      <w:pPr>
        <w:rPr>
          <w:rFonts w:ascii="Arial" w:hAnsi="Arial" w:cs="Arial"/>
          <w:b/>
          <w:sz w:val="20"/>
          <w:szCs w:val="20"/>
        </w:rPr>
      </w:pPr>
      <w:r w:rsidRPr="004378C3">
        <w:rPr>
          <w:rFonts w:ascii="Arial" w:hAnsi="Arial" w:cs="Arial"/>
          <w:b/>
          <w:sz w:val="20"/>
          <w:szCs w:val="20"/>
        </w:rPr>
        <w:t>Capítulo I – Ámbito De Coberturas</w:t>
      </w:r>
    </w:p>
    <w:p w14:paraId="619F9D8A" w14:textId="77777777" w:rsidR="00927C94" w:rsidRPr="004378C3" w:rsidRDefault="00927C94" w:rsidP="00927C94">
      <w:pPr>
        <w:jc w:val="center"/>
        <w:rPr>
          <w:rFonts w:ascii="Arial" w:hAnsi="Arial" w:cs="Arial"/>
          <w:b/>
          <w:sz w:val="20"/>
          <w:szCs w:val="20"/>
        </w:rPr>
      </w:pPr>
    </w:p>
    <w:p w14:paraId="436BA607" w14:textId="77777777" w:rsidR="00927C94" w:rsidRPr="004378C3" w:rsidRDefault="00927C94" w:rsidP="00927C94">
      <w:pPr>
        <w:rPr>
          <w:rFonts w:ascii="Arial" w:hAnsi="Arial" w:cs="Arial"/>
          <w:b/>
          <w:sz w:val="20"/>
          <w:szCs w:val="20"/>
          <w:u w:val="words"/>
        </w:rPr>
      </w:pPr>
      <w:r w:rsidRPr="004378C3">
        <w:rPr>
          <w:rFonts w:ascii="Arial" w:hAnsi="Arial" w:cs="Arial"/>
          <w:b/>
          <w:sz w:val="20"/>
          <w:szCs w:val="20"/>
        </w:rPr>
        <w:t>C</w:t>
      </w:r>
      <w:r>
        <w:rPr>
          <w:rFonts w:ascii="Arial" w:hAnsi="Arial" w:cs="Arial"/>
          <w:b/>
          <w:sz w:val="20"/>
          <w:szCs w:val="20"/>
        </w:rPr>
        <w:t>láusula</w:t>
      </w:r>
      <w:r w:rsidRPr="004378C3">
        <w:rPr>
          <w:rFonts w:ascii="Arial" w:hAnsi="Arial" w:cs="Arial"/>
          <w:b/>
          <w:sz w:val="20"/>
          <w:szCs w:val="20"/>
        </w:rPr>
        <w:t xml:space="preserve"> 1ª A</w:t>
      </w:r>
      <w:r>
        <w:rPr>
          <w:rFonts w:ascii="Arial" w:hAnsi="Arial" w:cs="Arial"/>
          <w:b/>
          <w:sz w:val="20"/>
          <w:szCs w:val="20"/>
        </w:rPr>
        <w:t>segurado</w:t>
      </w:r>
      <w:r w:rsidRPr="004378C3">
        <w:rPr>
          <w:rFonts w:ascii="Arial" w:hAnsi="Arial" w:cs="Arial"/>
          <w:b/>
          <w:sz w:val="20"/>
          <w:szCs w:val="20"/>
        </w:rPr>
        <w:t>.</w:t>
      </w:r>
    </w:p>
    <w:p w14:paraId="13CD2DCB" w14:textId="77777777" w:rsidR="00927C94" w:rsidRPr="004378C3" w:rsidRDefault="00927C94" w:rsidP="00927C94">
      <w:pPr>
        <w:ind w:left="708"/>
        <w:jc w:val="both"/>
        <w:rPr>
          <w:rFonts w:ascii="Arial" w:hAnsi="Arial" w:cs="Arial"/>
          <w:b/>
          <w:sz w:val="20"/>
          <w:szCs w:val="20"/>
        </w:rPr>
      </w:pPr>
      <w:r w:rsidRPr="005B2A02">
        <w:rPr>
          <w:rFonts w:ascii="Arial" w:hAnsi="Arial" w:cs="Arial"/>
          <w:b/>
          <w:sz w:val="20"/>
          <w:szCs w:val="20"/>
        </w:rPr>
        <w:t>“Las API”</w:t>
      </w:r>
      <w:r>
        <w:rPr>
          <w:rFonts w:ascii="Arial" w:hAnsi="Arial" w:cs="Arial"/>
          <w:b/>
          <w:sz w:val="20"/>
          <w:szCs w:val="20"/>
        </w:rPr>
        <w:t xml:space="preserve"> </w:t>
      </w:r>
      <w:r w:rsidRPr="004378C3">
        <w:rPr>
          <w:rFonts w:ascii="Arial" w:hAnsi="Arial" w:cs="Arial"/>
          <w:sz w:val="20"/>
          <w:szCs w:val="20"/>
        </w:rPr>
        <w:t>y toda su estructura orgánica compuesta por todas sus Áreas Técnicas y Administrativas</w:t>
      </w:r>
      <w:r w:rsidRPr="004378C3">
        <w:rPr>
          <w:rFonts w:ascii="Arial" w:hAnsi="Arial" w:cs="Arial"/>
          <w:b/>
          <w:sz w:val="20"/>
          <w:szCs w:val="20"/>
        </w:rPr>
        <w:t xml:space="preserve">, </w:t>
      </w:r>
      <w:r w:rsidRPr="004378C3">
        <w:rPr>
          <w:rFonts w:ascii="Arial" w:hAnsi="Arial" w:cs="Arial"/>
          <w:sz w:val="20"/>
          <w:szCs w:val="20"/>
        </w:rPr>
        <w:t>denominado en adelante el</w:t>
      </w:r>
      <w:r w:rsidRPr="004378C3">
        <w:rPr>
          <w:rFonts w:ascii="Arial" w:hAnsi="Arial" w:cs="Arial"/>
          <w:b/>
          <w:sz w:val="20"/>
          <w:szCs w:val="20"/>
        </w:rPr>
        <w:t xml:space="preserve"> Asegurado.</w:t>
      </w:r>
    </w:p>
    <w:p w14:paraId="416270A8" w14:textId="77777777" w:rsidR="00927C94" w:rsidRPr="004378C3" w:rsidRDefault="00927C94" w:rsidP="00927C94">
      <w:pPr>
        <w:ind w:left="708"/>
        <w:jc w:val="both"/>
        <w:rPr>
          <w:rFonts w:ascii="Arial" w:hAnsi="Arial" w:cs="Arial"/>
          <w:sz w:val="20"/>
          <w:szCs w:val="20"/>
        </w:rPr>
      </w:pPr>
    </w:p>
    <w:p w14:paraId="7888A170" w14:textId="77777777" w:rsidR="00927C94" w:rsidRPr="004378C3" w:rsidRDefault="00927C94" w:rsidP="00927C94">
      <w:pPr>
        <w:jc w:val="both"/>
        <w:rPr>
          <w:rFonts w:ascii="Arial" w:hAnsi="Arial" w:cs="Arial"/>
          <w:sz w:val="20"/>
          <w:szCs w:val="20"/>
        </w:rPr>
      </w:pPr>
      <w:r w:rsidRPr="004378C3">
        <w:rPr>
          <w:rFonts w:ascii="Arial" w:hAnsi="Arial" w:cs="Arial"/>
          <w:b/>
          <w:sz w:val="20"/>
          <w:szCs w:val="20"/>
        </w:rPr>
        <w:t>C</w:t>
      </w:r>
      <w:r>
        <w:rPr>
          <w:rFonts w:ascii="Arial" w:hAnsi="Arial" w:cs="Arial"/>
          <w:b/>
          <w:sz w:val="20"/>
          <w:szCs w:val="20"/>
        </w:rPr>
        <w:t>láusula</w:t>
      </w:r>
      <w:r w:rsidRPr="004378C3">
        <w:rPr>
          <w:rFonts w:ascii="Arial" w:hAnsi="Arial" w:cs="Arial"/>
          <w:b/>
          <w:sz w:val="20"/>
          <w:szCs w:val="20"/>
        </w:rPr>
        <w:t xml:space="preserve"> 2ª </w:t>
      </w:r>
      <w:r>
        <w:rPr>
          <w:rFonts w:ascii="Arial" w:hAnsi="Arial" w:cs="Arial"/>
          <w:b/>
          <w:sz w:val="20"/>
          <w:szCs w:val="20"/>
        </w:rPr>
        <w:t>Vigencia y</w:t>
      </w:r>
      <w:r w:rsidRPr="004378C3">
        <w:rPr>
          <w:rFonts w:ascii="Arial" w:hAnsi="Arial" w:cs="Arial"/>
          <w:b/>
          <w:sz w:val="20"/>
          <w:szCs w:val="20"/>
        </w:rPr>
        <w:t xml:space="preserve"> Pago </w:t>
      </w:r>
      <w:r>
        <w:rPr>
          <w:rFonts w:ascii="Arial" w:hAnsi="Arial" w:cs="Arial"/>
          <w:b/>
          <w:sz w:val="20"/>
          <w:szCs w:val="20"/>
        </w:rPr>
        <w:t>de la</w:t>
      </w:r>
      <w:r w:rsidRPr="004378C3">
        <w:rPr>
          <w:rFonts w:ascii="Arial" w:hAnsi="Arial" w:cs="Arial"/>
          <w:b/>
          <w:sz w:val="20"/>
          <w:szCs w:val="20"/>
        </w:rPr>
        <w:t xml:space="preserve"> Póliza.</w:t>
      </w:r>
    </w:p>
    <w:p w14:paraId="2CA63FAC" w14:textId="77777777" w:rsidR="00927C94" w:rsidRPr="004378C3" w:rsidRDefault="00927C94" w:rsidP="00927C94">
      <w:pPr>
        <w:ind w:left="708"/>
        <w:jc w:val="both"/>
        <w:rPr>
          <w:rFonts w:ascii="Arial" w:hAnsi="Arial" w:cs="Arial"/>
          <w:sz w:val="20"/>
          <w:szCs w:val="20"/>
        </w:rPr>
      </w:pPr>
      <w:r w:rsidRPr="004378C3">
        <w:rPr>
          <w:rFonts w:ascii="Arial" w:hAnsi="Arial" w:cs="Arial"/>
          <w:sz w:val="20"/>
          <w:szCs w:val="20"/>
        </w:rPr>
        <w:t xml:space="preserve">El período de vigencia de cobertura de esta póliza es de 12 meses. </w:t>
      </w:r>
    </w:p>
    <w:p w14:paraId="00E5783D" w14:textId="77777777" w:rsidR="00927C94" w:rsidRPr="004378C3" w:rsidRDefault="00927C94" w:rsidP="00927C94">
      <w:pPr>
        <w:ind w:left="708"/>
        <w:jc w:val="both"/>
        <w:rPr>
          <w:rFonts w:ascii="Arial" w:hAnsi="Arial" w:cs="Arial"/>
          <w:sz w:val="20"/>
          <w:szCs w:val="20"/>
        </w:rPr>
      </w:pPr>
    </w:p>
    <w:p w14:paraId="7E426BF6" w14:textId="77777777" w:rsidR="00927C94" w:rsidRPr="004378C3" w:rsidRDefault="00927C94" w:rsidP="00927C94">
      <w:pPr>
        <w:ind w:left="708"/>
        <w:jc w:val="both"/>
        <w:rPr>
          <w:rFonts w:ascii="Arial" w:hAnsi="Arial" w:cs="Arial"/>
          <w:sz w:val="20"/>
          <w:szCs w:val="20"/>
        </w:rPr>
      </w:pPr>
      <w:r w:rsidRPr="004378C3">
        <w:rPr>
          <w:rFonts w:ascii="Arial" w:hAnsi="Arial" w:cs="Arial"/>
          <w:sz w:val="20"/>
          <w:szCs w:val="20"/>
        </w:rPr>
        <w:t xml:space="preserve">El pago de la póliza será de contado y la prima a cargo del Asegurado será pagada en moneda nacional dentro de los 30 días naturales posteriores a la fecha de inicio de vigencia, siempre que con antelación se haya entregado la póliza y la respectiva factura de pago y dichos documentos hayan sido revisados y aprobados por </w:t>
      </w:r>
      <w:r w:rsidRPr="005B2A02">
        <w:rPr>
          <w:rFonts w:ascii="Arial" w:hAnsi="Arial" w:cs="Arial"/>
          <w:b/>
          <w:sz w:val="20"/>
          <w:szCs w:val="20"/>
        </w:rPr>
        <w:t>“Las API”</w:t>
      </w:r>
      <w:r w:rsidRPr="004378C3">
        <w:rPr>
          <w:rFonts w:ascii="Arial" w:hAnsi="Arial" w:cs="Arial"/>
          <w:sz w:val="20"/>
          <w:szCs w:val="20"/>
        </w:rPr>
        <w:t>.</w:t>
      </w:r>
    </w:p>
    <w:p w14:paraId="5534B839" w14:textId="77777777" w:rsidR="00927C94" w:rsidRPr="004378C3" w:rsidRDefault="00927C94" w:rsidP="00927C94">
      <w:pPr>
        <w:jc w:val="both"/>
        <w:rPr>
          <w:rFonts w:ascii="Arial" w:hAnsi="Arial" w:cs="Arial"/>
          <w:sz w:val="20"/>
          <w:szCs w:val="20"/>
        </w:rPr>
      </w:pPr>
    </w:p>
    <w:p w14:paraId="628C51D3" w14:textId="77777777" w:rsidR="00927C94" w:rsidRPr="004378C3" w:rsidRDefault="00927C94" w:rsidP="00927C94">
      <w:pPr>
        <w:jc w:val="both"/>
        <w:rPr>
          <w:rFonts w:ascii="Arial" w:hAnsi="Arial" w:cs="Arial"/>
          <w:sz w:val="20"/>
          <w:szCs w:val="20"/>
        </w:rPr>
      </w:pPr>
      <w:r w:rsidRPr="004378C3">
        <w:rPr>
          <w:rFonts w:ascii="Arial" w:hAnsi="Arial" w:cs="Arial"/>
          <w:b/>
          <w:sz w:val="20"/>
          <w:szCs w:val="20"/>
        </w:rPr>
        <w:t>Cláusula 3ª</w:t>
      </w:r>
      <w:r w:rsidRPr="004378C3">
        <w:rPr>
          <w:rFonts w:ascii="Arial" w:hAnsi="Arial" w:cs="Arial"/>
          <w:sz w:val="20"/>
          <w:szCs w:val="20"/>
        </w:rPr>
        <w:t xml:space="preserve"> </w:t>
      </w:r>
      <w:r>
        <w:rPr>
          <w:rFonts w:ascii="Arial" w:hAnsi="Arial" w:cs="Arial"/>
          <w:b/>
          <w:sz w:val="20"/>
          <w:szCs w:val="20"/>
        </w:rPr>
        <w:t>Tipo d</w:t>
      </w:r>
      <w:r w:rsidRPr="004378C3">
        <w:rPr>
          <w:rFonts w:ascii="Arial" w:hAnsi="Arial" w:cs="Arial"/>
          <w:b/>
          <w:sz w:val="20"/>
          <w:szCs w:val="20"/>
        </w:rPr>
        <w:t>e Cobertura.</w:t>
      </w:r>
    </w:p>
    <w:p w14:paraId="3C2BF3CE" w14:textId="39552CD4" w:rsidR="00927C94" w:rsidRPr="004378C3" w:rsidRDefault="00927C94" w:rsidP="00927C94">
      <w:pPr>
        <w:ind w:left="720"/>
        <w:jc w:val="both"/>
        <w:rPr>
          <w:rFonts w:ascii="Arial" w:hAnsi="Arial" w:cs="Arial"/>
          <w:sz w:val="20"/>
          <w:szCs w:val="20"/>
        </w:rPr>
      </w:pPr>
      <w:r w:rsidRPr="00516FAD">
        <w:rPr>
          <w:rFonts w:ascii="Arial" w:hAnsi="Arial" w:cs="Arial"/>
          <w:sz w:val="20"/>
          <w:szCs w:val="20"/>
        </w:rPr>
        <w:t xml:space="preserve">Esta póliza ampara todos los vehículos de </w:t>
      </w:r>
      <w:r w:rsidRPr="005B2A02">
        <w:rPr>
          <w:rFonts w:ascii="Arial" w:hAnsi="Arial" w:cs="Arial"/>
          <w:b/>
          <w:sz w:val="20"/>
          <w:szCs w:val="20"/>
        </w:rPr>
        <w:t>“Las API</w:t>
      </w:r>
      <w:r w:rsidR="00F76E5D">
        <w:rPr>
          <w:rFonts w:ascii="Arial" w:hAnsi="Arial" w:cs="Arial"/>
          <w:b/>
          <w:sz w:val="20"/>
          <w:szCs w:val="20"/>
        </w:rPr>
        <w:t>S</w:t>
      </w:r>
      <w:r w:rsidRPr="005B2A02">
        <w:rPr>
          <w:rFonts w:ascii="Arial" w:hAnsi="Arial" w:cs="Arial"/>
          <w:b/>
          <w:sz w:val="20"/>
          <w:szCs w:val="20"/>
        </w:rPr>
        <w:t>”</w:t>
      </w:r>
      <w:r w:rsidR="00F76E5D">
        <w:rPr>
          <w:rFonts w:ascii="Arial" w:hAnsi="Arial" w:cs="Arial"/>
          <w:b/>
          <w:sz w:val="20"/>
          <w:szCs w:val="20"/>
        </w:rPr>
        <w:t xml:space="preserve"> </w:t>
      </w:r>
      <w:r w:rsidRPr="00516FAD">
        <w:rPr>
          <w:rFonts w:ascii="Arial" w:hAnsi="Arial" w:cs="Arial"/>
          <w:sz w:val="20"/>
          <w:szCs w:val="20"/>
        </w:rPr>
        <w:t xml:space="preserve">en </w:t>
      </w:r>
      <w:r w:rsidRPr="00516FAD">
        <w:rPr>
          <w:rFonts w:ascii="Arial" w:hAnsi="Arial" w:cs="Arial"/>
          <w:b/>
          <w:sz w:val="20"/>
          <w:szCs w:val="20"/>
        </w:rPr>
        <w:t>Cobertura</w:t>
      </w:r>
      <w:r w:rsidRPr="00516FAD">
        <w:rPr>
          <w:rFonts w:ascii="Arial" w:hAnsi="Arial" w:cs="Arial"/>
          <w:sz w:val="20"/>
          <w:szCs w:val="20"/>
        </w:rPr>
        <w:t xml:space="preserve"> </w:t>
      </w:r>
      <w:r w:rsidRPr="00516FAD">
        <w:rPr>
          <w:rFonts w:ascii="Arial" w:hAnsi="Arial" w:cs="Arial"/>
          <w:b/>
          <w:sz w:val="20"/>
          <w:szCs w:val="20"/>
        </w:rPr>
        <w:t>Amplia</w:t>
      </w:r>
      <w:r w:rsidRPr="004378C3">
        <w:rPr>
          <w:rFonts w:ascii="Arial" w:hAnsi="Arial" w:cs="Arial"/>
          <w:sz w:val="20"/>
          <w:szCs w:val="20"/>
        </w:rPr>
        <w:t>, de conformidad con las coberturas, límites de responsabilidad y deducibles especificados anteriormente en las Secciones de Coberturas del presente Anexo Técnico.</w:t>
      </w:r>
    </w:p>
    <w:p w14:paraId="7D34EBBE" w14:textId="77777777" w:rsidR="00927C94" w:rsidRPr="004378C3" w:rsidRDefault="00927C94" w:rsidP="00927C94">
      <w:pPr>
        <w:ind w:left="720"/>
        <w:jc w:val="both"/>
        <w:rPr>
          <w:rFonts w:ascii="Arial" w:hAnsi="Arial" w:cs="Arial"/>
          <w:sz w:val="20"/>
          <w:szCs w:val="20"/>
        </w:rPr>
      </w:pPr>
    </w:p>
    <w:p w14:paraId="7244C3EB" w14:textId="77777777" w:rsidR="00927C94" w:rsidRPr="004378C3" w:rsidRDefault="00927C94" w:rsidP="00927C94">
      <w:pPr>
        <w:rPr>
          <w:rFonts w:ascii="Arial" w:hAnsi="Arial" w:cs="Arial"/>
          <w:b/>
          <w:bCs/>
          <w:sz w:val="20"/>
          <w:szCs w:val="20"/>
        </w:rPr>
      </w:pPr>
      <w:r>
        <w:rPr>
          <w:rFonts w:ascii="Arial" w:hAnsi="Arial" w:cs="Arial"/>
          <w:b/>
          <w:bCs/>
          <w:sz w:val="20"/>
          <w:szCs w:val="20"/>
        </w:rPr>
        <w:t>Capí</w:t>
      </w:r>
      <w:r w:rsidRPr="004378C3">
        <w:rPr>
          <w:rFonts w:ascii="Arial" w:hAnsi="Arial" w:cs="Arial"/>
          <w:b/>
          <w:bCs/>
          <w:sz w:val="20"/>
          <w:szCs w:val="20"/>
        </w:rPr>
        <w:t>tulo I</w:t>
      </w:r>
      <w:r>
        <w:rPr>
          <w:rFonts w:ascii="Arial" w:hAnsi="Arial" w:cs="Arial"/>
          <w:b/>
          <w:bCs/>
          <w:sz w:val="20"/>
          <w:szCs w:val="20"/>
        </w:rPr>
        <w:t>I</w:t>
      </w:r>
      <w:r w:rsidRPr="004378C3">
        <w:rPr>
          <w:rFonts w:ascii="Arial" w:hAnsi="Arial" w:cs="Arial"/>
          <w:b/>
          <w:bCs/>
          <w:sz w:val="20"/>
          <w:szCs w:val="20"/>
        </w:rPr>
        <w:t xml:space="preserve"> - Condiciones De Suscripción</w:t>
      </w:r>
    </w:p>
    <w:p w14:paraId="531CFDCA" w14:textId="77777777" w:rsidR="00927C94" w:rsidRPr="004378C3" w:rsidRDefault="00927C94" w:rsidP="00927C94">
      <w:pPr>
        <w:jc w:val="center"/>
        <w:rPr>
          <w:rFonts w:ascii="Arial" w:hAnsi="Arial" w:cs="Arial"/>
          <w:b/>
          <w:bCs/>
          <w:sz w:val="20"/>
          <w:szCs w:val="20"/>
        </w:rPr>
      </w:pPr>
    </w:p>
    <w:p w14:paraId="1A410C1F" w14:textId="77777777" w:rsidR="00927C94" w:rsidRPr="004378C3" w:rsidRDefault="00927C94" w:rsidP="006166D4">
      <w:pPr>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Tarifa.</w:t>
      </w:r>
    </w:p>
    <w:p w14:paraId="4C7ABDA7"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La tarifa aplicada en la propuesta económica, es firme hasta la terminación de la vigencia de las pólizas correspondientes presentadas en pesos moneda nacional y se respetará en caso de que el Asegurado solicite prórroga de vigencia.</w:t>
      </w:r>
    </w:p>
    <w:p w14:paraId="1BCA98F2" w14:textId="77777777" w:rsidR="00927C94" w:rsidRPr="004378C3" w:rsidRDefault="00927C94" w:rsidP="00927C94">
      <w:pPr>
        <w:jc w:val="both"/>
        <w:rPr>
          <w:rFonts w:ascii="Arial" w:hAnsi="Arial" w:cs="Arial"/>
          <w:sz w:val="20"/>
          <w:szCs w:val="20"/>
        </w:rPr>
      </w:pPr>
    </w:p>
    <w:p w14:paraId="465A3742" w14:textId="77777777" w:rsidR="00927C94" w:rsidRPr="004378C3" w:rsidRDefault="00927C94" w:rsidP="006166D4">
      <w:pPr>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Coberturas y Base de Indemnización</w:t>
      </w:r>
      <w:r w:rsidRPr="004378C3">
        <w:rPr>
          <w:rFonts w:ascii="Arial" w:hAnsi="Arial" w:cs="Arial"/>
          <w:b/>
          <w:sz w:val="20"/>
          <w:szCs w:val="20"/>
        </w:rPr>
        <w:t>.</w:t>
      </w:r>
    </w:p>
    <w:p w14:paraId="0E06B36D"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 xml:space="preserve">Daños Materiales </w:t>
      </w:r>
      <w:r>
        <w:rPr>
          <w:rFonts w:ascii="Arial" w:hAnsi="Arial" w:cs="Arial"/>
          <w:b/>
          <w:sz w:val="20"/>
          <w:szCs w:val="20"/>
        </w:rPr>
        <w:t>y</w:t>
      </w:r>
      <w:r w:rsidRPr="004378C3">
        <w:rPr>
          <w:rFonts w:ascii="Arial" w:hAnsi="Arial" w:cs="Arial"/>
          <w:b/>
          <w:sz w:val="20"/>
          <w:szCs w:val="20"/>
        </w:rPr>
        <w:t xml:space="preserve"> Robo Total.</w:t>
      </w:r>
    </w:p>
    <w:p w14:paraId="321E04E9"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Cubrirá los daños o pérdidas materiales que sufran los vehículos a consecuencia de un accidente, incluyendo los daños que se deriven de un incidente, así como el robo de las unidades o los daños materiales por intento del mismo, en este último se requerirá la presentación de del acta levantada ante la agencia del Ministerio Público, en estas coberturas se emplearan para efecto de emisión de las pólizas, las sumas aseguradas consideradas en la tarifa de la Aseguradora.</w:t>
      </w:r>
    </w:p>
    <w:p w14:paraId="44AF2DD8" w14:textId="77777777" w:rsidR="00927C94" w:rsidRPr="004378C3" w:rsidRDefault="00927C94" w:rsidP="00927C94">
      <w:pPr>
        <w:ind w:left="993" w:hanging="284"/>
        <w:jc w:val="both"/>
        <w:rPr>
          <w:rFonts w:ascii="Arial" w:hAnsi="Arial" w:cs="Arial"/>
          <w:sz w:val="20"/>
          <w:szCs w:val="20"/>
        </w:rPr>
      </w:pPr>
    </w:p>
    <w:p w14:paraId="0F7E9116" w14:textId="77777777" w:rsidR="00927C94" w:rsidRDefault="00927C94" w:rsidP="00927C94">
      <w:pPr>
        <w:ind w:left="993"/>
        <w:jc w:val="both"/>
        <w:rPr>
          <w:rFonts w:ascii="Arial" w:hAnsi="Arial" w:cs="Arial"/>
          <w:sz w:val="20"/>
          <w:szCs w:val="20"/>
        </w:rPr>
      </w:pPr>
      <w:r w:rsidRPr="004378C3">
        <w:rPr>
          <w:rFonts w:ascii="Arial" w:hAnsi="Arial" w:cs="Arial"/>
          <w:sz w:val="20"/>
          <w:szCs w:val="20"/>
        </w:rPr>
        <w:t>En las reclamaciones por rotura de cristales de cualquier tipo o espesor, únicamente quedara a cargo del Asegurado el monto que corresponda al 10% del valor de reposición del o los cristales afectados, incluyendo quemacocos (techo corredizo, sunroof), s</w:t>
      </w:r>
      <w:r>
        <w:rPr>
          <w:rFonts w:ascii="Arial" w:hAnsi="Arial" w:cs="Arial"/>
          <w:sz w:val="20"/>
          <w:szCs w:val="20"/>
        </w:rPr>
        <w:t>us mecanismos, gomas y herrajes.</w:t>
      </w:r>
    </w:p>
    <w:p w14:paraId="0590B5C3" w14:textId="77777777" w:rsidR="00927C94" w:rsidRDefault="00927C94" w:rsidP="00927C94">
      <w:pPr>
        <w:ind w:left="993" w:hanging="284"/>
        <w:jc w:val="both"/>
        <w:rPr>
          <w:rFonts w:ascii="Arial" w:hAnsi="Arial" w:cs="Arial"/>
          <w:sz w:val="20"/>
          <w:szCs w:val="20"/>
        </w:rPr>
      </w:pPr>
    </w:p>
    <w:p w14:paraId="1B99B93B" w14:textId="07F3741C" w:rsidR="00927C94" w:rsidRPr="001C2601" w:rsidRDefault="00927C94" w:rsidP="00927C94">
      <w:pPr>
        <w:ind w:left="993"/>
        <w:jc w:val="both"/>
        <w:rPr>
          <w:rFonts w:ascii="Arial" w:hAnsi="Arial" w:cs="Arial"/>
          <w:sz w:val="20"/>
          <w:szCs w:val="20"/>
        </w:rPr>
      </w:pPr>
      <w:r>
        <w:rPr>
          <w:rFonts w:ascii="Arial" w:hAnsi="Arial" w:cs="Arial"/>
          <w:sz w:val="20"/>
          <w:szCs w:val="20"/>
        </w:rPr>
        <w:t>Se entenderá por Daños Materiales a l</w:t>
      </w:r>
      <w:r w:rsidRPr="004378C3">
        <w:rPr>
          <w:rFonts w:ascii="Arial" w:hAnsi="Arial" w:cs="Arial"/>
          <w:sz w:val="20"/>
          <w:szCs w:val="20"/>
        </w:rPr>
        <w:t xml:space="preserve">os daños o pérdidas materiales que sufra el vehículo de </w:t>
      </w:r>
      <w:r w:rsidRPr="005B2A02">
        <w:rPr>
          <w:rFonts w:ascii="Arial" w:hAnsi="Arial" w:cs="Arial"/>
          <w:b/>
          <w:sz w:val="20"/>
          <w:szCs w:val="20"/>
        </w:rPr>
        <w:t>“Las API</w:t>
      </w:r>
      <w:r w:rsidR="00F76E5D">
        <w:rPr>
          <w:rFonts w:ascii="Arial" w:hAnsi="Arial" w:cs="Arial"/>
          <w:b/>
          <w:sz w:val="20"/>
          <w:szCs w:val="20"/>
        </w:rPr>
        <w:t>S</w:t>
      </w:r>
      <w:r w:rsidRPr="005B2A02">
        <w:rPr>
          <w:rFonts w:ascii="Arial" w:hAnsi="Arial" w:cs="Arial"/>
          <w:b/>
          <w:sz w:val="20"/>
          <w:szCs w:val="20"/>
        </w:rPr>
        <w:t>”</w:t>
      </w:r>
      <w:r w:rsidR="00F76E5D">
        <w:rPr>
          <w:rFonts w:ascii="Arial" w:hAnsi="Arial" w:cs="Arial"/>
          <w:b/>
          <w:sz w:val="20"/>
          <w:szCs w:val="20"/>
        </w:rPr>
        <w:t xml:space="preserve"> </w:t>
      </w:r>
      <w:r w:rsidRPr="004378C3">
        <w:rPr>
          <w:rFonts w:ascii="Arial" w:hAnsi="Arial" w:cs="Arial"/>
          <w:sz w:val="20"/>
          <w:szCs w:val="20"/>
        </w:rPr>
        <w:t>y que se generen a consecuencia de los siguientes riesgos:</w:t>
      </w:r>
    </w:p>
    <w:p w14:paraId="7363D988" w14:textId="77777777" w:rsidR="00927C94" w:rsidRPr="001C2601" w:rsidRDefault="00927C94" w:rsidP="00927C94">
      <w:pPr>
        <w:pStyle w:val="BodyA"/>
        <w:numPr>
          <w:ilvl w:val="1"/>
          <w:numId w:val="130"/>
        </w:numPr>
        <w:tabs>
          <w:tab w:val="clear" w:pos="1973"/>
          <w:tab w:val="num" w:pos="1134"/>
        </w:tabs>
        <w:ind w:left="993" w:firstLine="0"/>
        <w:jc w:val="both"/>
        <w:rPr>
          <w:rFonts w:ascii="Arial" w:eastAsia="Arial" w:hAnsi="Arial" w:cs="Arial"/>
          <w:color w:val="auto"/>
          <w:sz w:val="20"/>
          <w:szCs w:val="20"/>
          <w:lang w:val="es-MX"/>
        </w:rPr>
      </w:pPr>
      <w:r w:rsidRPr="001C2601">
        <w:rPr>
          <w:rFonts w:ascii="Arial" w:hAnsi="Arial" w:cs="Arial"/>
          <w:color w:val="auto"/>
          <w:sz w:val="20"/>
          <w:szCs w:val="20"/>
          <w:lang w:val="es-MX"/>
        </w:rPr>
        <w:t>Incendio, rayo y explosión aun cuando estos daños provengan de una causa externa al vehículo</w:t>
      </w:r>
      <w:r>
        <w:rPr>
          <w:rFonts w:ascii="Arial" w:hAnsi="Arial" w:cs="Arial"/>
          <w:color w:val="auto"/>
          <w:sz w:val="20"/>
          <w:szCs w:val="20"/>
          <w:lang w:val="es-MX"/>
        </w:rPr>
        <w:t>.</w:t>
      </w:r>
    </w:p>
    <w:p w14:paraId="589D3316" w14:textId="77777777" w:rsidR="00927C94" w:rsidRPr="001C2601" w:rsidRDefault="00927C94" w:rsidP="00927C94">
      <w:pPr>
        <w:pStyle w:val="BodyA"/>
        <w:numPr>
          <w:ilvl w:val="1"/>
          <w:numId w:val="130"/>
        </w:numPr>
        <w:tabs>
          <w:tab w:val="clear" w:pos="1973"/>
          <w:tab w:val="num" w:pos="1134"/>
        </w:tabs>
        <w:ind w:left="993" w:firstLine="0"/>
        <w:jc w:val="both"/>
        <w:rPr>
          <w:rFonts w:ascii="Arial" w:eastAsia="Arial" w:hAnsi="Arial" w:cs="Arial"/>
          <w:color w:val="auto"/>
          <w:sz w:val="20"/>
          <w:szCs w:val="20"/>
          <w:lang w:val="es-MX"/>
        </w:rPr>
      </w:pPr>
      <w:r>
        <w:rPr>
          <w:rFonts w:ascii="Arial" w:hAnsi="Arial" w:cs="Arial"/>
          <w:color w:val="auto"/>
          <w:sz w:val="20"/>
          <w:szCs w:val="20"/>
          <w:lang w:val="es-MX"/>
        </w:rPr>
        <w:t>Colisión</w:t>
      </w:r>
    </w:p>
    <w:p w14:paraId="21BDB66D" w14:textId="77777777" w:rsidR="00927C94" w:rsidRPr="001C2601" w:rsidRDefault="00927C94" w:rsidP="00927C94">
      <w:pPr>
        <w:pStyle w:val="BodyA"/>
        <w:numPr>
          <w:ilvl w:val="1"/>
          <w:numId w:val="130"/>
        </w:numPr>
        <w:tabs>
          <w:tab w:val="clear" w:pos="1973"/>
          <w:tab w:val="num" w:pos="1134"/>
        </w:tabs>
        <w:ind w:left="993" w:firstLine="0"/>
        <w:jc w:val="both"/>
        <w:rPr>
          <w:rFonts w:ascii="Arial" w:eastAsia="Arial" w:hAnsi="Arial" w:cs="Arial"/>
          <w:color w:val="auto"/>
          <w:sz w:val="20"/>
          <w:szCs w:val="20"/>
          <w:lang w:val="es-MX"/>
        </w:rPr>
      </w:pPr>
      <w:r>
        <w:rPr>
          <w:rFonts w:ascii="Arial" w:hAnsi="Arial" w:cs="Arial"/>
          <w:color w:val="auto"/>
          <w:sz w:val="20"/>
          <w:szCs w:val="20"/>
          <w:lang w:val="es-MX"/>
        </w:rPr>
        <w:t>Vuelcos</w:t>
      </w:r>
    </w:p>
    <w:p w14:paraId="060C2880" w14:textId="19D8319F" w:rsidR="00927C94" w:rsidRPr="001C2601" w:rsidRDefault="00927C94" w:rsidP="00927C94">
      <w:pPr>
        <w:pStyle w:val="BodyA"/>
        <w:numPr>
          <w:ilvl w:val="1"/>
          <w:numId w:val="130"/>
        </w:numPr>
        <w:tabs>
          <w:tab w:val="clear" w:pos="1973"/>
          <w:tab w:val="num" w:pos="1134"/>
        </w:tabs>
        <w:ind w:left="993" w:firstLine="0"/>
        <w:jc w:val="both"/>
        <w:rPr>
          <w:rFonts w:ascii="Arial" w:eastAsia="Arial" w:hAnsi="Arial" w:cs="Arial"/>
          <w:color w:val="auto"/>
          <w:sz w:val="20"/>
          <w:szCs w:val="20"/>
          <w:lang w:val="es-MX"/>
        </w:rPr>
      </w:pPr>
      <w:r w:rsidRPr="001C2601">
        <w:rPr>
          <w:rFonts w:ascii="Arial" w:hAnsi="Arial" w:cs="Arial"/>
          <w:color w:val="auto"/>
          <w:sz w:val="20"/>
          <w:szCs w:val="20"/>
          <w:lang w:val="es-MX"/>
        </w:rPr>
        <w:t>Ciclón, huracán, granizo, terremoto, erupción volcánica, alud, derrumbe de tierra o piedras, caída o derrumbe de construcciones, estructuras, u otros objetos, caída de árboles o sus ramas e inundación</w:t>
      </w:r>
      <w:r>
        <w:rPr>
          <w:rFonts w:ascii="Arial" w:hAnsi="Arial" w:cs="Arial"/>
          <w:color w:val="auto"/>
          <w:sz w:val="20"/>
          <w:szCs w:val="20"/>
          <w:lang w:val="es-MX"/>
        </w:rPr>
        <w:t>.</w:t>
      </w:r>
    </w:p>
    <w:p w14:paraId="1B7A731F" w14:textId="77777777" w:rsidR="00927C94" w:rsidRDefault="00927C94" w:rsidP="00927C94">
      <w:pPr>
        <w:pStyle w:val="BodyA"/>
        <w:numPr>
          <w:ilvl w:val="1"/>
          <w:numId w:val="130"/>
        </w:numPr>
        <w:tabs>
          <w:tab w:val="clear" w:pos="1973"/>
          <w:tab w:val="num" w:pos="1134"/>
        </w:tabs>
        <w:ind w:left="993" w:firstLine="0"/>
        <w:jc w:val="both"/>
        <w:rPr>
          <w:rFonts w:ascii="Arial" w:eastAsia="Arial" w:hAnsi="Arial" w:cs="Arial"/>
          <w:color w:val="auto"/>
          <w:sz w:val="20"/>
          <w:szCs w:val="20"/>
          <w:lang w:val="es-MX"/>
        </w:rPr>
      </w:pPr>
      <w:r w:rsidRPr="001C2601">
        <w:rPr>
          <w:rFonts w:ascii="Arial" w:hAnsi="Arial" w:cs="Arial"/>
          <w:color w:val="auto"/>
          <w:sz w:val="20"/>
          <w:szCs w:val="20"/>
          <w:lang w:val="es-MX"/>
        </w:rPr>
        <w:t>Actos de personas que tomen parte en paros, huelgas, disturbios de carácter obrero, mítines, alborotos populares, motines o de personas mal intencionada durante la realización de dichos actos, o bien los daños ocasionados por las autoridades legalmente reconocidas como medida de represión en sus funciones y que intervengan en dichos actos.</w:t>
      </w:r>
    </w:p>
    <w:p w14:paraId="439F1DB7" w14:textId="77777777" w:rsidR="00927C94" w:rsidRDefault="00927C94" w:rsidP="00927C94">
      <w:pPr>
        <w:pStyle w:val="BodyA"/>
        <w:numPr>
          <w:ilvl w:val="1"/>
          <w:numId w:val="130"/>
        </w:numPr>
        <w:tabs>
          <w:tab w:val="clear" w:pos="1973"/>
          <w:tab w:val="num" w:pos="1134"/>
        </w:tabs>
        <w:ind w:left="993" w:firstLine="0"/>
        <w:jc w:val="both"/>
        <w:rPr>
          <w:rFonts w:ascii="Arial" w:eastAsia="Arial" w:hAnsi="Arial" w:cs="Arial"/>
          <w:color w:val="auto"/>
          <w:sz w:val="20"/>
          <w:szCs w:val="20"/>
          <w:lang w:val="es-MX"/>
        </w:rPr>
      </w:pPr>
      <w:r w:rsidRPr="001C2601">
        <w:rPr>
          <w:rFonts w:ascii="Arial" w:hAnsi="Arial" w:cs="Arial"/>
          <w:color w:val="auto"/>
          <w:sz w:val="20"/>
          <w:szCs w:val="20"/>
          <w:lang w:val="es-MX"/>
        </w:rPr>
        <w:t>Daños en y durante su transportación: Varadura, hundimiento, incendio, explosión, colisión, vuelco, descarrilamiento o caída del medio de transporte en que el Vehículo es desplazado; caída del Vehículo durante las maniobras de carga, trasbordo o descarga, así como la contribución por avería gruesa o por cargos de salvamento.</w:t>
      </w:r>
    </w:p>
    <w:p w14:paraId="4A43CAD3" w14:textId="77777777" w:rsidR="00927C94" w:rsidRPr="001C2601" w:rsidRDefault="00927C94" w:rsidP="00927C94">
      <w:pPr>
        <w:pStyle w:val="BodyA"/>
        <w:numPr>
          <w:ilvl w:val="1"/>
          <w:numId w:val="130"/>
        </w:numPr>
        <w:tabs>
          <w:tab w:val="clear" w:pos="1973"/>
          <w:tab w:val="num" w:pos="1134"/>
        </w:tabs>
        <w:ind w:left="993" w:firstLine="0"/>
        <w:jc w:val="both"/>
        <w:rPr>
          <w:rFonts w:ascii="Arial" w:eastAsia="Arial" w:hAnsi="Arial" w:cs="Arial"/>
          <w:color w:val="auto"/>
          <w:sz w:val="20"/>
          <w:szCs w:val="20"/>
          <w:lang w:val="es-MX"/>
        </w:rPr>
      </w:pPr>
      <w:r w:rsidRPr="001C2601">
        <w:rPr>
          <w:rFonts w:ascii="Arial" w:hAnsi="Arial" w:cs="Arial"/>
          <w:color w:val="auto"/>
          <w:sz w:val="20"/>
          <w:szCs w:val="20"/>
          <w:lang w:val="es-MX"/>
        </w:rPr>
        <w:t>El desvielamiento del vehículo originado por la penetración de agua del exterior  al interior del mismo, distinta de la necesaria para su operación y funcionamiento y por causas Ajenas a la voluntad del conductor y que sea por causas imprevistas, sin negligencia del conductor.</w:t>
      </w:r>
    </w:p>
    <w:p w14:paraId="25C8D639" w14:textId="77777777" w:rsidR="00927C94" w:rsidRDefault="00927C94" w:rsidP="00927C94">
      <w:pPr>
        <w:pStyle w:val="BodyA"/>
        <w:ind w:left="993" w:hanging="284"/>
        <w:jc w:val="both"/>
        <w:rPr>
          <w:rFonts w:ascii="Arial" w:hAnsi="Arial" w:cs="Arial"/>
          <w:color w:val="auto"/>
          <w:sz w:val="20"/>
          <w:szCs w:val="20"/>
          <w:lang w:val="es-MX"/>
        </w:rPr>
      </w:pPr>
    </w:p>
    <w:p w14:paraId="24CF0CD2" w14:textId="77777777" w:rsidR="00927C94" w:rsidRDefault="00927C94" w:rsidP="00927C94">
      <w:pPr>
        <w:pStyle w:val="BodyA"/>
        <w:ind w:left="993"/>
        <w:jc w:val="both"/>
        <w:rPr>
          <w:rFonts w:ascii="Arial" w:hAnsi="Arial" w:cs="Arial"/>
          <w:color w:val="auto"/>
          <w:sz w:val="20"/>
          <w:szCs w:val="20"/>
          <w:lang w:val="es-MX"/>
        </w:rPr>
      </w:pPr>
      <w:r w:rsidRPr="004378C3">
        <w:rPr>
          <w:rFonts w:ascii="Arial" w:hAnsi="Arial" w:cs="Arial"/>
          <w:color w:val="auto"/>
          <w:sz w:val="20"/>
          <w:szCs w:val="20"/>
          <w:lang w:val="es-MX"/>
        </w:rPr>
        <w:t xml:space="preserve">Queda entendido que los daños o pérdidas materiales que sufra el vehículo, a consecuencia de los riesgos arriba mencionados, quedarán amparados aún en el caso de que se produzcan cuando dicho vehículo haya sido objeto de hechos que constituyan el delito de abuso de confianza, excepto cuando dicho delito sea cometido por familiares de empleados de  </w:t>
      </w:r>
      <w:r w:rsidRPr="005B2A02">
        <w:rPr>
          <w:rFonts w:ascii="Arial" w:hAnsi="Arial" w:cs="Arial"/>
          <w:b/>
          <w:sz w:val="20"/>
          <w:szCs w:val="20"/>
        </w:rPr>
        <w:t>“Las API”</w:t>
      </w:r>
      <w:r>
        <w:rPr>
          <w:rFonts w:ascii="Arial" w:hAnsi="Arial" w:cs="Arial"/>
          <w:color w:val="auto"/>
          <w:sz w:val="20"/>
          <w:szCs w:val="20"/>
          <w:lang w:val="es-MX"/>
        </w:rPr>
        <w:t>.</w:t>
      </w:r>
    </w:p>
    <w:p w14:paraId="362B8C09" w14:textId="77777777" w:rsidR="00927C94" w:rsidRDefault="00927C94" w:rsidP="00927C94">
      <w:pPr>
        <w:pStyle w:val="BodyA"/>
        <w:ind w:left="993" w:hanging="284"/>
        <w:jc w:val="both"/>
        <w:rPr>
          <w:rFonts w:ascii="Arial" w:hAnsi="Arial" w:cs="Arial"/>
          <w:color w:val="auto"/>
          <w:sz w:val="20"/>
          <w:szCs w:val="20"/>
          <w:lang w:val="es-MX"/>
        </w:rPr>
      </w:pPr>
    </w:p>
    <w:p w14:paraId="3FA81481" w14:textId="77777777" w:rsidR="00927C94" w:rsidRDefault="00927C94" w:rsidP="00927C94">
      <w:pPr>
        <w:pStyle w:val="BodyA"/>
        <w:ind w:left="993"/>
        <w:jc w:val="both"/>
        <w:rPr>
          <w:rFonts w:ascii="Arial" w:eastAsia="Arial" w:hAnsi="Arial" w:cs="Arial"/>
          <w:color w:val="auto"/>
          <w:sz w:val="20"/>
          <w:szCs w:val="20"/>
          <w:lang w:val="es-MX"/>
        </w:rPr>
      </w:pPr>
      <w:r>
        <w:rPr>
          <w:rFonts w:ascii="Arial" w:eastAsia="Arial" w:hAnsi="Arial" w:cs="Arial"/>
          <w:color w:val="auto"/>
          <w:sz w:val="20"/>
          <w:szCs w:val="20"/>
          <w:lang w:val="es-MX"/>
        </w:rPr>
        <w:t xml:space="preserve">Se entenderá por Robo Total </w:t>
      </w:r>
      <w:r>
        <w:rPr>
          <w:rFonts w:ascii="Arial" w:hAnsi="Arial" w:cs="Arial"/>
          <w:color w:val="auto"/>
          <w:sz w:val="20"/>
          <w:szCs w:val="20"/>
          <w:lang w:val="es-MX"/>
        </w:rPr>
        <w:t>del vehículo a</w:t>
      </w:r>
      <w:r w:rsidRPr="004378C3">
        <w:rPr>
          <w:rFonts w:ascii="Arial" w:hAnsi="Arial" w:cs="Arial"/>
          <w:color w:val="auto"/>
          <w:sz w:val="20"/>
          <w:szCs w:val="20"/>
          <w:lang w:val="es-MX"/>
        </w:rPr>
        <w:t xml:space="preserve"> las pérdidas o daños materiales que sufra a consecuencia de tal evento.</w:t>
      </w:r>
    </w:p>
    <w:p w14:paraId="2E276D89" w14:textId="77777777" w:rsidR="00927C94" w:rsidRDefault="00927C94" w:rsidP="00927C94">
      <w:pPr>
        <w:pStyle w:val="BodyA"/>
        <w:ind w:left="993" w:hanging="284"/>
        <w:jc w:val="both"/>
        <w:rPr>
          <w:rFonts w:ascii="Arial" w:eastAsia="Arial" w:hAnsi="Arial" w:cs="Arial"/>
          <w:color w:val="auto"/>
          <w:sz w:val="20"/>
          <w:szCs w:val="20"/>
          <w:lang w:val="es-MX"/>
        </w:rPr>
      </w:pPr>
    </w:p>
    <w:p w14:paraId="39A1DDFD" w14:textId="77777777" w:rsidR="00927C94" w:rsidRPr="004378C3" w:rsidRDefault="00927C94" w:rsidP="00927C94">
      <w:pPr>
        <w:pStyle w:val="BodyA"/>
        <w:ind w:left="993"/>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protección de esta cobertura opera aun cuando los hechos que den lugar al siniestro constituyan el delito de abuso de confianza, excepto cuando dicho delito sea cometido por familiares de empleados de </w:t>
      </w:r>
      <w:r w:rsidRPr="005B2A02">
        <w:rPr>
          <w:rFonts w:ascii="Arial" w:hAnsi="Arial" w:cs="Arial"/>
          <w:b/>
          <w:sz w:val="20"/>
          <w:szCs w:val="20"/>
        </w:rPr>
        <w:t>“Las API</w:t>
      </w:r>
      <w:r>
        <w:rPr>
          <w:rFonts w:ascii="Arial" w:hAnsi="Arial" w:cs="Arial"/>
          <w:b/>
          <w:sz w:val="20"/>
          <w:szCs w:val="20"/>
        </w:rPr>
        <w:t>”</w:t>
      </w:r>
      <w:r w:rsidRPr="004378C3">
        <w:rPr>
          <w:rFonts w:ascii="Arial" w:hAnsi="Arial" w:cs="Arial"/>
          <w:color w:val="auto"/>
          <w:sz w:val="20"/>
          <w:szCs w:val="20"/>
          <w:lang w:val="es-MX"/>
        </w:rPr>
        <w:t>.</w:t>
      </w:r>
    </w:p>
    <w:p w14:paraId="11CDF5C0" w14:textId="77777777" w:rsidR="00927C94" w:rsidRPr="004378C3" w:rsidRDefault="00927C94" w:rsidP="00927C94">
      <w:pPr>
        <w:pStyle w:val="BodyA"/>
        <w:ind w:left="993" w:hanging="284"/>
        <w:jc w:val="both"/>
        <w:rPr>
          <w:rFonts w:ascii="Arial" w:eastAsia="Arial" w:hAnsi="Arial" w:cs="Arial"/>
          <w:color w:val="auto"/>
          <w:sz w:val="20"/>
          <w:szCs w:val="20"/>
          <w:lang w:val="es-MX"/>
        </w:rPr>
      </w:pPr>
    </w:p>
    <w:p w14:paraId="25597B20"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Valor Comercial.</w:t>
      </w:r>
    </w:p>
    <w:p w14:paraId="74D55330"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 xml:space="preserve">Entiéndase por valor comercial como el valor de venta estipulado de la guía </w:t>
      </w:r>
      <w:r w:rsidRPr="004378C3">
        <w:rPr>
          <w:rFonts w:ascii="Arial" w:hAnsi="Arial" w:cs="Arial"/>
          <w:b/>
          <w:sz w:val="20"/>
          <w:szCs w:val="20"/>
        </w:rPr>
        <w:t>“EBC”</w:t>
      </w:r>
      <w:r w:rsidRPr="004378C3">
        <w:rPr>
          <w:rFonts w:ascii="Arial" w:hAnsi="Arial" w:cs="Arial"/>
          <w:sz w:val="20"/>
          <w:szCs w:val="20"/>
        </w:rPr>
        <w:t xml:space="preserve"> (libro azul) al momento del siniestro, sin considerar depreciación alguna por uso o antigüedad de la unidad afectada.</w:t>
      </w:r>
    </w:p>
    <w:p w14:paraId="36E54D1A" w14:textId="77777777" w:rsidR="00927C94" w:rsidRPr="004378C3" w:rsidRDefault="00927C94" w:rsidP="00927C94">
      <w:pPr>
        <w:ind w:left="993" w:hanging="284"/>
        <w:jc w:val="both"/>
        <w:rPr>
          <w:rFonts w:ascii="Arial" w:hAnsi="Arial" w:cs="Arial"/>
          <w:b/>
          <w:sz w:val="20"/>
          <w:szCs w:val="20"/>
        </w:rPr>
      </w:pPr>
    </w:p>
    <w:p w14:paraId="15CBB13E"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Valor Factura.</w:t>
      </w:r>
    </w:p>
    <w:p w14:paraId="425B6659"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 xml:space="preserve">Entiéndase por valor factura el valor estipulado por el distribuidor de la marca del vehículo, sin considerar depreciación alguna. Para el caso de </w:t>
      </w:r>
      <w:r w:rsidRPr="005B2A02">
        <w:rPr>
          <w:rFonts w:ascii="Arial" w:hAnsi="Arial" w:cs="Arial"/>
          <w:b/>
          <w:sz w:val="20"/>
          <w:szCs w:val="20"/>
        </w:rPr>
        <w:t>“Las API”</w:t>
      </w:r>
      <w:r w:rsidRPr="004378C3">
        <w:rPr>
          <w:rFonts w:ascii="Arial" w:hAnsi="Arial" w:cs="Arial"/>
          <w:sz w:val="20"/>
          <w:szCs w:val="20"/>
        </w:rPr>
        <w:t>, quedarán amparadas las unidades nuevas a valor factura, siempre y cuando la fecha de facturación del vehículo no te</w:t>
      </w:r>
      <w:r>
        <w:rPr>
          <w:rFonts w:ascii="Arial" w:hAnsi="Arial" w:cs="Arial"/>
          <w:sz w:val="20"/>
          <w:szCs w:val="20"/>
        </w:rPr>
        <w:t>nga antigüedad mayor a 12 meses</w:t>
      </w:r>
    </w:p>
    <w:p w14:paraId="47724178" w14:textId="77777777" w:rsidR="00927C94" w:rsidRDefault="00927C94" w:rsidP="00927C94">
      <w:pPr>
        <w:ind w:left="993" w:hanging="284"/>
        <w:rPr>
          <w:rFonts w:ascii="Arial" w:hAnsi="Arial" w:cs="Arial"/>
          <w:b/>
          <w:sz w:val="20"/>
          <w:szCs w:val="20"/>
        </w:rPr>
      </w:pPr>
    </w:p>
    <w:p w14:paraId="054669F8"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 xml:space="preserve">Valor </w:t>
      </w:r>
      <w:r>
        <w:rPr>
          <w:rFonts w:ascii="Arial" w:hAnsi="Arial" w:cs="Arial"/>
          <w:b/>
          <w:sz w:val="20"/>
          <w:szCs w:val="20"/>
        </w:rPr>
        <w:t>Convenido</w:t>
      </w:r>
      <w:r w:rsidRPr="004378C3">
        <w:rPr>
          <w:rFonts w:ascii="Arial" w:hAnsi="Arial" w:cs="Arial"/>
          <w:b/>
          <w:sz w:val="20"/>
          <w:szCs w:val="20"/>
        </w:rPr>
        <w:t>.</w:t>
      </w:r>
    </w:p>
    <w:p w14:paraId="795C0C9B" w14:textId="77777777" w:rsidR="00927C94" w:rsidRDefault="00927C94" w:rsidP="00927C94">
      <w:pPr>
        <w:ind w:left="993"/>
        <w:jc w:val="both"/>
        <w:rPr>
          <w:rFonts w:ascii="Arial" w:hAnsi="Arial" w:cs="Arial"/>
          <w:sz w:val="20"/>
          <w:szCs w:val="20"/>
        </w:rPr>
      </w:pPr>
      <w:r>
        <w:rPr>
          <w:rFonts w:ascii="Arial" w:hAnsi="Arial" w:cs="Arial"/>
          <w:sz w:val="20"/>
          <w:szCs w:val="20"/>
        </w:rPr>
        <w:t xml:space="preserve">Se entenderá por Valor Convenido del vehículo asegurado el que acuerden </w:t>
      </w:r>
      <w:r w:rsidRPr="0046654A">
        <w:rPr>
          <w:rFonts w:ascii="Arial" w:hAnsi="Arial" w:cs="Arial"/>
          <w:b/>
          <w:sz w:val="20"/>
          <w:szCs w:val="20"/>
        </w:rPr>
        <w:t xml:space="preserve">La Aseguradora </w:t>
      </w:r>
      <w:r>
        <w:rPr>
          <w:rFonts w:ascii="Arial" w:hAnsi="Arial" w:cs="Arial"/>
          <w:sz w:val="20"/>
          <w:szCs w:val="20"/>
        </w:rPr>
        <w:t xml:space="preserve">y </w:t>
      </w:r>
      <w:r w:rsidRPr="0046654A">
        <w:rPr>
          <w:rFonts w:ascii="Arial" w:hAnsi="Arial" w:cs="Arial"/>
          <w:b/>
          <w:sz w:val="20"/>
          <w:szCs w:val="20"/>
        </w:rPr>
        <w:t>la API</w:t>
      </w:r>
      <w:r>
        <w:rPr>
          <w:rFonts w:ascii="Arial" w:hAnsi="Arial" w:cs="Arial"/>
          <w:b/>
          <w:sz w:val="20"/>
          <w:szCs w:val="20"/>
        </w:rPr>
        <w:t xml:space="preserve"> </w:t>
      </w:r>
      <w:r>
        <w:rPr>
          <w:rFonts w:ascii="Arial" w:hAnsi="Arial" w:cs="Arial"/>
          <w:sz w:val="20"/>
          <w:szCs w:val="20"/>
        </w:rPr>
        <w:t>el cual será especificado en la póliza y funcionará como límite máximo de responsabilidad.</w:t>
      </w:r>
    </w:p>
    <w:p w14:paraId="5B5C9B61" w14:textId="77777777" w:rsidR="00927C94" w:rsidRDefault="00927C94" w:rsidP="00927C94">
      <w:pPr>
        <w:ind w:left="993" w:hanging="284"/>
        <w:jc w:val="both"/>
        <w:rPr>
          <w:rFonts w:ascii="Arial" w:hAnsi="Arial" w:cs="Arial"/>
          <w:sz w:val="20"/>
          <w:szCs w:val="20"/>
        </w:rPr>
      </w:pPr>
    </w:p>
    <w:p w14:paraId="0AC1C8DC" w14:textId="77777777" w:rsidR="00927C94" w:rsidRPr="003045D8" w:rsidRDefault="00927C94" w:rsidP="00927C94">
      <w:pPr>
        <w:ind w:left="993"/>
        <w:jc w:val="both"/>
        <w:rPr>
          <w:rFonts w:ascii="Arial" w:hAnsi="Arial" w:cs="Arial"/>
          <w:sz w:val="20"/>
          <w:szCs w:val="20"/>
        </w:rPr>
      </w:pPr>
      <w:r w:rsidRPr="00AA2E8E">
        <w:rPr>
          <w:rFonts w:ascii="Arial" w:hAnsi="Arial" w:cs="Arial"/>
          <w:sz w:val="20"/>
          <w:szCs w:val="20"/>
        </w:rPr>
        <w:t>Para las unidades en donde se solicita valor convenido, este valor se constituye como el límite máximo de responsabilidad de la aseguradora, aplicándose en todos los casos la correspondiente depreciación por uso al momento de la indemnización, a menos que el valor solicitado se respalde con un avaluó expedido por un perito autorizado para tal efecto o la factura hasta 12 meses de antigüedad, al momento del siniestro.</w:t>
      </w:r>
    </w:p>
    <w:p w14:paraId="4743539F" w14:textId="77777777" w:rsidR="00927C94" w:rsidRPr="0046654A" w:rsidRDefault="00927C94" w:rsidP="00927C94">
      <w:pPr>
        <w:ind w:left="993" w:hanging="284"/>
        <w:jc w:val="both"/>
        <w:rPr>
          <w:rFonts w:ascii="Arial" w:hAnsi="Arial" w:cs="Arial"/>
          <w:sz w:val="20"/>
          <w:szCs w:val="20"/>
        </w:rPr>
      </w:pPr>
    </w:p>
    <w:p w14:paraId="7CEBE156"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Responsabilidad Civil</w:t>
      </w:r>
    </w:p>
    <w:p w14:paraId="003093A3"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 xml:space="preserve">Se establece para los automóviles, motocicletas, camiones y ambulancias, suma asegurada de </w:t>
      </w:r>
      <w:r w:rsidRPr="004378C3">
        <w:rPr>
          <w:rFonts w:ascii="Arial" w:hAnsi="Arial" w:cs="Arial"/>
          <w:b/>
          <w:sz w:val="20"/>
          <w:szCs w:val="20"/>
        </w:rPr>
        <w:t xml:space="preserve">$ </w:t>
      </w:r>
      <w:r>
        <w:rPr>
          <w:rFonts w:ascii="Arial" w:hAnsi="Arial" w:cs="Arial"/>
          <w:b/>
          <w:sz w:val="20"/>
          <w:szCs w:val="20"/>
        </w:rPr>
        <w:t>2</w:t>
      </w:r>
      <w:r w:rsidRPr="004378C3">
        <w:rPr>
          <w:rFonts w:ascii="Arial" w:hAnsi="Arial" w:cs="Arial"/>
          <w:b/>
          <w:sz w:val="20"/>
          <w:szCs w:val="20"/>
        </w:rPr>
        <w:t>´000,000.00 M.N., por evento, así como $ 5´000,000.00 M.N.,</w:t>
      </w:r>
      <w:r w:rsidRPr="004378C3">
        <w:rPr>
          <w:rFonts w:ascii="Arial" w:hAnsi="Arial" w:cs="Arial"/>
          <w:sz w:val="20"/>
          <w:szCs w:val="20"/>
        </w:rPr>
        <w:t xml:space="preserve"> para amparar la cobertura de fallecimiento de terceros, ambas sumas aseguradas cubrirán los diversos riesgos que comprende esta cobertura.</w:t>
      </w:r>
    </w:p>
    <w:p w14:paraId="629C7D33" w14:textId="77777777" w:rsidR="00927C94" w:rsidRPr="004378C3" w:rsidRDefault="00927C94" w:rsidP="00927C94">
      <w:pPr>
        <w:ind w:left="993" w:hanging="284"/>
        <w:jc w:val="both"/>
        <w:rPr>
          <w:rFonts w:ascii="Arial" w:hAnsi="Arial" w:cs="Arial"/>
          <w:sz w:val="20"/>
          <w:szCs w:val="20"/>
        </w:rPr>
      </w:pPr>
    </w:p>
    <w:p w14:paraId="287BF515"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Pr>
          <w:rFonts w:ascii="Arial" w:hAnsi="Arial" w:cs="Arial"/>
          <w:b/>
          <w:sz w:val="20"/>
          <w:szCs w:val="20"/>
        </w:rPr>
        <w:t>Responsabilidad Civil por la</w:t>
      </w:r>
      <w:r w:rsidRPr="004378C3">
        <w:rPr>
          <w:rFonts w:ascii="Arial" w:hAnsi="Arial" w:cs="Arial"/>
          <w:b/>
          <w:sz w:val="20"/>
          <w:szCs w:val="20"/>
        </w:rPr>
        <w:t xml:space="preserve"> Carga.</w:t>
      </w:r>
    </w:p>
    <w:p w14:paraId="3675E98A"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 xml:space="preserve">Se considera amparada dentro de la cobertura de responsabilidad civil por daños a terceros en sus bienes o personas, el otorgar sin costo adicional de primas, la protección de los daños ocasionados por la carga transportada tipo </w:t>
      </w:r>
      <w:r w:rsidRPr="004378C3">
        <w:rPr>
          <w:rFonts w:ascii="Arial" w:hAnsi="Arial" w:cs="Arial"/>
          <w:b/>
          <w:sz w:val="20"/>
          <w:szCs w:val="20"/>
        </w:rPr>
        <w:t>“A”</w:t>
      </w:r>
      <w:r w:rsidRPr="004378C3">
        <w:rPr>
          <w:rFonts w:ascii="Arial" w:hAnsi="Arial" w:cs="Arial"/>
          <w:sz w:val="20"/>
          <w:szCs w:val="20"/>
        </w:rPr>
        <w:t xml:space="preserve"> (mercancías con reducido grado de peligrosidad en su transporte).</w:t>
      </w:r>
    </w:p>
    <w:p w14:paraId="648D34D6" w14:textId="77777777" w:rsidR="00927C94" w:rsidRPr="004378C3" w:rsidRDefault="00927C94" w:rsidP="00927C94">
      <w:pPr>
        <w:ind w:left="993" w:hanging="284"/>
        <w:jc w:val="both"/>
        <w:rPr>
          <w:rFonts w:ascii="Arial" w:hAnsi="Arial" w:cs="Arial"/>
          <w:sz w:val="20"/>
          <w:szCs w:val="20"/>
        </w:rPr>
      </w:pPr>
    </w:p>
    <w:p w14:paraId="1830F08D"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 xml:space="preserve">Gastos Médicos </w:t>
      </w:r>
      <w:r>
        <w:rPr>
          <w:rFonts w:ascii="Arial" w:hAnsi="Arial" w:cs="Arial"/>
          <w:b/>
          <w:sz w:val="20"/>
          <w:szCs w:val="20"/>
        </w:rPr>
        <w:t>de los</w:t>
      </w:r>
      <w:r w:rsidRPr="004378C3">
        <w:rPr>
          <w:rFonts w:ascii="Arial" w:hAnsi="Arial" w:cs="Arial"/>
          <w:b/>
          <w:sz w:val="20"/>
          <w:szCs w:val="20"/>
        </w:rPr>
        <w:t xml:space="preserve"> Ocupantes.</w:t>
      </w:r>
    </w:p>
    <w:p w14:paraId="28891FE6"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Para el total del parque vehicular, esta cobertura opera bajo el concepto de límite único y combinado por evento, por lo que la suma asegurada o límite máximo de responsabilidad, podrá ser aplicada a una o más personas que resulten lesionadas en un accidente.</w:t>
      </w:r>
    </w:p>
    <w:p w14:paraId="2F9989C1" w14:textId="77777777" w:rsidR="00927C94" w:rsidRPr="004378C3" w:rsidRDefault="00927C94" w:rsidP="00927C94">
      <w:pPr>
        <w:ind w:left="993" w:hanging="284"/>
        <w:jc w:val="both"/>
        <w:rPr>
          <w:rFonts w:ascii="Arial" w:hAnsi="Arial" w:cs="Arial"/>
          <w:sz w:val="20"/>
          <w:szCs w:val="20"/>
        </w:rPr>
      </w:pPr>
    </w:p>
    <w:p w14:paraId="30468ABB"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Equipo Especial.</w:t>
      </w:r>
    </w:p>
    <w:p w14:paraId="1D44E4B4" w14:textId="77777777" w:rsidR="00927C94" w:rsidRPr="004378C3" w:rsidRDefault="00927C94" w:rsidP="00927C94">
      <w:pPr>
        <w:ind w:left="993"/>
        <w:jc w:val="both"/>
        <w:rPr>
          <w:rFonts w:ascii="Arial" w:eastAsia="Arial" w:hAnsi="Arial" w:cs="Arial"/>
          <w:sz w:val="20"/>
          <w:szCs w:val="20"/>
        </w:rPr>
      </w:pPr>
      <w:r w:rsidRPr="004378C3">
        <w:rPr>
          <w:rFonts w:ascii="Arial" w:hAnsi="Arial" w:cs="Arial"/>
          <w:sz w:val="20"/>
          <w:szCs w:val="20"/>
        </w:rPr>
        <w:t xml:space="preserve">Queda cubierto el equipo especial hasta por </w:t>
      </w:r>
      <w:r w:rsidRPr="004378C3">
        <w:rPr>
          <w:rFonts w:ascii="Arial" w:hAnsi="Arial" w:cs="Arial"/>
          <w:b/>
          <w:sz w:val="20"/>
          <w:szCs w:val="20"/>
        </w:rPr>
        <w:t xml:space="preserve">$ 50,000.00 m.n. </w:t>
      </w:r>
      <w:r w:rsidRPr="004378C3">
        <w:rPr>
          <w:rFonts w:ascii="Arial" w:hAnsi="Arial" w:cs="Arial"/>
          <w:sz w:val="20"/>
          <w:szCs w:val="20"/>
        </w:rPr>
        <w:t xml:space="preserve">(cincuenta mil pesos 00/100 m.n.) de manera automática y sin cobro de primas en todos los vehículos de la flotilla, para la cobertura de daños materiales y robo total en caso de siniestro, el único requisito es la evidencia de la preexistencia del equipo especial reclamado mediante la presentación de las facturas correspondientes. Queda a cargo del asegurado un deducible del </w:t>
      </w:r>
      <w:r>
        <w:rPr>
          <w:rFonts w:ascii="Arial" w:hAnsi="Arial" w:cs="Arial"/>
          <w:sz w:val="20"/>
          <w:szCs w:val="20"/>
        </w:rPr>
        <w:t>3</w:t>
      </w:r>
      <w:r w:rsidRPr="004378C3">
        <w:rPr>
          <w:rFonts w:ascii="Arial" w:hAnsi="Arial" w:cs="Arial"/>
          <w:sz w:val="20"/>
          <w:szCs w:val="20"/>
        </w:rPr>
        <w:t xml:space="preserve">% </w:t>
      </w:r>
      <w:r>
        <w:rPr>
          <w:rFonts w:ascii="Arial" w:hAnsi="Arial" w:cs="Arial"/>
          <w:sz w:val="20"/>
          <w:szCs w:val="20"/>
        </w:rPr>
        <w:t>para Daño Material y 5% para Robo Total.</w:t>
      </w:r>
      <w:r w:rsidRPr="004378C3">
        <w:rPr>
          <w:rFonts w:ascii="Arial" w:hAnsi="Arial" w:cs="Arial"/>
          <w:sz w:val="20"/>
          <w:szCs w:val="20"/>
        </w:rPr>
        <w:t>, dicha cobertura queda limitada a 5 eventos al año. Solo algunas unidades cuentan con los equipos especiales y no se tiene limitado el número de evento,</w:t>
      </w:r>
      <w:r w:rsidRPr="004378C3">
        <w:rPr>
          <w:rFonts w:ascii="Arial" w:hAnsi="Arial" w:cs="Arial"/>
          <w:sz w:val="20"/>
          <w:szCs w:val="20"/>
          <w:shd w:val="clear" w:color="auto" w:fill="FFFF00"/>
        </w:rPr>
        <w:t xml:space="preserve"> </w:t>
      </w:r>
    </w:p>
    <w:p w14:paraId="77068CC7" w14:textId="77777777" w:rsidR="00927C94" w:rsidRPr="004378C3" w:rsidRDefault="00927C94" w:rsidP="00927C94">
      <w:pPr>
        <w:ind w:left="993"/>
        <w:jc w:val="both"/>
        <w:rPr>
          <w:rFonts w:ascii="Arial" w:hAnsi="Arial" w:cs="Arial"/>
          <w:sz w:val="20"/>
          <w:szCs w:val="20"/>
        </w:rPr>
      </w:pPr>
    </w:p>
    <w:p w14:paraId="5153A1C2" w14:textId="77777777" w:rsidR="00927C94" w:rsidRPr="004378C3" w:rsidRDefault="00927C94" w:rsidP="00927C94">
      <w:pPr>
        <w:ind w:left="993" w:hanging="284"/>
        <w:jc w:val="both"/>
        <w:rPr>
          <w:rFonts w:ascii="Arial" w:hAnsi="Arial" w:cs="Arial"/>
          <w:sz w:val="20"/>
          <w:szCs w:val="20"/>
        </w:rPr>
      </w:pPr>
    </w:p>
    <w:p w14:paraId="107165DF"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Pr>
          <w:rFonts w:ascii="Arial" w:hAnsi="Arial" w:cs="Arial"/>
          <w:b/>
          <w:sz w:val="20"/>
          <w:szCs w:val="20"/>
        </w:rPr>
        <w:t>Adaptaciones y</w:t>
      </w:r>
      <w:r w:rsidRPr="004378C3">
        <w:rPr>
          <w:rFonts w:ascii="Arial" w:hAnsi="Arial" w:cs="Arial"/>
          <w:b/>
          <w:sz w:val="20"/>
          <w:szCs w:val="20"/>
        </w:rPr>
        <w:t>/</w:t>
      </w:r>
      <w:r>
        <w:rPr>
          <w:rFonts w:ascii="Arial" w:hAnsi="Arial" w:cs="Arial"/>
          <w:b/>
          <w:sz w:val="20"/>
          <w:szCs w:val="20"/>
        </w:rPr>
        <w:t>o</w:t>
      </w:r>
      <w:r w:rsidRPr="004378C3">
        <w:rPr>
          <w:rFonts w:ascii="Arial" w:hAnsi="Arial" w:cs="Arial"/>
          <w:b/>
          <w:sz w:val="20"/>
          <w:szCs w:val="20"/>
        </w:rPr>
        <w:t xml:space="preserve"> Conversiones.</w:t>
      </w:r>
    </w:p>
    <w:p w14:paraId="695DE00B" w14:textId="77777777" w:rsidR="00927C94" w:rsidRDefault="00927C94" w:rsidP="00927C94">
      <w:pPr>
        <w:ind w:left="993"/>
        <w:jc w:val="both"/>
        <w:rPr>
          <w:rFonts w:ascii="Arial" w:hAnsi="Arial" w:cs="Arial"/>
          <w:sz w:val="20"/>
          <w:szCs w:val="20"/>
        </w:rPr>
      </w:pPr>
      <w:r w:rsidRPr="004378C3">
        <w:rPr>
          <w:rFonts w:ascii="Arial" w:hAnsi="Arial" w:cs="Arial"/>
          <w:sz w:val="20"/>
          <w:szCs w:val="20"/>
        </w:rPr>
        <w:t>Queda</w:t>
      </w:r>
      <w:r>
        <w:rPr>
          <w:rFonts w:ascii="Arial" w:hAnsi="Arial" w:cs="Arial"/>
          <w:sz w:val="20"/>
          <w:szCs w:val="20"/>
        </w:rPr>
        <w:t>n</w:t>
      </w:r>
      <w:r w:rsidRPr="004378C3">
        <w:rPr>
          <w:rFonts w:ascii="Arial" w:hAnsi="Arial" w:cs="Arial"/>
          <w:sz w:val="20"/>
          <w:szCs w:val="20"/>
        </w:rPr>
        <w:t xml:space="preserve"> cu</w:t>
      </w:r>
      <w:r>
        <w:rPr>
          <w:rFonts w:ascii="Arial" w:hAnsi="Arial" w:cs="Arial"/>
          <w:sz w:val="20"/>
          <w:szCs w:val="20"/>
        </w:rPr>
        <w:t>biertas</w:t>
      </w:r>
      <w:r w:rsidRPr="004378C3">
        <w:rPr>
          <w:rFonts w:ascii="Arial" w:hAnsi="Arial" w:cs="Arial"/>
          <w:sz w:val="20"/>
          <w:szCs w:val="20"/>
        </w:rPr>
        <w:t xml:space="preserve"> </w:t>
      </w:r>
      <w:r>
        <w:rPr>
          <w:rFonts w:ascii="Arial" w:hAnsi="Arial" w:cs="Arial"/>
          <w:sz w:val="20"/>
          <w:szCs w:val="20"/>
        </w:rPr>
        <w:t>las adaptaciones y/o conversiones</w:t>
      </w:r>
      <w:r w:rsidRPr="004378C3">
        <w:rPr>
          <w:rFonts w:ascii="Arial" w:hAnsi="Arial" w:cs="Arial"/>
          <w:sz w:val="20"/>
          <w:szCs w:val="20"/>
        </w:rPr>
        <w:t xml:space="preserve"> hasta por </w:t>
      </w:r>
      <w:r w:rsidRPr="004378C3">
        <w:rPr>
          <w:rFonts w:ascii="Arial" w:hAnsi="Arial" w:cs="Arial"/>
          <w:b/>
          <w:sz w:val="20"/>
          <w:szCs w:val="20"/>
        </w:rPr>
        <w:t xml:space="preserve">$ 50,000.00 m.n. </w:t>
      </w:r>
      <w:r w:rsidRPr="004378C3">
        <w:rPr>
          <w:rFonts w:ascii="Arial" w:hAnsi="Arial" w:cs="Arial"/>
          <w:sz w:val="20"/>
          <w:szCs w:val="20"/>
        </w:rPr>
        <w:t xml:space="preserve">(cincuenta mil pesos 00/100 m.n.) de manera automática y sin cobro de primas en todos los vehículos de la flotilla, para la cobertura de daños materiales y robo total en caso de siniestro, el único requisito es la evidencia de la preexistencia del equipo especial reclamado mediante la presentación de las facturas correspondientes. Queda a cargo del asegurado un deducible del </w:t>
      </w:r>
      <w:r>
        <w:rPr>
          <w:rFonts w:ascii="Arial" w:hAnsi="Arial" w:cs="Arial"/>
          <w:sz w:val="20"/>
          <w:szCs w:val="20"/>
        </w:rPr>
        <w:t>3</w:t>
      </w:r>
      <w:r w:rsidRPr="004378C3">
        <w:rPr>
          <w:rFonts w:ascii="Arial" w:hAnsi="Arial" w:cs="Arial"/>
          <w:sz w:val="20"/>
          <w:szCs w:val="20"/>
        </w:rPr>
        <w:t xml:space="preserve">% </w:t>
      </w:r>
      <w:r>
        <w:rPr>
          <w:rFonts w:ascii="Arial" w:hAnsi="Arial" w:cs="Arial"/>
          <w:sz w:val="20"/>
          <w:szCs w:val="20"/>
        </w:rPr>
        <w:t>para Daño Material y 5% para Robo Total.</w:t>
      </w:r>
      <w:r w:rsidRPr="004378C3">
        <w:rPr>
          <w:rFonts w:ascii="Arial" w:hAnsi="Arial" w:cs="Arial"/>
          <w:sz w:val="20"/>
          <w:szCs w:val="20"/>
        </w:rPr>
        <w:t xml:space="preserve">, dicha cobertura queda limitada a 5 eventos al año. Solo algunas unidades cuentan </w:t>
      </w:r>
      <w:r>
        <w:rPr>
          <w:rFonts w:ascii="Arial" w:hAnsi="Arial" w:cs="Arial"/>
          <w:sz w:val="20"/>
          <w:szCs w:val="20"/>
        </w:rPr>
        <w:t>adaptaciones y/o conversiones</w:t>
      </w:r>
      <w:r w:rsidRPr="004378C3">
        <w:rPr>
          <w:rFonts w:ascii="Arial" w:hAnsi="Arial" w:cs="Arial"/>
          <w:sz w:val="20"/>
          <w:szCs w:val="20"/>
        </w:rPr>
        <w:t xml:space="preserve"> y no se tiene limitado el número de evento</w:t>
      </w:r>
      <w:r>
        <w:rPr>
          <w:rFonts w:ascii="Arial" w:hAnsi="Arial" w:cs="Arial"/>
          <w:sz w:val="20"/>
          <w:szCs w:val="20"/>
        </w:rPr>
        <w:t>.</w:t>
      </w:r>
    </w:p>
    <w:p w14:paraId="51690380" w14:textId="77777777" w:rsidR="00927C94" w:rsidRPr="004378C3" w:rsidRDefault="00927C94" w:rsidP="00927C94">
      <w:pPr>
        <w:ind w:left="993"/>
        <w:jc w:val="both"/>
        <w:rPr>
          <w:rFonts w:ascii="Arial" w:hAnsi="Arial" w:cs="Arial"/>
          <w:sz w:val="20"/>
          <w:szCs w:val="20"/>
        </w:rPr>
      </w:pPr>
    </w:p>
    <w:p w14:paraId="44B828DB"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 xml:space="preserve">Defensa Legal </w:t>
      </w:r>
      <w:r>
        <w:rPr>
          <w:rFonts w:ascii="Arial" w:hAnsi="Arial" w:cs="Arial"/>
          <w:b/>
          <w:sz w:val="20"/>
          <w:szCs w:val="20"/>
        </w:rPr>
        <w:t>y</w:t>
      </w:r>
      <w:r w:rsidRPr="004378C3">
        <w:rPr>
          <w:rFonts w:ascii="Arial" w:hAnsi="Arial" w:cs="Arial"/>
          <w:b/>
          <w:sz w:val="20"/>
          <w:szCs w:val="20"/>
        </w:rPr>
        <w:t xml:space="preserve"> Fianza Garantizada.</w:t>
      </w:r>
    </w:p>
    <w:p w14:paraId="68042DDA"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Esta cobertura proporcionará al conductor del vehículo o titular de la póliza, los servicios profesionales de Abogados las 24 horas de los 365 días del año, para su asistencia legal y representación ante las autoridades competentes a consecuencia de un percance vial, desde el momento en que el conductor se presente en el Ministerio Público y hasta la conclusión del asunto penal, civil o de transito; quedando contemplados a cargo de la Compañía Aseguradora, los gastos procesales que sean necesarios para la defensa legal, así como una fianza o caución hasta la suma asegurada contratada para esta cobertura en el supuesto de que por un accidente de tránsito el conductor del vehículo o titular de la póliza se vea involucrado en la comisión imprudencial de delitos de lesiones, homicidio, daños en propiedad ajena, ataque a las vías generales de comunicación o cualquier combinación de ellos. Dicha cobertura aplica sin excepción alguna a todo el parque vehicular que se encuentre asegurado.</w:t>
      </w:r>
    </w:p>
    <w:p w14:paraId="035FEB4D" w14:textId="77777777" w:rsidR="00927C94" w:rsidRPr="004378C3" w:rsidRDefault="00927C94" w:rsidP="00927C94">
      <w:pPr>
        <w:ind w:left="993" w:hanging="284"/>
        <w:jc w:val="both"/>
        <w:rPr>
          <w:rFonts w:ascii="Arial" w:hAnsi="Arial" w:cs="Arial"/>
          <w:sz w:val="20"/>
          <w:szCs w:val="20"/>
        </w:rPr>
      </w:pPr>
    </w:p>
    <w:p w14:paraId="11D29A0E" w14:textId="77777777" w:rsidR="00927C94" w:rsidRPr="004378C3" w:rsidRDefault="00927C94" w:rsidP="006166D4">
      <w:pPr>
        <w:numPr>
          <w:ilvl w:val="1"/>
          <w:numId w:val="18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hanging="284"/>
        <w:jc w:val="both"/>
        <w:rPr>
          <w:rFonts w:ascii="Arial" w:hAnsi="Arial" w:cs="Arial"/>
          <w:b/>
          <w:sz w:val="20"/>
          <w:szCs w:val="20"/>
        </w:rPr>
      </w:pPr>
      <w:r w:rsidRPr="004378C3">
        <w:rPr>
          <w:rFonts w:ascii="Arial" w:hAnsi="Arial" w:cs="Arial"/>
          <w:b/>
          <w:sz w:val="20"/>
          <w:szCs w:val="20"/>
        </w:rPr>
        <w:t xml:space="preserve">Servicios </w:t>
      </w:r>
      <w:r>
        <w:rPr>
          <w:rFonts w:ascii="Arial" w:hAnsi="Arial" w:cs="Arial"/>
          <w:b/>
          <w:sz w:val="20"/>
          <w:szCs w:val="20"/>
        </w:rPr>
        <w:t>d</w:t>
      </w:r>
      <w:r w:rsidRPr="004378C3">
        <w:rPr>
          <w:rFonts w:ascii="Arial" w:hAnsi="Arial" w:cs="Arial"/>
          <w:b/>
          <w:sz w:val="20"/>
          <w:szCs w:val="20"/>
        </w:rPr>
        <w:t xml:space="preserve">e Asistencia Vial </w:t>
      </w:r>
      <w:r>
        <w:rPr>
          <w:rFonts w:ascii="Arial" w:hAnsi="Arial" w:cs="Arial"/>
          <w:b/>
          <w:sz w:val="20"/>
          <w:szCs w:val="20"/>
        </w:rPr>
        <w:t>o</w:t>
      </w:r>
      <w:r w:rsidRPr="004378C3">
        <w:rPr>
          <w:rFonts w:ascii="Arial" w:hAnsi="Arial" w:cs="Arial"/>
          <w:b/>
          <w:sz w:val="20"/>
          <w:szCs w:val="20"/>
        </w:rPr>
        <w:t xml:space="preserve"> </w:t>
      </w:r>
      <w:r>
        <w:rPr>
          <w:rFonts w:ascii="Arial" w:hAnsi="Arial" w:cs="Arial"/>
          <w:b/>
          <w:sz w:val="20"/>
          <w:szCs w:val="20"/>
        </w:rPr>
        <w:t>en</w:t>
      </w:r>
      <w:r w:rsidRPr="004378C3">
        <w:rPr>
          <w:rFonts w:ascii="Arial" w:hAnsi="Arial" w:cs="Arial"/>
          <w:b/>
          <w:sz w:val="20"/>
          <w:szCs w:val="20"/>
        </w:rPr>
        <w:t xml:space="preserve"> Viaje.</w:t>
      </w:r>
    </w:p>
    <w:p w14:paraId="576CBD96"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 xml:space="preserve">Consistirá en apoyar a los conductores de los vehículos de las </w:t>
      </w:r>
      <w:r w:rsidRPr="004378C3">
        <w:rPr>
          <w:rFonts w:ascii="Arial" w:hAnsi="Arial" w:cs="Arial"/>
          <w:b/>
          <w:sz w:val="20"/>
          <w:szCs w:val="20"/>
        </w:rPr>
        <w:t>APIS</w:t>
      </w:r>
      <w:r w:rsidRPr="004378C3">
        <w:rPr>
          <w:rFonts w:ascii="Arial" w:hAnsi="Arial" w:cs="Arial"/>
          <w:sz w:val="20"/>
          <w:szCs w:val="20"/>
        </w:rPr>
        <w:t xml:space="preserve"> desde kilómetro “Cero”, brindando asistencia automovilística, médica y administrativa en cualquier parte de la República Mexicana, cuando se presente una avería, un accidente o enfermedad. Dicha cobertura aplica sin excepción alguna a todo el parque vehicular que se encuentre asegurado.</w:t>
      </w:r>
    </w:p>
    <w:p w14:paraId="01B20DAB" w14:textId="77777777" w:rsidR="00927C94" w:rsidRPr="004378C3" w:rsidRDefault="00927C94" w:rsidP="00927C94">
      <w:pPr>
        <w:ind w:left="993" w:hanging="284"/>
        <w:jc w:val="both"/>
        <w:rPr>
          <w:rFonts w:ascii="Arial" w:hAnsi="Arial" w:cs="Arial"/>
          <w:sz w:val="20"/>
          <w:szCs w:val="20"/>
        </w:rPr>
      </w:pPr>
    </w:p>
    <w:p w14:paraId="26C31B5C" w14:textId="77777777" w:rsidR="00927C94" w:rsidRPr="004378C3" w:rsidRDefault="00927C94" w:rsidP="00927C94">
      <w:pPr>
        <w:ind w:left="993" w:hanging="284"/>
        <w:jc w:val="both"/>
        <w:rPr>
          <w:rFonts w:ascii="Arial" w:hAnsi="Arial" w:cs="Arial"/>
          <w:b/>
          <w:sz w:val="20"/>
          <w:szCs w:val="20"/>
        </w:rPr>
      </w:pPr>
      <w:r w:rsidRPr="004378C3">
        <w:rPr>
          <w:rFonts w:ascii="Arial" w:hAnsi="Arial" w:cs="Arial"/>
          <w:b/>
          <w:sz w:val="20"/>
          <w:szCs w:val="20"/>
        </w:rPr>
        <w:t xml:space="preserve">Envío </w:t>
      </w:r>
      <w:r>
        <w:rPr>
          <w:rFonts w:ascii="Arial" w:hAnsi="Arial" w:cs="Arial"/>
          <w:b/>
          <w:sz w:val="20"/>
          <w:szCs w:val="20"/>
        </w:rPr>
        <w:t>y</w:t>
      </w:r>
      <w:r w:rsidRPr="004378C3">
        <w:rPr>
          <w:rFonts w:ascii="Arial" w:hAnsi="Arial" w:cs="Arial"/>
          <w:b/>
          <w:sz w:val="20"/>
          <w:szCs w:val="20"/>
        </w:rPr>
        <w:t xml:space="preserve"> Pago </w:t>
      </w:r>
      <w:r>
        <w:rPr>
          <w:rFonts w:ascii="Arial" w:hAnsi="Arial" w:cs="Arial"/>
          <w:b/>
          <w:sz w:val="20"/>
          <w:szCs w:val="20"/>
        </w:rPr>
        <w:t>d</w:t>
      </w:r>
      <w:r w:rsidRPr="004378C3">
        <w:rPr>
          <w:rFonts w:ascii="Arial" w:hAnsi="Arial" w:cs="Arial"/>
          <w:b/>
          <w:sz w:val="20"/>
          <w:szCs w:val="20"/>
        </w:rPr>
        <w:t>e Remolque (Grúa).</w:t>
      </w:r>
    </w:p>
    <w:p w14:paraId="25FD61C8" w14:textId="77777777" w:rsidR="00927C94" w:rsidRPr="004378C3" w:rsidRDefault="00927C94" w:rsidP="00927C94">
      <w:pPr>
        <w:ind w:left="993"/>
        <w:jc w:val="both"/>
        <w:rPr>
          <w:rFonts w:ascii="Arial" w:hAnsi="Arial" w:cs="Arial"/>
          <w:sz w:val="20"/>
          <w:szCs w:val="20"/>
        </w:rPr>
      </w:pPr>
      <w:r w:rsidRPr="004378C3">
        <w:rPr>
          <w:rFonts w:ascii="Arial" w:hAnsi="Arial" w:cs="Arial"/>
          <w:sz w:val="20"/>
          <w:szCs w:val="20"/>
        </w:rPr>
        <w:t xml:space="preserve">Se enviará sin costo alguno un remolque o grúa desde kilómetro </w:t>
      </w:r>
      <w:r w:rsidRPr="004378C3">
        <w:rPr>
          <w:rFonts w:ascii="Arial" w:hAnsi="Arial" w:cs="Arial"/>
          <w:b/>
          <w:sz w:val="20"/>
          <w:szCs w:val="20"/>
        </w:rPr>
        <w:t>“Cero”</w:t>
      </w:r>
      <w:r w:rsidRPr="004378C3">
        <w:rPr>
          <w:rFonts w:ascii="Arial" w:hAnsi="Arial" w:cs="Arial"/>
          <w:sz w:val="20"/>
          <w:szCs w:val="20"/>
        </w:rPr>
        <w:t xml:space="preserve"> al lugar donde se requiera el servicio, remitiendo la unidad averiada al domicilio que indique el conductor del vehículo o las </w:t>
      </w:r>
      <w:r w:rsidRPr="004378C3">
        <w:rPr>
          <w:rFonts w:ascii="Arial" w:hAnsi="Arial" w:cs="Arial"/>
          <w:b/>
          <w:sz w:val="20"/>
          <w:szCs w:val="20"/>
        </w:rPr>
        <w:t>APIS</w:t>
      </w:r>
      <w:r w:rsidRPr="004378C3">
        <w:rPr>
          <w:rFonts w:ascii="Arial" w:hAnsi="Arial" w:cs="Arial"/>
          <w:sz w:val="20"/>
          <w:szCs w:val="20"/>
        </w:rPr>
        <w:t>, sin límite de eventos por año a cada unidad o vehículo, sin que para ello exista también algún límite de kilometraje en el traslado. Dicha cobertura aplica sin excepción alguna a todo el parque vehicular que se encuentre asegurado.</w:t>
      </w:r>
    </w:p>
    <w:p w14:paraId="049CF978" w14:textId="77777777" w:rsidR="00927C94" w:rsidRDefault="00927C94" w:rsidP="00927C94">
      <w:pPr>
        <w:rPr>
          <w:rFonts w:ascii="Arial" w:hAnsi="Arial" w:cs="Arial"/>
          <w:sz w:val="20"/>
          <w:szCs w:val="20"/>
        </w:rPr>
      </w:pPr>
    </w:p>
    <w:p w14:paraId="15F46D6B" w14:textId="77777777" w:rsidR="00927C94" w:rsidRDefault="00927C94" w:rsidP="00927C94">
      <w:pPr>
        <w:rPr>
          <w:rFonts w:ascii="Arial" w:hAnsi="Arial" w:cs="Arial"/>
          <w:sz w:val="20"/>
          <w:szCs w:val="20"/>
        </w:rPr>
      </w:pPr>
    </w:p>
    <w:p w14:paraId="5D164E61" w14:textId="77777777" w:rsidR="00927C94" w:rsidRPr="004378C3" w:rsidRDefault="00927C94" w:rsidP="00927C94">
      <w:pPr>
        <w:rPr>
          <w:rFonts w:ascii="Arial" w:hAnsi="Arial" w:cs="Arial"/>
          <w:sz w:val="20"/>
          <w:szCs w:val="20"/>
        </w:rPr>
      </w:pPr>
    </w:p>
    <w:p w14:paraId="151B32D5" w14:textId="77777777" w:rsidR="00927C94" w:rsidRPr="004378C3" w:rsidRDefault="00927C94" w:rsidP="00927C94">
      <w:pPr>
        <w:rPr>
          <w:rFonts w:ascii="Arial" w:hAnsi="Arial" w:cs="Arial"/>
          <w:b/>
          <w:bCs/>
          <w:sz w:val="20"/>
          <w:szCs w:val="20"/>
        </w:rPr>
      </w:pPr>
      <w:r>
        <w:rPr>
          <w:rFonts w:ascii="Arial" w:hAnsi="Arial" w:cs="Arial"/>
          <w:b/>
          <w:bCs/>
          <w:sz w:val="20"/>
          <w:szCs w:val="20"/>
        </w:rPr>
        <w:t>Capí</w:t>
      </w:r>
      <w:r w:rsidRPr="004378C3">
        <w:rPr>
          <w:rFonts w:ascii="Arial" w:hAnsi="Arial" w:cs="Arial"/>
          <w:b/>
          <w:bCs/>
          <w:sz w:val="20"/>
          <w:szCs w:val="20"/>
        </w:rPr>
        <w:t>tulo I</w:t>
      </w:r>
      <w:r>
        <w:rPr>
          <w:rFonts w:ascii="Arial" w:hAnsi="Arial" w:cs="Arial"/>
          <w:b/>
          <w:bCs/>
          <w:sz w:val="20"/>
          <w:szCs w:val="20"/>
        </w:rPr>
        <w:t>II</w:t>
      </w:r>
      <w:r w:rsidRPr="004378C3">
        <w:rPr>
          <w:rFonts w:ascii="Arial" w:hAnsi="Arial" w:cs="Arial"/>
          <w:b/>
          <w:bCs/>
          <w:sz w:val="20"/>
          <w:szCs w:val="20"/>
        </w:rPr>
        <w:t xml:space="preserve"> - Condiciones Particulares</w:t>
      </w:r>
    </w:p>
    <w:p w14:paraId="4F79DEBC" w14:textId="77777777" w:rsidR="00927C94" w:rsidRPr="004378C3" w:rsidRDefault="00927C94" w:rsidP="00927C94">
      <w:pPr>
        <w:jc w:val="both"/>
        <w:rPr>
          <w:rFonts w:ascii="Arial" w:hAnsi="Arial" w:cs="Arial"/>
          <w:sz w:val="20"/>
          <w:szCs w:val="20"/>
        </w:rPr>
      </w:pPr>
    </w:p>
    <w:p w14:paraId="1162A578"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Altas y</w:t>
      </w:r>
      <w:r w:rsidRPr="004378C3">
        <w:rPr>
          <w:rFonts w:ascii="Arial" w:hAnsi="Arial" w:cs="Arial"/>
          <w:b/>
          <w:sz w:val="20"/>
          <w:szCs w:val="20"/>
        </w:rPr>
        <w:t xml:space="preserve"> Bajas.</w:t>
      </w:r>
    </w:p>
    <w:p w14:paraId="1072B7E6" w14:textId="77777777" w:rsidR="00927C94" w:rsidRPr="004378C3" w:rsidRDefault="00927C94" w:rsidP="00927C94">
      <w:pPr>
        <w:ind w:left="720"/>
        <w:jc w:val="both"/>
        <w:rPr>
          <w:rFonts w:ascii="Arial" w:hAnsi="Arial" w:cs="Arial"/>
          <w:b/>
          <w:sz w:val="20"/>
          <w:szCs w:val="20"/>
        </w:rPr>
      </w:pPr>
      <w:r w:rsidRPr="004378C3">
        <w:rPr>
          <w:rFonts w:ascii="Arial" w:hAnsi="Arial" w:cs="Arial"/>
          <w:sz w:val="20"/>
          <w:szCs w:val="20"/>
        </w:rPr>
        <w:t xml:space="preserve">Se concederá la facilidad de reportar los movimientos de altas, bajas o modificaciones que se produzcan durante la vigencia de las pólizas, mediante reportes transmitidos por </w:t>
      </w:r>
      <w:r>
        <w:rPr>
          <w:rFonts w:ascii="Arial" w:hAnsi="Arial" w:cs="Arial"/>
          <w:sz w:val="20"/>
          <w:szCs w:val="20"/>
        </w:rPr>
        <w:t>co</w:t>
      </w:r>
      <w:r w:rsidRPr="004378C3">
        <w:rPr>
          <w:rFonts w:ascii="Arial" w:hAnsi="Arial" w:cs="Arial"/>
          <w:sz w:val="20"/>
          <w:szCs w:val="20"/>
        </w:rPr>
        <w:t xml:space="preserve">rreo electrónico a las áreas comerciales internas de la Aseguradora, la cual confirmará </w:t>
      </w:r>
      <w:r>
        <w:rPr>
          <w:rFonts w:ascii="Arial" w:hAnsi="Arial" w:cs="Arial"/>
          <w:sz w:val="20"/>
          <w:szCs w:val="20"/>
        </w:rPr>
        <w:t xml:space="preserve">a más tardar en 24 horas siguientes </w:t>
      </w:r>
      <w:r w:rsidRPr="004378C3">
        <w:rPr>
          <w:rFonts w:ascii="Arial" w:hAnsi="Arial" w:cs="Arial"/>
          <w:sz w:val="20"/>
          <w:szCs w:val="20"/>
        </w:rPr>
        <w:t xml:space="preserve">a </w:t>
      </w:r>
      <w:r>
        <w:rPr>
          <w:rFonts w:ascii="Arial" w:hAnsi="Arial" w:cs="Arial"/>
          <w:sz w:val="20"/>
          <w:szCs w:val="20"/>
        </w:rPr>
        <w:t xml:space="preserve">la </w:t>
      </w:r>
      <w:r w:rsidRPr="004378C3">
        <w:rPr>
          <w:rFonts w:ascii="Arial" w:hAnsi="Arial" w:cs="Arial"/>
          <w:sz w:val="20"/>
          <w:szCs w:val="20"/>
        </w:rPr>
        <w:t xml:space="preserve">solicitud la cobertura, las </w:t>
      </w:r>
      <w:r w:rsidRPr="004378C3">
        <w:rPr>
          <w:rFonts w:ascii="Arial" w:hAnsi="Arial" w:cs="Arial"/>
          <w:b/>
          <w:sz w:val="20"/>
          <w:szCs w:val="20"/>
        </w:rPr>
        <w:t xml:space="preserve">APIS </w:t>
      </w:r>
      <w:r w:rsidRPr="004378C3">
        <w:rPr>
          <w:rFonts w:ascii="Arial" w:hAnsi="Arial" w:cs="Arial"/>
          <w:sz w:val="20"/>
          <w:szCs w:val="20"/>
        </w:rPr>
        <w:t xml:space="preserve">confirmará con posterioridad y por escrito las solicitudes de dichos movimientos. </w:t>
      </w:r>
      <w:r w:rsidRPr="004378C3">
        <w:rPr>
          <w:rFonts w:ascii="Arial" w:hAnsi="Arial" w:cs="Arial"/>
          <w:b/>
          <w:sz w:val="20"/>
          <w:szCs w:val="20"/>
        </w:rPr>
        <w:t>En todos los casos el cobro o devolución total de primas será a prorrata.</w:t>
      </w:r>
    </w:p>
    <w:p w14:paraId="1C05BB16" w14:textId="77777777" w:rsidR="00927C94" w:rsidRPr="004378C3" w:rsidRDefault="00927C94" w:rsidP="00927C94">
      <w:pPr>
        <w:jc w:val="both"/>
        <w:rPr>
          <w:rFonts w:ascii="Arial" w:hAnsi="Arial" w:cs="Arial"/>
          <w:sz w:val="20"/>
          <w:szCs w:val="20"/>
        </w:rPr>
      </w:pPr>
    </w:p>
    <w:p w14:paraId="22E70E3D"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 xml:space="preserve">Cancelación </w:t>
      </w:r>
      <w:r>
        <w:rPr>
          <w:rFonts w:ascii="Arial" w:hAnsi="Arial" w:cs="Arial"/>
          <w:b/>
          <w:sz w:val="20"/>
          <w:szCs w:val="20"/>
        </w:rPr>
        <w:t>d</w:t>
      </w:r>
      <w:r w:rsidRPr="004378C3">
        <w:rPr>
          <w:rFonts w:ascii="Arial" w:hAnsi="Arial" w:cs="Arial"/>
          <w:b/>
          <w:sz w:val="20"/>
          <w:szCs w:val="20"/>
        </w:rPr>
        <w:t>e Incisos.</w:t>
      </w:r>
    </w:p>
    <w:p w14:paraId="151A0C6F"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En caso de cancelación de un inciso por baja, pérdida total por daños o robo total, se devolverá a las </w:t>
      </w:r>
      <w:r w:rsidRPr="004378C3">
        <w:rPr>
          <w:rFonts w:ascii="Arial" w:hAnsi="Arial" w:cs="Arial"/>
          <w:b/>
          <w:sz w:val="20"/>
          <w:szCs w:val="20"/>
        </w:rPr>
        <w:t>APIS</w:t>
      </w:r>
      <w:r w:rsidRPr="004378C3">
        <w:rPr>
          <w:rFonts w:ascii="Arial" w:hAnsi="Arial" w:cs="Arial"/>
          <w:sz w:val="20"/>
          <w:szCs w:val="20"/>
        </w:rPr>
        <w:t xml:space="preserve"> la prima no devengada a prorrata de las coberturas no afectadas en el siniestro, de forma automática al momento de indemnizar la unidad, en su caso.</w:t>
      </w:r>
    </w:p>
    <w:p w14:paraId="235BC2BC" w14:textId="77777777" w:rsidR="00927C94" w:rsidRPr="004378C3" w:rsidRDefault="00927C94" w:rsidP="00927C94">
      <w:pPr>
        <w:jc w:val="both"/>
        <w:rPr>
          <w:rFonts w:ascii="Arial" w:hAnsi="Arial" w:cs="Arial"/>
          <w:sz w:val="20"/>
          <w:szCs w:val="20"/>
        </w:rPr>
      </w:pPr>
    </w:p>
    <w:p w14:paraId="124A79EC"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Dictamen d</w:t>
      </w:r>
      <w:r w:rsidRPr="004378C3">
        <w:rPr>
          <w:rFonts w:ascii="Arial" w:hAnsi="Arial" w:cs="Arial"/>
          <w:b/>
          <w:sz w:val="20"/>
          <w:szCs w:val="20"/>
        </w:rPr>
        <w:t xml:space="preserve">e Pérdida Parcial </w:t>
      </w:r>
      <w:r>
        <w:rPr>
          <w:rFonts w:ascii="Arial" w:hAnsi="Arial" w:cs="Arial"/>
          <w:b/>
          <w:sz w:val="20"/>
          <w:szCs w:val="20"/>
        </w:rPr>
        <w:t>y</w:t>
      </w:r>
      <w:r w:rsidRPr="004378C3">
        <w:rPr>
          <w:rFonts w:ascii="Arial" w:hAnsi="Arial" w:cs="Arial"/>
          <w:b/>
          <w:sz w:val="20"/>
          <w:szCs w:val="20"/>
        </w:rPr>
        <w:t>/</w:t>
      </w:r>
      <w:r>
        <w:rPr>
          <w:rFonts w:ascii="Arial" w:hAnsi="Arial" w:cs="Arial"/>
          <w:b/>
          <w:sz w:val="20"/>
          <w:szCs w:val="20"/>
        </w:rPr>
        <w:t>o</w:t>
      </w:r>
      <w:r w:rsidRPr="004378C3">
        <w:rPr>
          <w:rFonts w:ascii="Arial" w:hAnsi="Arial" w:cs="Arial"/>
          <w:b/>
          <w:sz w:val="20"/>
          <w:szCs w:val="20"/>
        </w:rPr>
        <w:t xml:space="preserve"> Pérdida Total.</w:t>
      </w:r>
    </w:p>
    <w:p w14:paraId="4E33FB1F" w14:textId="77777777" w:rsidR="00927C94" w:rsidRPr="004378C3" w:rsidRDefault="00927C94" w:rsidP="006166D4">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080"/>
        <w:jc w:val="both"/>
        <w:rPr>
          <w:rFonts w:ascii="Arial" w:hAnsi="Arial" w:cs="Arial"/>
          <w:sz w:val="20"/>
          <w:szCs w:val="20"/>
        </w:rPr>
      </w:pPr>
      <w:r w:rsidRPr="004378C3">
        <w:rPr>
          <w:rFonts w:ascii="Arial" w:hAnsi="Arial" w:cs="Arial"/>
          <w:sz w:val="20"/>
          <w:szCs w:val="20"/>
        </w:rPr>
        <w:t xml:space="preserve">En los casos de daños materiales, incluyendo los derivados por robo, </w:t>
      </w:r>
      <w:r w:rsidRPr="005B2A02">
        <w:rPr>
          <w:rFonts w:ascii="Arial" w:hAnsi="Arial" w:cs="Arial"/>
          <w:b/>
          <w:sz w:val="20"/>
          <w:szCs w:val="20"/>
        </w:rPr>
        <w:t>“Las API”</w:t>
      </w:r>
      <w:r>
        <w:rPr>
          <w:rFonts w:ascii="Arial" w:hAnsi="Arial" w:cs="Arial"/>
          <w:b/>
          <w:sz w:val="20"/>
          <w:szCs w:val="20"/>
        </w:rPr>
        <w:t xml:space="preserve"> </w:t>
      </w:r>
      <w:r w:rsidRPr="004378C3">
        <w:rPr>
          <w:rFonts w:ascii="Arial" w:hAnsi="Arial" w:cs="Arial"/>
          <w:sz w:val="20"/>
          <w:szCs w:val="20"/>
        </w:rPr>
        <w:t>tendrá la opción de elegir entre la reparación o el pago de indemnización total del vehículo, cuando el costo de reparación del daño se encuentre entre el 50% y 60% del valor comercial del vehículo.</w:t>
      </w:r>
    </w:p>
    <w:p w14:paraId="3B35AA6E" w14:textId="77777777" w:rsidR="00927C94" w:rsidRPr="004378C3" w:rsidRDefault="00927C94" w:rsidP="00927C94">
      <w:pPr>
        <w:jc w:val="both"/>
        <w:rPr>
          <w:rFonts w:ascii="Arial" w:hAnsi="Arial" w:cs="Arial"/>
          <w:sz w:val="20"/>
          <w:szCs w:val="20"/>
        </w:rPr>
      </w:pPr>
    </w:p>
    <w:p w14:paraId="14D81375" w14:textId="77777777" w:rsidR="00927C94" w:rsidRPr="004378C3" w:rsidRDefault="00927C94" w:rsidP="006166D4">
      <w:pPr>
        <w:numPr>
          <w:ilvl w:val="1"/>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1080"/>
        <w:jc w:val="both"/>
        <w:rPr>
          <w:rFonts w:ascii="Arial" w:hAnsi="Arial" w:cs="Arial"/>
          <w:sz w:val="20"/>
          <w:szCs w:val="20"/>
        </w:rPr>
      </w:pPr>
      <w:r w:rsidRPr="004378C3">
        <w:rPr>
          <w:rFonts w:ascii="Arial" w:hAnsi="Arial" w:cs="Arial"/>
          <w:sz w:val="20"/>
          <w:szCs w:val="20"/>
        </w:rPr>
        <w:t>Si el costo de la reparación del daño resultara superior al 60% del valor comercial de la unidad, invariablemente se determinará la pérdida total de la unidad asegurada.</w:t>
      </w:r>
    </w:p>
    <w:p w14:paraId="406F2CA5" w14:textId="77777777" w:rsidR="00927C94" w:rsidRPr="004378C3" w:rsidRDefault="00927C94" w:rsidP="00927C94">
      <w:pPr>
        <w:jc w:val="both"/>
        <w:rPr>
          <w:rFonts w:ascii="Arial" w:hAnsi="Arial" w:cs="Arial"/>
          <w:sz w:val="20"/>
          <w:szCs w:val="20"/>
        </w:rPr>
      </w:pPr>
    </w:p>
    <w:p w14:paraId="0410982D"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Servicio d</w:t>
      </w:r>
      <w:r w:rsidRPr="004378C3">
        <w:rPr>
          <w:rFonts w:ascii="Arial" w:hAnsi="Arial" w:cs="Arial"/>
          <w:b/>
          <w:sz w:val="20"/>
          <w:szCs w:val="20"/>
        </w:rPr>
        <w:t xml:space="preserve">e Atención </w:t>
      </w:r>
      <w:r>
        <w:rPr>
          <w:rFonts w:ascii="Arial" w:hAnsi="Arial" w:cs="Arial"/>
          <w:b/>
          <w:sz w:val="20"/>
          <w:szCs w:val="20"/>
        </w:rPr>
        <w:t>d</w:t>
      </w:r>
      <w:r w:rsidRPr="004378C3">
        <w:rPr>
          <w:rFonts w:ascii="Arial" w:hAnsi="Arial" w:cs="Arial"/>
          <w:b/>
          <w:sz w:val="20"/>
          <w:szCs w:val="20"/>
        </w:rPr>
        <w:t>e Siniestros.</w:t>
      </w:r>
    </w:p>
    <w:p w14:paraId="0BAAAED9" w14:textId="77777777" w:rsidR="00927C94" w:rsidRPr="004378C3" w:rsidRDefault="00927C94" w:rsidP="006166D4">
      <w:pPr>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both"/>
        <w:rPr>
          <w:rFonts w:ascii="Arial" w:hAnsi="Arial" w:cs="Arial"/>
          <w:b/>
          <w:sz w:val="20"/>
          <w:szCs w:val="20"/>
        </w:rPr>
      </w:pPr>
      <w:r>
        <w:rPr>
          <w:rFonts w:ascii="Arial" w:hAnsi="Arial" w:cs="Arial"/>
          <w:b/>
          <w:sz w:val="20"/>
          <w:szCs w:val="20"/>
        </w:rPr>
        <w:t>Tiempo de Atención d</w:t>
      </w:r>
      <w:r w:rsidRPr="004378C3">
        <w:rPr>
          <w:rFonts w:ascii="Arial" w:hAnsi="Arial" w:cs="Arial"/>
          <w:b/>
          <w:sz w:val="20"/>
          <w:szCs w:val="20"/>
        </w:rPr>
        <w:t>e Siniestros En Crucero.</w:t>
      </w:r>
    </w:p>
    <w:p w14:paraId="2E026CA9" w14:textId="77777777" w:rsidR="00927C94" w:rsidRPr="004378C3" w:rsidRDefault="00927C94" w:rsidP="00927C94">
      <w:pPr>
        <w:ind w:left="1080"/>
        <w:jc w:val="both"/>
        <w:rPr>
          <w:rFonts w:ascii="Arial" w:hAnsi="Arial" w:cs="Arial"/>
          <w:sz w:val="20"/>
          <w:szCs w:val="20"/>
        </w:rPr>
      </w:pPr>
      <w:r w:rsidRPr="004378C3">
        <w:rPr>
          <w:rFonts w:ascii="Arial" w:hAnsi="Arial" w:cs="Arial"/>
          <w:sz w:val="20"/>
          <w:szCs w:val="20"/>
        </w:rPr>
        <w:t>La atención de reclamaciones en c</w:t>
      </w:r>
      <w:r>
        <w:rPr>
          <w:rFonts w:ascii="Arial" w:hAnsi="Arial" w:cs="Arial"/>
          <w:sz w:val="20"/>
          <w:szCs w:val="20"/>
        </w:rPr>
        <w:t>rucero en un radio No mayor de 4</w:t>
      </w:r>
      <w:r w:rsidRPr="004378C3">
        <w:rPr>
          <w:rFonts w:ascii="Arial" w:hAnsi="Arial" w:cs="Arial"/>
          <w:sz w:val="20"/>
          <w:szCs w:val="20"/>
        </w:rPr>
        <w:t xml:space="preserve">0 kilómetros de la ubicación de la </w:t>
      </w:r>
      <w:r w:rsidRPr="004378C3">
        <w:rPr>
          <w:rFonts w:ascii="Arial" w:hAnsi="Arial" w:cs="Arial"/>
          <w:b/>
          <w:sz w:val="20"/>
          <w:szCs w:val="20"/>
        </w:rPr>
        <w:t>API</w:t>
      </w:r>
      <w:r w:rsidRPr="004378C3">
        <w:rPr>
          <w:rFonts w:ascii="Arial" w:hAnsi="Arial" w:cs="Arial"/>
          <w:sz w:val="20"/>
          <w:szCs w:val="20"/>
        </w:rPr>
        <w:t>, se proporcionará en un plazo máximo de llegada del ajustador al accidente de 40 minutos; en caso de que no se cumpla con el tiempo establecido, la Aseguradora reducirá el importe de deducible en $100 pesos por cada minuto de retraso, los cuales serán contados a partir de la hora en que la Aseguradora reciba el reporte telefónico, a excepción de que la causa del retraso sea por paros, mítines, marchas, huelgas, alborotos populares (siempre y cuando sean comprobables).</w:t>
      </w:r>
    </w:p>
    <w:p w14:paraId="2E0F6138" w14:textId="77777777" w:rsidR="00927C94" w:rsidRPr="004378C3" w:rsidRDefault="00927C94" w:rsidP="00927C94">
      <w:pPr>
        <w:ind w:left="360"/>
        <w:jc w:val="both"/>
        <w:rPr>
          <w:rFonts w:ascii="Arial" w:hAnsi="Arial" w:cs="Arial"/>
          <w:sz w:val="20"/>
          <w:szCs w:val="20"/>
        </w:rPr>
      </w:pPr>
    </w:p>
    <w:p w14:paraId="1F11624F" w14:textId="77777777" w:rsidR="00927C94" w:rsidRPr="004378C3" w:rsidRDefault="00927C94" w:rsidP="00927C94">
      <w:pPr>
        <w:ind w:left="1080"/>
        <w:jc w:val="both"/>
        <w:rPr>
          <w:rFonts w:ascii="Arial" w:hAnsi="Arial" w:cs="Arial"/>
          <w:sz w:val="20"/>
          <w:szCs w:val="20"/>
        </w:rPr>
      </w:pPr>
      <w:r w:rsidRPr="004378C3">
        <w:rPr>
          <w:rFonts w:ascii="Arial" w:hAnsi="Arial" w:cs="Arial"/>
          <w:sz w:val="20"/>
          <w:szCs w:val="20"/>
        </w:rPr>
        <w:t>Invariablemente la Aseguradora enviará al ajustador al lugar que el asegurado indique cuando el tiempo de espera del ajustador haya excedido del tiempo antes indicado y el conductor del vehículo se haya retirado del lugar del accidente.</w:t>
      </w:r>
    </w:p>
    <w:p w14:paraId="78F536AE" w14:textId="77777777" w:rsidR="00927C94" w:rsidRPr="004378C3" w:rsidRDefault="00927C94" w:rsidP="00927C94">
      <w:pPr>
        <w:jc w:val="both"/>
        <w:rPr>
          <w:rFonts w:ascii="Arial" w:hAnsi="Arial" w:cs="Arial"/>
          <w:sz w:val="20"/>
          <w:szCs w:val="20"/>
        </w:rPr>
      </w:pPr>
    </w:p>
    <w:p w14:paraId="723FA413" w14:textId="77777777" w:rsidR="00927C94" w:rsidRPr="004378C3" w:rsidRDefault="00927C94" w:rsidP="006166D4">
      <w:pPr>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both"/>
        <w:rPr>
          <w:rFonts w:ascii="Arial" w:hAnsi="Arial" w:cs="Arial"/>
          <w:b/>
          <w:sz w:val="20"/>
          <w:szCs w:val="20"/>
        </w:rPr>
      </w:pPr>
      <w:r>
        <w:rPr>
          <w:rFonts w:ascii="Arial" w:hAnsi="Arial" w:cs="Arial"/>
          <w:b/>
          <w:sz w:val="20"/>
          <w:szCs w:val="20"/>
        </w:rPr>
        <w:t>Estructura d</w:t>
      </w:r>
      <w:r w:rsidRPr="004378C3">
        <w:rPr>
          <w:rFonts w:ascii="Arial" w:hAnsi="Arial" w:cs="Arial"/>
          <w:b/>
          <w:sz w:val="20"/>
          <w:szCs w:val="20"/>
        </w:rPr>
        <w:t>e Servicio.</w:t>
      </w:r>
    </w:p>
    <w:p w14:paraId="0E865847" w14:textId="77777777" w:rsidR="00927C94" w:rsidRPr="004378C3" w:rsidRDefault="00927C94" w:rsidP="00927C94">
      <w:pPr>
        <w:ind w:left="1080"/>
        <w:jc w:val="both"/>
        <w:rPr>
          <w:rFonts w:ascii="Arial" w:hAnsi="Arial" w:cs="Arial"/>
          <w:sz w:val="20"/>
          <w:szCs w:val="20"/>
        </w:rPr>
      </w:pPr>
      <w:r w:rsidRPr="004378C3">
        <w:rPr>
          <w:rFonts w:ascii="Arial" w:hAnsi="Arial" w:cs="Arial"/>
          <w:sz w:val="20"/>
          <w:szCs w:val="20"/>
        </w:rPr>
        <w:t>La Aseguradora cumplirá con el servicio de atención de reclamaciones a nivel nacional, con una cobertura permanente las 24 horas de los 365 días del año, con oficinas de servicio que brinden asistencia y pago de siniestros en el ramo de automóviles, así como agencias y talleres mecánicos, de hojalatería y pintura de primer orden para la atención de los eventos que se presenten</w:t>
      </w:r>
    </w:p>
    <w:p w14:paraId="52F55A82" w14:textId="77777777" w:rsidR="00927C94" w:rsidRPr="004378C3" w:rsidRDefault="00927C94" w:rsidP="00927C94">
      <w:pPr>
        <w:jc w:val="both"/>
        <w:rPr>
          <w:rFonts w:ascii="Arial" w:hAnsi="Arial" w:cs="Arial"/>
          <w:sz w:val="20"/>
          <w:szCs w:val="20"/>
        </w:rPr>
      </w:pPr>
    </w:p>
    <w:p w14:paraId="299E0857" w14:textId="77777777" w:rsidR="00927C94" w:rsidRPr="004378C3" w:rsidRDefault="00927C94" w:rsidP="00927C94">
      <w:pPr>
        <w:ind w:left="1080"/>
        <w:jc w:val="both"/>
        <w:rPr>
          <w:rFonts w:ascii="Arial" w:hAnsi="Arial" w:cs="Arial"/>
          <w:sz w:val="20"/>
          <w:szCs w:val="20"/>
        </w:rPr>
      </w:pPr>
      <w:r w:rsidRPr="004378C3">
        <w:rPr>
          <w:rFonts w:ascii="Arial" w:hAnsi="Arial" w:cs="Arial"/>
          <w:sz w:val="20"/>
          <w:szCs w:val="20"/>
        </w:rPr>
        <w:t>Para el caso de reportes de siniestros en el interior de la República Mexicana, la Aseguradora anexará a su propuesta el directorio de ajustadores, supervisores y coordinadores en el territorio nacional, contando con las facultades suficientes para la indemnización de reclamaciones al amparo de las pólizas que se expidan a favor de las APIS.</w:t>
      </w:r>
    </w:p>
    <w:p w14:paraId="2EB2C6A7" w14:textId="77777777" w:rsidR="00927C94" w:rsidRPr="004378C3" w:rsidRDefault="00927C94" w:rsidP="00927C94">
      <w:pPr>
        <w:jc w:val="both"/>
        <w:rPr>
          <w:rFonts w:ascii="Arial" w:hAnsi="Arial" w:cs="Arial"/>
          <w:b/>
          <w:sz w:val="20"/>
          <w:szCs w:val="20"/>
        </w:rPr>
      </w:pPr>
    </w:p>
    <w:p w14:paraId="1B7BAE5E"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Reporte d</w:t>
      </w:r>
      <w:r w:rsidRPr="004378C3">
        <w:rPr>
          <w:rFonts w:ascii="Arial" w:hAnsi="Arial" w:cs="Arial"/>
          <w:b/>
          <w:sz w:val="20"/>
          <w:szCs w:val="20"/>
        </w:rPr>
        <w:t>e Siniestralidad.</w:t>
      </w:r>
    </w:p>
    <w:p w14:paraId="72DCFA60" w14:textId="77777777" w:rsidR="00927C94" w:rsidRPr="004378C3" w:rsidRDefault="00927C94" w:rsidP="00927C94">
      <w:pPr>
        <w:spacing w:line="240" w:lineRule="atLeast"/>
        <w:ind w:left="709" w:hanging="1"/>
        <w:jc w:val="both"/>
        <w:rPr>
          <w:rFonts w:ascii="Arial" w:hAnsi="Arial" w:cs="Arial"/>
          <w:sz w:val="20"/>
          <w:szCs w:val="20"/>
        </w:rPr>
      </w:pPr>
      <w:r w:rsidRPr="004378C3">
        <w:rPr>
          <w:rFonts w:ascii="Arial" w:hAnsi="Arial" w:cs="Arial"/>
          <w:sz w:val="20"/>
          <w:szCs w:val="20"/>
        </w:rPr>
        <w:t xml:space="preserve">La Aseguradora enviará en forma bimestral a </w:t>
      </w:r>
      <w:r w:rsidRPr="005B2A02">
        <w:rPr>
          <w:rFonts w:ascii="Arial" w:hAnsi="Arial" w:cs="Arial"/>
          <w:b/>
          <w:sz w:val="20"/>
          <w:szCs w:val="20"/>
        </w:rPr>
        <w:t>“Las API”</w:t>
      </w:r>
      <w:r w:rsidRPr="004378C3">
        <w:rPr>
          <w:rFonts w:ascii="Arial" w:hAnsi="Arial" w:cs="Arial"/>
          <w:sz w:val="20"/>
          <w:szCs w:val="20"/>
        </w:rPr>
        <w:t>, un reporte de siniestralidad en medio magnético (CD) formatos PDF y Excel, dicha información será entregada dentro de los siguientes 10 días hábiles siguientes al cierre del bimestre. Las APIS, podrá solicitar reportes de siniestralidad de manera extraordinaria, el cual será entregado dentro de los cinco días hábiles siguientes a su solicitud. Los reportes deberán contener la siguiente información:</w:t>
      </w:r>
    </w:p>
    <w:p w14:paraId="227E37DA" w14:textId="77777777" w:rsidR="00927C94" w:rsidRPr="004378C3" w:rsidRDefault="00927C94" w:rsidP="00927C94">
      <w:pPr>
        <w:rPr>
          <w:rFonts w:ascii="Arial" w:hAnsi="Arial" w:cs="Arial"/>
          <w:sz w:val="20"/>
          <w:szCs w:val="20"/>
        </w:rPr>
      </w:pPr>
    </w:p>
    <w:p w14:paraId="5F316D27"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Número de póliza.</w:t>
      </w:r>
    </w:p>
    <w:p w14:paraId="06354B89"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Inciso afectado.</w:t>
      </w:r>
    </w:p>
    <w:p w14:paraId="459F7C7E"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Vehículo afectado (Marca o Tipo, Modelo, Placas).</w:t>
      </w:r>
    </w:p>
    <w:p w14:paraId="1277D0AF"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Número de siniestro.</w:t>
      </w:r>
    </w:p>
    <w:p w14:paraId="198D7410"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Fecha del siniestro.</w:t>
      </w:r>
    </w:p>
    <w:p w14:paraId="62AA3CE9"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Nombre del conductor.</w:t>
      </w:r>
    </w:p>
    <w:p w14:paraId="37EFB234"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Cobertura afectada.</w:t>
      </w:r>
    </w:p>
    <w:p w14:paraId="01943C87"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Importe estimado de los daños.</w:t>
      </w:r>
    </w:p>
    <w:p w14:paraId="2EE2AD08"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Deducible aplicado.</w:t>
      </w:r>
    </w:p>
    <w:p w14:paraId="4914E945" w14:textId="77777777" w:rsidR="00927C94" w:rsidRPr="004378C3" w:rsidRDefault="00927C94" w:rsidP="006166D4">
      <w:pPr>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tabs>
          <w:tab w:val="clear" w:pos="1068"/>
        </w:tabs>
        <w:rPr>
          <w:rFonts w:ascii="Arial" w:hAnsi="Arial" w:cs="Arial"/>
          <w:sz w:val="20"/>
          <w:szCs w:val="20"/>
        </w:rPr>
      </w:pPr>
      <w:r w:rsidRPr="004378C3">
        <w:rPr>
          <w:rFonts w:ascii="Arial" w:hAnsi="Arial" w:cs="Arial"/>
          <w:sz w:val="20"/>
          <w:szCs w:val="20"/>
        </w:rPr>
        <w:t>Estatus del siniestro, en su caso.</w:t>
      </w:r>
    </w:p>
    <w:p w14:paraId="4245C77B" w14:textId="77777777" w:rsidR="00927C94" w:rsidRPr="004378C3" w:rsidRDefault="00927C94" w:rsidP="00927C94">
      <w:pPr>
        <w:jc w:val="both"/>
        <w:rPr>
          <w:rFonts w:ascii="Arial" w:hAnsi="Arial" w:cs="Arial"/>
          <w:b/>
          <w:sz w:val="20"/>
          <w:szCs w:val="20"/>
        </w:rPr>
      </w:pPr>
    </w:p>
    <w:p w14:paraId="21BC9804"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Cobertura Automática.</w:t>
      </w:r>
    </w:p>
    <w:p w14:paraId="5B208F0B" w14:textId="77777777" w:rsidR="00927C94" w:rsidRPr="004378C3" w:rsidRDefault="00927C94" w:rsidP="00927C94">
      <w:pPr>
        <w:ind w:left="708"/>
        <w:jc w:val="both"/>
        <w:rPr>
          <w:rFonts w:ascii="Arial" w:hAnsi="Arial" w:cs="Arial"/>
          <w:sz w:val="20"/>
          <w:szCs w:val="20"/>
        </w:rPr>
      </w:pPr>
      <w:r w:rsidRPr="004378C3">
        <w:rPr>
          <w:rFonts w:ascii="Arial" w:hAnsi="Arial" w:cs="Arial"/>
          <w:sz w:val="20"/>
          <w:szCs w:val="20"/>
        </w:rPr>
        <w:t xml:space="preserve">Se otorga cobertura automática por 30 días naturales para todo tipo de vehículos, ya sea que éstos sean nuevos o usados como resultado de donaciones o bien se encuentren bajo responsabilidad, custodia o control de </w:t>
      </w:r>
      <w:r w:rsidRPr="005B2A02">
        <w:rPr>
          <w:rFonts w:ascii="Arial" w:hAnsi="Arial" w:cs="Arial"/>
          <w:b/>
          <w:sz w:val="20"/>
          <w:szCs w:val="20"/>
        </w:rPr>
        <w:t>“Las API”</w:t>
      </w:r>
      <w:r w:rsidRPr="004378C3">
        <w:rPr>
          <w:rFonts w:ascii="Arial" w:hAnsi="Arial" w:cs="Arial"/>
          <w:sz w:val="20"/>
          <w:szCs w:val="20"/>
        </w:rPr>
        <w:t>.</w:t>
      </w:r>
    </w:p>
    <w:p w14:paraId="0B1C7EAD" w14:textId="77777777" w:rsidR="00927C94" w:rsidRPr="004378C3" w:rsidRDefault="00927C94" w:rsidP="00927C94">
      <w:pPr>
        <w:jc w:val="both"/>
        <w:rPr>
          <w:rFonts w:ascii="Arial" w:hAnsi="Arial" w:cs="Arial"/>
          <w:b/>
          <w:sz w:val="20"/>
          <w:szCs w:val="20"/>
        </w:rPr>
      </w:pPr>
    </w:p>
    <w:p w14:paraId="5F3478FB"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Responsabilidad Civil Cruzada.</w:t>
      </w:r>
    </w:p>
    <w:p w14:paraId="7B120F9E" w14:textId="6CB3301A" w:rsidR="00927C94" w:rsidRPr="004378C3" w:rsidRDefault="00927C94" w:rsidP="00927C94">
      <w:pPr>
        <w:ind w:left="708"/>
        <w:jc w:val="both"/>
        <w:rPr>
          <w:rFonts w:ascii="Arial" w:hAnsi="Arial" w:cs="Arial"/>
          <w:sz w:val="20"/>
          <w:szCs w:val="20"/>
        </w:rPr>
      </w:pPr>
      <w:r w:rsidRPr="004378C3">
        <w:rPr>
          <w:rFonts w:ascii="Arial" w:hAnsi="Arial" w:cs="Arial"/>
          <w:sz w:val="20"/>
          <w:szCs w:val="20"/>
        </w:rPr>
        <w:t xml:space="preserve">Se consideran terceros entre si todas las unidades de </w:t>
      </w:r>
      <w:r w:rsidRPr="005B2A02">
        <w:rPr>
          <w:rFonts w:ascii="Arial" w:hAnsi="Arial" w:cs="Arial"/>
          <w:b/>
          <w:sz w:val="20"/>
          <w:szCs w:val="20"/>
        </w:rPr>
        <w:t>“Las API”</w:t>
      </w:r>
      <w:r w:rsidR="004260EF">
        <w:rPr>
          <w:rFonts w:ascii="Arial" w:hAnsi="Arial" w:cs="Arial"/>
          <w:b/>
          <w:sz w:val="20"/>
          <w:szCs w:val="20"/>
        </w:rPr>
        <w:t xml:space="preserve"> </w:t>
      </w:r>
      <w:r w:rsidRPr="004378C3">
        <w:rPr>
          <w:rFonts w:ascii="Arial" w:hAnsi="Arial" w:cs="Arial"/>
          <w:sz w:val="20"/>
          <w:szCs w:val="20"/>
        </w:rPr>
        <w:t>y/o de funcionarios, quedando el pago de deducible a cargo del responsable del siniestro.</w:t>
      </w:r>
    </w:p>
    <w:p w14:paraId="7EEE29D0" w14:textId="77777777" w:rsidR="00927C94" w:rsidRPr="004378C3" w:rsidRDefault="00927C94" w:rsidP="00927C94">
      <w:pPr>
        <w:jc w:val="both"/>
        <w:rPr>
          <w:rFonts w:ascii="Arial" w:hAnsi="Arial" w:cs="Arial"/>
          <w:sz w:val="20"/>
          <w:szCs w:val="20"/>
        </w:rPr>
      </w:pPr>
    </w:p>
    <w:p w14:paraId="11C715DD"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 xml:space="preserve">Errores </w:t>
      </w:r>
      <w:r>
        <w:rPr>
          <w:rFonts w:ascii="Arial" w:hAnsi="Arial" w:cs="Arial"/>
          <w:b/>
          <w:sz w:val="20"/>
          <w:szCs w:val="20"/>
        </w:rPr>
        <w:t>u</w:t>
      </w:r>
      <w:r w:rsidRPr="004378C3">
        <w:rPr>
          <w:rFonts w:ascii="Arial" w:hAnsi="Arial" w:cs="Arial"/>
          <w:b/>
          <w:sz w:val="20"/>
          <w:szCs w:val="20"/>
        </w:rPr>
        <w:t xml:space="preserve"> Omisiones.</w:t>
      </w:r>
    </w:p>
    <w:p w14:paraId="1D9E7828" w14:textId="77777777" w:rsidR="00927C94" w:rsidRPr="004378C3" w:rsidRDefault="00927C94" w:rsidP="00927C94">
      <w:pPr>
        <w:spacing w:line="240" w:lineRule="atLeast"/>
        <w:ind w:left="708"/>
        <w:jc w:val="both"/>
        <w:rPr>
          <w:rFonts w:ascii="Arial" w:hAnsi="Arial" w:cs="Arial"/>
          <w:sz w:val="20"/>
          <w:szCs w:val="20"/>
        </w:rPr>
      </w:pPr>
      <w:r w:rsidRPr="004378C3">
        <w:rPr>
          <w:rFonts w:ascii="Arial" w:hAnsi="Arial" w:cs="Arial"/>
          <w:sz w:val="20"/>
          <w:szCs w:val="20"/>
        </w:rPr>
        <w:t>Partiendo del principio de buena fe, el cual es un principio básico y característico del presente contrato de seguros, se establece que los Intereses del Asegurado, no se verán afectados por los errores u omisiones en que incurra con respecto a la descripción de los bienes asegurados y/o las obligaciones de la presente póliza de seguros, ya que es intención de esta póliza dar protección completa en todo tiempo sin exceder de los límites establecidos en la misma, en tal caso, el Asegurado se obliga a reportar a la Aseguradora cualquier error u omisión tan pronto tenga conocimiento de ello, a efecto de que realice la reclasificación de primas que corresponda.</w:t>
      </w:r>
    </w:p>
    <w:p w14:paraId="63746B33" w14:textId="77777777" w:rsidR="00927C94" w:rsidRPr="004378C3" w:rsidRDefault="00927C94" w:rsidP="00927C94">
      <w:pPr>
        <w:jc w:val="both"/>
        <w:rPr>
          <w:rFonts w:ascii="Arial" w:hAnsi="Arial" w:cs="Arial"/>
          <w:sz w:val="20"/>
          <w:szCs w:val="20"/>
        </w:rPr>
      </w:pPr>
    </w:p>
    <w:p w14:paraId="0441671C"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Reinstalación Automática Sin Costo.</w:t>
      </w:r>
    </w:p>
    <w:p w14:paraId="5C1D6002" w14:textId="3BC9B508" w:rsidR="00927C94" w:rsidRDefault="00927C94" w:rsidP="00927C94">
      <w:pPr>
        <w:ind w:left="720"/>
        <w:jc w:val="both"/>
        <w:rPr>
          <w:rFonts w:ascii="Arial" w:hAnsi="Arial" w:cs="Arial"/>
          <w:sz w:val="20"/>
          <w:szCs w:val="20"/>
        </w:rPr>
      </w:pPr>
      <w:r w:rsidRPr="004378C3">
        <w:rPr>
          <w:rFonts w:ascii="Arial" w:hAnsi="Arial" w:cs="Arial"/>
          <w:sz w:val="20"/>
          <w:szCs w:val="20"/>
        </w:rPr>
        <w:t>En toda indemnización que tenga como resultado la reducción de la suma asegurada contratada en las coberturas de daños materiales, responsabilidad civil, gastos médicos ocupantes se efectuará la reinstalación automática a los montos originales amparados, sin que ello represente incremento en las primas. P</w:t>
      </w:r>
      <w:r>
        <w:rPr>
          <w:rFonts w:ascii="Arial" w:hAnsi="Arial" w:cs="Arial"/>
          <w:sz w:val="20"/>
          <w:szCs w:val="20"/>
        </w:rPr>
        <w:t>a</w:t>
      </w:r>
      <w:r w:rsidRPr="004378C3">
        <w:rPr>
          <w:rFonts w:ascii="Arial" w:hAnsi="Arial" w:cs="Arial"/>
          <w:sz w:val="20"/>
          <w:szCs w:val="20"/>
        </w:rPr>
        <w:t>ra las coberturas de equipo especial, adaptaciones y/o conversiones solamente se pagará prima extra en caso de que se instale nuevamente equipo especial o adaptaciones y/o conversiones.</w:t>
      </w:r>
    </w:p>
    <w:p w14:paraId="6DF90776" w14:textId="77777777" w:rsidR="00927C94" w:rsidRDefault="00927C94" w:rsidP="00927C94">
      <w:pPr>
        <w:ind w:left="630"/>
        <w:jc w:val="both"/>
        <w:rPr>
          <w:rFonts w:ascii="Arial" w:hAnsi="Arial" w:cs="Arial"/>
          <w:sz w:val="20"/>
          <w:szCs w:val="20"/>
        </w:rPr>
      </w:pPr>
    </w:p>
    <w:p w14:paraId="05A038CD" w14:textId="77777777" w:rsidR="00927C94" w:rsidRPr="00C57F6B" w:rsidRDefault="00927C94" w:rsidP="006166D4">
      <w:pPr>
        <w:pStyle w:val="Prrafodelista"/>
        <w:numPr>
          <w:ilvl w:val="0"/>
          <w:numId w:val="187"/>
        </w:numPr>
        <w:jc w:val="both"/>
        <w:rPr>
          <w:rFonts w:ascii="Arial" w:hAnsi="Arial" w:cs="Arial"/>
          <w:sz w:val="20"/>
          <w:szCs w:val="20"/>
        </w:rPr>
      </w:pPr>
      <w:r w:rsidRPr="00C57F6B">
        <w:rPr>
          <w:rFonts w:ascii="Arial" w:hAnsi="Arial" w:cs="Arial"/>
          <w:b/>
          <w:bCs/>
          <w:sz w:val="20"/>
          <w:szCs w:val="20"/>
        </w:rPr>
        <w:t xml:space="preserve">Condiciones Impresas. </w:t>
      </w:r>
    </w:p>
    <w:p w14:paraId="6EAFB88F" w14:textId="77777777" w:rsidR="00927C94" w:rsidRPr="004378C3" w:rsidRDefault="00927C94" w:rsidP="00927C94">
      <w:pPr>
        <w:pStyle w:val="Default"/>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Para la presente póliza aplicaran los bienes y riesgos excluidos mencionados en las condiciones generales, cláusulas y endosos, en el entendido que no contraponen los términos y condiciones solicitados por el asegurado en esta especificación. Para la presente póliza aplicarán las condiciones generales, cláusulas y exclusiones de sus contratos de adhesión de la aseguradora adjudicada, siempre y cuando no se contrapongan a lo establecido en el Anexo Técnico de esta convocatoria, incluyendo para tales efectos las cláusulas de No Adhesión y de Prelación.</w:t>
      </w:r>
    </w:p>
    <w:p w14:paraId="6648269B" w14:textId="77777777" w:rsidR="00927C94" w:rsidRPr="004378C3" w:rsidRDefault="00927C94" w:rsidP="00927C94">
      <w:pPr>
        <w:ind w:left="720"/>
        <w:jc w:val="both"/>
        <w:rPr>
          <w:rFonts w:ascii="Arial" w:hAnsi="Arial" w:cs="Arial"/>
          <w:sz w:val="20"/>
          <w:szCs w:val="20"/>
        </w:rPr>
      </w:pPr>
    </w:p>
    <w:p w14:paraId="78FDEE6F"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Cláusula De Prelación.</w:t>
      </w:r>
    </w:p>
    <w:p w14:paraId="40B10844"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Los términos y condiciones establecidos en los anexos técnicos, tendrán prelación cuando se contrapongan con las condiciones particulares o generales de los ramos amparados en cada sección, es decir; La Compañía de Seguros a quien se le adjudique la contratación de las pólizas, podrá incluir su condiciones generales del ramo de automóviles, no obstante los anexos técnicos de las bases, tendrán primacía sobre las condiciones generales de la </w:t>
      </w:r>
      <w:r>
        <w:rPr>
          <w:rFonts w:ascii="Arial" w:hAnsi="Arial" w:cs="Arial"/>
          <w:sz w:val="20"/>
          <w:szCs w:val="20"/>
        </w:rPr>
        <w:t>“</w:t>
      </w:r>
      <w:r>
        <w:rPr>
          <w:rFonts w:ascii="Arial" w:hAnsi="Arial" w:cs="Arial"/>
          <w:b/>
          <w:sz w:val="20"/>
          <w:szCs w:val="20"/>
        </w:rPr>
        <w:t>Compañía d</w:t>
      </w:r>
      <w:r w:rsidRPr="00D104E0">
        <w:rPr>
          <w:rFonts w:ascii="Arial" w:hAnsi="Arial" w:cs="Arial"/>
          <w:b/>
          <w:sz w:val="20"/>
          <w:szCs w:val="20"/>
        </w:rPr>
        <w:t>e Seguros</w:t>
      </w:r>
      <w:r>
        <w:rPr>
          <w:rFonts w:ascii="Arial" w:hAnsi="Arial" w:cs="Arial"/>
          <w:b/>
          <w:sz w:val="20"/>
          <w:szCs w:val="20"/>
        </w:rPr>
        <w:t>”</w:t>
      </w:r>
      <w:r w:rsidRPr="004378C3">
        <w:rPr>
          <w:rFonts w:ascii="Arial" w:hAnsi="Arial" w:cs="Arial"/>
          <w:sz w:val="20"/>
          <w:szCs w:val="20"/>
        </w:rPr>
        <w:t>.</w:t>
      </w:r>
    </w:p>
    <w:p w14:paraId="629700ED" w14:textId="77777777" w:rsidR="00927C94" w:rsidRPr="004378C3" w:rsidRDefault="00927C94" w:rsidP="00927C94">
      <w:pPr>
        <w:rPr>
          <w:rFonts w:ascii="Arial" w:hAnsi="Arial" w:cs="Arial"/>
          <w:sz w:val="20"/>
          <w:szCs w:val="20"/>
        </w:rPr>
      </w:pPr>
    </w:p>
    <w:p w14:paraId="560B7756"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 xml:space="preserve">Cláusula </w:t>
      </w:r>
      <w:r>
        <w:rPr>
          <w:rFonts w:ascii="Arial" w:hAnsi="Arial" w:cs="Arial"/>
          <w:b/>
          <w:sz w:val="20"/>
          <w:szCs w:val="20"/>
        </w:rPr>
        <w:t>de no</w:t>
      </w:r>
      <w:r w:rsidRPr="004378C3">
        <w:rPr>
          <w:rFonts w:ascii="Arial" w:hAnsi="Arial" w:cs="Arial"/>
          <w:b/>
          <w:sz w:val="20"/>
          <w:szCs w:val="20"/>
        </w:rPr>
        <w:t xml:space="preserve"> Adhesión.</w:t>
      </w:r>
    </w:p>
    <w:p w14:paraId="10EE0605"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Los términos y condiciones que se establecen en la póliza, serán acordados y fijados libremente entre las </w:t>
      </w:r>
      <w:r w:rsidRPr="004378C3">
        <w:rPr>
          <w:rFonts w:ascii="Arial" w:hAnsi="Arial" w:cs="Arial"/>
          <w:b/>
          <w:sz w:val="20"/>
          <w:szCs w:val="20"/>
        </w:rPr>
        <w:t>APIS</w:t>
      </w:r>
      <w:r w:rsidRPr="004378C3">
        <w:rPr>
          <w:rFonts w:ascii="Arial" w:hAnsi="Arial" w:cs="Arial"/>
          <w:sz w:val="20"/>
          <w:szCs w:val="20"/>
        </w:rPr>
        <w:t xml:space="preserve"> y la Aseguradora, por lo que este es un contrato de no adhesión y por lo tanto, no se ubica en el supuesto previsto en el artículo 36-B- de la Ley de Instituciones de Seguros y Fianzas; en esta virtud esta póliza no requiere ser registrada ante la Comisión Nacional de Seguros y Fianzas.</w:t>
      </w:r>
    </w:p>
    <w:p w14:paraId="1669B740" w14:textId="77777777" w:rsidR="00927C94" w:rsidRPr="004378C3" w:rsidRDefault="00927C94" w:rsidP="00927C94">
      <w:pPr>
        <w:rPr>
          <w:rFonts w:ascii="Arial" w:hAnsi="Arial" w:cs="Arial"/>
          <w:sz w:val="20"/>
          <w:szCs w:val="20"/>
        </w:rPr>
      </w:pPr>
    </w:p>
    <w:p w14:paraId="70A7C606"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Cláusulas de Bienes y</w:t>
      </w:r>
      <w:r w:rsidRPr="004378C3">
        <w:rPr>
          <w:rFonts w:ascii="Arial" w:hAnsi="Arial" w:cs="Arial"/>
          <w:b/>
          <w:sz w:val="20"/>
          <w:szCs w:val="20"/>
        </w:rPr>
        <w:t xml:space="preserve"> Riesgos Mediante Convenio Expreso.</w:t>
      </w:r>
    </w:p>
    <w:p w14:paraId="6F64C1B9" w14:textId="77777777" w:rsidR="00927C94" w:rsidRPr="004378C3" w:rsidRDefault="00927C94" w:rsidP="00927C94">
      <w:pPr>
        <w:ind w:left="708"/>
        <w:jc w:val="both"/>
        <w:rPr>
          <w:rFonts w:ascii="Arial" w:hAnsi="Arial" w:cs="Arial"/>
          <w:bCs/>
          <w:sz w:val="20"/>
          <w:szCs w:val="20"/>
        </w:rPr>
      </w:pPr>
      <w:r w:rsidRPr="004378C3">
        <w:rPr>
          <w:rFonts w:ascii="Arial" w:hAnsi="Arial" w:cs="Arial"/>
          <w:sz w:val="20"/>
          <w:szCs w:val="20"/>
        </w:rPr>
        <w:t>Quedará amparada la responsabilidad civil del asegurado por daños a terceros en sus bienes o personas, causados por y/o con cualquier tipo de carga que transporte el vehículo asegurado y/o con el equipo especial y/o las adaptaciones y conversiones que se agreguen al vehículo asegurado</w:t>
      </w:r>
      <w:r>
        <w:rPr>
          <w:rFonts w:ascii="Arial" w:hAnsi="Arial" w:cs="Arial"/>
          <w:sz w:val="20"/>
          <w:szCs w:val="20"/>
        </w:rPr>
        <w:t xml:space="preserve"> inclusive si excede las dimensiones del vehículo</w:t>
      </w:r>
      <w:r w:rsidRPr="004378C3">
        <w:rPr>
          <w:rFonts w:ascii="Arial" w:hAnsi="Arial" w:cs="Arial"/>
          <w:sz w:val="20"/>
          <w:szCs w:val="20"/>
        </w:rPr>
        <w:t>.</w:t>
      </w:r>
    </w:p>
    <w:p w14:paraId="0768C5A1" w14:textId="77777777" w:rsidR="00927C94" w:rsidRPr="004378C3" w:rsidRDefault="00927C94" w:rsidP="00927C94">
      <w:pPr>
        <w:jc w:val="both"/>
        <w:rPr>
          <w:rFonts w:ascii="Arial" w:hAnsi="Arial" w:cs="Arial"/>
          <w:sz w:val="20"/>
          <w:szCs w:val="20"/>
        </w:rPr>
      </w:pPr>
    </w:p>
    <w:p w14:paraId="597268DC"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Fondo Especial d</w:t>
      </w:r>
      <w:r w:rsidRPr="004378C3">
        <w:rPr>
          <w:rFonts w:ascii="Arial" w:hAnsi="Arial" w:cs="Arial"/>
          <w:b/>
          <w:sz w:val="20"/>
          <w:szCs w:val="20"/>
        </w:rPr>
        <w:t>e Siniestros.</w:t>
      </w:r>
    </w:p>
    <w:p w14:paraId="152DA2AE" w14:textId="4432CCEC"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Cubrirá gastos derivados de siniestros no cubiertos por la póliza, con límite máximo de: </w:t>
      </w:r>
      <w:r w:rsidRPr="004378C3">
        <w:rPr>
          <w:rFonts w:ascii="Arial" w:hAnsi="Arial" w:cs="Arial"/>
          <w:b/>
          <w:sz w:val="20"/>
          <w:szCs w:val="20"/>
        </w:rPr>
        <w:t>$ 250,000.00 (Doscientos cincuenta mil pesos 00/100 M.N.),</w:t>
      </w:r>
      <w:r w:rsidRPr="004378C3">
        <w:rPr>
          <w:rFonts w:ascii="Arial" w:hAnsi="Arial" w:cs="Arial"/>
          <w:sz w:val="20"/>
          <w:szCs w:val="20"/>
        </w:rPr>
        <w:t xml:space="preserve"> en el agregado anual, a efecto de cubrir reembolsos de gastos inherentes a casos de siniestros que </w:t>
      </w:r>
      <w:r w:rsidRPr="005B2A02">
        <w:rPr>
          <w:rFonts w:ascii="Arial" w:hAnsi="Arial" w:cs="Arial"/>
          <w:b/>
          <w:sz w:val="20"/>
          <w:szCs w:val="20"/>
        </w:rPr>
        <w:t>“Las API”</w:t>
      </w:r>
      <w:r>
        <w:rPr>
          <w:rFonts w:ascii="Arial" w:hAnsi="Arial" w:cs="Arial"/>
          <w:b/>
          <w:sz w:val="20"/>
          <w:szCs w:val="20"/>
        </w:rPr>
        <w:t xml:space="preserve"> </w:t>
      </w:r>
      <w:r w:rsidRPr="004378C3">
        <w:rPr>
          <w:rFonts w:ascii="Arial" w:hAnsi="Arial" w:cs="Arial"/>
          <w:sz w:val="20"/>
          <w:szCs w:val="20"/>
        </w:rPr>
        <w:t xml:space="preserve">considere como especiales de cualesquiera de los vehículos asegurados en la póliza, tales como pero no limitados a: robos parciales de </w:t>
      </w:r>
      <w:r w:rsidRPr="004378C3">
        <w:rPr>
          <w:rFonts w:ascii="Arial" w:hAnsi="Arial" w:cs="Arial"/>
          <w:bCs/>
          <w:sz w:val="20"/>
          <w:szCs w:val="20"/>
        </w:rPr>
        <w:t>interiores o exteriores,</w:t>
      </w:r>
      <w:r w:rsidRPr="004378C3">
        <w:rPr>
          <w:rFonts w:ascii="Arial" w:hAnsi="Arial" w:cs="Arial"/>
          <w:sz w:val="20"/>
          <w:szCs w:val="20"/>
        </w:rPr>
        <w:t xml:space="preserve"> reparación de daños materiales menores, así como cualquier otro gasto inherente a la cobertura de la póliza, eximiendo presentación de acta ministerial.</w:t>
      </w:r>
    </w:p>
    <w:p w14:paraId="12C6B020" w14:textId="77777777" w:rsidR="00927C94" w:rsidRPr="004378C3" w:rsidRDefault="00927C94" w:rsidP="00927C94">
      <w:pPr>
        <w:jc w:val="both"/>
        <w:rPr>
          <w:rFonts w:ascii="Arial" w:hAnsi="Arial" w:cs="Arial"/>
          <w:sz w:val="20"/>
          <w:szCs w:val="20"/>
        </w:rPr>
      </w:pPr>
    </w:p>
    <w:p w14:paraId="6B5F76F7" w14:textId="6BEC4B7B"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Si fuere necesario hacer uso del fondo de siniestros, los gastos serán liquidados directamente por la Aseguradora o en su caso podrán ser reembolsados a </w:t>
      </w:r>
      <w:r w:rsidRPr="005B2A02">
        <w:rPr>
          <w:rFonts w:ascii="Arial" w:hAnsi="Arial" w:cs="Arial"/>
          <w:b/>
          <w:sz w:val="20"/>
          <w:szCs w:val="20"/>
        </w:rPr>
        <w:t>“Las API”</w:t>
      </w:r>
      <w:r>
        <w:rPr>
          <w:rFonts w:ascii="Arial" w:hAnsi="Arial" w:cs="Arial"/>
          <w:b/>
          <w:sz w:val="20"/>
          <w:szCs w:val="20"/>
        </w:rPr>
        <w:t xml:space="preserve"> </w:t>
      </w:r>
      <w:r w:rsidRPr="004378C3">
        <w:rPr>
          <w:rFonts w:ascii="Arial" w:hAnsi="Arial" w:cs="Arial"/>
          <w:sz w:val="20"/>
          <w:szCs w:val="20"/>
        </w:rPr>
        <w:t>mediante facturas expedidas a favor de la compañía de seguros.</w:t>
      </w:r>
    </w:p>
    <w:p w14:paraId="4863DC8A" w14:textId="77777777" w:rsidR="00927C94" w:rsidRPr="004378C3" w:rsidRDefault="00927C94" w:rsidP="00927C94">
      <w:pPr>
        <w:jc w:val="both"/>
        <w:rPr>
          <w:rFonts w:ascii="Arial" w:hAnsi="Arial" w:cs="Arial"/>
          <w:sz w:val="20"/>
          <w:szCs w:val="20"/>
        </w:rPr>
      </w:pPr>
    </w:p>
    <w:p w14:paraId="3A1068E2"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La utilización del fondo especial de siniestros será autorizada por las Gerencias de la </w:t>
      </w:r>
      <w:r w:rsidRPr="005B2A02">
        <w:rPr>
          <w:rFonts w:ascii="Arial" w:hAnsi="Arial" w:cs="Arial"/>
          <w:b/>
          <w:sz w:val="20"/>
          <w:szCs w:val="20"/>
        </w:rPr>
        <w:t>“Las API”</w:t>
      </w:r>
      <w:r w:rsidRPr="004378C3">
        <w:rPr>
          <w:rFonts w:ascii="Arial" w:hAnsi="Arial" w:cs="Arial"/>
          <w:sz w:val="20"/>
          <w:szCs w:val="20"/>
        </w:rPr>
        <w:t xml:space="preserve">, dicho fondo únicamente aplicara a la póliza flotilla que ampara el parque vehicular propiedad de </w:t>
      </w:r>
      <w:r w:rsidRPr="005B2A02">
        <w:rPr>
          <w:rFonts w:ascii="Arial" w:hAnsi="Arial" w:cs="Arial"/>
          <w:b/>
          <w:sz w:val="20"/>
          <w:szCs w:val="20"/>
        </w:rPr>
        <w:t>“Las API”</w:t>
      </w:r>
      <w:r w:rsidRPr="004378C3">
        <w:rPr>
          <w:rFonts w:ascii="Arial" w:hAnsi="Arial" w:cs="Arial"/>
          <w:b/>
          <w:sz w:val="20"/>
          <w:szCs w:val="20"/>
        </w:rPr>
        <w:t>.</w:t>
      </w:r>
    </w:p>
    <w:p w14:paraId="22947C45" w14:textId="77777777" w:rsidR="00927C94" w:rsidRPr="004378C3" w:rsidRDefault="00927C94" w:rsidP="00927C94">
      <w:pPr>
        <w:ind w:left="720"/>
        <w:jc w:val="both"/>
        <w:rPr>
          <w:rFonts w:ascii="Arial" w:hAnsi="Arial" w:cs="Arial"/>
          <w:sz w:val="20"/>
          <w:szCs w:val="20"/>
        </w:rPr>
      </w:pPr>
    </w:p>
    <w:p w14:paraId="35703890"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El espíritu de la cobertura es resarcir los daños o pérdidas desde el primer peso de afectación, es por ello que se exime la aplicación de deducibles. </w:t>
      </w:r>
    </w:p>
    <w:p w14:paraId="2D36A975" w14:textId="77777777" w:rsidR="00927C94" w:rsidRPr="004378C3" w:rsidRDefault="00927C94" w:rsidP="00927C94">
      <w:pPr>
        <w:jc w:val="both"/>
        <w:rPr>
          <w:rFonts w:ascii="Arial" w:hAnsi="Arial" w:cs="Arial"/>
          <w:b/>
          <w:sz w:val="20"/>
          <w:szCs w:val="20"/>
        </w:rPr>
      </w:pPr>
    </w:p>
    <w:p w14:paraId="250FA960"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Abuso de Confianza o</w:t>
      </w:r>
      <w:r w:rsidRPr="004378C3">
        <w:rPr>
          <w:rFonts w:ascii="Arial" w:hAnsi="Arial" w:cs="Arial"/>
          <w:b/>
          <w:sz w:val="20"/>
          <w:szCs w:val="20"/>
        </w:rPr>
        <w:t xml:space="preserve"> Fraude.</w:t>
      </w:r>
    </w:p>
    <w:p w14:paraId="64E1805E" w14:textId="77777777" w:rsidR="00927C94" w:rsidRPr="004378C3" w:rsidRDefault="00927C94" w:rsidP="00927C94">
      <w:pPr>
        <w:ind w:left="1260" w:hanging="540"/>
        <w:jc w:val="both"/>
        <w:rPr>
          <w:rFonts w:ascii="Arial" w:hAnsi="Arial" w:cs="Arial"/>
          <w:sz w:val="20"/>
          <w:szCs w:val="20"/>
        </w:rPr>
      </w:pPr>
      <w:r w:rsidRPr="004378C3">
        <w:rPr>
          <w:rFonts w:ascii="Arial" w:hAnsi="Arial" w:cs="Arial"/>
          <w:sz w:val="20"/>
          <w:szCs w:val="20"/>
        </w:rPr>
        <w:t>Abuso de confianza de empleados del asegurado, se ampara un evento durante la vigencia de la póliza.</w:t>
      </w:r>
    </w:p>
    <w:p w14:paraId="3A0694B4" w14:textId="77777777" w:rsidR="00927C94" w:rsidRPr="004378C3" w:rsidRDefault="00927C94" w:rsidP="00927C94">
      <w:pPr>
        <w:jc w:val="both"/>
        <w:rPr>
          <w:rFonts w:ascii="Arial" w:hAnsi="Arial" w:cs="Arial"/>
          <w:sz w:val="20"/>
          <w:szCs w:val="20"/>
        </w:rPr>
      </w:pPr>
    </w:p>
    <w:p w14:paraId="29838F37"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Accidentes al</w:t>
      </w:r>
      <w:r w:rsidRPr="004378C3">
        <w:rPr>
          <w:rFonts w:ascii="Arial" w:hAnsi="Arial" w:cs="Arial"/>
          <w:b/>
          <w:sz w:val="20"/>
          <w:szCs w:val="20"/>
        </w:rPr>
        <w:t xml:space="preserve"> Conductor.</w:t>
      </w:r>
    </w:p>
    <w:p w14:paraId="3719F1F2" w14:textId="77777777" w:rsidR="00927C94" w:rsidRPr="004378C3" w:rsidRDefault="00927C94" w:rsidP="00927C94">
      <w:pPr>
        <w:ind w:left="708"/>
        <w:jc w:val="both"/>
        <w:rPr>
          <w:rFonts w:ascii="Arial" w:hAnsi="Arial" w:cs="Arial"/>
          <w:sz w:val="20"/>
          <w:szCs w:val="20"/>
        </w:rPr>
      </w:pPr>
      <w:r w:rsidRPr="004378C3">
        <w:rPr>
          <w:rFonts w:ascii="Arial" w:hAnsi="Arial" w:cs="Arial"/>
          <w:sz w:val="20"/>
          <w:szCs w:val="20"/>
        </w:rPr>
        <w:t xml:space="preserve">Para todo el parque vehicular, se cubrirán dos eventos durante la vigencia de la póliza, considerando un límite máximo por evento de $ 100,000.00 M.N. por conductor, para efectos del pago de indemnización, las </w:t>
      </w:r>
      <w:r w:rsidRPr="004378C3">
        <w:rPr>
          <w:rFonts w:ascii="Arial" w:hAnsi="Arial" w:cs="Arial"/>
          <w:b/>
          <w:sz w:val="20"/>
          <w:szCs w:val="20"/>
        </w:rPr>
        <w:t>APIS</w:t>
      </w:r>
      <w:r w:rsidRPr="004378C3">
        <w:rPr>
          <w:rFonts w:ascii="Arial" w:hAnsi="Arial" w:cs="Arial"/>
          <w:sz w:val="20"/>
          <w:szCs w:val="20"/>
        </w:rPr>
        <w:t xml:space="preserve"> remitirá a la Aseguradora el respectivo certificado de defunción.</w:t>
      </w:r>
    </w:p>
    <w:p w14:paraId="796396E5" w14:textId="77777777" w:rsidR="00927C94" w:rsidRPr="004378C3" w:rsidRDefault="00927C94" w:rsidP="00927C94">
      <w:pPr>
        <w:ind w:left="540" w:hanging="540"/>
        <w:jc w:val="both"/>
        <w:rPr>
          <w:rFonts w:ascii="Arial" w:hAnsi="Arial" w:cs="Arial"/>
          <w:sz w:val="20"/>
          <w:szCs w:val="20"/>
        </w:rPr>
      </w:pPr>
    </w:p>
    <w:p w14:paraId="7CA0C20E"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 xml:space="preserve">Condonación </w:t>
      </w:r>
      <w:r>
        <w:rPr>
          <w:rFonts w:ascii="Arial" w:hAnsi="Arial" w:cs="Arial"/>
          <w:b/>
          <w:sz w:val="20"/>
          <w:szCs w:val="20"/>
        </w:rPr>
        <w:t>d</w:t>
      </w:r>
      <w:r w:rsidRPr="004378C3">
        <w:rPr>
          <w:rFonts w:ascii="Arial" w:hAnsi="Arial" w:cs="Arial"/>
          <w:b/>
          <w:sz w:val="20"/>
          <w:szCs w:val="20"/>
        </w:rPr>
        <w:t xml:space="preserve">e Deducible </w:t>
      </w:r>
      <w:r>
        <w:rPr>
          <w:rFonts w:ascii="Arial" w:hAnsi="Arial" w:cs="Arial"/>
          <w:b/>
          <w:sz w:val="20"/>
          <w:szCs w:val="20"/>
        </w:rPr>
        <w:t>a</w:t>
      </w:r>
      <w:r w:rsidRPr="004378C3">
        <w:rPr>
          <w:rFonts w:ascii="Arial" w:hAnsi="Arial" w:cs="Arial"/>
          <w:b/>
          <w:sz w:val="20"/>
          <w:szCs w:val="20"/>
        </w:rPr>
        <w:t xml:space="preserve">l 100% </w:t>
      </w:r>
    </w:p>
    <w:p w14:paraId="3E417E75" w14:textId="77777777" w:rsidR="00927C94" w:rsidRPr="004378C3" w:rsidRDefault="00927C94" w:rsidP="00927C94">
      <w:pPr>
        <w:ind w:left="720" w:hanging="12"/>
        <w:jc w:val="both"/>
        <w:rPr>
          <w:rFonts w:ascii="Arial" w:hAnsi="Arial" w:cs="Arial"/>
          <w:sz w:val="20"/>
          <w:szCs w:val="20"/>
        </w:rPr>
      </w:pPr>
      <w:r w:rsidRPr="004378C3">
        <w:rPr>
          <w:rFonts w:ascii="Arial" w:hAnsi="Arial" w:cs="Arial"/>
          <w:sz w:val="20"/>
          <w:szCs w:val="20"/>
        </w:rPr>
        <w:t>Se eximirá al conductor del pago de deducible, cuando exista un tercero responsable de los daños y este se haya retirado del lugar del siniestro o se haya dado a la fuga, por lo que el conductor del vehículo asegurado deberá notificar dicha situación a la compañía de seguros y presentar denuncia ante las autoridades competentes, a efecto de entregar copia certificada del acta respectiva a la Aseguradora, dicha condonación aplicará siempre y cuando se haya levantado denuncia ante la agencia del Ministerio Público que corresponda.</w:t>
      </w:r>
    </w:p>
    <w:p w14:paraId="719D3394" w14:textId="77777777" w:rsidR="00927C94" w:rsidRDefault="00927C94" w:rsidP="00927C94">
      <w:pPr>
        <w:ind w:left="540" w:hanging="540"/>
        <w:jc w:val="both"/>
        <w:rPr>
          <w:rFonts w:ascii="Arial" w:hAnsi="Arial" w:cs="Arial"/>
          <w:sz w:val="20"/>
          <w:szCs w:val="20"/>
        </w:rPr>
      </w:pPr>
    </w:p>
    <w:p w14:paraId="63188E0A" w14:textId="77777777" w:rsidR="00927C94" w:rsidRPr="004378C3" w:rsidRDefault="00927C94" w:rsidP="00927C94">
      <w:pPr>
        <w:ind w:left="540" w:hanging="540"/>
        <w:jc w:val="both"/>
        <w:rPr>
          <w:rFonts w:ascii="Arial" w:hAnsi="Arial" w:cs="Arial"/>
          <w:sz w:val="20"/>
          <w:szCs w:val="20"/>
        </w:rPr>
      </w:pPr>
    </w:p>
    <w:p w14:paraId="36D0B63E"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Reparación d</w:t>
      </w:r>
      <w:r w:rsidRPr="004378C3">
        <w:rPr>
          <w:rFonts w:ascii="Arial" w:hAnsi="Arial" w:cs="Arial"/>
          <w:b/>
          <w:sz w:val="20"/>
          <w:szCs w:val="20"/>
        </w:rPr>
        <w:t>e Vehículos.</w:t>
      </w:r>
    </w:p>
    <w:p w14:paraId="7FEC3D90" w14:textId="77777777" w:rsidR="00927C94" w:rsidRDefault="00927C94" w:rsidP="00927C94">
      <w:pPr>
        <w:ind w:left="720" w:hanging="12"/>
        <w:jc w:val="both"/>
        <w:rPr>
          <w:rFonts w:ascii="Arial" w:hAnsi="Arial" w:cs="Arial"/>
          <w:sz w:val="20"/>
          <w:szCs w:val="20"/>
        </w:rPr>
      </w:pPr>
      <w:r w:rsidRPr="004378C3">
        <w:rPr>
          <w:rFonts w:ascii="Arial" w:hAnsi="Arial" w:cs="Arial"/>
          <w:sz w:val="20"/>
          <w:szCs w:val="20"/>
        </w:rPr>
        <w:t>Reparación de unidades en agencia de la marca, para vehículos cuyo modelo o año de fabricación según factura, sea del año 2013 al 2016.</w:t>
      </w:r>
      <w:r>
        <w:rPr>
          <w:rFonts w:ascii="Arial" w:hAnsi="Arial" w:cs="Arial"/>
          <w:sz w:val="20"/>
          <w:szCs w:val="20"/>
        </w:rPr>
        <w:t xml:space="preserve"> Para vehículos de años anteriores se repararán en los talleres multimarca autorizados por la aseguradora.</w:t>
      </w:r>
    </w:p>
    <w:p w14:paraId="2502C3BC" w14:textId="77777777" w:rsidR="00927C94" w:rsidRDefault="00927C94" w:rsidP="00927C94">
      <w:pPr>
        <w:ind w:left="720" w:hanging="12"/>
        <w:jc w:val="both"/>
        <w:rPr>
          <w:rFonts w:ascii="Arial" w:hAnsi="Arial" w:cs="Arial"/>
          <w:sz w:val="20"/>
          <w:szCs w:val="20"/>
        </w:rPr>
      </w:pPr>
    </w:p>
    <w:p w14:paraId="761BD80A" w14:textId="77777777" w:rsidR="00927C94" w:rsidRPr="003045D8" w:rsidRDefault="00927C94" w:rsidP="00927C94">
      <w:pPr>
        <w:ind w:left="720" w:hanging="12"/>
        <w:jc w:val="both"/>
        <w:rPr>
          <w:rFonts w:ascii="Arial" w:hAnsi="Arial" w:cs="Arial"/>
          <w:sz w:val="20"/>
          <w:szCs w:val="20"/>
        </w:rPr>
      </w:pPr>
      <w:r w:rsidRPr="00AA2E8E">
        <w:rPr>
          <w:rFonts w:ascii="Arial" w:hAnsi="Arial" w:cs="Arial"/>
          <w:sz w:val="20"/>
          <w:szCs w:val="20"/>
        </w:rPr>
        <w:t>Se enviará a taller multimarca siempre y cuando la agencia se haga responsable totalmente de la reparación, hasta la entrega y satisfacción del asegurado.</w:t>
      </w:r>
    </w:p>
    <w:p w14:paraId="253BE22F" w14:textId="77777777" w:rsidR="00927C94" w:rsidRPr="004378C3" w:rsidRDefault="00927C94" w:rsidP="00927C94">
      <w:pPr>
        <w:ind w:left="720" w:hanging="12"/>
        <w:jc w:val="both"/>
        <w:rPr>
          <w:rFonts w:ascii="Arial" w:hAnsi="Arial" w:cs="Arial"/>
          <w:sz w:val="20"/>
          <w:szCs w:val="20"/>
        </w:rPr>
      </w:pPr>
    </w:p>
    <w:p w14:paraId="0560E3F1"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Pr>
          <w:rFonts w:ascii="Arial" w:hAnsi="Arial" w:cs="Arial"/>
          <w:b/>
          <w:sz w:val="20"/>
          <w:szCs w:val="20"/>
        </w:rPr>
        <w:t>Daños Materiales p</w:t>
      </w:r>
      <w:r w:rsidRPr="004378C3">
        <w:rPr>
          <w:rFonts w:ascii="Arial" w:hAnsi="Arial" w:cs="Arial"/>
          <w:b/>
          <w:sz w:val="20"/>
          <w:szCs w:val="20"/>
        </w:rPr>
        <w:t xml:space="preserve">or Secuestro </w:t>
      </w:r>
      <w:r>
        <w:rPr>
          <w:rFonts w:ascii="Arial" w:hAnsi="Arial" w:cs="Arial"/>
          <w:b/>
          <w:sz w:val="20"/>
          <w:szCs w:val="20"/>
        </w:rPr>
        <w:t>o Intento d</w:t>
      </w:r>
      <w:r w:rsidRPr="004378C3">
        <w:rPr>
          <w:rFonts w:ascii="Arial" w:hAnsi="Arial" w:cs="Arial"/>
          <w:b/>
          <w:sz w:val="20"/>
          <w:szCs w:val="20"/>
        </w:rPr>
        <w:t xml:space="preserve">el Mismo </w:t>
      </w:r>
      <w:r>
        <w:rPr>
          <w:rFonts w:ascii="Arial" w:hAnsi="Arial" w:cs="Arial"/>
          <w:b/>
          <w:sz w:val="20"/>
          <w:szCs w:val="20"/>
        </w:rPr>
        <w:t>o</w:t>
      </w:r>
      <w:r w:rsidRPr="004378C3">
        <w:rPr>
          <w:rFonts w:ascii="Arial" w:hAnsi="Arial" w:cs="Arial"/>
          <w:b/>
          <w:sz w:val="20"/>
          <w:szCs w:val="20"/>
        </w:rPr>
        <w:t xml:space="preserve"> Riña.</w:t>
      </w:r>
    </w:p>
    <w:p w14:paraId="7115573C" w14:textId="77777777" w:rsidR="00927C94" w:rsidRPr="004378C3" w:rsidRDefault="00927C94" w:rsidP="00927C94">
      <w:pPr>
        <w:ind w:left="720" w:hanging="12"/>
        <w:jc w:val="both"/>
        <w:rPr>
          <w:rFonts w:ascii="Arial" w:hAnsi="Arial" w:cs="Arial"/>
          <w:sz w:val="20"/>
          <w:szCs w:val="20"/>
        </w:rPr>
      </w:pPr>
      <w:r w:rsidRPr="004378C3">
        <w:rPr>
          <w:rFonts w:ascii="Arial" w:hAnsi="Arial" w:cs="Arial"/>
          <w:sz w:val="20"/>
          <w:szCs w:val="20"/>
        </w:rPr>
        <w:t>Daños materiales al vehículo, que se deriven de secuestro o intento del mismo, así como riña, dos eventos durante la vigencia de la póliza. Dicha cobertura aplicará siempre y cuando se haya levantado denuncia ante la agencia del Ministerio Público que corresponda.</w:t>
      </w:r>
    </w:p>
    <w:p w14:paraId="5AC08BF6" w14:textId="77777777" w:rsidR="00927C94" w:rsidRPr="004378C3" w:rsidRDefault="00927C94" w:rsidP="00927C94">
      <w:pPr>
        <w:ind w:left="720" w:hanging="12"/>
        <w:jc w:val="both"/>
        <w:rPr>
          <w:rFonts w:ascii="Arial" w:hAnsi="Arial" w:cs="Arial"/>
          <w:sz w:val="20"/>
          <w:szCs w:val="20"/>
        </w:rPr>
      </w:pPr>
    </w:p>
    <w:p w14:paraId="27C63D40" w14:textId="77777777" w:rsidR="00927C94" w:rsidRPr="004378C3" w:rsidRDefault="00927C94" w:rsidP="006166D4">
      <w:pPr>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jc w:val="both"/>
        <w:rPr>
          <w:rFonts w:ascii="Arial" w:hAnsi="Arial" w:cs="Arial"/>
          <w:b/>
          <w:sz w:val="20"/>
          <w:szCs w:val="20"/>
        </w:rPr>
      </w:pPr>
      <w:r w:rsidRPr="004378C3">
        <w:rPr>
          <w:rFonts w:ascii="Arial" w:hAnsi="Arial" w:cs="Arial"/>
          <w:b/>
          <w:sz w:val="20"/>
          <w:szCs w:val="20"/>
        </w:rPr>
        <w:t>Intereses Moratorios.</w:t>
      </w:r>
    </w:p>
    <w:p w14:paraId="7B2894C4" w14:textId="77777777" w:rsidR="00927C94" w:rsidRPr="004378C3" w:rsidRDefault="00927C94" w:rsidP="00927C94">
      <w:pPr>
        <w:ind w:left="708"/>
        <w:jc w:val="both"/>
        <w:rPr>
          <w:rFonts w:ascii="Arial" w:hAnsi="Arial" w:cs="Arial"/>
          <w:sz w:val="20"/>
          <w:szCs w:val="20"/>
        </w:rPr>
      </w:pPr>
      <w:r w:rsidRPr="004378C3">
        <w:rPr>
          <w:rFonts w:ascii="Arial" w:hAnsi="Arial" w:cs="Arial"/>
          <w:sz w:val="20"/>
          <w:szCs w:val="20"/>
        </w:rPr>
        <w:t xml:space="preserve">En caso de que la </w:t>
      </w:r>
      <w:r>
        <w:rPr>
          <w:rFonts w:ascii="Arial" w:hAnsi="Arial" w:cs="Arial"/>
          <w:sz w:val="20"/>
          <w:szCs w:val="20"/>
        </w:rPr>
        <w:t>“</w:t>
      </w:r>
      <w:r>
        <w:rPr>
          <w:rFonts w:ascii="Arial" w:hAnsi="Arial" w:cs="Arial"/>
          <w:b/>
          <w:sz w:val="20"/>
          <w:szCs w:val="20"/>
        </w:rPr>
        <w:t>Compañía d</w:t>
      </w:r>
      <w:r w:rsidRPr="00D104E0">
        <w:rPr>
          <w:rFonts w:ascii="Arial" w:hAnsi="Arial" w:cs="Arial"/>
          <w:b/>
          <w:sz w:val="20"/>
          <w:szCs w:val="20"/>
        </w:rPr>
        <w:t>e Seguros</w:t>
      </w:r>
      <w:r>
        <w:rPr>
          <w:rFonts w:ascii="Arial" w:hAnsi="Arial" w:cs="Arial"/>
          <w:b/>
          <w:sz w:val="20"/>
          <w:szCs w:val="20"/>
        </w:rPr>
        <w:t>”</w:t>
      </w:r>
      <w:r w:rsidRPr="004378C3">
        <w:rPr>
          <w:rFonts w:ascii="Arial" w:hAnsi="Arial" w:cs="Arial"/>
          <w:sz w:val="20"/>
          <w:szCs w:val="20"/>
        </w:rPr>
        <w:t>, no obstante de haber recibido los documentos e información que le permitan conocer el fundamento de la reclamación que le haya sido presentada, no cumpla con la obligación de pagar la indemnización, capital o renta en los términos del artículo 71 de la Ley Sobre el Contrato de Seguro, en vez del interés legal aplicable, se obliga a pagar al asegurado, beneficiario o tercero dañado, un interés moratorio calculado conforme a lo dispuesto en el artículo correspondiente de la Ley de Instituciones de Seguros y Fianzas durante el lapso de mora. Dicho interés moratorio se computará a partir del día siguiente a aquel en que venza el plazo de treinta días señalado en la Ley Sobre el Contrato de Seguro.</w:t>
      </w:r>
    </w:p>
    <w:p w14:paraId="5EE01F35" w14:textId="77777777" w:rsidR="00927C94" w:rsidRPr="004378C3" w:rsidRDefault="00927C94" w:rsidP="00927C94">
      <w:pPr>
        <w:ind w:left="708"/>
        <w:jc w:val="both"/>
        <w:rPr>
          <w:rFonts w:ascii="Arial" w:hAnsi="Arial" w:cs="Arial"/>
          <w:sz w:val="20"/>
          <w:szCs w:val="20"/>
        </w:rPr>
      </w:pPr>
    </w:p>
    <w:p w14:paraId="571A25C5" w14:textId="77777777" w:rsidR="00927C94" w:rsidRPr="003045D8" w:rsidRDefault="00927C94" w:rsidP="006166D4">
      <w:pPr>
        <w:pStyle w:val="BodyA"/>
        <w:widowControl w:val="0"/>
        <w:numPr>
          <w:ilvl w:val="0"/>
          <w:numId w:val="187"/>
        </w:numPr>
        <w:tabs>
          <w:tab w:val="clear" w:pos="720"/>
        </w:tabs>
        <w:spacing w:line="255" w:lineRule="atLeast"/>
        <w:ind w:left="708"/>
        <w:jc w:val="both"/>
        <w:outlineLvl w:val="4"/>
        <w:rPr>
          <w:rFonts w:ascii="Arial" w:eastAsia="Arial" w:hAnsi="Arial" w:cs="Arial"/>
          <w:color w:val="auto"/>
          <w:sz w:val="20"/>
          <w:szCs w:val="20"/>
          <w:lang w:val="es-MX"/>
        </w:rPr>
      </w:pPr>
      <w:r w:rsidRPr="003045D8">
        <w:rPr>
          <w:rFonts w:ascii="Arial" w:eastAsia="Arial" w:hAnsi="Arial" w:cs="Arial"/>
          <w:b/>
          <w:color w:val="auto"/>
          <w:sz w:val="20"/>
          <w:szCs w:val="20"/>
          <w:lang w:val="es-MX"/>
        </w:rPr>
        <w:t>Daño</w:t>
      </w:r>
      <w:r>
        <w:rPr>
          <w:rFonts w:ascii="Arial" w:eastAsia="Arial" w:hAnsi="Arial" w:cs="Arial"/>
          <w:b/>
          <w:color w:val="auto"/>
          <w:sz w:val="20"/>
          <w:szCs w:val="20"/>
          <w:lang w:val="es-MX"/>
        </w:rPr>
        <w:t xml:space="preserve"> </w:t>
      </w:r>
      <w:r w:rsidRPr="003045D8">
        <w:rPr>
          <w:rFonts w:ascii="Arial" w:eastAsia="Arial" w:hAnsi="Arial" w:cs="Arial"/>
          <w:b/>
          <w:color w:val="auto"/>
          <w:sz w:val="20"/>
          <w:szCs w:val="20"/>
          <w:lang w:val="es-MX"/>
        </w:rPr>
        <w:t>Ambiental.</w:t>
      </w:r>
    </w:p>
    <w:p w14:paraId="2127D787" w14:textId="77777777" w:rsidR="00927C94" w:rsidRPr="004378C3" w:rsidRDefault="00927C94" w:rsidP="00927C94">
      <w:pPr>
        <w:pStyle w:val="BodyA"/>
        <w:widowControl w:val="0"/>
        <w:spacing w:line="255" w:lineRule="atLeast"/>
        <w:ind w:left="708"/>
        <w:jc w:val="both"/>
        <w:outlineLvl w:val="4"/>
        <w:rPr>
          <w:rFonts w:ascii="Arial" w:eastAsia="Arial" w:hAnsi="Arial" w:cs="Arial"/>
          <w:color w:val="auto"/>
          <w:sz w:val="20"/>
          <w:szCs w:val="20"/>
          <w:lang w:val="es-MX"/>
        </w:rPr>
      </w:pPr>
      <w:r w:rsidRPr="003045D8">
        <w:rPr>
          <w:rFonts w:ascii="Arial" w:hAnsi="Arial" w:cs="Arial"/>
          <w:color w:val="auto"/>
          <w:sz w:val="20"/>
          <w:szCs w:val="20"/>
          <w:lang w:val="es-MX"/>
        </w:rPr>
        <w:t>Se cubre la indemnización que el asegurado deba a un tercero a consecuencia de la liberación de contaminantes hecha en territorio nacional, ya sea por el propio asegurado o por quienes éste sea civilmente responsable</w:t>
      </w:r>
      <w:r>
        <w:rPr>
          <w:rFonts w:ascii="Arial" w:hAnsi="Arial" w:cs="Arial"/>
          <w:color w:val="auto"/>
          <w:sz w:val="20"/>
          <w:szCs w:val="20"/>
          <w:lang w:val="es-MX"/>
        </w:rPr>
        <w:t xml:space="preserve">; </w:t>
      </w:r>
      <w:r w:rsidRPr="004378C3">
        <w:rPr>
          <w:rFonts w:ascii="Arial" w:hAnsi="Arial" w:cs="Arial"/>
          <w:color w:val="auto"/>
          <w:sz w:val="20"/>
          <w:szCs w:val="20"/>
          <w:lang w:val="es-MX"/>
        </w:rPr>
        <w:t>esto ocurrido por la carga transportada que lleve un automóvil, en territorio nacional, que cause un daño, la muerte o el menoscabo de la salud del tercero o el deterioro o la destrucción de sus bienes.</w:t>
      </w:r>
    </w:p>
    <w:p w14:paraId="10840B2C" w14:textId="77777777" w:rsidR="00927C94" w:rsidRPr="004378C3" w:rsidRDefault="00927C94" w:rsidP="00927C94">
      <w:pPr>
        <w:pStyle w:val="subpagedesc1"/>
        <w:spacing w:before="0" w:after="0" w:line="255" w:lineRule="atLeast"/>
        <w:jc w:val="both"/>
        <w:rPr>
          <w:rFonts w:ascii="Arial" w:eastAsia="Arial" w:hAnsi="Arial" w:cs="Arial"/>
          <w:color w:val="auto"/>
          <w:sz w:val="20"/>
          <w:szCs w:val="20"/>
          <w:lang w:val="es-MX"/>
        </w:rPr>
      </w:pPr>
    </w:p>
    <w:p w14:paraId="34AD4225" w14:textId="77777777" w:rsidR="00927C94" w:rsidRPr="004378C3" w:rsidRDefault="00927C94" w:rsidP="00927C94">
      <w:pPr>
        <w:pStyle w:val="subpagedesc1"/>
        <w:spacing w:before="0" w:after="0" w:line="255" w:lineRule="atLeast"/>
        <w:ind w:left="708"/>
        <w:jc w:val="both"/>
        <w:rPr>
          <w:rFonts w:ascii="Arial" w:eastAsia="Arial" w:hAnsi="Arial" w:cs="Arial"/>
          <w:color w:val="auto"/>
          <w:sz w:val="20"/>
          <w:szCs w:val="20"/>
          <w:lang w:val="es-MX"/>
        </w:rPr>
      </w:pPr>
      <w:r w:rsidRPr="004378C3">
        <w:rPr>
          <w:rFonts w:ascii="Arial" w:hAnsi="Arial" w:cs="Arial"/>
          <w:color w:val="auto"/>
          <w:sz w:val="20"/>
          <w:szCs w:val="20"/>
          <w:lang w:val="es-MX"/>
        </w:rPr>
        <w:t>Esta cobertura también incluye los costos de limpieza que sean ordenados o requeridos al asegurado por la liberación de contaminantes, de la cual el asegurado sea responsable.</w:t>
      </w:r>
    </w:p>
    <w:p w14:paraId="75CF50E4" w14:textId="77777777" w:rsidR="00927C94" w:rsidRPr="004378C3" w:rsidRDefault="00927C94" w:rsidP="00927C94">
      <w:pPr>
        <w:pStyle w:val="subpagedesc1"/>
        <w:spacing w:before="0" w:after="0" w:line="255" w:lineRule="atLeast"/>
        <w:jc w:val="both"/>
        <w:rPr>
          <w:rFonts w:ascii="Arial" w:eastAsia="Arial" w:hAnsi="Arial" w:cs="Arial"/>
          <w:color w:val="auto"/>
          <w:sz w:val="20"/>
          <w:szCs w:val="20"/>
          <w:lang w:val="es-MX"/>
        </w:rPr>
      </w:pPr>
    </w:p>
    <w:p w14:paraId="2D5F37A9" w14:textId="77777777" w:rsidR="00927C94" w:rsidRPr="00A17B9F" w:rsidRDefault="00927C94" w:rsidP="006166D4">
      <w:pPr>
        <w:pStyle w:val="BodyA"/>
        <w:numPr>
          <w:ilvl w:val="0"/>
          <w:numId w:val="187"/>
        </w:numPr>
        <w:rPr>
          <w:rFonts w:ascii="Arial" w:eastAsia="Arial" w:hAnsi="Arial" w:cs="Arial"/>
          <w:b/>
          <w:bCs/>
          <w:color w:val="auto"/>
          <w:sz w:val="20"/>
          <w:szCs w:val="20"/>
          <w:lang w:val="es-MX"/>
        </w:rPr>
      </w:pPr>
      <w:r>
        <w:rPr>
          <w:rFonts w:ascii="Arial" w:hAnsi="Arial" w:cs="Arial"/>
          <w:b/>
          <w:bCs/>
          <w:color w:val="auto"/>
          <w:sz w:val="20"/>
          <w:szCs w:val="20"/>
          <w:lang w:val="es-MX"/>
        </w:rPr>
        <w:t>Uso y</w:t>
      </w:r>
      <w:r w:rsidRPr="00A17B9F">
        <w:rPr>
          <w:rFonts w:ascii="Arial" w:hAnsi="Arial" w:cs="Arial"/>
          <w:b/>
          <w:bCs/>
          <w:color w:val="auto"/>
          <w:sz w:val="20"/>
          <w:szCs w:val="20"/>
          <w:lang w:val="es-MX"/>
        </w:rPr>
        <w:t xml:space="preserve"> Servicio</w:t>
      </w:r>
      <w:r>
        <w:rPr>
          <w:rFonts w:ascii="Arial" w:hAnsi="Arial" w:cs="Arial"/>
          <w:b/>
          <w:bCs/>
          <w:color w:val="auto"/>
          <w:sz w:val="20"/>
          <w:szCs w:val="20"/>
          <w:lang w:val="es-MX"/>
        </w:rPr>
        <w:t>.</w:t>
      </w:r>
    </w:p>
    <w:p w14:paraId="38E7198C" w14:textId="77777777" w:rsidR="00927C94" w:rsidRDefault="00927C94" w:rsidP="00927C94">
      <w:pPr>
        <w:pStyle w:val="BodyA"/>
        <w:ind w:left="720"/>
        <w:rPr>
          <w:rFonts w:ascii="Arial" w:eastAsia="Arial Unicode MS" w:hAnsi="Arial" w:cs="Arial"/>
          <w:color w:val="auto"/>
          <w:sz w:val="20"/>
          <w:szCs w:val="20"/>
          <w:lang w:val="es-MX" w:eastAsia="en-US"/>
        </w:rPr>
      </w:pPr>
      <w:r w:rsidRPr="00A17B9F">
        <w:rPr>
          <w:rFonts w:ascii="Arial" w:eastAsia="Arial Unicode MS" w:hAnsi="Arial" w:cs="Arial"/>
          <w:color w:val="auto"/>
          <w:sz w:val="20"/>
          <w:szCs w:val="20"/>
          <w:lang w:val="es-MX" w:eastAsia="en-US"/>
        </w:rPr>
        <w:t>Particular oficial.</w:t>
      </w:r>
    </w:p>
    <w:p w14:paraId="14CBF0D2" w14:textId="77777777" w:rsidR="00927C94" w:rsidRDefault="00927C94" w:rsidP="00927C94">
      <w:pPr>
        <w:pStyle w:val="BodyA"/>
        <w:rPr>
          <w:rFonts w:ascii="Arial" w:eastAsia="Arial Unicode MS" w:hAnsi="Arial" w:cs="Arial"/>
          <w:color w:val="auto"/>
          <w:sz w:val="20"/>
          <w:szCs w:val="20"/>
          <w:lang w:val="es-MX" w:eastAsia="en-US"/>
        </w:rPr>
      </w:pPr>
    </w:p>
    <w:p w14:paraId="6EE25D69" w14:textId="77777777" w:rsidR="00927C94" w:rsidRPr="00D12F3E" w:rsidRDefault="00927C94" w:rsidP="006166D4">
      <w:pPr>
        <w:pStyle w:val="BodyA"/>
        <w:numPr>
          <w:ilvl w:val="0"/>
          <w:numId w:val="187"/>
        </w:numPr>
        <w:rPr>
          <w:rFonts w:ascii="Arial" w:eastAsia="Arial Unicode MS" w:hAnsi="Arial" w:cs="Arial"/>
          <w:color w:val="auto"/>
          <w:sz w:val="20"/>
          <w:szCs w:val="20"/>
          <w:lang w:val="es-MX" w:eastAsia="en-US"/>
        </w:rPr>
      </w:pPr>
      <w:r w:rsidRPr="004378C3">
        <w:rPr>
          <w:rFonts w:ascii="Arial" w:hAnsi="Arial" w:cs="Arial"/>
          <w:b/>
          <w:bCs/>
          <w:color w:val="auto"/>
          <w:sz w:val="20"/>
          <w:szCs w:val="20"/>
          <w:lang w:val="es-MX"/>
        </w:rPr>
        <w:t xml:space="preserve">Asesoría Legal </w:t>
      </w:r>
      <w:r>
        <w:rPr>
          <w:rFonts w:ascii="Arial" w:hAnsi="Arial" w:cs="Arial"/>
          <w:b/>
          <w:bCs/>
          <w:color w:val="auto"/>
          <w:sz w:val="20"/>
          <w:szCs w:val="20"/>
          <w:lang w:val="es-MX"/>
        </w:rPr>
        <w:t>c</w:t>
      </w:r>
      <w:r w:rsidRPr="004378C3">
        <w:rPr>
          <w:rFonts w:ascii="Arial" w:hAnsi="Arial" w:cs="Arial"/>
          <w:b/>
          <w:bCs/>
          <w:color w:val="auto"/>
          <w:sz w:val="20"/>
          <w:szCs w:val="20"/>
          <w:lang w:val="es-MX"/>
        </w:rPr>
        <w:t xml:space="preserve">on Abogados Asignados </w:t>
      </w:r>
      <w:r>
        <w:rPr>
          <w:rFonts w:ascii="Arial" w:hAnsi="Arial" w:cs="Arial"/>
          <w:b/>
          <w:bCs/>
          <w:color w:val="auto"/>
          <w:sz w:val="20"/>
          <w:szCs w:val="20"/>
          <w:lang w:val="es-MX"/>
        </w:rPr>
        <w:t xml:space="preserve">por la </w:t>
      </w:r>
      <w:r w:rsidRPr="004378C3">
        <w:rPr>
          <w:rFonts w:ascii="Arial" w:hAnsi="Arial" w:cs="Arial"/>
          <w:b/>
          <w:bCs/>
          <w:color w:val="auto"/>
          <w:sz w:val="20"/>
          <w:szCs w:val="20"/>
          <w:lang w:val="es-MX"/>
        </w:rPr>
        <w:t xml:space="preserve">Aseguradora: </w:t>
      </w:r>
    </w:p>
    <w:p w14:paraId="7D267D07" w14:textId="77777777" w:rsidR="00927C94"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 xml:space="preserve">Para las unidades adscritas al distrito federal y a los chóferes de las unidades asistiéndolos ante el ministerio público, hasta el término de la resolución jurídica: se cubren los gastos de defensa legal al conductor del vehículo de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en caso de accidente, honorarios de abogados, multas administrativas, (sólo procederán en caso de que sean derivadas de un siniestro) así como la fianza o caución que se requiera otorgar para obtener la libertad del conductor, se acepta que el cuerpo de abogados asignados sea por parte de la licitante adjudicada.</w:t>
      </w:r>
    </w:p>
    <w:p w14:paraId="4897675C" w14:textId="77777777" w:rsidR="00927C94" w:rsidRDefault="00927C94" w:rsidP="00927C94">
      <w:pPr>
        <w:pStyle w:val="BodyA"/>
        <w:ind w:left="720"/>
        <w:jc w:val="both"/>
        <w:rPr>
          <w:rFonts w:ascii="Arial" w:eastAsia="Arial" w:hAnsi="Arial" w:cs="Arial"/>
          <w:color w:val="auto"/>
          <w:sz w:val="20"/>
          <w:szCs w:val="20"/>
          <w:lang w:val="es-MX"/>
        </w:rPr>
      </w:pPr>
    </w:p>
    <w:p w14:paraId="73650AF6" w14:textId="77777777" w:rsidR="00927C94"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Se cubren los gastos de defensa legal d</w:t>
      </w:r>
      <w:r>
        <w:rPr>
          <w:rFonts w:ascii="Arial" w:hAnsi="Arial" w:cs="Arial"/>
          <w:color w:val="auto"/>
          <w:sz w:val="20"/>
          <w:szCs w:val="20"/>
          <w:lang w:val="es-MX"/>
        </w:rPr>
        <w:t>el conductor del vehículo de</w:t>
      </w:r>
      <w:r w:rsidRPr="004378C3">
        <w:rPr>
          <w:rFonts w:ascii="Arial" w:hAnsi="Arial" w:cs="Arial"/>
          <w:color w:val="auto"/>
          <w:sz w:val="20"/>
          <w:szCs w:val="20"/>
          <w:lang w:val="es-MX"/>
        </w:rPr>
        <w:t xml:space="preserve"> </w:t>
      </w:r>
      <w:r w:rsidRPr="004378C3">
        <w:rPr>
          <w:rFonts w:ascii="Arial" w:hAnsi="Arial" w:cs="Arial"/>
          <w:b/>
          <w:color w:val="auto"/>
          <w:sz w:val="20"/>
          <w:szCs w:val="20"/>
          <w:lang w:val="es-MX"/>
        </w:rPr>
        <w:t>“</w:t>
      </w:r>
      <w:r>
        <w:rPr>
          <w:rFonts w:ascii="Arial" w:hAnsi="Arial" w:cs="Arial"/>
          <w:b/>
          <w:color w:val="auto"/>
          <w:sz w:val="20"/>
          <w:szCs w:val="20"/>
          <w:lang w:val="es-MX"/>
        </w:rPr>
        <w:t xml:space="preserve">Las </w:t>
      </w:r>
      <w:r w:rsidRPr="004378C3">
        <w:rPr>
          <w:rFonts w:ascii="Arial" w:hAnsi="Arial" w:cs="Arial"/>
          <w:b/>
          <w:color w:val="auto"/>
          <w:sz w:val="20"/>
          <w:szCs w:val="20"/>
          <w:lang w:val="es-MX"/>
        </w:rPr>
        <w:t>API”</w:t>
      </w:r>
      <w:r w:rsidRPr="004378C3">
        <w:rPr>
          <w:rFonts w:ascii="Arial" w:hAnsi="Arial" w:cs="Arial"/>
          <w:color w:val="auto"/>
          <w:sz w:val="20"/>
          <w:szCs w:val="20"/>
          <w:lang w:val="es-MX"/>
        </w:rPr>
        <w:t xml:space="preserve">, en caso de accidente, honorarios de abogados, se cubre también el costo de fianza en caso de siniestro para el conductor hasta por </w:t>
      </w:r>
      <w:r w:rsidRPr="004378C3">
        <w:rPr>
          <w:rFonts w:ascii="Arial" w:hAnsi="Arial" w:cs="Arial"/>
          <w:b/>
          <w:color w:val="auto"/>
          <w:sz w:val="20"/>
          <w:szCs w:val="20"/>
          <w:lang w:val="es-MX"/>
        </w:rPr>
        <w:t>$5'000,000.00 M.N</w:t>
      </w:r>
      <w:r w:rsidRPr="004378C3">
        <w:rPr>
          <w:rFonts w:ascii="Arial" w:hAnsi="Arial" w:cs="Arial"/>
          <w:color w:val="auto"/>
          <w:sz w:val="20"/>
          <w:szCs w:val="20"/>
          <w:lang w:val="es-MX"/>
        </w:rPr>
        <w:t>. fijada por autoridad competente.</w:t>
      </w:r>
    </w:p>
    <w:p w14:paraId="066277B5" w14:textId="77777777" w:rsidR="00927C94" w:rsidRDefault="00927C94" w:rsidP="00927C94">
      <w:pPr>
        <w:pStyle w:val="BodyA"/>
        <w:ind w:left="720"/>
        <w:jc w:val="both"/>
        <w:rPr>
          <w:rFonts w:ascii="Arial" w:eastAsia="Arial" w:hAnsi="Arial" w:cs="Arial"/>
          <w:color w:val="auto"/>
          <w:sz w:val="20"/>
          <w:szCs w:val="20"/>
          <w:lang w:val="es-MX"/>
        </w:rPr>
      </w:pPr>
      <w:r>
        <w:rPr>
          <w:rFonts w:ascii="Arial" w:eastAsia="Arial" w:hAnsi="Arial" w:cs="Arial"/>
          <w:color w:val="auto"/>
          <w:sz w:val="20"/>
          <w:szCs w:val="20"/>
          <w:lang w:val="es-MX"/>
        </w:rPr>
        <w:tab/>
      </w:r>
    </w:p>
    <w:p w14:paraId="400E0640" w14:textId="77777777" w:rsidR="00927C94" w:rsidRDefault="00927C94" w:rsidP="00927C94">
      <w:pPr>
        <w:pStyle w:val="BodyA"/>
        <w:ind w:left="720"/>
        <w:jc w:val="both"/>
        <w:rPr>
          <w:rFonts w:ascii="Arial" w:eastAsia="Arial" w:hAnsi="Arial" w:cs="Arial"/>
          <w:color w:val="auto"/>
          <w:sz w:val="20"/>
          <w:szCs w:val="20"/>
          <w:lang w:val="es-MX"/>
        </w:rPr>
      </w:pPr>
    </w:p>
    <w:p w14:paraId="75129F50" w14:textId="77777777" w:rsidR="00927C94" w:rsidRDefault="00927C94" w:rsidP="00927C94">
      <w:pPr>
        <w:pStyle w:val="BodyA"/>
        <w:ind w:left="720"/>
        <w:jc w:val="both"/>
        <w:rPr>
          <w:rFonts w:ascii="Arial" w:eastAsia="Arial" w:hAnsi="Arial" w:cs="Arial"/>
          <w:color w:val="auto"/>
          <w:sz w:val="20"/>
          <w:szCs w:val="20"/>
          <w:lang w:val="es-MX"/>
        </w:rPr>
      </w:pPr>
    </w:p>
    <w:p w14:paraId="0A970372" w14:textId="77777777" w:rsidR="00927C94" w:rsidRPr="00024D98" w:rsidRDefault="00927C94" w:rsidP="006166D4">
      <w:pPr>
        <w:pStyle w:val="BodyA"/>
        <w:numPr>
          <w:ilvl w:val="0"/>
          <w:numId w:val="187"/>
        </w:numPr>
        <w:jc w:val="both"/>
        <w:rPr>
          <w:rFonts w:ascii="Arial" w:eastAsia="Arial" w:hAnsi="Arial" w:cs="Arial"/>
          <w:color w:val="auto"/>
          <w:sz w:val="20"/>
          <w:szCs w:val="20"/>
          <w:lang w:val="es-MX"/>
        </w:rPr>
      </w:pPr>
      <w:r w:rsidRPr="004378C3">
        <w:rPr>
          <w:rFonts w:ascii="Arial" w:hAnsi="Arial" w:cs="Arial"/>
          <w:b/>
          <w:bCs/>
          <w:color w:val="auto"/>
          <w:sz w:val="20"/>
          <w:szCs w:val="20"/>
          <w:lang w:val="es-MX"/>
        </w:rPr>
        <w:t>Auxilio Vial:</w:t>
      </w:r>
    </w:p>
    <w:p w14:paraId="5E6BD1BA" w14:textId="77777777" w:rsidR="00927C94" w:rsidRDefault="00927C94" w:rsidP="00927C94">
      <w:pPr>
        <w:pStyle w:val="BodyA"/>
        <w:ind w:left="720"/>
        <w:jc w:val="both"/>
        <w:rPr>
          <w:rFonts w:ascii="Arial" w:hAnsi="Arial" w:cs="Arial"/>
          <w:b/>
          <w:bCs/>
          <w:color w:val="auto"/>
          <w:sz w:val="20"/>
          <w:szCs w:val="20"/>
          <w:lang w:val="es-MX"/>
        </w:rPr>
      </w:pPr>
      <w:r w:rsidRPr="004378C3">
        <w:rPr>
          <w:rFonts w:ascii="Arial" w:hAnsi="Arial" w:cs="Arial"/>
          <w:color w:val="auto"/>
          <w:sz w:val="20"/>
          <w:szCs w:val="20"/>
          <w:lang w:val="es-MX"/>
        </w:rPr>
        <w:t>Ampara el auxilio mecánico y de grúa, dentro del lugar de residencia del usuario, para todas las unidades aseguradas, independientemente de las causas. El alcance de estas coberturas, será conforme a las condiciones generales del ramo de automóviles en la cobertura de servicios de asistencia o auxilio vial de la aseguradora</w:t>
      </w:r>
      <w:r w:rsidRPr="004378C3">
        <w:rPr>
          <w:rFonts w:ascii="Arial" w:hAnsi="Arial" w:cs="Arial"/>
          <w:b/>
          <w:bCs/>
          <w:color w:val="auto"/>
          <w:sz w:val="20"/>
          <w:szCs w:val="20"/>
          <w:lang w:val="es-MX"/>
        </w:rPr>
        <w:t xml:space="preserve">. </w:t>
      </w:r>
    </w:p>
    <w:p w14:paraId="6959B7F1" w14:textId="77777777" w:rsidR="00927C94" w:rsidRPr="00024D98" w:rsidRDefault="00927C94" w:rsidP="00927C94">
      <w:pPr>
        <w:pStyle w:val="BodyA"/>
        <w:ind w:left="720"/>
        <w:jc w:val="both"/>
        <w:rPr>
          <w:rFonts w:ascii="Arial" w:eastAsia="Arial" w:hAnsi="Arial" w:cs="Arial"/>
          <w:b/>
          <w:bCs/>
          <w:caps/>
          <w:color w:val="auto"/>
          <w:sz w:val="20"/>
          <w:szCs w:val="20"/>
          <w:lang w:val="es-MX"/>
        </w:rPr>
      </w:pPr>
    </w:p>
    <w:p w14:paraId="31F27D8E" w14:textId="77777777" w:rsidR="00927C94" w:rsidRPr="004378C3" w:rsidRDefault="00927C94" w:rsidP="006166D4">
      <w:pPr>
        <w:pStyle w:val="BodyA"/>
        <w:numPr>
          <w:ilvl w:val="0"/>
          <w:numId w:val="187"/>
        </w:numPr>
        <w:jc w:val="both"/>
        <w:rPr>
          <w:rFonts w:ascii="Arial" w:eastAsia="Arial" w:hAnsi="Arial" w:cs="Arial"/>
          <w:b/>
          <w:bCs/>
          <w:caps/>
          <w:color w:val="auto"/>
          <w:sz w:val="20"/>
          <w:szCs w:val="20"/>
          <w:lang w:val="es-MX"/>
        </w:rPr>
      </w:pPr>
      <w:r w:rsidRPr="004378C3">
        <w:rPr>
          <w:rFonts w:ascii="Arial" w:hAnsi="Arial" w:cs="Arial"/>
          <w:b/>
          <w:bCs/>
          <w:color w:val="auto"/>
          <w:sz w:val="20"/>
          <w:szCs w:val="20"/>
          <w:lang w:val="es-MX"/>
        </w:rPr>
        <w:t xml:space="preserve">Asistencia </w:t>
      </w:r>
      <w:r>
        <w:rPr>
          <w:rFonts w:ascii="Arial" w:hAnsi="Arial" w:cs="Arial"/>
          <w:b/>
          <w:bCs/>
          <w:color w:val="auto"/>
          <w:sz w:val="20"/>
          <w:szCs w:val="20"/>
          <w:lang w:val="es-MX"/>
        </w:rPr>
        <w:t>e</w:t>
      </w:r>
      <w:r w:rsidRPr="004378C3">
        <w:rPr>
          <w:rFonts w:ascii="Arial" w:hAnsi="Arial" w:cs="Arial"/>
          <w:b/>
          <w:bCs/>
          <w:color w:val="auto"/>
          <w:sz w:val="20"/>
          <w:szCs w:val="20"/>
          <w:lang w:val="es-MX"/>
        </w:rPr>
        <w:t>n Viajes Nacionales</w:t>
      </w:r>
      <w:r w:rsidRPr="004378C3">
        <w:rPr>
          <w:rFonts w:ascii="Arial" w:hAnsi="Arial" w:cs="Arial"/>
          <w:b/>
          <w:bCs/>
          <w:caps/>
          <w:color w:val="auto"/>
          <w:sz w:val="20"/>
          <w:szCs w:val="20"/>
          <w:lang w:val="es-MX"/>
        </w:rPr>
        <w:t>:</w:t>
      </w:r>
    </w:p>
    <w:p w14:paraId="3EC784BB"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Ampara la asistencia por avería del vehículo a </w:t>
      </w:r>
      <w:r>
        <w:rPr>
          <w:rFonts w:ascii="Arial" w:hAnsi="Arial" w:cs="Arial"/>
          <w:b/>
          <w:color w:val="auto"/>
          <w:sz w:val="20"/>
          <w:szCs w:val="20"/>
          <w:lang w:val="es-MX"/>
        </w:rPr>
        <w:t>“Las</w:t>
      </w:r>
      <w:r w:rsidRPr="004378C3">
        <w:rPr>
          <w:rFonts w:ascii="Arial" w:hAnsi="Arial" w:cs="Arial"/>
          <w:b/>
          <w:color w:val="auto"/>
          <w:sz w:val="20"/>
          <w:szCs w:val="20"/>
          <w:lang w:val="es-MX"/>
        </w:rPr>
        <w:t xml:space="preserve"> API</w:t>
      </w:r>
      <w:r w:rsidRPr="004378C3">
        <w:rPr>
          <w:rFonts w:ascii="Arial" w:hAnsi="Arial" w:cs="Arial"/>
          <w:color w:val="auto"/>
          <w:sz w:val="20"/>
          <w:szCs w:val="20"/>
          <w:lang w:val="es-MX"/>
        </w:rPr>
        <w:t>”, después de 100 Km. Del lugar de residencia del usuario, para todas las unidades aseguradas, proporcionando grúa para el traslado del vehículo al taller más cercano.</w:t>
      </w:r>
    </w:p>
    <w:p w14:paraId="073BD31A" w14:textId="77777777" w:rsidR="00927C94" w:rsidRPr="004378C3" w:rsidRDefault="00927C94" w:rsidP="00927C94">
      <w:pPr>
        <w:pStyle w:val="BodyA"/>
        <w:jc w:val="both"/>
        <w:rPr>
          <w:rFonts w:ascii="Arial" w:eastAsia="Arial" w:hAnsi="Arial" w:cs="Arial"/>
          <w:color w:val="auto"/>
          <w:sz w:val="20"/>
          <w:szCs w:val="20"/>
          <w:lang w:val="es-MX"/>
        </w:rPr>
      </w:pPr>
    </w:p>
    <w:p w14:paraId="1D1E45C5"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que la reparación de la avería tarde más de 8 horas, en </w:t>
      </w:r>
      <w:r>
        <w:rPr>
          <w:rFonts w:ascii="Arial" w:hAnsi="Arial" w:cs="Arial"/>
          <w:b/>
          <w:color w:val="auto"/>
          <w:sz w:val="20"/>
          <w:szCs w:val="20"/>
          <w:lang w:val="es-MX"/>
        </w:rPr>
        <w:t>“Las</w:t>
      </w:r>
      <w:r w:rsidRPr="004378C3">
        <w:rPr>
          <w:rFonts w:ascii="Arial" w:hAnsi="Arial" w:cs="Arial"/>
          <w:b/>
          <w:color w:val="auto"/>
          <w:sz w:val="20"/>
          <w:szCs w:val="20"/>
          <w:lang w:val="es-MX"/>
        </w:rPr>
        <w:t xml:space="preserve"> API”</w:t>
      </w:r>
      <w:r w:rsidRPr="004378C3">
        <w:rPr>
          <w:rFonts w:ascii="Arial" w:hAnsi="Arial" w:cs="Arial"/>
          <w:color w:val="auto"/>
          <w:sz w:val="20"/>
          <w:szCs w:val="20"/>
          <w:lang w:val="es-MX"/>
        </w:rPr>
        <w:t>, se podrá elegir una de las siguientes opciones:</w:t>
      </w:r>
    </w:p>
    <w:p w14:paraId="2D674852" w14:textId="77777777" w:rsidR="00927C94" w:rsidRPr="004378C3" w:rsidRDefault="00927C94" w:rsidP="00927C94">
      <w:pPr>
        <w:pStyle w:val="BodyA"/>
        <w:jc w:val="both"/>
        <w:rPr>
          <w:rFonts w:ascii="Arial" w:eastAsia="Arial" w:hAnsi="Arial" w:cs="Arial"/>
          <w:color w:val="auto"/>
          <w:sz w:val="20"/>
          <w:szCs w:val="20"/>
          <w:lang w:val="es-MX"/>
        </w:rPr>
      </w:pPr>
    </w:p>
    <w:p w14:paraId="6E4E3CA4" w14:textId="77777777" w:rsidR="00927C94" w:rsidRPr="004378C3" w:rsidRDefault="00927C94" w:rsidP="00927C94">
      <w:pPr>
        <w:pStyle w:val="BodyA"/>
        <w:ind w:left="436" w:firstLine="284"/>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Pago de hotel por el equivalente a:             </w:t>
      </w:r>
      <w:r w:rsidRPr="004378C3">
        <w:rPr>
          <w:rFonts w:ascii="Arial" w:hAnsi="Arial" w:cs="Arial"/>
          <w:color w:val="auto"/>
          <w:sz w:val="20"/>
          <w:szCs w:val="20"/>
          <w:lang w:val="es-MX"/>
        </w:rPr>
        <w:tab/>
        <w:t>10 SDMGVDF por día</w:t>
      </w:r>
    </w:p>
    <w:p w14:paraId="4A794B06" w14:textId="77777777" w:rsidR="00927C94" w:rsidRPr="004378C3" w:rsidRDefault="00927C94" w:rsidP="00927C94">
      <w:pPr>
        <w:pStyle w:val="BodyA"/>
        <w:ind w:left="436" w:firstLine="284"/>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renta de un auto por el equivalente a:    </w:t>
      </w:r>
      <w:r w:rsidRPr="004378C3">
        <w:rPr>
          <w:rFonts w:ascii="Arial" w:hAnsi="Arial" w:cs="Arial"/>
          <w:color w:val="auto"/>
          <w:sz w:val="20"/>
          <w:szCs w:val="20"/>
          <w:lang w:val="es-MX"/>
        </w:rPr>
        <w:tab/>
        <w:t>30 SDMGVDF por evento</w:t>
      </w:r>
    </w:p>
    <w:p w14:paraId="2A40114E" w14:textId="77777777" w:rsidR="00927C94" w:rsidRDefault="00927C94" w:rsidP="00927C94">
      <w:pPr>
        <w:pStyle w:val="BodyA"/>
        <w:ind w:left="436" w:firstLine="284"/>
        <w:jc w:val="both"/>
        <w:rPr>
          <w:rFonts w:ascii="Arial" w:hAnsi="Arial" w:cs="Arial"/>
          <w:color w:val="auto"/>
          <w:sz w:val="20"/>
          <w:szCs w:val="20"/>
          <w:lang w:val="es-MX"/>
        </w:rPr>
      </w:pPr>
      <w:r w:rsidRPr="004378C3">
        <w:rPr>
          <w:rFonts w:ascii="Arial" w:hAnsi="Arial" w:cs="Arial"/>
          <w:color w:val="auto"/>
          <w:sz w:val="20"/>
          <w:szCs w:val="20"/>
          <w:lang w:val="es-MX"/>
        </w:rPr>
        <w:t>Gastos de traslado de los ocupantes</w:t>
      </w:r>
      <w:r>
        <w:rPr>
          <w:rFonts w:ascii="Arial" w:hAnsi="Arial" w:cs="Arial"/>
          <w:color w:val="auto"/>
          <w:sz w:val="20"/>
          <w:szCs w:val="20"/>
          <w:lang w:val="es-MX"/>
        </w:rPr>
        <w:t xml:space="preserve"> c</w:t>
      </w:r>
      <w:r w:rsidRPr="004378C3">
        <w:rPr>
          <w:rFonts w:ascii="Arial" w:hAnsi="Arial" w:cs="Arial"/>
          <w:color w:val="auto"/>
          <w:sz w:val="20"/>
          <w:szCs w:val="20"/>
          <w:lang w:val="es-MX"/>
        </w:rPr>
        <w:t>on</w:t>
      </w:r>
    </w:p>
    <w:p w14:paraId="76E494EE" w14:textId="77777777" w:rsidR="00927C94" w:rsidRDefault="00927C94" w:rsidP="00927C94">
      <w:pPr>
        <w:pStyle w:val="BodyA"/>
        <w:ind w:left="436" w:firstLine="284"/>
        <w:jc w:val="both"/>
        <w:rPr>
          <w:rFonts w:ascii="Arial" w:hAnsi="Arial" w:cs="Arial"/>
          <w:color w:val="auto"/>
          <w:sz w:val="20"/>
          <w:szCs w:val="20"/>
          <w:lang w:val="es-MX"/>
        </w:rPr>
      </w:pPr>
      <w:r w:rsidRPr="004378C3">
        <w:rPr>
          <w:rFonts w:ascii="Arial" w:hAnsi="Arial" w:cs="Arial"/>
          <w:color w:val="auto"/>
          <w:sz w:val="20"/>
          <w:szCs w:val="20"/>
          <w:lang w:val="es-MX"/>
        </w:rPr>
        <w:t>máximo de:</w:t>
      </w:r>
      <w:r>
        <w:rPr>
          <w:rFonts w:ascii="Arial" w:hAnsi="Arial" w:cs="Arial"/>
          <w:color w:val="auto"/>
          <w:sz w:val="20"/>
          <w:szCs w:val="20"/>
          <w:lang w:val="es-MX"/>
        </w:rPr>
        <w:tab/>
      </w:r>
      <w:r w:rsidRPr="004378C3">
        <w:rPr>
          <w:rFonts w:ascii="Arial" w:hAnsi="Arial" w:cs="Arial"/>
          <w:color w:val="auto"/>
          <w:sz w:val="20"/>
          <w:szCs w:val="20"/>
          <w:lang w:val="es-MX"/>
        </w:rPr>
        <w:t>  </w:t>
      </w:r>
      <w:r w:rsidRPr="004378C3">
        <w:rPr>
          <w:rFonts w:ascii="Arial" w:hAnsi="Arial" w:cs="Arial"/>
          <w:color w:val="auto"/>
          <w:sz w:val="20"/>
          <w:szCs w:val="20"/>
          <w:lang w:val="es-MX"/>
        </w:rPr>
        <w:tab/>
      </w:r>
      <w:r w:rsidRPr="004378C3">
        <w:rPr>
          <w:rFonts w:ascii="Arial" w:hAnsi="Arial" w:cs="Arial"/>
          <w:color w:val="auto"/>
          <w:sz w:val="20"/>
          <w:szCs w:val="20"/>
          <w:lang w:val="es-MX"/>
        </w:rPr>
        <w:tab/>
      </w:r>
      <w:r w:rsidRPr="004378C3">
        <w:rPr>
          <w:rFonts w:ascii="Arial" w:hAnsi="Arial" w:cs="Arial"/>
          <w:color w:val="auto"/>
          <w:sz w:val="20"/>
          <w:szCs w:val="20"/>
          <w:lang w:val="es-MX"/>
        </w:rPr>
        <w:tab/>
        <w:t xml:space="preserve">                </w:t>
      </w:r>
      <w:r w:rsidRPr="004378C3">
        <w:rPr>
          <w:rFonts w:ascii="Arial" w:hAnsi="Arial" w:cs="Arial"/>
          <w:color w:val="auto"/>
          <w:sz w:val="20"/>
          <w:szCs w:val="20"/>
          <w:lang w:val="es-MX"/>
        </w:rPr>
        <w:tab/>
      </w:r>
      <w:r>
        <w:rPr>
          <w:rFonts w:ascii="Arial" w:hAnsi="Arial" w:cs="Arial"/>
          <w:color w:val="auto"/>
          <w:sz w:val="20"/>
          <w:szCs w:val="20"/>
          <w:lang w:val="es-MX"/>
        </w:rPr>
        <w:tab/>
      </w:r>
      <w:r>
        <w:rPr>
          <w:rFonts w:ascii="Arial" w:hAnsi="Arial" w:cs="Arial"/>
          <w:color w:val="auto"/>
          <w:sz w:val="20"/>
          <w:szCs w:val="20"/>
          <w:lang w:val="es-MX"/>
        </w:rPr>
        <w:tab/>
      </w:r>
      <w:r w:rsidRPr="004378C3">
        <w:rPr>
          <w:rFonts w:ascii="Arial" w:hAnsi="Arial" w:cs="Arial"/>
          <w:color w:val="auto"/>
          <w:sz w:val="20"/>
          <w:szCs w:val="20"/>
          <w:lang w:val="es-MX"/>
        </w:rPr>
        <w:t>40 SDMGVDF</w:t>
      </w:r>
    </w:p>
    <w:p w14:paraId="3A32661F" w14:textId="77777777" w:rsidR="00927C94" w:rsidRPr="004378C3" w:rsidRDefault="00927C94" w:rsidP="00927C94">
      <w:pPr>
        <w:pStyle w:val="BodyA"/>
        <w:jc w:val="both"/>
        <w:rPr>
          <w:rFonts w:ascii="Arial" w:eastAsia="Arial" w:hAnsi="Arial" w:cs="Arial"/>
          <w:color w:val="auto"/>
          <w:sz w:val="20"/>
          <w:szCs w:val="20"/>
          <w:lang w:val="es-MX"/>
        </w:rPr>
      </w:pPr>
    </w:p>
    <w:p w14:paraId="3A849040" w14:textId="77777777" w:rsidR="00927C94" w:rsidRDefault="00927C94" w:rsidP="00927C94">
      <w:pPr>
        <w:pStyle w:val="BodyA"/>
        <w:ind w:left="720"/>
        <w:jc w:val="both"/>
        <w:rPr>
          <w:rFonts w:ascii="Arial" w:hAnsi="Arial" w:cs="Arial"/>
          <w:color w:val="auto"/>
          <w:sz w:val="20"/>
          <w:szCs w:val="20"/>
          <w:lang w:val="es-MX"/>
        </w:rPr>
      </w:pPr>
      <w:r>
        <w:rPr>
          <w:rFonts w:ascii="Arial" w:hAnsi="Arial" w:cs="Arial"/>
          <w:color w:val="auto"/>
          <w:sz w:val="20"/>
          <w:szCs w:val="20"/>
          <w:lang w:val="es-MX"/>
        </w:rPr>
        <w:t>T</w:t>
      </w:r>
      <w:r w:rsidRPr="004378C3">
        <w:rPr>
          <w:rFonts w:ascii="Arial" w:hAnsi="Arial" w:cs="Arial"/>
          <w:color w:val="auto"/>
          <w:sz w:val="20"/>
          <w:szCs w:val="20"/>
          <w:lang w:val="es-MX"/>
        </w:rPr>
        <w:t>ambién ampara los gastos de envío de refacciones que no se encuentren en pla</w:t>
      </w:r>
      <w:r>
        <w:rPr>
          <w:rFonts w:ascii="Arial" w:hAnsi="Arial" w:cs="Arial"/>
          <w:color w:val="auto"/>
          <w:sz w:val="20"/>
          <w:szCs w:val="20"/>
          <w:lang w:val="es-MX"/>
        </w:rPr>
        <w:t>za y la referencia de talleres.</w:t>
      </w:r>
    </w:p>
    <w:p w14:paraId="0A9EAAB0" w14:textId="77777777" w:rsidR="00927C94" w:rsidRDefault="00927C94" w:rsidP="00927C94">
      <w:pPr>
        <w:pStyle w:val="BodyA"/>
        <w:ind w:left="284" w:firstLine="76"/>
        <w:jc w:val="both"/>
        <w:rPr>
          <w:rFonts w:ascii="Arial" w:hAnsi="Arial" w:cs="Arial"/>
          <w:color w:val="auto"/>
          <w:sz w:val="20"/>
          <w:szCs w:val="20"/>
          <w:lang w:val="es-MX"/>
        </w:rPr>
      </w:pPr>
    </w:p>
    <w:p w14:paraId="0406E7B3" w14:textId="77777777" w:rsidR="00927C94" w:rsidRPr="00024D98" w:rsidRDefault="00927C94" w:rsidP="006166D4">
      <w:pPr>
        <w:pStyle w:val="BodyA"/>
        <w:numPr>
          <w:ilvl w:val="0"/>
          <w:numId w:val="187"/>
        </w:numPr>
        <w:jc w:val="both"/>
        <w:rPr>
          <w:rFonts w:ascii="Arial" w:eastAsia="Arial" w:hAnsi="Arial" w:cs="Arial"/>
          <w:color w:val="auto"/>
          <w:sz w:val="20"/>
          <w:szCs w:val="20"/>
          <w:lang w:val="es-MX"/>
        </w:rPr>
      </w:pPr>
      <w:r>
        <w:rPr>
          <w:rFonts w:ascii="Arial" w:hAnsi="Arial" w:cs="Arial"/>
          <w:b/>
          <w:bCs/>
          <w:color w:val="auto"/>
          <w:sz w:val="20"/>
          <w:szCs w:val="20"/>
          <w:lang w:val="es-MX"/>
        </w:rPr>
        <w:t>Salvamentos y</w:t>
      </w:r>
      <w:r w:rsidRPr="004378C3">
        <w:rPr>
          <w:rFonts w:ascii="Arial" w:hAnsi="Arial" w:cs="Arial"/>
          <w:b/>
          <w:bCs/>
          <w:color w:val="auto"/>
          <w:sz w:val="20"/>
          <w:szCs w:val="20"/>
          <w:lang w:val="es-MX"/>
        </w:rPr>
        <w:t xml:space="preserve"> Recuperaciones:</w:t>
      </w:r>
      <w:r w:rsidRPr="004378C3">
        <w:rPr>
          <w:rFonts w:ascii="Arial" w:hAnsi="Arial" w:cs="Arial"/>
          <w:color w:val="auto"/>
          <w:sz w:val="20"/>
          <w:szCs w:val="20"/>
          <w:lang w:val="es-MX"/>
        </w:rPr>
        <w:t xml:space="preserve"> </w:t>
      </w:r>
    </w:p>
    <w:p w14:paraId="17F375A0" w14:textId="77777777" w:rsidR="00927C94"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 xml:space="preserve">“De conformidad con el artículo 116 de la  Ley sobre el Contrato de Seguro, la compañía podrá utilizar la facultad de adquirir los efectos salvados, estableciendo en este contrato, un término de 15 días a partir de la fecha de pago de la indemnización total y contará con un plazo de 45 días para retirar el salvamento de las instalaciones de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xml:space="preserve">, vencido el cual,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xml:space="preserve"> tendrán derecho a disponer de los bienes como mejor convenga a sus intereses, sin notificar previamente a la compañía, aún en caso de haber adquirido la compañía el salvamento.</w:t>
      </w:r>
    </w:p>
    <w:p w14:paraId="71F44C6B" w14:textId="77777777" w:rsidR="00927C94" w:rsidRDefault="00927C94" w:rsidP="00927C94">
      <w:pPr>
        <w:pStyle w:val="BodyA"/>
        <w:ind w:left="720"/>
        <w:jc w:val="both"/>
        <w:rPr>
          <w:rFonts w:ascii="Arial" w:hAnsi="Arial" w:cs="Arial"/>
          <w:color w:val="auto"/>
          <w:sz w:val="20"/>
          <w:szCs w:val="20"/>
          <w:lang w:val="es-MX"/>
        </w:rPr>
      </w:pPr>
    </w:p>
    <w:p w14:paraId="4424A825" w14:textId="77777777" w:rsidR="00927C94"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 xml:space="preserve">En casos especiales debidamente justificados, la compañía solicitará a </w:t>
      </w:r>
      <w:r>
        <w:rPr>
          <w:rFonts w:ascii="Arial" w:hAnsi="Arial" w:cs="Arial"/>
          <w:b/>
          <w:color w:val="auto"/>
          <w:sz w:val="20"/>
          <w:szCs w:val="20"/>
          <w:lang w:val="es-MX"/>
        </w:rPr>
        <w:t>“Las</w:t>
      </w:r>
      <w:r w:rsidRPr="004378C3">
        <w:rPr>
          <w:rFonts w:ascii="Arial" w:hAnsi="Arial" w:cs="Arial"/>
          <w:b/>
          <w:color w:val="auto"/>
          <w:sz w:val="20"/>
          <w:szCs w:val="20"/>
          <w:lang w:val="es-MX"/>
        </w:rPr>
        <w:t xml:space="preserve"> API”</w:t>
      </w:r>
      <w:r w:rsidRPr="004378C3">
        <w:rPr>
          <w:rFonts w:ascii="Arial" w:hAnsi="Arial" w:cs="Arial"/>
          <w:color w:val="auto"/>
          <w:sz w:val="20"/>
          <w:szCs w:val="20"/>
          <w:lang w:val="es-MX"/>
        </w:rPr>
        <w:t>, en forma excepcional y por escrito, una ampliación del plazo de retiro de los restos de salvamentos.</w:t>
      </w:r>
    </w:p>
    <w:p w14:paraId="4D537645" w14:textId="77777777" w:rsidR="00927C94" w:rsidRDefault="00927C94" w:rsidP="00927C94">
      <w:pPr>
        <w:pStyle w:val="BodyA"/>
        <w:ind w:left="720"/>
        <w:jc w:val="both"/>
        <w:rPr>
          <w:rFonts w:ascii="Arial" w:hAnsi="Arial" w:cs="Arial"/>
          <w:color w:val="auto"/>
          <w:sz w:val="20"/>
          <w:szCs w:val="20"/>
          <w:lang w:val="es-MX"/>
        </w:rPr>
      </w:pPr>
    </w:p>
    <w:p w14:paraId="15ED2550" w14:textId="77777777" w:rsidR="00927C94" w:rsidRDefault="00927C94" w:rsidP="00927C94">
      <w:pPr>
        <w:pStyle w:val="BodyA"/>
        <w:ind w:left="720"/>
        <w:jc w:val="both"/>
        <w:rPr>
          <w:rFonts w:ascii="Arial" w:hAnsi="Arial" w:cs="Arial"/>
          <w:b/>
          <w:color w:val="auto"/>
          <w:sz w:val="20"/>
          <w:szCs w:val="20"/>
          <w:lang w:val="es-MX"/>
        </w:rPr>
      </w:pPr>
      <w:r w:rsidRPr="004378C3">
        <w:rPr>
          <w:rFonts w:ascii="Arial" w:hAnsi="Arial" w:cs="Arial"/>
          <w:color w:val="auto"/>
          <w:sz w:val="20"/>
          <w:szCs w:val="20"/>
          <w:lang w:val="es-MX"/>
        </w:rPr>
        <w:t xml:space="preserve">Los gastos de todos los trámites de recuperación serán distribuidos en la proporción de las recuperaciones respectivas, si no existe recuperación en los procedimientos llevados a cabo, únicamente la COMPAÑÍA DE </w:t>
      </w:r>
      <w:r>
        <w:rPr>
          <w:rFonts w:ascii="Arial" w:hAnsi="Arial" w:cs="Arial"/>
          <w:color w:val="auto"/>
          <w:sz w:val="20"/>
          <w:szCs w:val="20"/>
          <w:lang w:val="es-MX"/>
        </w:rPr>
        <w:t xml:space="preserve">SEGUROS absorberá dichos gasto. </w:t>
      </w:r>
      <w:r w:rsidRPr="004378C3">
        <w:rPr>
          <w:rFonts w:ascii="Arial" w:hAnsi="Arial" w:cs="Arial"/>
          <w:color w:val="auto"/>
          <w:sz w:val="20"/>
          <w:szCs w:val="20"/>
          <w:lang w:val="es-MX"/>
        </w:rPr>
        <w:t xml:space="preserve">Si la compañía opta por hacerse cargo de cualquier bien que resulte como salvamento, no podrá disponer de él bajo el nombre y marca registrada de </w:t>
      </w:r>
      <w:r>
        <w:rPr>
          <w:rFonts w:ascii="Arial" w:hAnsi="Arial" w:cs="Arial"/>
          <w:b/>
          <w:color w:val="auto"/>
          <w:sz w:val="20"/>
          <w:szCs w:val="20"/>
          <w:lang w:val="es-MX"/>
        </w:rPr>
        <w:t>”Las API”</w:t>
      </w:r>
    </w:p>
    <w:p w14:paraId="45BD2549" w14:textId="77777777" w:rsidR="00927C94"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 xml:space="preserve">Cualquier producto de otros seguros efectuados por o a nombre de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no se consideraran como recuperación p</w:t>
      </w:r>
      <w:r>
        <w:rPr>
          <w:rFonts w:ascii="Arial" w:hAnsi="Arial" w:cs="Arial"/>
          <w:color w:val="auto"/>
          <w:sz w:val="20"/>
          <w:szCs w:val="20"/>
          <w:lang w:val="es-MX"/>
        </w:rPr>
        <w:t>ara los fines de esta cláusula.</w:t>
      </w:r>
    </w:p>
    <w:p w14:paraId="044C3658" w14:textId="77777777" w:rsidR="00927C94" w:rsidRDefault="00927C94" w:rsidP="00927C94">
      <w:pPr>
        <w:pStyle w:val="BodyA"/>
        <w:ind w:left="720"/>
        <w:jc w:val="both"/>
        <w:rPr>
          <w:rFonts w:ascii="Arial" w:hAnsi="Arial" w:cs="Arial"/>
          <w:color w:val="auto"/>
          <w:sz w:val="20"/>
          <w:szCs w:val="20"/>
          <w:lang w:val="es-MX"/>
        </w:rPr>
      </w:pPr>
    </w:p>
    <w:p w14:paraId="7ACD72C1" w14:textId="77777777" w:rsidR="00927C94" w:rsidRPr="00024D98"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Para vehículos que no se describen en la GUÍA EBC, se procederá a obtener el valor comercial mediante cotizaciones de precios de las casas establecidas para compra y venta del tipo y marca de la unidad de que se trate. O bien bajo un valor convenido.</w:t>
      </w:r>
    </w:p>
    <w:p w14:paraId="36B85D6F" w14:textId="77777777" w:rsidR="00927C94" w:rsidRPr="004378C3" w:rsidRDefault="00927C94" w:rsidP="00927C94">
      <w:pPr>
        <w:pStyle w:val="BodyA"/>
        <w:jc w:val="both"/>
        <w:rPr>
          <w:rFonts w:ascii="Arial" w:hAnsi="Arial" w:cs="Arial"/>
          <w:b/>
          <w:bCs/>
          <w:color w:val="auto"/>
          <w:sz w:val="20"/>
          <w:szCs w:val="20"/>
          <w:lang w:val="es-MX"/>
        </w:rPr>
      </w:pPr>
    </w:p>
    <w:p w14:paraId="59E546F6" w14:textId="77777777" w:rsidR="00927C94" w:rsidRDefault="00927C94" w:rsidP="006166D4">
      <w:pPr>
        <w:pStyle w:val="BodyA"/>
        <w:numPr>
          <w:ilvl w:val="0"/>
          <w:numId w:val="187"/>
        </w:numPr>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Plazos </w:t>
      </w:r>
      <w:r>
        <w:rPr>
          <w:rFonts w:ascii="Arial" w:hAnsi="Arial" w:cs="Arial"/>
          <w:b/>
          <w:bCs/>
          <w:color w:val="auto"/>
          <w:sz w:val="20"/>
          <w:szCs w:val="20"/>
          <w:lang w:val="es-MX"/>
        </w:rPr>
        <w:t>d</w:t>
      </w:r>
      <w:r w:rsidRPr="004378C3">
        <w:rPr>
          <w:rFonts w:ascii="Arial" w:hAnsi="Arial" w:cs="Arial"/>
          <w:b/>
          <w:bCs/>
          <w:color w:val="auto"/>
          <w:sz w:val="20"/>
          <w:szCs w:val="20"/>
          <w:lang w:val="es-MX"/>
        </w:rPr>
        <w:t>e Reparación</w:t>
      </w:r>
      <w:r w:rsidRPr="004378C3">
        <w:rPr>
          <w:rFonts w:ascii="Arial" w:hAnsi="Arial" w:cs="Arial"/>
          <w:color w:val="auto"/>
          <w:sz w:val="20"/>
          <w:szCs w:val="20"/>
          <w:lang w:val="es-MX"/>
        </w:rPr>
        <w:t xml:space="preserve">: </w:t>
      </w:r>
    </w:p>
    <w:p w14:paraId="4BE02AD3" w14:textId="77777777" w:rsidR="00927C94" w:rsidRPr="00024D98" w:rsidRDefault="00927C94" w:rsidP="00927C94">
      <w:pPr>
        <w:pStyle w:val="BodyA"/>
        <w:ind w:left="720"/>
        <w:jc w:val="both"/>
        <w:rPr>
          <w:rFonts w:ascii="Arial" w:eastAsia="Arial" w:hAnsi="Arial" w:cs="Arial"/>
          <w:color w:val="auto"/>
          <w:sz w:val="20"/>
          <w:szCs w:val="20"/>
          <w:lang w:val="es-MX"/>
        </w:rPr>
      </w:pPr>
      <w:r>
        <w:rPr>
          <w:rFonts w:ascii="Arial" w:hAnsi="Arial" w:cs="Arial"/>
          <w:color w:val="auto"/>
          <w:sz w:val="20"/>
          <w:szCs w:val="20"/>
          <w:lang w:val="es-MX"/>
        </w:rPr>
        <w:t>Cuando</w:t>
      </w:r>
      <w:r w:rsidRPr="00024D98">
        <w:rPr>
          <w:rFonts w:ascii="Arial" w:hAnsi="Arial" w:cs="Arial"/>
          <w:color w:val="auto"/>
          <w:sz w:val="20"/>
          <w:szCs w:val="20"/>
          <w:lang w:val="es-MX"/>
        </w:rPr>
        <w:t xml:space="preserve"> el atraso sea por la falta de la disponibilidad de refacciones en el mercado, de la unidad involucrada; </w:t>
      </w:r>
      <w:r>
        <w:rPr>
          <w:rFonts w:ascii="Arial" w:hAnsi="Arial" w:cs="Arial"/>
          <w:color w:val="auto"/>
          <w:sz w:val="20"/>
          <w:szCs w:val="20"/>
          <w:lang w:val="es-MX"/>
        </w:rPr>
        <w:t xml:space="preserve">se solicitará </w:t>
      </w:r>
      <w:r w:rsidRPr="00024D98">
        <w:rPr>
          <w:rFonts w:ascii="Arial" w:hAnsi="Arial" w:cs="Arial"/>
          <w:color w:val="auto"/>
          <w:sz w:val="20"/>
          <w:szCs w:val="20"/>
          <w:lang w:val="es-MX"/>
        </w:rPr>
        <w:t>por lo cual se tendrá que llegar un acuerdo entre la APIS, el taller o agencia en convenio y el supervisor de siniestros, para la reparación de la unidad.</w:t>
      </w:r>
      <w:r w:rsidRPr="00024D98">
        <w:rPr>
          <w:rFonts w:ascii="Arial" w:hAnsi="Arial" w:cs="Arial"/>
          <w:color w:val="auto"/>
          <w:sz w:val="20"/>
          <w:szCs w:val="20"/>
          <w:shd w:val="clear" w:color="auto" w:fill="FFFF00"/>
          <w:lang w:val="es-MX"/>
        </w:rPr>
        <w:t xml:space="preserve"> </w:t>
      </w:r>
    </w:p>
    <w:p w14:paraId="71D7CA39" w14:textId="77777777" w:rsidR="00927C94" w:rsidRDefault="00927C94" w:rsidP="00927C94">
      <w:pPr>
        <w:pStyle w:val="BodyA"/>
      </w:pPr>
    </w:p>
    <w:tbl>
      <w:tblPr>
        <w:tblStyle w:val="TableNormal"/>
        <w:tblW w:w="7740" w:type="dxa"/>
        <w:tblInd w:w="7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38"/>
        <w:gridCol w:w="2702"/>
      </w:tblGrid>
      <w:tr w:rsidR="00927C94" w:rsidRPr="004378C3" w14:paraId="6B8A1AB7" w14:textId="77777777" w:rsidTr="007A67EF">
        <w:trPr>
          <w:trHeight w:val="59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75EA49" w14:textId="77777777" w:rsidR="00927C94" w:rsidRPr="004378C3" w:rsidRDefault="00927C94" w:rsidP="007A67EF">
            <w:pPr>
              <w:pStyle w:val="BodyA"/>
              <w:spacing w:after="200" w:line="276" w:lineRule="auto"/>
              <w:rPr>
                <w:rFonts w:ascii="Arial" w:hAnsi="Arial" w:cs="Arial"/>
                <w:color w:val="auto"/>
                <w:sz w:val="20"/>
                <w:szCs w:val="20"/>
                <w:lang w:val="es-MX"/>
              </w:rPr>
            </w:pPr>
            <w:r w:rsidRPr="004378C3">
              <w:rPr>
                <w:rFonts w:ascii="Arial" w:hAnsi="Arial" w:cs="Arial"/>
                <w:color w:val="auto"/>
                <w:sz w:val="20"/>
                <w:szCs w:val="20"/>
                <w:lang w:val="es-MX"/>
              </w:rPr>
              <w:t>Reparación menor (cuando la valuación del daño no exceda del 20%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A9DCD9" w14:textId="77777777" w:rsidR="00927C94" w:rsidRPr="004378C3" w:rsidRDefault="00927C94" w:rsidP="007A67EF">
            <w:pPr>
              <w:pStyle w:val="BodyA"/>
              <w:spacing w:after="200" w:line="276" w:lineRule="auto"/>
              <w:jc w:val="center"/>
              <w:rPr>
                <w:rFonts w:ascii="Arial" w:hAnsi="Arial" w:cs="Arial"/>
                <w:color w:val="auto"/>
                <w:sz w:val="20"/>
                <w:szCs w:val="20"/>
                <w:lang w:val="es-MX"/>
              </w:rPr>
            </w:pPr>
            <w:r w:rsidRPr="004378C3">
              <w:rPr>
                <w:rFonts w:ascii="Arial" w:hAnsi="Arial" w:cs="Arial"/>
                <w:b/>
                <w:bCs/>
                <w:color w:val="auto"/>
                <w:sz w:val="20"/>
                <w:szCs w:val="20"/>
                <w:lang w:val="es-MX"/>
              </w:rPr>
              <w:t>Diez días hábiles</w:t>
            </w:r>
          </w:p>
        </w:tc>
      </w:tr>
      <w:tr w:rsidR="00927C94" w:rsidRPr="004378C3" w14:paraId="57384EEE" w14:textId="77777777" w:rsidTr="007A67EF">
        <w:trPr>
          <w:trHeight w:val="59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2FCCED" w14:textId="77777777" w:rsidR="00927C94" w:rsidRPr="004378C3" w:rsidRDefault="00927C94" w:rsidP="007A67EF">
            <w:pPr>
              <w:pStyle w:val="BodyA"/>
              <w:spacing w:after="200" w:line="276" w:lineRule="auto"/>
              <w:rPr>
                <w:rFonts w:ascii="Arial" w:hAnsi="Arial" w:cs="Arial"/>
                <w:color w:val="auto"/>
                <w:sz w:val="20"/>
                <w:szCs w:val="20"/>
                <w:lang w:val="es-MX"/>
              </w:rPr>
            </w:pPr>
            <w:r w:rsidRPr="004378C3">
              <w:rPr>
                <w:rFonts w:ascii="Arial" w:hAnsi="Arial" w:cs="Arial"/>
                <w:color w:val="auto"/>
                <w:sz w:val="20"/>
                <w:szCs w:val="20"/>
                <w:lang w:val="es-MX"/>
              </w:rPr>
              <w:t>Reparación mediana (cuando la valuación no exceda del 35%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D5700C" w14:textId="77777777" w:rsidR="00927C94" w:rsidRPr="004378C3" w:rsidRDefault="00927C94" w:rsidP="007A67EF">
            <w:pPr>
              <w:pStyle w:val="BodyA"/>
              <w:spacing w:after="200" w:line="276" w:lineRule="auto"/>
              <w:jc w:val="center"/>
              <w:rPr>
                <w:rFonts w:ascii="Arial" w:hAnsi="Arial" w:cs="Arial"/>
                <w:color w:val="auto"/>
                <w:sz w:val="20"/>
                <w:szCs w:val="20"/>
                <w:lang w:val="es-MX"/>
              </w:rPr>
            </w:pPr>
            <w:r w:rsidRPr="004378C3">
              <w:rPr>
                <w:rFonts w:ascii="Arial" w:hAnsi="Arial" w:cs="Arial"/>
                <w:b/>
                <w:bCs/>
                <w:color w:val="auto"/>
                <w:sz w:val="20"/>
                <w:szCs w:val="20"/>
                <w:lang w:val="es-MX"/>
              </w:rPr>
              <w:t>Quince días hábiles</w:t>
            </w:r>
          </w:p>
        </w:tc>
      </w:tr>
      <w:tr w:rsidR="00927C94" w:rsidRPr="004378C3" w14:paraId="3DBD5EEE" w14:textId="77777777" w:rsidTr="007A67EF">
        <w:trPr>
          <w:trHeight w:val="59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38E0BF" w14:textId="77777777" w:rsidR="00927C94" w:rsidRPr="004378C3" w:rsidRDefault="00927C94" w:rsidP="007A67EF">
            <w:pPr>
              <w:pStyle w:val="BodyA"/>
              <w:spacing w:after="200" w:line="276" w:lineRule="auto"/>
              <w:rPr>
                <w:rFonts w:ascii="Arial" w:hAnsi="Arial" w:cs="Arial"/>
                <w:color w:val="auto"/>
                <w:sz w:val="20"/>
                <w:szCs w:val="20"/>
                <w:lang w:val="es-MX"/>
              </w:rPr>
            </w:pPr>
            <w:r w:rsidRPr="004378C3">
              <w:rPr>
                <w:rFonts w:ascii="Arial" w:hAnsi="Arial" w:cs="Arial"/>
                <w:color w:val="auto"/>
                <w:sz w:val="20"/>
                <w:szCs w:val="20"/>
                <w:lang w:val="es-MX"/>
              </w:rPr>
              <w:t>Reparación mayor (cuando la valuación exceda del 35%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12C285" w14:textId="77777777" w:rsidR="00927C94" w:rsidRPr="004378C3" w:rsidRDefault="00927C94" w:rsidP="007A67EF">
            <w:pPr>
              <w:pStyle w:val="BodyA"/>
              <w:spacing w:after="200" w:line="276" w:lineRule="auto"/>
              <w:rPr>
                <w:rFonts w:ascii="Arial" w:hAnsi="Arial" w:cs="Arial"/>
                <w:color w:val="auto"/>
                <w:sz w:val="20"/>
                <w:szCs w:val="20"/>
                <w:lang w:val="es-MX"/>
              </w:rPr>
            </w:pPr>
            <w:r w:rsidRPr="004378C3">
              <w:rPr>
                <w:rFonts w:ascii="Arial" w:hAnsi="Arial" w:cs="Arial"/>
                <w:b/>
                <w:bCs/>
                <w:color w:val="auto"/>
                <w:sz w:val="20"/>
                <w:szCs w:val="20"/>
                <w:lang w:val="es-MX"/>
              </w:rPr>
              <w:t>Veinticinco días hábiles</w:t>
            </w:r>
          </w:p>
        </w:tc>
      </w:tr>
    </w:tbl>
    <w:p w14:paraId="24EF989E" w14:textId="77777777" w:rsidR="00927C94" w:rsidRPr="00A17B9F" w:rsidRDefault="00927C94" w:rsidP="00927C94">
      <w:pPr>
        <w:pStyle w:val="BodyA"/>
        <w:rPr>
          <w:rFonts w:ascii="Arial" w:eastAsia="Arial Unicode MS" w:hAnsi="Arial" w:cs="Arial"/>
          <w:color w:val="auto"/>
          <w:sz w:val="20"/>
          <w:szCs w:val="20"/>
          <w:lang w:val="es-MX" w:eastAsia="en-US"/>
        </w:rPr>
      </w:pPr>
      <w:r>
        <w:rPr>
          <w:rFonts w:ascii="Arial" w:eastAsia="Arial Unicode MS" w:hAnsi="Arial" w:cs="Arial"/>
          <w:color w:val="auto"/>
          <w:sz w:val="20"/>
          <w:szCs w:val="20"/>
          <w:lang w:val="es-MX" w:eastAsia="en-US"/>
        </w:rPr>
        <w:tab/>
      </w:r>
    </w:p>
    <w:p w14:paraId="16BEBC2B" w14:textId="77777777" w:rsidR="00927C94" w:rsidRPr="004378C3" w:rsidRDefault="00927C94" w:rsidP="00927C94">
      <w:pPr>
        <w:pStyle w:val="BodyA"/>
        <w:rPr>
          <w:rFonts w:ascii="Arial" w:eastAsia="Arial" w:hAnsi="Arial" w:cs="Arial"/>
          <w:b/>
          <w:bCs/>
          <w:color w:val="auto"/>
          <w:sz w:val="20"/>
          <w:szCs w:val="20"/>
          <w:lang w:val="es-MX"/>
        </w:rPr>
      </w:pPr>
    </w:p>
    <w:p w14:paraId="2E457E23" w14:textId="77777777" w:rsidR="00927C94" w:rsidRDefault="00927C94" w:rsidP="00927C94">
      <w:pPr>
        <w:pStyle w:val="BodyA"/>
        <w:ind w:left="360"/>
      </w:pPr>
      <w:r w:rsidRPr="004378C3">
        <w:rPr>
          <w:rFonts w:ascii="Arial" w:hAnsi="Arial" w:cs="Arial"/>
          <w:b/>
          <w:bCs/>
          <w:color w:val="auto"/>
          <w:sz w:val="20"/>
          <w:szCs w:val="20"/>
          <w:u w:color="FF0000"/>
          <w:lang w:val="es-MX"/>
        </w:rPr>
        <w:t xml:space="preserve">Nota:   </w:t>
      </w:r>
      <w:r w:rsidRPr="004378C3">
        <w:rPr>
          <w:rFonts w:ascii="Arial" w:hAnsi="Arial" w:cs="Arial"/>
          <w:color w:val="auto"/>
          <w:sz w:val="20"/>
          <w:szCs w:val="20"/>
          <w:lang w:val="es-MX"/>
        </w:rPr>
        <w:t>Para efectos de este aseguramiento en el rubro de camiones se consideran unidades con capacidad de carga superior a 3</w:t>
      </w:r>
      <w:r>
        <w:rPr>
          <w:rFonts w:ascii="Arial" w:hAnsi="Arial" w:cs="Arial"/>
          <w:color w:val="auto"/>
          <w:sz w:val="20"/>
          <w:szCs w:val="20"/>
          <w:lang w:val="es-MX"/>
        </w:rPr>
        <w:t>.5</w:t>
      </w:r>
      <w:r w:rsidRPr="004378C3">
        <w:rPr>
          <w:rFonts w:ascii="Arial" w:hAnsi="Arial" w:cs="Arial"/>
          <w:color w:val="auto"/>
          <w:sz w:val="20"/>
          <w:szCs w:val="20"/>
          <w:lang w:val="es-MX"/>
        </w:rPr>
        <w:t xml:space="preserve"> toneladas. Unidades con capacidad inferior serán consideradas dentro del ramo de automóviles.</w:t>
      </w:r>
      <w:r>
        <w:t xml:space="preserve"> </w:t>
      </w:r>
    </w:p>
    <w:p w14:paraId="3B04C740" w14:textId="77777777" w:rsidR="00927C94" w:rsidRDefault="00927C94" w:rsidP="00927C94">
      <w:pPr>
        <w:pStyle w:val="BodyA"/>
      </w:pPr>
    </w:p>
    <w:p w14:paraId="415CC77A" w14:textId="77777777" w:rsidR="00927C94" w:rsidRPr="0009366B" w:rsidRDefault="00927C94" w:rsidP="006166D4">
      <w:pPr>
        <w:pStyle w:val="BodyA"/>
        <w:numPr>
          <w:ilvl w:val="0"/>
          <w:numId w:val="187"/>
        </w:numPr>
        <w:rPr>
          <w:rFonts w:ascii="Arial" w:eastAsia="Arial" w:hAnsi="Arial" w:cs="Arial"/>
          <w:color w:val="auto"/>
          <w:sz w:val="20"/>
          <w:szCs w:val="20"/>
          <w:lang w:val="es-MX"/>
        </w:rPr>
      </w:pPr>
      <w:r w:rsidRPr="0009366B">
        <w:rPr>
          <w:rFonts w:ascii="Arial" w:hAnsi="Arial" w:cs="Arial"/>
          <w:b/>
          <w:color w:val="auto"/>
          <w:sz w:val="20"/>
          <w:szCs w:val="20"/>
          <w:lang w:val="es-MX"/>
        </w:rPr>
        <w:t>Reposición De La Unidad Por Otra De Características Similares A La Unidad Afectada.</w:t>
      </w:r>
      <w:r w:rsidRPr="0009366B">
        <w:rPr>
          <w:rFonts w:ascii="Arial" w:hAnsi="Arial" w:cs="Arial"/>
          <w:color w:val="auto"/>
          <w:sz w:val="20"/>
          <w:szCs w:val="20"/>
          <w:lang w:val="es-MX"/>
        </w:rPr>
        <w:t xml:space="preserve"> </w:t>
      </w:r>
    </w:p>
    <w:p w14:paraId="1F5D7C5F" w14:textId="77777777" w:rsidR="00927C94" w:rsidRDefault="00927C94" w:rsidP="00927C94">
      <w:pPr>
        <w:pStyle w:val="BodyA"/>
        <w:ind w:left="720"/>
        <w:rPr>
          <w:rFonts w:ascii="Arial" w:hAnsi="Arial" w:cs="Arial"/>
          <w:color w:val="auto"/>
          <w:sz w:val="20"/>
          <w:szCs w:val="20"/>
          <w:shd w:val="clear" w:color="auto" w:fill="FFFF00"/>
          <w:lang w:val="es-MX"/>
        </w:rPr>
      </w:pPr>
      <w:r w:rsidRPr="0009366B">
        <w:rPr>
          <w:rFonts w:ascii="Arial" w:hAnsi="Arial" w:cs="Arial"/>
          <w:color w:val="auto"/>
          <w:sz w:val="20"/>
          <w:szCs w:val="20"/>
          <w:lang w:val="es-MX"/>
        </w:rPr>
        <w:t xml:space="preserve">La reposición de las unidades, se llevará a cabo  con la firma del convenio de reposición en especie entre </w:t>
      </w:r>
      <w:r w:rsidRPr="005B2A02">
        <w:rPr>
          <w:rFonts w:ascii="Arial" w:hAnsi="Arial" w:cs="Arial"/>
          <w:b/>
          <w:sz w:val="20"/>
          <w:szCs w:val="20"/>
        </w:rPr>
        <w:t>“Las API”</w:t>
      </w:r>
      <w:r w:rsidRPr="0009366B">
        <w:rPr>
          <w:rFonts w:ascii="Arial" w:hAnsi="Arial" w:cs="Arial"/>
          <w:color w:val="auto"/>
          <w:sz w:val="20"/>
          <w:szCs w:val="20"/>
          <w:lang w:val="es-MX"/>
        </w:rPr>
        <w:t xml:space="preserve">y la </w:t>
      </w:r>
      <w:r>
        <w:rPr>
          <w:rFonts w:ascii="Arial" w:hAnsi="Arial" w:cs="Arial"/>
          <w:b/>
          <w:color w:val="auto"/>
          <w:sz w:val="20"/>
          <w:szCs w:val="20"/>
          <w:lang w:val="es-MX"/>
        </w:rPr>
        <w:t>“Compañía de Seguros”</w:t>
      </w:r>
      <w:r w:rsidRPr="0009366B">
        <w:rPr>
          <w:rFonts w:ascii="Arial" w:hAnsi="Arial" w:cs="Arial"/>
          <w:color w:val="auto"/>
          <w:sz w:val="20"/>
          <w:szCs w:val="20"/>
          <w:lang w:val="es-MX"/>
        </w:rPr>
        <w:t>, considerando la normatividad vigente.</w:t>
      </w:r>
      <w:r w:rsidRPr="0009366B">
        <w:rPr>
          <w:rFonts w:ascii="Arial" w:hAnsi="Arial" w:cs="Arial"/>
          <w:color w:val="auto"/>
          <w:sz w:val="20"/>
          <w:szCs w:val="20"/>
          <w:shd w:val="clear" w:color="auto" w:fill="FFFF00"/>
          <w:lang w:val="es-MX"/>
        </w:rPr>
        <w:t xml:space="preserve"> </w:t>
      </w:r>
    </w:p>
    <w:p w14:paraId="60791550" w14:textId="77777777" w:rsidR="00927C94" w:rsidRPr="0009366B" w:rsidRDefault="00927C94" w:rsidP="00927C94">
      <w:pPr>
        <w:pStyle w:val="BodyA"/>
        <w:ind w:left="720"/>
        <w:rPr>
          <w:rFonts w:ascii="Arial" w:eastAsia="Arial" w:hAnsi="Arial" w:cs="Arial"/>
          <w:color w:val="auto"/>
          <w:sz w:val="20"/>
          <w:szCs w:val="20"/>
          <w:lang w:val="es-MX"/>
        </w:rPr>
      </w:pPr>
    </w:p>
    <w:p w14:paraId="20337EDF" w14:textId="77777777" w:rsidR="00927C94" w:rsidRPr="0009366B" w:rsidRDefault="00927C94" w:rsidP="006166D4">
      <w:pPr>
        <w:pStyle w:val="BodyA"/>
        <w:numPr>
          <w:ilvl w:val="0"/>
          <w:numId w:val="187"/>
        </w:numPr>
        <w:ind w:left="714" w:hanging="357"/>
        <w:jc w:val="both"/>
        <w:rPr>
          <w:rFonts w:ascii="Arial" w:eastAsia="Arial" w:hAnsi="Arial" w:cs="Arial"/>
          <w:color w:val="auto"/>
          <w:sz w:val="20"/>
          <w:szCs w:val="20"/>
          <w:lang w:val="es-MX"/>
        </w:rPr>
      </w:pPr>
      <w:r w:rsidRPr="0009366B">
        <w:rPr>
          <w:rFonts w:ascii="Arial" w:hAnsi="Arial" w:cs="Arial"/>
          <w:b/>
          <w:color w:val="auto"/>
          <w:sz w:val="20"/>
          <w:szCs w:val="20"/>
          <w:lang w:val="es-MX"/>
        </w:rPr>
        <w:t>Remolques</w:t>
      </w:r>
      <w:r>
        <w:rPr>
          <w:rFonts w:ascii="Arial" w:hAnsi="Arial" w:cs="Arial"/>
          <w:b/>
          <w:color w:val="auto"/>
          <w:sz w:val="20"/>
          <w:szCs w:val="20"/>
          <w:lang w:val="es-MX"/>
        </w:rPr>
        <w:t>.</w:t>
      </w:r>
    </w:p>
    <w:p w14:paraId="7296FE8F" w14:textId="77777777" w:rsidR="00927C94" w:rsidRDefault="00927C94" w:rsidP="00927C94">
      <w:pPr>
        <w:pStyle w:val="BodyA"/>
        <w:ind w:left="714"/>
        <w:jc w:val="both"/>
        <w:rPr>
          <w:rFonts w:ascii="Arial" w:hAnsi="Arial" w:cs="Arial"/>
          <w:color w:val="auto"/>
          <w:sz w:val="20"/>
          <w:szCs w:val="20"/>
          <w:lang w:val="es-MX"/>
        </w:rPr>
      </w:pPr>
      <w:r w:rsidRPr="004378C3">
        <w:rPr>
          <w:rFonts w:ascii="Arial" w:hAnsi="Arial" w:cs="Arial"/>
          <w:color w:val="auto"/>
          <w:sz w:val="20"/>
          <w:szCs w:val="20"/>
          <w:lang w:val="es-MX"/>
        </w:rPr>
        <w:t>Se autoriza en forma expresa el arrastre de remolques, siempre y cuando cuenten con los accesorios adecuados para su acoplamiento, amparando al Remolque contra todos los</w:t>
      </w:r>
      <w:r>
        <w:rPr>
          <w:rFonts w:ascii="Arial" w:hAnsi="Arial" w:cs="Arial"/>
          <w:color w:val="auto"/>
          <w:sz w:val="20"/>
          <w:szCs w:val="20"/>
          <w:lang w:val="es-MX"/>
        </w:rPr>
        <w:t xml:space="preserve"> riesgos de la Cobertura Amplia.</w:t>
      </w:r>
    </w:p>
    <w:p w14:paraId="25B0B414" w14:textId="77777777" w:rsidR="00927C94" w:rsidRDefault="00927C94" w:rsidP="00927C94">
      <w:pPr>
        <w:pStyle w:val="BodyA"/>
        <w:ind w:left="714"/>
        <w:jc w:val="both"/>
        <w:rPr>
          <w:rFonts w:ascii="Arial" w:hAnsi="Arial" w:cs="Arial"/>
          <w:color w:val="auto"/>
          <w:sz w:val="20"/>
          <w:szCs w:val="20"/>
          <w:lang w:val="es-MX"/>
        </w:rPr>
      </w:pPr>
    </w:p>
    <w:p w14:paraId="06F92E1F"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Todo vehículo asegurado en este programa podrá arrastrar un remolque a la vez, sin que este hecho se considere como una agravación del riesgo, sin  embargo, no quedan amparados los daños que sufra el propio remolque y al vehículo que lo arrastre, pero si quedaran amparados los  daños ocasionados a terceros en sus bienes y personas, así como los daños por la carga </w:t>
      </w:r>
      <w:r w:rsidRPr="004378C3">
        <w:rPr>
          <w:rFonts w:ascii="Arial" w:hAnsi="Arial" w:cs="Arial"/>
          <w:b/>
          <w:color w:val="auto"/>
          <w:sz w:val="20"/>
          <w:szCs w:val="20"/>
          <w:lang w:val="es-MX"/>
        </w:rPr>
        <w:t>TIPO “A”</w:t>
      </w:r>
      <w:r w:rsidRPr="004378C3">
        <w:rPr>
          <w:rFonts w:ascii="Arial" w:hAnsi="Arial" w:cs="Arial"/>
          <w:color w:val="auto"/>
          <w:sz w:val="20"/>
          <w:szCs w:val="20"/>
          <w:lang w:val="es-MX"/>
        </w:rPr>
        <w:t>.</w:t>
      </w:r>
    </w:p>
    <w:p w14:paraId="206B2059" w14:textId="77777777" w:rsidR="00927C94" w:rsidRDefault="00927C94" w:rsidP="00927C94">
      <w:pPr>
        <w:pStyle w:val="BodyA"/>
        <w:ind w:left="714"/>
        <w:jc w:val="both"/>
        <w:rPr>
          <w:rFonts w:ascii="Arial" w:hAnsi="Arial" w:cs="Arial"/>
          <w:color w:val="auto"/>
          <w:sz w:val="20"/>
          <w:szCs w:val="20"/>
          <w:lang w:val="es-MX"/>
        </w:rPr>
      </w:pPr>
    </w:p>
    <w:p w14:paraId="48C4BBF1" w14:textId="77777777" w:rsidR="00927C94" w:rsidRDefault="00927C94" w:rsidP="006166D4">
      <w:pPr>
        <w:pStyle w:val="BodyA"/>
        <w:numPr>
          <w:ilvl w:val="0"/>
          <w:numId w:val="187"/>
        </w:numPr>
        <w:jc w:val="both"/>
        <w:rPr>
          <w:rFonts w:ascii="Arial" w:hAnsi="Arial" w:cs="Arial"/>
          <w:color w:val="auto"/>
          <w:sz w:val="20"/>
          <w:szCs w:val="20"/>
          <w:lang w:val="es-MX"/>
        </w:rPr>
      </w:pPr>
      <w:r w:rsidRPr="00D104E0">
        <w:rPr>
          <w:rFonts w:ascii="Arial" w:hAnsi="Arial" w:cs="Arial"/>
          <w:b/>
          <w:color w:val="auto"/>
          <w:sz w:val="20"/>
          <w:szCs w:val="20"/>
          <w:lang w:val="es-MX"/>
        </w:rPr>
        <w:t>Siniestros</w:t>
      </w:r>
    </w:p>
    <w:p w14:paraId="3E6ADC93" w14:textId="6676A6A3" w:rsidR="00927C94" w:rsidRDefault="00927C94" w:rsidP="006166D4">
      <w:pPr>
        <w:pStyle w:val="BodyA"/>
        <w:numPr>
          <w:ilvl w:val="1"/>
          <w:numId w:val="187"/>
        </w:numPr>
        <w:tabs>
          <w:tab w:val="clear" w:pos="1440"/>
        </w:tabs>
        <w:ind w:left="993" w:hanging="284"/>
        <w:jc w:val="both"/>
        <w:rPr>
          <w:rFonts w:ascii="Arial" w:hAnsi="Arial" w:cs="Arial"/>
          <w:color w:val="auto"/>
          <w:sz w:val="20"/>
          <w:szCs w:val="20"/>
          <w:lang w:val="es-MX"/>
        </w:rPr>
      </w:pPr>
      <w:r>
        <w:rPr>
          <w:rFonts w:ascii="Arial" w:hAnsi="Arial" w:cs="Arial"/>
          <w:color w:val="auto"/>
          <w:sz w:val="20"/>
          <w:szCs w:val="20"/>
          <w:lang w:val="es-MX"/>
        </w:rPr>
        <w:t>L</w:t>
      </w:r>
      <w:r w:rsidRPr="00D104E0">
        <w:rPr>
          <w:rFonts w:ascii="Arial" w:hAnsi="Arial" w:cs="Arial"/>
          <w:color w:val="auto"/>
          <w:sz w:val="20"/>
          <w:szCs w:val="20"/>
          <w:lang w:val="es-MX"/>
        </w:rPr>
        <w:t>a reclamación que reúna los requisitos, por su sola presentación, interrumpirá la prescripción de las acciones legales correspondientes, hasta que concluya el procedimiento, de conformidad con el artículo 66 de la Ley de Protección y Defensa al Usuario de Servicios Financieros. Esta cláusula operará conforme a la Ley sobre el Contrato del Seguro</w:t>
      </w:r>
    </w:p>
    <w:p w14:paraId="249CCCF2" w14:textId="77777777" w:rsidR="00927C94" w:rsidRDefault="00927C94" w:rsidP="006166D4">
      <w:pPr>
        <w:pStyle w:val="BodyA"/>
        <w:numPr>
          <w:ilvl w:val="1"/>
          <w:numId w:val="187"/>
        </w:numPr>
        <w:tabs>
          <w:tab w:val="clear" w:pos="1440"/>
        </w:tabs>
        <w:ind w:left="993" w:hanging="284"/>
        <w:jc w:val="both"/>
        <w:rPr>
          <w:rFonts w:ascii="Arial" w:hAnsi="Arial" w:cs="Arial"/>
          <w:color w:val="auto"/>
          <w:sz w:val="20"/>
          <w:szCs w:val="20"/>
          <w:lang w:val="es-MX"/>
        </w:rPr>
      </w:pPr>
      <w:r w:rsidRPr="004378C3">
        <w:rPr>
          <w:rFonts w:ascii="Arial" w:hAnsi="Arial" w:cs="Arial"/>
          <w:color w:val="auto"/>
          <w:sz w:val="20"/>
          <w:szCs w:val="20"/>
          <w:lang w:val="es-MX"/>
        </w:rPr>
        <w:t xml:space="preserve">Posterior a los 5 días de haberse entregado un expediente de reclamo, completo la </w:t>
      </w:r>
      <w:r>
        <w:rPr>
          <w:rFonts w:ascii="Arial" w:hAnsi="Arial" w:cs="Arial"/>
          <w:color w:val="auto"/>
          <w:sz w:val="20"/>
          <w:szCs w:val="20"/>
          <w:lang w:val="es-MX"/>
        </w:rPr>
        <w:t>“</w:t>
      </w:r>
      <w:r>
        <w:rPr>
          <w:rFonts w:ascii="Arial" w:hAnsi="Arial" w:cs="Arial"/>
          <w:b/>
          <w:color w:val="auto"/>
          <w:sz w:val="20"/>
          <w:szCs w:val="20"/>
          <w:lang w:val="es-MX"/>
        </w:rPr>
        <w:t>Compañía d</w:t>
      </w:r>
      <w:r w:rsidRPr="00D104E0">
        <w:rPr>
          <w:rFonts w:ascii="Arial" w:hAnsi="Arial" w:cs="Arial"/>
          <w:b/>
          <w:color w:val="auto"/>
          <w:sz w:val="20"/>
          <w:szCs w:val="20"/>
          <w:lang w:val="es-MX"/>
        </w:rPr>
        <w:t>e Seguros</w:t>
      </w:r>
      <w:r>
        <w:rPr>
          <w:rFonts w:ascii="Arial" w:hAnsi="Arial" w:cs="Arial"/>
          <w:b/>
          <w:color w:val="auto"/>
          <w:sz w:val="20"/>
          <w:szCs w:val="20"/>
          <w:lang w:val="es-MX"/>
        </w:rPr>
        <w:t>”</w:t>
      </w:r>
      <w:r w:rsidRPr="004378C3">
        <w:rPr>
          <w:rFonts w:ascii="Arial" w:hAnsi="Arial" w:cs="Arial"/>
          <w:color w:val="auto"/>
          <w:sz w:val="20"/>
          <w:szCs w:val="20"/>
          <w:lang w:val="es-MX"/>
        </w:rPr>
        <w:t xml:space="preserve">, esta emita un comunicado indicando la procedencia o improcedencia y en caso de procedencia sé entenderá que desde ese momento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xml:space="preserve"> pueden disponer del pago respectivo y considerarlo para el pago en especie o en la forma que mejor le convenga a sus intereses</w:t>
      </w:r>
    </w:p>
    <w:p w14:paraId="2E6F15B7" w14:textId="77777777" w:rsidR="00927C94" w:rsidRDefault="00927C94" w:rsidP="006166D4">
      <w:pPr>
        <w:pStyle w:val="BodyA"/>
        <w:numPr>
          <w:ilvl w:val="1"/>
          <w:numId w:val="187"/>
        </w:numPr>
        <w:ind w:left="993" w:hanging="284"/>
        <w:jc w:val="both"/>
        <w:rPr>
          <w:rFonts w:ascii="Arial" w:hAnsi="Arial" w:cs="Arial"/>
          <w:color w:val="auto"/>
          <w:sz w:val="20"/>
          <w:szCs w:val="20"/>
          <w:lang w:val="es-MX"/>
        </w:rPr>
      </w:pPr>
      <w:r w:rsidRPr="00D104E0">
        <w:rPr>
          <w:rFonts w:ascii="Arial" w:hAnsi="Arial" w:cs="Arial"/>
          <w:color w:val="auto"/>
          <w:sz w:val="20"/>
          <w:szCs w:val="20"/>
          <w:lang w:val="es-MX"/>
        </w:rPr>
        <w:t xml:space="preserve">La </w:t>
      </w:r>
      <w:r>
        <w:rPr>
          <w:rFonts w:ascii="Arial" w:hAnsi="Arial" w:cs="Arial"/>
          <w:color w:val="auto"/>
          <w:sz w:val="20"/>
          <w:szCs w:val="20"/>
          <w:lang w:val="es-MX"/>
        </w:rPr>
        <w:t>“</w:t>
      </w:r>
      <w:r>
        <w:rPr>
          <w:rFonts w:ascii="Arial" w:hAnsi="Arial" w:cs="Arial"/>
          <w:b/>
          <w:color w:val="auto"/>
          <w:sz w:val="20"/>
          <w:szCs w:val="20"/>
          <w:lang w:val="es-MX"/>
        </w:rPr>
        <w:t>Compañía d</w:t>
      </w:r>
      <w:r w:rsidRPr="00D104E0">
        <w:rPr>
          <w:rFonts w:ascii="Arial" w:hAnsi="Arial" w:cs="Arial"/>
          <w:b/>
          <w:color w:val="auto"/>
          <w:sz w:val="20"/>
          <w:szCs w:val="20"/>
          <w:lang w:val="es-MX"/>
        </w:rPr>
        <w:t>e Seguros</w:t>
      </w:r>
      <w:r>
        <w:rPr>
          <w:rFonts w:ascii="Arial" w:hAnsi="Arial" w:cs="Arial"/>
          <w:b/>
          <w:color w:val="auto"/>
          <w:sz w:val="20"/>
          <w:szCs w:val="20"/>
          <w:lang w:val="es-MX"/>
        </w:rPr>
        <w:t>”</w:t>
      </w:r>
      <w:r w:rsidRPr="00D104E0">
        <w:rPr>
          <w:rFonts w:ascii="Arial" w:hAnsi="Arial" w:cs="Arial"/>
          <w:color w:val="auto"/>
          <w:sz w:val="20"/>
          <w:szCs w:val="20"/>
          <w:lang w:val="es-MX"/>
        </w:rPr>
        <w:t xml:space="preserve"> no podrá cambiar durante la vigencia de las pólizas el formato o procedimiento de que hacer en caso de siniestro hasta la total integración del expediente.</w:t>
      </w:r>
    </w:p>
    <w:p w14:paraId="76A0D0FD" w14:textId="77777777" w:rsidR="00927C94" w:rsidRDefault="00927C94" w:rsidP="006166D4">
      <w:pPr>
        <w:pStyle w:val="BodyA"/>
        <w:numPr>
          <w:ilvl w:val="1"/>
          <w:numId w:val="187"/>
        </w:numPr>
        <w:ind w:left="993" w:hanging="284"/>
        <w:jc w:val="both"/>
        <w:rPr>
          <w:rFonts w:ascii="Arial" w:hAnsi="Arial" w:cs="Arial"/>
          <w:color w:val="auto"/>
          <w:sz w:val="20"/>
          <w:szCs w:val="20"/>
          <w:lang w:val="es-MX"/>
        </w:rPr>
      </w:pPr>
      <w:r w:rsidRPr="00D104E0">
        <w:rPr>
          <w:rFonts w:ascii="Arial" w:hAnsi="Arial" w:cs="Arial"/>
          <w:color w:val="auto"/>
          <w:sz w:val="20"/>
          <w:szCs w:val="20"/>
          <w:lang w:val="es-MX"/>
        </w:rPr>
        <w:t xml:space="preserve">Bajo ningún concepto se pagara estancia o estacionamiento o derecho de piso, de algún vehículo siniestrado que se encuentre en los corralones de la </w:t>
      </w:r>
      <w:r>
        <w:rPr>
          <w:rFonts w:ascii="Arial" w:hAnsi="Arial" w:cs="Arial"/>
          <w:color w:val="auto"/>
          <w:sz w:val="20"/>
          <w:szCs w:val="20"/>
          <w:lang w:val="es-MX"/>
        </w:rPr>
        <w:t>“</w:t>
      </w:r>
      <w:r w:rsidRPr="00D104E0">
        <w:rPr>
          <w:rFonts w:ascii="Arial" w:hAnsi="Arial" w:cs="Arial"/>
          <w:b/>
          <w:color w:val="auto"/>
          <w:sz w:val="20"/>
          <w:szCs w:val="20"/>
          <w:lang w:val="es-MX"/>
        </w:rPr>
        <w:t>Compañía de Seguros</w:t>
      </w:r>
      <w:r>
        <w:rPr>
          <w:rFonts w:ascii="Arial" w:hAnsi="Arial" w:cs="Arial"/>
          <w:b/>
          <w:color w:val="auto"/>
          <w:sz w:val="20"/>
          <w:szCs w:val="20"/>
          <w:lang w:val="es-MX"/>
        </w:rPr>
        <w:t>”</w:t>
      </w:r>
      <w:r w:rsidRPr="00D104E0">
        <w:rPr>
          <w:rFonts w:ascii="Arial" w:hAnsi="Arial" w:cs="Arial"/>
          <w:color w:val="auto"/>
          <w:sz w:val="20"/>
          <w:szCs w:val="20"/>
          <w:lang w:val="es-MX"/>
        </w:rPr>
        <w:t xml:space="preserve"> mientras que, sé este integrando el respectivo expediente de reclamo</w:t>
      </w:r>
    </w:p>
    <w:p w14:paraId="127E6D01" w14:textId="77777777" w:rsidR="00927C94" w:rsidRDefault="00927C94" w:rsidP="006166D4">
      <w:pPr>
        <w:pStyle w:val="BodyA"/>
        <w:numPr>
          <w:ilvl w:val="1"/>
          <w:numId w:val="187"/>
        </w:numPr>
        <w:ind w:left="993" w:hanging="284"/>
        <w:jc w:val="both"/>
        <w:rPr>
          <w:rFonts w:ascii="Arial" w:hAnsi="Arial" w:cs="Arial"/>
          <w:color w:val="auto"/>
          <w:sz w:val="20"/>
          <w:szCs w:val="20"/>
          <w:lang w:val="es-MX"/>
        </w:rPr>
      </w:pPr>
      <w:r w:rsidRPr="00D104E0">
        <w:rPr>
          <w:rFonts w:ascii="Arial" w:hAnsi="Arial" w:cs="Arial"/>
          <w:color w:val="auto"/>
          <w:sz w:val="20"/>
          <w:szCs w:val="20"/>
          <w:lang w:val="es-MX"/>
        </w:rPr>
        <w:t>En el caso de un vehículo robado y posteriormente localizado</w:t>
      </w:r>
      <w:r w:rsidRPr="00D104E0">
        <w:rPr>
          <w:rFonts w:ascii="Arial" w:hAnsi="Arial" w:cs="Arial"/>
          <w:b/>
          <w:bCs/>
          <w:color w:val="auto"/>
          <w:sz w:val="20"/>
          <w:szCs w:val="20"/>
          <w:lang w:val="es-MX"/>
        </w:rPr>
        <w:t xml:space="preserve">, </w:t>
      </w:r>
      <w:r w:rsidRPr="00D104E0">
        <w:rPr>
          <w:rFonts w:ascii="Arial" w:hAnsi="Arial" w:cs="Arial"/>
          <w:b/>
          <w:color w:val="auto"/>
          <w:sz w:val="20"/>
          <w:szCs w:val="20"/>
          <w:lang w:val="es-MX"/>
        </w:rPr>
        <w:t>“Las API”</w:t>
      </w:r>
      <w:r w:rsidRPr="00D104E0">
        <w:rPr>
          <w:rFonts w:ascii="Arial" w:hAnsi="Arial" w:cs="Arial"/>
          <w:b/>
          <w:bCs/>
          <w:color w:val="auto"/>
          <w:sz w:val="20"/>
          <w:szCs w:val="20"/>
          <w:lang w:val="es-MX"/>
        </w:rPr>
        <w:t xml:space="preserve"> </w:t>
      </w:r>
      <w:r w:rsidRPr="00D104E0">
        <w:rPr>
          <w:rFonts w:ascii="Arial" w:hAnsi="Arial" w:cs="Arial"/>
          <w:color w:val="auto"/>
          <w:sz w:val="20"/>
          <w:szCs w:val="20"/>
          <w:lang w:val="es-MX"/>
        </w:rPr>
        <w:t xml:space="preserve">pagaran los gastos que procedan siempre y cuando la </w:t>
      </w:r>
      <w:r>
        <w:rPr>
          <w:rFonts w:ascii="Arial" w:hAnsi="Arial" w:cs="Arial"/>
          <w:color w:val="auto"/>
          <w:sz w:val="20"/>
          <w:szCs w:val="20"/>
          <w:lang w:val="es-MX"/>
        </w:rPr>
        <w:t>“</w:t>
      </w:r>
      <w:r>
        <w:rPr>
          <w:rFonts w:ascii="Arial" w:hAnsi="Arial" w:cs="Arial"/>
          <w:b/>
          <w:color w:val="auto"/>
          <w:sz w:val="20"/>
          <w:szCs w:val="20"/>
          <w:lang w:val="es-MX"/>
        </w:rPr>
        <w:t>Compañía d</w:t>
      </w:r>
      <w:r w:rsidRPr="00D104E0">
        <w:rPr>
          <w:rFonts w:ascii="Arial" w:hAnsi="Arial" w:cs="Arial"/>
          <w:b/>
          <w:color w:val="auto"/>
          <w:sz w:val="20"/>
          <w:szCs w:val="20"/>
          <w:lang w:val="es-MX"/>
        </w:rPr>
        <w:t>e Seguros</w:t>
      </w:r>
      <w:r>
        <w:rPr>
          <w:rFonts w:ascii="Arial" w:hAnsi="Arial" w:cs="Arial"/>
          <w:b/>
          <w:color w:val="auto"/>
          <w:sz w:val="20"/>
          <w:szCs w:val="20"/>
          <w:lang w:val="es-MX"/>
        </w:rPr>
        <w:t>”</w:t>
      </w:r>
      <w:r w:rsidRPr="00D104E0">
        <w:rPr>
          <w:rFonts w:ascii="Arial" w:hAnsi="Arial" w:cs="Arial"/>
          <w:color w:val="auto"/>
          <w:sz w:val="20"/>
          <w:szCs w:val="20"/>
          <w:lang w:val="es-MX"/>
        </w:rPr>
        <w:t xml:space="preserve"> le hubiese informado oportunamente de dicha localización.</w:t>
      </w:r>
    </w:p>
    <w:p w14:paraId="172872D8" w14:textId="77777777" w:rsidR="00927C94" w:rsidRDefault="00927C94" w:rsidP="006166D4">
      <w:pPr>
        <w:pStyle w:val="BodyA"/>
        <w:numPr>
          <w:ilvl w:val="1"/>
          <w:numId w:val="187"/>
        </w:numPr>
        <w:ind w:left="993" w:hanging="284"/>
        <w:jc w:val="both"/>
        <w:rPr>
          <w:rFonts w:ascii="Arial" w:hAnsi="Arial" w:cs="Arial"/>
          <w:color w:val="auto"/>
          <w:sz w:val="20"/>
          <w:szCs w:val="20"/>
          <w:lang w:val="es-MX"/>
        </w:rPr>
      </w:pPr>
      <w:r w:rsidRPr="00D104E0">
        <w:rPr>
          <w:rFonts w:ascii="Arial" w:hAnsi="Arial" w:cs="Arial"/>
          <w:color w:val="auto"/>
          <w:sz w:val="20"/>
          <w:szCs w:val="20"/>
          <w:lang w:val="es-MX"/>
        </w:rPr>
        <w:t>El pago de algún impuesto no pagado, o del cual no se tenga la documentación comprobatoria, será descontando el importe correspondiente, a fin de que proceda la indemnización, en esta aseveración se consideran todos los estados de la República</w:t>
      </w:r>
      <w:r>
        <w:rPr>
          <w:rFonts w:ascii="Arial" w:hAnsi="Arial" w:cs="Arial"/>
          <w:color w:val="auto"/>
          <w:sz w:val="20"/>
          <w:szCs w:val="20"/>
          <w:lang w:val="es-MX"/>
        </w:rPr>
        <w:t>.</w:t>
      </w:r>
      <w:r w:rsidRPr="00D104E0">
        <w:rPr>
          <w:rFonts w:ascii="Arial" w:hAnsi="Arial" w:cs="Arial"/>
          <w:color w:val="auto"/>
          <w:sz w:val="20"/>
          <w:szCs w:val="20"/>
          <w:lang w:val="es-MX"/>
        </w:rPr>
        <w:t xml:space="preserve"> </w:t>
      </w:r>
      <w:r>
        <w:rPr>
          <w:rFonts w:ascii="Arial" w:hAnsi="Arial" w:cs="Arial"/>
          <w:color w:val="auto"/>
          <w:sz w:val="20"/>
          <w:szCs w:val="20"/>
          <w:lang w:val="es-MX"/>
        </w:rPr>
        <w:t>A</w:t>
      </w:r>
      <w:r w:rsidRPr="00D104E0">
        <w:rPr>
          <w:rFonts w:ascii="Arial" w:hAnsi="Arial" w:cs="Arial"/>
          <w:color w:val="auto"/>
          <w:sz w:val="20"/>
          <w:szCs w:val="20"/>
          <w:lang w:val="es-MX"/>
        </w:rPr>
        <w:t>sí mismo</w:t>
      </w:r>
      <w:r>
        <w:rPr>
          <w:rFonts w:ascii="Arial" w:hAnsi="Arial" w:cs="Arial"/>
          <w:color w:val="auto"/>
          <w:sz w:val="20"/>
          <w:szCs w:val="20"/>
          <w:lang w:val="es-MX"/>
        </w:rPr>
        <w:t>,</w:t>
      </w:r>
      <w:r w:rsidRPr="00D104E0">
        <w:rPr>
          <w:rFonts w:ascii="Arial" w:hAnsi="Arial" w:cs="Arial"/>
          <w:color w:val="auto"/>
          <w:sz w:val="20"/>
          <w:szCs w:val="20"/>
          <w:lang w:val="es-MX"/>
        </w:rPr>
        <w:t xml:space="preserve"> si después (dentro de la vigencia de la póliza) se demuestra la realización de dicho pago, la </w:t>
      </w:r>
      <w:r>
        <w:rPr>
          <w:rFonts w:ascii="Arial" w:hAnsi="Arial" w:cs="Arial"/>
          <w:color w:val="auto"/>
          <w:sz w:val="20"/>
          <w:szCs w:val="20"/>
          <w:lang w:val="es-MX"/>
        </w:rPr>
        <w:t>“</w:t>
      </w:r>
      <w:r w:rsidRPr="00D104E0">
        <w:rPr>
          <w:rFonts w:ascii="Arial" w:hAnsi="Arial" w:cs="Arial"/>
          <w:b/>
          <w:color w:val="auto"/>
          <w:sz w:val="20"/>
          <w:szCs w:val="20"/>
          <w:lang w:val="es-MX"/>
        </w:rPr>
        <w:t>Compa</w:t>
      </w:r>
      <w:r>
        <w:rPr>
          <w:rFonts w:ascii="Arial" w:hAnsi="Arial" w:cs="Arial"/>
          <w:b/>
          <w:color w:val="auto"/>
          <w:sz w:val="20"/>
          <w:szCs w:val="20"/>
          <w:lang w:val="es-MX"/>
        </w:rPr>
        <w:t>ñía d</w:t>
      </w:r>
      <w:r w:rsidRPr="00D104E0">
        <w:rPr>
          <w:rFonts w:ascii="Arial" w:hAnsi="Arial" w:cs="Arial"/>
          <w:b/>
          <w:color w:val="auto"/>
          <w:sz w:val="20"/>
          <w:szCs w:val="20"/>
          <w:lang w:val="es-MX"/>
        </w:rPr>
        <w:t>e Seguros</w:t>
      </w:r>
      <w:r>
        <w:rPr>
          <w:rFonts w:ascii="Arial" w:hAnsi="Arial" w:cs="Arial"/>
          <w:b/>
          <w:color w:val="auto"/>
          <w:sz w:val="20"/>
          <w:szCs w:val="20"/>
          <w:lang w:val="es-MX"/>
        </w:rPr>
        <w:t>”</w:t>
      </w:r>
      <w:r w:rsidRPr="00D104E0">
        <w:rPr>
          <w:rFonts w:ascii="Arial" w:hAnsi="Arial" w:cs="Arial"/>
          <w:color w:val="auto"/>
          <w:sz w:val="20"/>
          <w:szCs w:val="20"/>
          <w:lang w:val="es-MX"/>
        </w:rPr>
        <w:t xml:space="preserve"> realizara el reembolso correspondiente. Al momento de realizar el trámite de toda indemnización, deberán presentar todos los documentos del vehículo y sus pagos, por lo que si hay algo pendiente de pagar se descontara en el monto de la indemnización, por lo tanto no procedería el reembolso por pagos posteriores, porque ya fueron considerados en la indemnización.</w:t>
      </w:r>
      <w:r w:rsidRPr="00D104E0">
        <w:rPr>
          <w:rFonts w:ascii="Arial" w:hAnsi="Arial" w:cs="Arial"/>
          <w:color w:val="auto"/>
          <w:sz w:val="20"/>
          <w:szCs w:val="20"/>
          <w:shd w:val="clear" w:color="auto" w:fill="FFFF00"/>
          <w:lang w:val="es-MX"/>
        </w:rPr>
        <w:t xml:space="preserve"> </w:t>
      </w:r>
    </w:p>
    <w:p w14:paraId="05CA73C8" w14:textId="77777777" w:rsidR="00927C94" w:rsidRDefault="00927C94" w:rsidP="006166D4">
      <w:pPr>
        <w:pStyle w:val="BodyA"/>
        <w:numPr>
          <w:ilvl w:val="1"/>
          <w:numId w:val="187"/>
        </w:numPr>
        <w:ind w:left="993" w:hanging="284"/>
        <w:jc w:val="both"/>
        <w:rPr>
          <w:rFonts w:ascii="Arial" w:hAnsi="Arial" w:cs="Arial"/>
          <w:color w:val="auto"/>
          <w:sz w:val="20"/>
          <w:szCs w:val="20"/>
          <w:lang w:val="es-MX"/>
        </w:rPr>
      </w:pPr>
      <w:r w:rsidRPr="00D104E0">
        <w:rPr>
          <w:rFonts w:ascii="Arial" w:hAnsi="Arial" w:cs="Arial"/>
          <w:color w:val="auto"/>
          <w:sz w:val="20"/>
          <w:szCs w:val="20"/>
          <w:lang w:val="es-MX"/>
        </w:rPr>
        <w:t xml:space="preserve">El precio ofertado deberá mantenerse durante toda la vigencia de la póliza, incluyendo las altas y bajas de unidades, por lo que </w:t>
      </w:r>
      <w:r>
        <w:rPr>
          <w:rFonts w:ascii="Arial" w:hAnsi="Arial" w:cs="Arial"/>
          <w:color w:val="auto"/>
          <w:sz w:val="20"/>
          <w:szCs w:val="20"/>
          <w:lang w:val="es-MX"/>
        </w:rPr>
        <w:t>la</w:t>
      </w:r>
      <w:r>
        <w:rPr>
          <w:rFonts w:ascii="Arial" w:hAnsi="Arial" w:cs="Arial"/>
          <w:b/>
          <w:color w:val="auto"/>
          <w:sz w:val="20"/>
          <w:szCs w:val="20"/>
          <w:lang w:val="es-MX"/>
        </w:rPr>
        <w:t xml:space="preserve"> “Compañía de Seguros”</w:t>
      </w:r>
      <w:r w:rsidRPr="00D104E0">
        <w:rPr>
          <w:rFonts w:ascii="Arial" w:hAnsi="Arial" w:cs="Arial"/>
          <w:color w:val="auto"/>
          <w:sz w:val="20"/>
          <w:szCs w:val="20"/>
          <w:lang w:val="es-MX"/>
        </w:rPr>
        <w:t xml:space="preserve"> deberá proporcionar la tarifa utilizada para la elaboración de su propuesta, así como los descuentos aplicados.</w:t>
      </w:r>
    </w:p>
    <w:p w14:paraId="42C872AF" w14:textId="77777777" w:rsidR="00927C94" w:rsidRDefault="00927C94" w:rsidP="006166D4">
      <w:pPr>
        <w:pStyle w:val="BodyA"/>
        <w:numPr>
          <w:ilvl w:val="1"/>
          <w:numId w:val="187"/>
        </w:numPr>
        <w:ind w:left="993" w:hanging="284"/>
        <w:jc w:val="both"/>
        <w:rPr>
          <w:rFonts w:ascii="Arial" w:hAnsi="Arial" w:cs="Arial"/>
          <w:color w:val="auto"/>
          <w:sz w:val="20"/>
          <w:szCs w:val="20"/>
          <w:lang w:val="es-MX"/>
        </w:rPr>
      </w:pPr>
      <w:r w:rsidRPr="00D104E0">
        <w:rPr>
          <w:rFonts w:ascii="Arial" w:hAnsi="Arial" w:cs="Arial"/>
          <w:color w:val="auto"/>
          <w:sz w:val="20"/>
          <w:szCs w:val="20"/>
          <w:lang w:val="es-MX"/>
        </w:rPr>
        <w:t xml:space="preserve">La cobertura de cristales se extiende a cubrir todos los cristales, parabrisas, laterales, aletas, medallón y/o quema cocos (techo corredizo, Sun roof) con los que el fabricante adapta originalmente el vehículo </w:t>
      </w:r>
      <w:r>
        <w:rPr>
          <w:rFonts w:ascii="Arial" w:hAnsi="Arial" w:cs="Arial"/>
          <w:b/>
          <w:color w:val="auto"/>
          <w:sz w:val="20"/>
          <w:szCs w:val="20"/>
          <w:lang w:val="es-MX"/>
        </w:rPr>
        <w:t>“Las</w:t>
      </w:r>
      <w:r w:rsidRPr="00D104E0">
        <w:rPr>
          <w:rFonts w:ascii="Arial" w:hAnsi="Arial" w:cs="Arial"/>
          <w:b/>
          <w:color w:val="auto"/>
          <w:sz w:val="20"/>
          <w:szCs w:val="20"/>
          <w:lang w:val="es-MX"/>
        </w:rPr>
        <w:t xml:space="preserve"> API”</w:t>
      </w:r>
      <w:r w:rsidRPr="00D104E0">
        <w:rPr>
          <w:rFonts w:ascii="Arial" w:hAnsi="Arial" w:cs="Arial"/>
          <w:color w:val="auto"/>
          <w:sz w:val="20"/>
          <w:szCs w:val="20"/>
          <w:lang w:val="es-MX"/>
        </w:rPr>
        <w:t>, contra los riesgos de rotura, desprendimiento o robo del cristal, incluyendo su colocación; así como los daños materiales directos de la carrocería que sufra el vehículo a consecuencia de la rotura, desprendimiento, robo o intento del cristal.</w:t>
      </w:r>
    </w:p>
    <w:p w14:paraId="1EE471CD" w14:textId="77777777" w:rsidR="00927C94" w:rsidRDefault="00927C94" w:rsidP="006166D4">
      <w:pPr>
        <w:pStyle w:val="BodyA"/>
        <w:numPr>
          <w:ilvl w:val="1"/>
          <w:numId w:val="187"/>
        </w:numPr>
        <w:ind w:left="993" w:hanging="284"/>
        <w:jc w:val="both"/>
        <w:rPr>
          <w:rFonts w:ascii="Arial" w:hAnsi="Arial" w:cs="Arial"/>
          <w:color w:val="auto"/>
          <w:sz w:val="20"/>
          <w:szCs w:val="20"/>
          <w:lang w:val="es-MX"/>
        </w:rPr>
      </w:pPr>
      <w:r w:rsidRPr="004378C3">
        <w:rPr>
          <w:rFonts w:ascii="Arial" w:hAnsi="Arial" w:cs="Arial"/>
          <w:color w:val="auto"/>
          <w:sz w:val="20"/>
          <w:szCs w:val="20"/>
          <w:lang w:val="es-MX"/>
        </w:rPr>
        <w:t>Atención de siniestros con presentar la tarjeta de identificación con la cual se acredita que la unidad es propiedad de la Administración Portuaria Integral</w:t>
      </w:r>
    </w:p>
    <w:p w14:paraId="3CEE913A" w14:textId="77777777" w:rsidR="00927C94" w:rsidRDefault="00927C94" w:rsidP="00927C94">
      <w:pPr>
        <w:pStyle w:val="BodyA"/>
        <w:ind w:left="993"/>
        <w:jc w:val="both"/>
        <w:rPr>
          <w:rFonts w:ascii="Arial" w:hAnsi="Arial" w:cs="Arial"/>
          <w:color w:val="auto"/>
          <w:sz w:val="20"/>
          <w:szCs w:val="20"/>
          <w:lang w:val="es-MX"/>
        </w:rPr>
      </w:pPr>
    </w:p>
    <w:p w14:paraId="27462A0D" w14:textId="77777777" w:rsidR="00927C94" w:rsidRPr="00D104E0" w:rsidRDefault="00927C94" w:rsidP="006166D4">
      <w:pPr>
        <w:pStyle w:val="BodyA"/>
        <w:numPr>
          <w:ilvl w:val="0"/>
          <w:numId w:val="187"/>
        </w:numPr>
        <w:jc w:val="both"/>
        <w:rPr>
          <w:rFonts w:ascii="Arial" w:hAnsi="Arial" w:cs="Arial"/>
          <w:color w:val="auto"/>
          <w:sz w:val="20"/>
          <w:szCs w:val="20"/>
          <w:lang w:val="es-MX"/>
        </w:rPr>
      </w:pPr>
      <w:r w:rsidRPr="00D104E0">
        <w:rPr>
          <w:rFonts w:ascii="Arial" w:hAnsi="Arial" w:cs="Arial"/>
          <w:b/>
          <w:color w:val="auto"/>
          <w:sz w:val="20"/>
          <w:szCs w:val="20"/>
          <w:lang w:val="es-MX"/>
        </w:rPr>
        <w:t>Errores u omisiones</w:t>
      </w:r>
      <w:r w:rsidRPr="00D104E0">
        <w:rPr>
          <w:rFonts w:ascii="Arial" w:hAnsi="Arial" w:cs="Arial"/>
          <w:b/>
          <w:bCs/>
          <w:color w:val="auto"/>
          <w:sz w:val="20"/>
          <w:szCs w:val="20"/>
          <w:lang w:val="es-MX"/>
        </w:rPr>
        <w:t xml:space="preserve">. </w:t>
      </w:r>
    </w:p>
    <w:p w14:paraId="49C7EF3E" w14:textId="77777777" w:rsidR="00927C94" w:rsidRDefault="00927C94" w:rsidP="00927C94">
      <w:pPr>
        <w:pStyle w:val="BodyA"/>
        <w:ind w:left="720"/>
        <w:jc w:val="both"/>
        <w:rPr>
          <w:rFonts w:ascii="Arial" w:hAnsi="Arial" w:cs="Arial"/>
          <w:color w:val="auto"/>
          <w:sz w:val="20"/>
          <w:szCs w:val="20"/>
          <w:lang w:val="es-MX"/>
        </w:rPr>
      </w:pPr>
      <w:r w:rsidRPr="00D104E0">
        <w:rPr>
          <w:rFonts w:ascii="Arial" w:hAnsi="Arial" w:cs="Arial"/>
          <w:color w:val="auto"/>
          <w:sz w:val="20"/>
          <w:szCs w:val="20"/>
          <w:lang w:val="es-MX"/>
        </w:rPr>
        <w:t xml:space="preserve">Un error u omisión por parte de </w:t>
      </w:r>
      <w:r w:rsidRPr="00D104E0">
        <w:rPr>
          <w:rFonts w:ascii="Arial" w:hAnsi="Arial" w:cs="Arial"/>
          <w:b/>
          <w:color w:val="auto"/>
          <w:sz w:val="20"/>
          <w:szCs w:val="20"/>
          <w:lang w:val="es-MX"/>
        </w:rPr>
        <w:t xml:space="preserve">”Las API” </w:t>
      </w:r>
      <w:r w:rsidRPr="00D104E0">
        <w:rPr>
          <w:rFonts w:ascii="Arial" w:hAnsi="Arial" w:cs="Arial"/>
          <w:color w:val="auto"/>
          <w:sz w:val="20"/>
          <w:szCs w:val="20"/>
          <w:lang w:val="es-MX"/>
        </w:rPr>
        <w:t>sobre la descripción o alta de los bienes cubiertos, no anulará ni perjudicará el seguro de la presente póliza, siempre que “</w:t>
      </w:r>
      <w:r w:rsidRPr="00D104E0">
        <w:rPr>
          <w:rFonts w:ascii="Arial" w:hAnsi="Arial" w:cs="Arial"/>
          <w:b/>
          <w:color w:val="auto"/>
          <w:sz w:val="20"/>
          <w:szCs w:val="20"/>
          <w:lang w:val="es-MX"/>
        </w:rPr>
        <w:t>Las API”</w:t>
      </w:r>
      <w:r w:rsidRPr="00D104E0">
        <w:rPr>
          <w:rFonts w:ascii="Arial" w:hAnsi="Arial" w:cs="Arial"/>
          <w:color w:val="auto"/>
          <w:sz w:val="20"/>
          <w:szCs w:val="20"/>
          <w:lang w:val="es-MX"/>
        </w:rPr>
        <w:t xml:space="preserve"> lo reporten tan pronto como sea posibl</w:t>
      </w:r>
      <w:r>
        <w:rPr>
          <w:rFonts w:ascii="Arial" w:hAnsi="Arial" w:cs="Arial"/>
          <w:color w:val="auto"/>
          <w:sz w:val="20"/>
          <w:szCs w:val="20"/>
          <w:lang w:val="es-MX"/>
        </w:rPr>
        <w:t>e.</w:t>
      </w:r>
    </w:p>
    <w:p w14:paraId="1631F20C" w14:textId="77777777" w:rsidR="00927C94" w:rsidRDefault="00927C94" w:rsidP="00927C94">
      <w:pPr>
        <w:pStyle w:val="BodyA"/>
        <w:ind w:left="720"/>
        <w:jc w:val="both"/>
        <w:rPr>
          <w:rFonts w:ascii="Arial" w:hAnsi="Arial" w:cs="Arial"/>
          <w:color w:val="auto"/>
          <w:sz w:val="20"/>
          <w:szCs w:val="20"/>
          <w:lang w:val="es-MX"/>
        </w:rPr>
      </w:pPr>
    </w:p>
    <w:p w14:paraId="151F65A4" w14:textId="77777777" w:rsidR="00927C94" w:rsidRPr="00927C94" w:rsidRDefault="00927C94" w:rsidP="006166D4">
      <w:pPr>
        <w:pStyle w:val="BodyA"/>
        <w:numPr>
          <w:ilvl w:val="0"/>
          <w:numId w:val="187"/>
        </w:numPr>
        <w:jc w:val="both"/>
        <w:rPr>
          <w:rFonts w:ascii="Arial" w:hAnsi="Arial" w:cs="Arial"/>
          <w:color w:val="auto"/>
          <w:sz w:val="20"/>
          <w:szCs w:val="20"/>
          <w:lang w:val="es-MX"/>
        </w:rPr>
      </w:pPr>
      <w:r w:rsidRPr="00927C94">
        <w:rPr>
          <w:rFonts w:ascii="Arial" w:hAnsi="Arial" w:cs="Arial"/>
          <w:b/>
          <w:color w:val="auto"/>
          <w:sz w:val="20"/>
          <w:szCs w:val="20"/>
          <w:lang w:val="es-MX"/>
        </w:rPr>
        <w:t>Anticipos.</w:t>
      </w:r>
    </w:p>
    <w:p w14:paraId="708B0FA7" w14:textId="77777777" w:rsidR="00927C94" w:rsidRDefault="00927C94" w:rsidP="00927C94">
      <w:pPr>
        <w:pStyle w:val="BodyA"/>
        <w:ind w:left="720"/>
        <w:jc w:val="both"/>
        <w:rPr>
          <w:rFonts w:ascii="Arial" w:hAnsi="Arial" w:cs="Arial"/>
          <w:color w:val="auto"/>
          <w:sz w:val="20"/>
          <w:szCs w:val="20"/>
          <w:lang w:val="es-MX"/>
        </w:rPr>
      </w:pPr>
      <w:r w:rsidRPr="00927C94">
        <w:rPr>
          <w:rFonts w:ascii="Arial" w:hAnsi="Arial" w:cs="Arial"/>
          <w:color w:val="auto"/>
          <w:sz w:val="20"/>
          <w:szCs w:val="20"/>
          <w:lang w:val="es-MX"/>
        </w:rPr>
        <w:t xml:space="preserve">A solicitud de </w:t>
      </w:r>
      <w:r w:rsidRPr="00927C94">
        <w:rPr>
          <w:rFonts w:ascii="Arial" w:hAnsi="Arial" w:cs="Arial"/>
          <w:b/>
          <w:color w:val="auto"/>
          <w:sz w:val="20"/>
          <w:szCs w:val="20"/>
          <w:lang w:val="es-MX"/>
        </w:rPr>
        <w:t>“Las API”</w:t>
      </w:r>
      <w:r w:rsidRPr="00927C94">
        <w:rPr>
          <w:rFonts w:ascii="Arial" w:hAnsi="Arial" w:cs="Arial"/>
          <w:color w:val="auto"/>
          <w:sz w:val="20"/>
          <w:szCs w:val="20"/>
          <w:lang w:val="es-MX"/>
        </w:rPr>
        <w:t>, cualquier reclamación procedente, avalada y verificada por el ajustador, estará sujeta a un anticipo máximo de un 50% de la pérdida indemnizable en un plazo no mayor 15 días naturales por parte de la “</w:t>
      </w:r>
      <w:r w:rsidRPr="00927C94">
        <w:rPr>
          <w:rFonts w:ascii="Arial" w:hAnsi="Arial" w:cs="Arial"/>
          <w:b/>
          <w:color w:val="auto"/>
          <w:sz w:val="20"/>
          <w:szCs w:val="20"/>
          <w:lang w:val="es-MX"/>
        </w:rPr>
        <w:t>Compañía de Seguros”</w:t>
      </w:r>
      <w:r w:rsidRPr="00927C94">
        <w:rPr>
          <w:rFonts w:ascii="Arial" w:hAnsi="Arial" w:cs="Arial"/>
          <w:color w:val="auto"/>
          <w:sz w:val="20"/>
          <w:szCs w:val="20"/>
          <w:lang w:val="es-MX"/>
        </w:rPr>
        <w:t>.</w:t>
      </w:r>
    </w:p>
    <w:p w14:paraId="21E47A06" w14:textId="77777777" w:rsidR="00927C94" w:rsidRDefault="00927C94" w:rsidP="00927C94">
      <w:pPr>
        <w:pStyle w:val="BodyA"/>
        <w:jc w:val="both"/>
        <w:rPr>
          <w:rFonts w:ascii="Arial" w:hAnsi="Arial" w:cs="Arial"/>
          <w:color w:val="auto"/>
          <w:sz w:val="20"/>
          <w:szCs w:val="20"/>
          <w:lang w:val="es-MX"/>
        </w:rPr>
      </w:pPr>
    </w:p>
    <w:p w14:paraId="5529F180" w14:textId="77777777" w:rsidR="00927C94" w:rsidRPr="00D104E0" w:rsidRDefault="00927C94" w:rsidP="006166D4">
      <w:pPr>
        <w:pStyle w:val="BodyA"/>
        <w:numPr>
          <w:ilvl w:val="0"/>
          <w:numId w:val="187"/>
        </w:numPr>
        <w:jc w:val="both"/>
        <w:rPr>
          <w:rFonts w:ascii="Arial" w:hAnsi="Arial" w:cs="Arial"/>
          <w:b/>
          <w:color w:val="auto"/>
          <w:sz w:val="20"/>
          <w:szCs w:val="20"/>
          <w:lang w:val="es-MX"/>
        </w:rPr>
      </w:pPr>
      <w:r w:rsidRPr="00D104E0">
        <w:rPr>
          <w:rFonts w:ascii="Arial" w:hAnsi="Arial" w:cs="Arial"/>
          <w:b/>
          <w:color w:val="auto"/>
          <w:sz w:val="20"/>
          <w:szCs w:val="20"/>
          <w:lang w:val="es-MX"/>
        </w:rPr>
        <w:t>Indemnización en caso de Pérdida total.</w:t>
      </w:r>
    </w:p>
    <w:p w14:paraId="4522939E" w14:textId="77777777" w:rsidR="00927C94" w:rsidRDefault="00927C94" w:rsidP="00927C94">
      <w:pPr>
        <w:pStyle w:val="BodyA"/>
        <w:ind w:left="720"/>
        <w:jc w:val="both"/>
        <w:rPr>
          <w:rFonts w:ascii="Arial" w:hAnsi="Arial" w:cs="Arial"/>
          <w:color w:val="auto"/>
          <w:sz w:val="20"/>
          <w:szCs w:val="20"/>
          <w:lang w:val="es-MX"/>
        </w:rPr>
      </w:pPr>
      <w:r>
        <w:rPr>
          <w:rFonts w:ascii="Arial" w:hAnsi="Arial" w:cs="Arial"/>
          <w:color w:val="auto"/>
          <w:sz w:val="20"/>
          <w:szCs w:val="20"/>
          <w:lang w:val="es-MX"/>
        </w:rPr>
        <w:t>El p</w:t>
      </w:r>
      <w:r w:rsidRPr="004378C3">
        <w:rPr>
          <w:rFonts w:ascii="Arial" w:hAnsi="Arial" w:cs="Arial"/>
          <w:color w:val="auto"/>
          <w:sz w:val="20"/>
          <w:szCs w:val="20"/>
          <w:lang w:val="es-MX"/>
        </w:rPr>
        <w:t>lazo de pago para pérdidas totales</w:t>
      </w:r>
      <w:r>
        <w:rPr>
          <w:rFonts w:ascii="Arial" w:hAnsi="Arial" w:cs="Arial"/>
          <w:color w:val="auto"/>
          <w:sz w:val="20"/>
          <w:szCs w:val="20"/>
          <w:lang w:val="es-MX"/>
        </w:rPr>
        <w:t xml:space="preserve"> e</w:t>
      </w:r>
      <w:r w:rsidRPr="004378C3">
        <w:rPr>
          <w:rFonts w:ascii="Arial" w:hAnsi="Arial" w:cs="Arial"/>
          <w:color w:val="auto"/>
          <w:sz w:val="20"/>
          <w:szCs w:val="20"/>
          <w:lang w:val="es-MX"/>
        </w:rPr>
        <w:t xml:space="preserve">n toda indemnización, ya sea por daños materiales o robo, se tramitará en un plazo máximo de diez días hábiles, una vez efectuada la entrega por parte de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del conjunto de documentos que amparan la propiedad del vehículo.</w:t>
      </w:r>
    </w:p>
    <w:p w14:paraId="5A85DF40" w14:textId="77777777" w:rsidR="00927C94" w:rsidRDefault="00927C94" w:rsidP="00927C94">
      <w:pPr>
        <w:pStyle w:val="BodyA"/>
        <w:jc w:val="both"/>
        <w:rPr>
          <w:rFonts w:ascii="Arial" w:hAnsi="Arial" w:cs="Arial"/>
          <w:color w:val="auto"/>
          <w:sz w:val="20"/>
          <w:szCs w:val="20"/>
          <w:lang w:val="es-MX"/>
        </w:rPr>
      </w:pPr>
    </w:p>
    <w:p w14:paraId="5CD285B2" w14:textId="77777777" w:rsidR="00927C94" w:rsidRDefault="00927C94" w:rsidP="006166D4">
      <w:pPr>
        <w:pStyle w:val="BodyA"/>
        <w:numPr>
          <w:ilvl w:val="0"/>
          <w:numId w:val="187"/>
        </w:numPr>
        <w:jc w:val="both"/>
        <w:rPr>
          <w:rFonts w:ascii="Arial" w:hAnsi="Arial" w:cs="Arial"/>
          <w:color w:val="auto"/>
          <w:sz w:val="20"/>
          <w:szCs w:val="20"/>
          <w:lang w:val="es-MX"/>
        </w:rPr>
      </w:pPr>
      <w:r w:rsidRPr="004378C3">
        <w:rPr>
          <w:rFonts w:ascii="Arial" w:hAnsi="Arial" w:cs="Arial"/>
          <w:b/>
          <w:bCs/>
          <w:color w:val="auto"/>
          <w:sz w:val="20"/>
          <w:szCs w:val="20"/>
          <w:lang w:val="es-MX"/>
        </w:rPr>
        <w:t>Gastos De Remolque Y Mano De Obra</w:t>
      </w:r>
      <w:r w:rsidRPr="004378C3">
        <w:rPr>
          <w:rFonts w:ascii="Arial" w:hAnsi="Arial" w:cs="Arial"/>
          <w:b/>
          <w:bCs/>
          <w:caps/>
          <w:color w:val="auto"/>
          <w:sz w:val="20"/>
          <w:szCs w:val="20"/>
          <w:lang w:val="es-MX"/>
        </w:rPr>
        <w:t>:</w:t>
      </w:r>
    </w:p>
    <w:p w14:paraId="135FE9A4" w14:textId="77777777" w:rsidR="00927C94" w:rsidRDefault="00927C94" w:rsidP="00927C94">
      <w:pPr>
        <w:pStyle w:val="BodyA"/>
        <w:ind w:left="720"/>
        <w:jc w:val="both"/>
        <w:rPr>
          <w:rFonts w:ascii="Arial" w:hAnsi="Arial" w:cs="Arial"/>
          <w:color w:val="auto"/>
          <w:sz w:val="20"/>
          <w:szCs w:val="20"/>
          <w:lang w:val="es-MX"/>
        </w:rPr>
      </w:pPr>
      <w:r w:rsidRPr="00D104E0">
        <w:rPr>
          <w:rFonts w:ascii="Arial" w:hAnsi="Arial" w:cs="Arial"/>
          <w:color w:val="auto"/>
          <w:sz w:val="20"/>
          <w:szCs w:val="20"/>
          <w:lang w:val="es-MX"/>
        </w:rPr>
        <w:t xml:space="preserve">La </w:t>
      </w:r>
      <w:r>
        <w:rPr>
          <w:rFonts w:ascii="Arial" w:hAnsi="Arial" w:cs="Arial"/>
          <w:color w:val="auto"/>
          <w:sz w:val="20"/>
          <w:szCs w:val="20"/>
          <w:lang w:val="es-MX"/>
        </w:rPr>
        <w:t>“</w:t>
      </w:r>
      <w:r>
        <w:rPr>
          <w:rFonts w:ascii="Arial" w:hAnsi="Arial" w:cs="Arial"/>
          <w:b/>
          <w:color w:val="auto"/>
          <w:sz w:val="20"/>
          <w:szCs w:val="20"/>
          <w:lang w:val="es-MX"/>
        </w:rPr>
        <w:t>Compañía d</w:t>
      </w:r>
      <w:r w:rsidRPr="00D104E0">
        <w:rPr>
          <w:rFonts w:ascii="Arial" w:hAnsi="Arial" w:cs="Arial"/>
          <w:b/>
          <w:color w:val="auto"/>
          <w:sz w:val="20"/>
          <w:szCs w:val="20"/>
          <w:lang w:val="es-MX"/>
        </w:rPr>
        <w:t>e Seguros</w:t>
      </w:r>
      <w:r>
        <w:rPr>
          <w:rFonts w:ascii="Arial" w:hAnsi="Arial" w:cs="Arial"/>
          <w:b/>
          <w:color w:val="auto"/>
          <w:sz w:val="20"/>
          <w:szCs w:val="20"/>
          <w:lang w:val="es-MX"/>
        </w:rPr>
        <w:t>”</w:t>
      </w:r>
      <w:r w:rsidRPr="00D104E0">
        <w:rPr>
          <w:rFonts w:ascii="Arial" w:hAnsi="Arial" w:cs="Arial"/>
          <w:color w:val="auto"/>
          <w:sz w:val="20"/>
          <w:szCs w:val="20"/>
          <w:lang w:val="es-MX"/>
        </w:rPr>
        <w:t xml:space="preserve"> correrá con los gastos de remolque y maniobra para el traslado de los vehículos accid</w:t>
      </w:r>
      <w:r>
        <w:rPr>
          <w:rFonts w:ascii="Arial" w:hAnsi="Arial" w:cs="Arial"/>
          <w:color w:val="auto"/>
          <w:sz w:val="20"/>
          <w:szCs w:val="20"/>
          <w:lang w:val="es-MX"/>
        </w:rPr>
        <w:t>3333e</w:t>
      </w:r>
      <w:r w:rsidRPr="00D104E0">
        <w:rPr>
          <w:rFonts w:ascii="Arial" w:hAnsi="Arial" w:cs="Arial"/>
          <w:color w:val="auto"/>
          <w:sz w:val="20"/>
          <w:szCs w:val="20"/>
          <w:lang w:val="es-MX"/>
        </w:rPr>
        <w:t xml:space="preserve">entados amparados por la póliza hasta su sitio de reparación, así como los costos de las maniobras para ponerlos en condición de transporte; la </w:t>
      </w:r>
      <w:r>
        <w:rPr>
          <w:rFonts w:ascii="Arial" w:hAnsi="Arial" w:cs="Arial"/>
          <w:color w:val="auto"/>
          <w:sz w:val="20"/>
          <w:szCs w:val="20"/>
          <w:lang w:val="es-MX"/>
        </w:rPr>
        <w:t>“</w:t>
      </w:r>
      <w:r>
        <w:rPr>
          <w:rFonts w:ascii="Arial" w:hAnsi="Arial" w:cs="Arial"/>
          <w:b/>
          <w:color w:val="auto"/>
          <w:sz w:val="20"/>
          <w:szCs w:val="20"/>
          <w:lang w:val="es-MX"/>
        </w:rPr>
        <w:t>Compañía d</w:t>
      </w:r>
      <w:r w:rsidRPr="00D104E0">
        <w:rPr>
          <w:rFonts w:ascii="Arial" w:hAnsi="Arial" w:cs="Arial"/>
          <w:b/>
          <w:color w:val="auto"/>
          <w:sz w:val="20"/>
          <w:szCs w:val="20"/>
          <w:lang w:val="es-MX"/>
        </w:rPr>
        <w:t>e Seguros</w:t>
      </w:r>
      <w:r>
        <w:rPr>
          <w:rFonts w:ascii="Arial" w:hAnsi="Arial" w:cs="Arial"/>
          <w:b/>
          <w:color w:val="auto"/>
          <w:sz w:val="20"/>
          <w:szCs w:val="20"/>
          <w:lang w:val="es-MX"/>
        </w:rPr>
        <w:t>”</w:t>
      </w:r>
      <w:r w:rsidRPr="00D104E0">
        <w:rPr>
          <w:rFonts w:ascii="Arial" w:hAnsi="Arial" w:cs="Arial"/>
          <w:color w:val="auto"/>
          <w:sz w:val="20"/>
          <w:szCs w:val="20"/>
          <w:lang w:val="es-MX"/>
        </w:rPr>
        <w:t xml:space="preserve"> asumirá igualmente los gastos aquí especificados para el (los) vehículo (s) de terceros, que resulten afectados y queden amparados por las condiciones de la póliza.</w:t>
      </w:r>
    </w:p>
    <w:p w14:paraId="6192E23D" w14:textId="77777777" w:rsidR="00927C94" w:rsidRDefault="00927C94" w:rsidP="00927C94">
      <w:pPr>
        <w:pStyle w:val="BodyA"/>
        <w:jc w:val="both"/>
        <w:rPr>
          <w:rFonts w:ascii="Arial" w:hAnsi="Arial" w:cs="Arial"/>
          <w:color w:val="auto"/>
          <w:sz w:val="20"/>
          <w:szCs w:val="20"/>
          <w:lang w:val="es-MX"/>
        </w:rPr>
      </w:pPr>
    </w:p>
    <w:p w14:paraId="5AFE17B3" w14:textId="77777777" w:rsidR="00927C94" w:rsidRPr="004B40FC" w:rsidRDefault="00927C94" w:rsidP="006166D4">
      <w:pPr>
        <w:pStyle w:val="BodyA"/>
        <w:numPr>
          <w:ilvl w:val="0"/>
          <w:numId w:val="187"/>
        </w:numPr>
        <w:jc w:val="both"/>
        <w:rPr>
          <w:rFonts w:ascii="Arial" w:eastAsia="Arial" w:hAnsi="Arial" w:cs="Arial"/>
          <w:color w:val="auto"/>
          <w:sz w:val="20"/>
          <w:szCs w:val="20"/>
          <w:lang w:val="es-MX"/>
        </w:rPr>
      </w:pPr>
      <w:r>
        <w:rPr>
          <w:rFonts w:ascii="Arial" w:hAnsi="Arial" w:cs="Arial"/>
          <w:b/>
          <w:color w:val="auto"/>
          <w:sz w:val="20"/>
          <w:szCs w:val="20"/>
          <w:lang w:val="es-MX"/>
        </w:rPr>
        <w:t>Garantía de Reparación:</w:t>
      </w:r>
    </w:p>
    <w:p w14:paraId="60E00A30" w14:textId="70E3AEAD"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que resultaren defectos o vicios ocultos en la reparación realizada en los talleres designados por la </w:t>
      </w:r>
      <w:r>
        <w:rPr>
          <w:rFonts w:ascii="Arial" w:hAnsi="Arial" w:cs="Arial"/>
          <w:color w:val="auto"/>
          <w:sz w:val="20"/>
          <w:szCs w:val="20"/>
          <w:lang w:val="es-MX"/>
        </w:rPr>
        <w:t>“</w:t>
      </w:r>
      <w:r w:rsidRPr="004B40FC">
        <w:rPr>
          <w:rFonts w:ascii="Arial" w:hAnsi="Arial" w:cs="Arial"/>
          <w:b/>
          <w:color w:val="auto"/>
          <w:sz w:val="20"/>
          <w:szCs w:val="20"/>
          <w:lang w:val="es-MX"/>
        </w:rPr>
        <w:t xml:space="preserve">Compañía </w:t>
      </w:r>
      <w:r>
        <w:rPr>
          <w:rFonts w:ascii="Arial" w:hAnsi="Arial" w:cs="Arial"/>
          <w:b/>
          <w:color w:val="auto"/>
          <w:sz w:val="20"/>
          <w:szCs w:val="20"/>
          <w:lang w:val="es-MX"/>
        </w:rPr>
        <w:t>d</w:t>
      </w:r>
      <w:r w:rsidRPr="004B40FC">
        <w:rPr>
          <w:rFonts w:ascii="Arial" w:hAnsi="Arial" w:cs="Arial"/>
          <w:b/>
          <w:color w:val="auto"/>
          <w:sz w:val="20"/>
          <w:szCs w:val="20"/>
          <w:lang w:val="es-MX"/>
        </w:rPr>
        <w:t>e Seguros</w:t>
      </w:r>
      <w:r>
        <w:rPr>
          <w:rFonts w:ascii="Arial" w:hAnsi="Arial" w:cs="Arial"/>
          <w:b/>
          <w:color w:val="auto"/>
          <w:sz w:val="20"/>
          <w:szCs w:val="20"/>
          <w:lang w:val="es-MX"/>
        </w:rPr>
        <w:t>”</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“Las API”</w:t>
      </w:r>
      <w:r w:rsidRPr="004378C3">
        <w:rPr>
          <w:rFonts w:ascii="Arial" w:hAnsi="Arial" w:cs="Arial"/>
          <w:color w:val="auto"/>
          <w:sz w:val="20"/>
          <w:szCs w:val="20"/>
          <w:lang w:val="es-MX"/>
        </w:rPr>
        <w:t xml:space="preserve"> tendrán un plazo de 30 días hábiles contados a partir de la fecha de recepción del vehículo reparado, para inconformarse ante la COMPAÑÍA DE SEGUROS, la cual procederá de inmediato para repararlo conforme a la Convocatoria de la licitación, junta de aclaraciones y de acuerdo a las obligaciones de la propuesta técnica y económica, para </w:t>
      </w:r>
      <w:r>
        <w:rPr>
          <w:rFonts w:ascii="Arial" w:hAnsi="Arial" w:cs="Arial"/>
          <w:color w:val="auto"/>
          <w:sz w:val="20"/>
          <w:szCs w:val="20"/>
          <w:lang w:val="es-MX"/>
        </w:rPr>
        <w:t xml:space="preserve"> </w:t>
      </w:r>
      <w:r w:rsidRPr="004378C3">
        <w:rPr>
          <w:rFonts w:ascii="Arial" w:hAnsi="Arial" w:cs="Arial"/>
          <w:b/>
          <w:color w:val="auto"/>
          <w:sz w:val="20"/>
          <w:szCs w:val="20"/>
          <w:lang w:val="es-MX"/>
        </w:rPr>
        <w:t>”Las API”.</w:t>
      </w:r>
    </w:p>
    <w:p w14:paraId="0DF3BD51" w14:textId="77777777" w:rsidR="00927C94" w:rsidRPr="004378C3" w:rsidRDefault="00927C94" w:rsidP="00927C94">
      <w:pPr>
        <w:pStyle w:val="BodyA"/>
        <w:jc w:val="both"/>
        <w:rPr>
          <w:rFonts w:ascii="Arial" w:eastAsia="Arial" w:hAnsi="Arial" w:cs="Arial"/>
          <w:color w:val="auto"/>
          <w:sz w:val="20"/>
          <w:szCs w:val="20"/>
          <w:lang w:val="es-MX"/>
        </w:rPr>
      </w:pPr>
    </w:p>
    <w:p w14:paraId="5AB272CA" w14:textId="77777777" w:rsidR="00927C94"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 xml:space="preserve">La </w:t>
      </w:r>
      <w:r>
        <w:rPr>
          <w:rFonts w:ascii="Arial" w:hAnsi="Arial" w:cs="Arial"/>
          <w:color w:val="auto"/>
          <w:sz w:val="20"/>
          <w:szCs w:val="20"/>
          <w:lang w:val="es-MX"/>
        </w:rPr>
        <w:t>“</w:t>
      </w:r>
      <w:r w:rsidRPr="004B40FC">
        <w:rPr>
          <w:rFonts w:ascii="Arial" w:hAnsi="Arial" w:cs="Arial"/>
          <w:b/>
          <w:color w:val="auto"/>
          <w:sz w:val="20"/>
          <w:szCs w:val="20"/>
          <w:lang w:val="es-MX"/>
        </w:rPr>
        <w:t xml:space="preserve">Compañía </w:t>
      </w:r>
      <w:r>
        <w:rPr>
          <w:rFonts w:ascii="Arial" w:hAnsi="Arial" w:cs="Arial"/>
          <w:b/>
          <w:color w:val="auto"/>
          <w:sz w:val="20"/>
          <w:szCs w:val="20"/>
          <w:lang w:val="es-MX"/>
        </w:rPr>
        <w:t>d</w:t>
      </w:r>
      <w:r w:rsidRPr="004B40FC">
        <w:rPr>
          <w:rFonts w:ascii="Arial" w:hAnsi="Arial" w:cs="Arial"/>
          <w:b/>
          <w:color w:val="auto"/>
          <w:sz w:val="20"/>
          <w:szCs w:val="20"/>
          <w:lang w:val="es-MX"/>
        </w:rPr>
        <w:t>e Seguros</w:t>
      </w:r>
      <w:r>
        <w:rPr>
          <w:rFonts w:ascii="Arial" w:hAnsi="Arial" w:cs="Arial"/>
          <w:b/>
          <w:color w:val="auto"/>
          <w:sz w:val="20"/>
          <w:szCs w:val="20"/>
          <w:lang w:val="es-MX"/>
        </w:rPr>
        <w:t>”</w:t>
      </w:r>
      <w:r w:rsidRPr="004B40FC">
        <w:rPr>
          <w:rFonts w:ascii="Arial" w:hAnsi="Arial" w:cs="Arial"/>
          <w:b/>
          <w:color w:val="auto"/>
          <w:sz w:val="20"/>
          <w:szCs w:val="20"/>
          <w:lang w:val="es-MX"/>
        </w:rPr>
        <w:t xml:space="preserve"> </w:t>
      </w:r>
      <w:r w:rsidRPr="004378C3">
        <w:rPr>
          <w:rFonts w:ascii="Arial" w:hAnsi="Arial" w:cs="Arial"/>
          <w:color w:val="auto"/>
          <w:sz w:val="20"/>
          <w:szCs w:val="20"/>
          <w:lang w:val="es-MX"/>
        </w:rPr>
        <w:t xml:space="preserve">se obliga a entregar inmediatamente a </w:t>
      </w:r>
      <w:r w:rsidRPr="005B2A02">
        <w:rPr>
          <w:rFonts w:ascii="Arial" w:hAnsi="Arial" w:cs="Arial"/>
          <w:b/>
          <w:sz w:val="20"/>
          <w:szCs w:val="20"/>
        </w:rPr>
        <w:t>“Las API”</w:t>
      </w:r>
      <w:r w:rsidRPr="004378C3">
        <w:rPr>
          <w:rFonts w:ascii="Arial" w:hAnsi="Arial" w:cs="Arial"/>
          <w:color w:val="auto"/>
          <w:sz w:val="20"/>
          <w:szCs w:val="20"/>
          <w:lang w:val="es-MX"/>
        </w:rPr>
        <w:t>los vehículos, una vez reparados.</w:t>
      </w:r>
    </w:p>
    <w:p w14:paraId="0AEA893A" w14:textId="77777777" w:rsidR="00927C94" w:rsidRDefault="00927C94" w:rsidP="00927C94">
      <w:pPr>
        <w:pStyle w:val="BodyA"/>
        <w:jc w:val="both"/>
        <w:rPr>
          <w:rFonts w:ascii="Arial" w:hAnsi="Arial" w:cs="Arial"/>
          <w:color w:val="auto"/>
          <w:sz w:val="20"/>
          <w:szCs w:val="20"/>
          <w:lang w:val="es-MX"/>
        </w:rPr>
      </w:pPr>
    </w:p>
    <w:p w14:paraId="69B11F87" w14:textId="77777777" w:rsidR="00927C94" w:rsidRDefault="00927C94" w:rsidP="00927C94">
      <w:pPr>
        <w:pStyle w:val="BodyA"/>
        <w:jc w:val="both"/>
        <w:rPr>
          <w:rFonts w:ascii="Arial" w:hAnsi="Arial" w:cs="Arial"/>
          <w:color w:val="auto"/>
          <w:sz w:val="20"/>
          <w:szCs w:val="20"/>
          <w:lang w:val="es-MX"/>
        </w:rPr>
      </w:pPr>
    </w:p>
    <w:p w14:paraId="4B136179" w14:textId="77777777" w:rsidR="00927C94" w:rsidRDefault="00927C94" w:rsidP="00927C94">
      <w:pPr>
        <w:pStyle w:val="BodyA"/>
        <w:jc w:val="both"/>
        <w:rPr>
          <w:rFonts w:ascii="Arial" w:hAnsi="Arial" w:cs="Arial"/>
          <w:color w:val="auto"/>
          <w:sz w:val="20"/>
          <w:szCs w:val="20"/>
          <w:lang w:val="es-MX"/>
        </w:rPr>
      </w:pPr>
    </w:p>
    <w:p w14:paraId="629F2161" w14:textId="77777777" w:rsidR="00927C94" w:rsidRDefault="00927C94" w:rsidP="006166D4">
      <w:pPr>
        <w:pStyle w:val="BodyA"/>
        <w:numPr>
          <w:ilvl w:val="0"/>
          <w:numId w:val="187"/>
        </w:numPr>
        <w:jc w:val="both"/>
        <w:rPr>
          <w:rFonts w:ascii="Arial" w:eastAsia="Arial" w:hAnsi="Arial" w:cs="Arial"/>
          <w:b/>
          <w:color w:val="auto"/>
          <w:sz w:val="20"/>
          <w:szCs w:val="20"/>
          <w:lang w:val="es-MX"/>
        </w:rPr>
      </w:pPr>
      <w:r w:rsidRPr="004B40FC">
        <w:rPr>
          <w:rFonts w:ascii="Arial" w:hAnsi="Arial" w:cs="Arial"/>
          <w:b/>
          <w:color w:val="auto"/>
          <w:sz w:val="20"/>
          <w:szCs w:val="20"/>
          <w:lang w:val="es-MX"/>
        </w:rPr>
        <w:t>Estructura de Servicio:</w:t>
      </w:r>
    </w:p>
    <w:p w14:paraId="0DD05FA2" w14:textId="77777777" w:rsidR="00927C94" w:rsidRDefault="00927C94" w:rsidP="00927C94">
      <w:pPr>
        <w:pStyle w:val="BodyA"/>
        <w:ind w:left="720"/>
        <w:jc w:val="both"/>
        <w:rPr>
          <w:rFonts w:ascii="Arial" w:hAnsi="Arial" w:cs="Arial"/>
          <w:color w:val="auto"/>
          <w:sz w:val="20"/>
          <w:szCs w:val="20"/>
          <w:lang w:val="es-MX"/>
        </w:rPr>
      </w:pPr>
      <w:r w:rsidRPr="004B40FC">
        <w:rPr>
          <w:rFonts w:ascii="Arial" w:hAnsi="Arial" w:cs="Arial"/>
          <w:color w:val="auto"/>
          <w:sz w:val="20"/>
          <w:szCs w:val="20"/>
          <w:lang w:val="es-MX"/>
        </w:rPr>
        <w:t xml:space="preserve">La </w:t>
      </w:r>
      <w:r>
        <w:rPr>
          <w:rFonts w:ascii="Arial" w:hAnsi="Arial" w:cs="Arial"/>
          <w:color w:val="auto"/>
          <w:sz w:val="20"/>
          <w:szCs w:val="20"/>
          <w:lang w:val="es-MX"/>
        </w:rPr>
        <w:t>“</w:t>
      </w:r>
      <w:r w:rsidRPr="004B40FC">
        <w:rPr>
          <w:rFonts w:ascii="Arial" w:hAnsi="Arial" w:cs="Arial"/>
          <w:b/>
          <w:color w:val="auto"/>
          <w:sz w:val="20"/>
          <w:szCs w:val="20"/>
          <w:lang w:val="es-MX"/>
        </w:rPr>
        <w:t>Compañía De Seguros</w:t>
      </w:r>
      <w:r>
        <w:rPr>
          <w:rFonts w:ascii="Arial" w:hAnsi="Arial" w:cs="Arial"/>
          <w:b/>
          <w:color w:val="auto"/>
          <w:sz w:val="20"/>
          <w:szCs w:val="20"/>
          <w:lang w:val="es-MX"/>
        </w:rPr>
        <w:t>”</w:t>
      </w:r>
      <w:r w:rsidRPr="004B40FC">
        <w:rPr>
          <w:rFonts w:ascii="Arial" w:hAnsi="Arial" w:cs="Arial"/>
          <w:color w:val="auto"/>
          <w:sz w:val="20"/>
          <w:szCs w:val="20"/>
          <w:lang w:val="es-MX"/>
        </w:rPr>
        <w:t xml:space="preserve"> contara con una plantilla de ajustadores, que brinden el servicio   de atención de reclamaciones a nivel nacional; Con una cobertura permanente las 24 horas del día y durante el periodo de aseguramiento del año, con oficinas de servicio que brinden asistencia y pago de sinie</w:t>
      </w:r>
      <w:r>
        <w:rPr>
          <w:rFonts w:ascii="Arial" w:hAnsi="Arial" w:cs="Arial"/>
          <w:color w:val="auto"/>
          <w:sz w:val="20"/>
          <w:szCs w:val="20"/>
          <w:lang w:val="es-MX"/>
        </w:rPr>
        <w:t>stros en el ramo de Automóviles.</w:t>
      </w:r>
    </w:p>
    <w:p w14:paraId="0DF171B8" w14:textId="77777777" w:rsidR="00927C94" w:rsidRDefault="00927C94" w:rsidP="00927C94">
      <w:pPr>
        <w:pStyle w:val="BodyA"/>
        <w:ind w:left="720"/>
        <w:jc w:val="both"/>
        <w:rPr>
          <w:rFonts w:ascii="Arial" w:hAnsi="Arial" w:cs="Arial"/>
          <w:color w:val="auto"/>
          <w:sz w:val="20"/>
          <w:szCs w:val="20"/>
          <w:lang w:val="es-MX"/>
        </w:rPr>
      </w:pPr>
    </w:p>
    <w:p w14:paraId="02A4453D" w14:textId="77777777" w:rsidR="00927C94" w:rsidRDefault="00927C94" w:rsidP="00927C94">
      <w:pPr>
        <w:pStyle w:val="BodyA"/>
        <w:ind w:left="720"/>
        <w:jc w:val="both"/>
        <w:rPr>
          <w:rFonts w:ascii="Arial" w:hAnsi="Arial" w:cs="Arial"/>
          <w:b/>
          <w:color w:val="auto"/>
          <w:sz w:val="20"/>
          <w:szCs w:val="20"/>
          <w:lang w:val="es-MX"/>
        </w:rPr>
      </w:pPr>
      <w:r w:rsidRPr="004378C3">
        <w:rPr>
          <w:rFonts w:ascii="Arial" w:hAnsi="Arial" w:cs="Arial"/>
          <w:color w:val="auto"/>
          <w:sz w:val="20"/>
          <w:szCs w:val="20"/>
          <w:lang w:val="es-MX"/>
        </w:rPr>
        <w:t xml:space="preserve">Para el caso de reportes de siniestros en el interior de la república, se anexara a </w:t>
      </w:r>
      <w:r>
        <w:rPr>
          <w:rFonts w:ascii="Arial" w:hAnsi="Arial" w:cs="Arial"/>
          <w:color w:val="auto"/>
          <w:sz w:val="20"/>
          <w:szCs w:val="20"/>
          <w:lang w:val="es-MX"/>
        </w:rPr>
        <w:t>la póliza</w:t>
      </w:r>
      <w:r w:rsidRPr="004378C3">
        <w:rPr>
          <w:rFonts w:ascii="Arial" w:hAnsi="Arial" w:cs="Arial"/>
          <w:color w:val="auto"/>
          <w:sz w:val="20"/>
          <w:szCs w:val="20"/>
          <w:lang w:val="es-MX"/>
        </w:rPr>
        <w:t xml:space="preserve"> el directorio de ajustadores, supervisores y coordinadores en el territorio nacional, contando con facultades para la indemnización de reclamaciones al amparo de las pólizas que se expidan a favor de </w:t>
      </w:r>
      <w:r>
        <w:rPr>
          <w:rFonts w:ascii="Arial" w:hAnsi="Arial" w:cs="Arial"/>
          <w:b/>
          <w:color w:val="auto"/>
          <w:sz w:val="20"/>
          <w:szCs w:val="20"/>
          <w:lang w:val="es-MX"/>
        </w:rPr>
        <w:t>”Las API”.</w:t>
      </w:r>
    </w:p>
    <w:p w14:paraId="7300DAC5" w14:textId="77777777" w:rsidR="00927C94" w:rsidRDefault="00927C94" w:rsidP="00927C94">
      <w:pPr>
        <w:pStyle w:val="BodyA"/>
        <w:ind w:left="720"/>
        <w:jc w:val="both"/>
        <w:rPr>
          <w:rFonts w:ascii="Arial" w:hAnsi="Arial" w:cs="Arial"/>
          <w:b/>
          <w:color w:val="auto"/>
          <w:sz w:val="20"/>
          <w:szCs w:val="20"/>
          <w:lang w:val="es-MX"/>
        </w:rPr>
      </w:pPr>
    </w:p>
    <w:p w14:paraId="02D5BED2" w14:textId="77777777" w:rsidR="00927C94" w:rsidRDefault="00927C94" w:rsidP="00927C94">
      <w:pPr>
        <w:pStyle w:val="BodyA"/>
        <w:ind w:left="720"/>
        <w:jc w:val="both"/>
        <w:rPr>
          <w:rFonts w:ascii="Arial" w:eastAsia="Arial" w:hAnsi="Arial" w:cs="Arial"/>
          <w:b/>
          <w:color w:val="auto"/>
          <w:sz w:val="20"/>
          <w:szCs w:val="20"/>
          <w:lang w:val="es-MX"/>
        </w:rPr>
      </w:pPr>
      <w:r w:rsidRPr="004378C3">
        <w:rPr>
          <w:rFonts w:ascii="Arial" w:hAnsi="Arial" w:cs="Arial"/>
          <w:color w:val="auto"/>
          <w:sz w:val="20"/>
          <w:szCs w:val="20"/>
          <w:lang w:val="es-MX"/>
        </w:rPr>
        <w:t xml:space="preserve">Atención de siniestros sin póliza presentando identificación como empleado de </w:t>
      </w:r>
      <w:r>
        <w:rPr>
          <w:rFonts w:ascii="Arial" w:hAnsi="Arial" w:cs="Arial"/>
          <w:b/>
          <w:bCs/>
          <w:color w:val="auto"/>
          <w:sz w:val="20"/>
          <w:szCs w:val="20"/>
          <w:lang w:val="es-MX"/>
        </w:rPr>
        <w:t>“Las</w:t>
      </w:r>
      <w:r w:rsidRPr="004378C3">
        <w:rPr>
          <w:rFonts w:ascii="Arial" w:hAnsi="Arial" w:cs="Arial"/>
          <w:b/>
          <w:bCs/>
          <w:color w:val="auto"/>
          <w:sz w:val="20"/>
          <w:szCs w:val="20"/>
          <w:lang w:val="es-MX"/>
        </w:rPr>
        <w:t xml:space="preserve"> API” </w:t>
      </w:r>
      <w:r w:rsidRPr="004378C3">
        <w:rPr>
          <w:rFonts w:ascii="Arial" w:hAnsi="Arial" w:cs="Arial"/>
          <w:color w:val="auto"/>
          <w:sz w:val="20"/>
          <w:szCs w:val="20"/>
          <w:lang w:val="es-MX"/>
        </w:rPr>
        <w:t xml:space="preserve">y con la tarjeta de circulación a nombre del  </w:t>
      </w:r>
      <w:r>
        <w:rPr>
          <w:rFonts w:ascii="Arial" w:hAnsi="Arial" w:cs="Arial"/>
          <w:b/>
          <w:bCs/>
          <w:color w:val="auto"/>
          <w:sz w:val="20"/>
          <w:szCs w:val="20"/>
          <w:lang w:val="es-MX"/>
        </w:rPr>
        <w:t>“Las</w:t>
      </w:r>
      <w:r w:rsidRPr="004378C3">
        <w:rPr>
          <w:rFonts w:ascii="Arial" w:hAnsi="Arial" w:cs="Arial"/>
          <w:b/>
          <w:bCs/>
          <w:color w:val="auto"/>
          <w:sz w:val="20"/>
          <w:szCs w:val="20"/>
          <w:lang w:val="es-MX"/>
        </w:rPr>
        <w:t xml:space="preserve"> API”</w:t>
      </w:r>
    </w:p>
    <w:p w14:paraId="5D061D15" w14:textId="77777777" w:rsidR="00927C94" w:rsidRDefault="00927C94" w:rsidP="00927C94">
      <w:pPr>
        <w:pStyle w:val="BodyA"/>
        <w:ind w:left="720"/>
        <w:jc w:val="both"/>
        <w:rPr>
          <w:rFonts w:ascii="Arial" w:eastAsia="Arial" w:hAnsi="Arial" w:cs="Arial"/>
          <w:b/>
          <w:color w:val="auto"/>
          <w:sz w:val="20"/>
          <w:szCs w:val="20"/>
          <w:lang w:val="es-MX"/>
        </w:rPr>
      </w:pPr>
    </w:p>
    <w:p w14:paraId="4E96A192" w14:textId="77777777" w:rsidR="00927C94" w:rsidRDefault="00927C94" w:rsidP="00927C94">
      <w:pPr>
        <w:pStyle w:val="BodyA"/>
        <w:ind w:left="720"/>
        <w:jc w:val="both"/>
        <w:rPr>
          <w:rFonts w:ascii="Arial" w:eastAsia="Arial" w:hAnsi="Arial" w:cs="Arial"/>
          <w:b/>
          <w:color w:val="auto"/>
          <w:sz w:val="20"/>
          <w:szCs w:val="20"/>
          <w:lang w:val="es-MX"/>
        </w:rPr>
      </w:pPr>
      <w:r w:rsidRPr="004378C3">
        <w:rPr>
          <w:rFonts w:ascii="Arial" w:hAnsi="Arial" w:cs="Arial"/>
          <w:color w:val="auto"/>
          <w:sz w:val="20"/>
          <w:szCs w:val="20"/>
          <w:lang w:val="es-MX"/>
        </w:rPr>
        <w:t>Convenio para pago de pérdidas totales, en Especie. Queda entendido que para el pago en especie se tendrá que suscribir convenio en los términos de las normas, emitidas por la Secretaría de Hacienda y Crédito Público. (se anexa texto del Convenio de Pago en Especie).</w:t>
      </w:r>
    </w:p>
    <w:p w14:paraId="03C140F3" w14:textId="77777777" w:rsidR="00927C94"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Se amparan los Daños que sufra o cause el vehículo cuando sea conducido por persona que no porte consigo el permiso o licencia para conducir o no sea la reglamentaria de acuerdo al vehículo, únicamente ve</w:t>
      </w:r>
      <w:r>
        <w:rPr>
          <w:rFonts w:ascii="Arial" w:hAnsi="Arial" w:cs="Arial"/>
          <w:color w:val="auto"/>
          <w:sz w:val="20"/>
          <w:szCs w:val="20"/>
          <w:lang w:val="es-MX"/>
        </w:rPr>
        <w:t>hículos menores a 1.5 toneladas.</w:t>
      </w:r>
    </w:p>
    <w:p w14:paraId="27E554C3" w14:textId="77777777" w:rsidR="00927C94" w:rsidRDefault="00927C94" w:rsidP="00927C94">
      <w:pPr>
        <w:pStyle w:val="BodyA"/>
        <w:ind w:left="720"/>
        <w:jc w:val="both"/>
        <w:rPr>
          <w:rFonts w:ascii="Arial" w:hAnsi="Arial" w:cs="Arial"/>
          <w:color w:val="auto"/>
          <w:sz w:val="20"/>
          <w:szCs w:val="20"/>
          <w:lang w:val="es-MX"/>
        </w:rPr>
      </w:pPr>
    </w:p>
    <w:p w14:paraId="23F1964E" w14:textId="77777777" w:rsidR="00927C94" w:rsidRDefault="00927C94" w:rsidP="00927C94">
      <w:pPr>
        <w:pStyle w:val="BodyA"/>
        <w:ind w:left="720"/>
        <w:jc w:val="both"/>
        <w:rPr>
          <w:rFonts w:ascii="Arial" w:eastAsia="Arial" w:hAnsi="Arial" w:cs="Arial"/>
          <w:b/>
          <w:color w:val="auto"/>
          <w:sz w:val="20"/>
          <w:szCs w:val="20"/>
          <w:lang w:val="es-MX"/>
        </w:rPr>
      </w:pPr>
      <w:r w:rsidRPr="004378C3">
        <w:rPr>
          <w:rFonts w:ascii="Arial" w:hAnsi="Arial" w:cs="Arial"/>
          <w:color w:val="auto"/>
          <w:sz w:val="20"/>
          <w:szCs w:val="20"/>
          <w:lang w:val="es-MX"/>
        </w:rPr>
        <w:t xml:space="preserve">En siniestros en el que participan dos o más vehículos </w:t>
      </w:r>
      <w:r>
        <w:rPr>
          <w:rFonts w:ascii="Arial" w:hAnsi="Arial" w:cs="Arial"/>
          <w:color w:val="auto"/>
          <w:sz w:val="20"/>
          <w:szCs w:val="20"/>
          <w:lang w:val="es-MX"/>
        </w:rPr>
        <w:t xml:space="preserve">de </w:t>
      </w:r>
      <w:r w:rsidRPr="004B40FC">
        <w:rPr>
          <w:rFonts w:ascii="Arial" w:hAnsi="Arial" w:cs="Arial"/>
          <w:b/>
          <w:color w:val="auto"/>
          <w:sz w:val="20"/>
          <w:szCs w:val="20"/>
          <w:lang w:val="es-MX"/>
        </w:rPr>
        <w:t>“Las API”</w:t>
      </w:r>
      <w:r w:rsidRPr="004378C3">
        <w:rPr>
          <w:rFonts w:ascii="Arial" w:hAnsi="Arial" w:cs="Arial"/>
          <w:color w:val="auto"/>
          <w:sz w:val="20"/>
          <w:szCs w:val="20"/>
          <w:lang w:val="es-MX"/>
        </w:rPr>
        <w:t xml:space="preserve">, así como por personas que dependan civilmente de </w:t>
      </w:r>
      <w:r>
        <w:rPr>
          <w:rFonts w:ascii="Arial" w:hAnsi="Arial" w:cs="Arial"/>
          <w:b/>
          <w:color w:val="auto"/>
          <w:sz w:val="20"/>
          <w:szCs w:val="20"/>
          <w:lang w:val="es-MX"/>
        </w:rPr>
        <w:t>”Las</w:t>
      </w:r>
      <w:r w:rsidRPr="004378C3">
        <w:rPr>
          <w:rFonts w:ascii="Arial" w:hAnsi="Arial" w:cs="Arial"/>
          <w:b/>
          <w:color w:val="auto"/>
          <w:sz w:val="20"/>
          <w:szCs w:val="20"/>
          <w:lang w:val="es-MX"/>
        </w:rPr>
        <w:t xml:space="preserve"> API”, </w:t>
      </w:r>
      <w:r w:rsidRPr="004378C3">
        <w:rPr>
          <w:rFonts w:ascii="Arial" w:hAnsi="Arial" w:cs="Arial"/>
          <w:color w:val="auto"/>
          <w:sz w:val="20"/>
          <w:szCs w:val="20"/>
          <w:lang w:val="es-MX"/>
        </w:rPr>
        <w:t>quedaran cubiertos los siniestros pagando únicamente el deducible del vehículo que resulte responsable.</w:t>
      </w:r>
    </w:p>
    <w:p w14:paraId="06200389" w14:textId="77777777" w:rsidR="00927C94" w:rsidRDefault="00927C94" w:rsidP="00927C94">
      <w:pPr>
        <w:pStyle w:val="BodyA"/>
        <w:ind w:left="720"/>
        <w:jc w:val="both"/>
        <w:rPr>
          <w:rFonts w:ascii="Arial" w:eastAsia="Arial" w:hAnsi="Arial" w:cs="Arial"/>
          <w:b/>
          <w:color w:val="auto"/>
          <w:sz w:val="20"/>
          <w:szCs w:val="20"/>
          <w:lang w:val="es-MX"/>
        </w:rPr>
      </w:pPr>
    </w:p>
    <w:p w14:paraId="1534400A" w14:textId="77777777" w:rsidR="00927C94" w:rsidRDefault="00927C94" w:rsidP="00927C94">
      <w:pPr>
        <w:pStyle w:val="BodyA"/>
        <w:ind w:left="720"/>
        <w:jc w:val="both"/>
        <w:rPr>
          <w:rFonts w:ascii="Arial" w:hAnsi="Arial" w:cs="Arial"/>
          <w:color w:val="auto"/>
          <w:sz w:val="20"/>
          <w:szCs w:val="20"/>
          <w:lang w:val="es-MX"/>
        </w:rPr>
      </w:pPr>
      <w:r w:rsidRPr="004378C3">
        <w:rPr>
          <w:rFonts w:ascii="Arial" w:hAnsi="Arial" w:cs="Arial"/>
          <w:color w:val="auto"/>
          <w:sz w:val="20"/>
          <w:szCs w:val="20"/>
          <w:lang w:val="es-MX"/>
        </w:rPr>
        <w:t>EL Tipo de Licencia o falta de la misma no será impedimento para la indemnización de un siniestro siempre que no influya está en la realización del siniestro.</w:t>
      </w:r>
    </w:p>
    <w:p w14:paraId="10898BFD" w14:textId="77777777" w:rsidR="00927C94" w:rsidRDefault="00927C94" w:rsidP="00927C94">
      <w:pPr>
        <w:pStyle w:val="BodyA"/>
        <w:ind w:left="720"/>
        <w:jc w:val="both"/>
        <w:rPr>
          <w:rFonts w:ascii="Arial" w:hAnsi="Arial" w:cs="Arial"/>
          <w:color w:val="auto"/>
          <w:sz w:val="20"/>
          <w:szCs w:val="20"/>
          <w:lang w:val="es-MX"/>
        </w:rPr>
      </w:pPr>
    </w:p>
    <w:p w14:paraId="07CC1FE9" w14:textId="77777777" w:rsidR="00927C94" w:rsidRPr="004B40FC" w:rsidRDefault="00927C94" w:rsidP="00927C94">
      <w:pPr>
        <w:pStyle w:val="BodyA"/>
        <w:ind w:left="720"/>
        <w:jc w:val="both"/>
        <w:rPr>
          <w:rFonts w:ascii="Arial" w:eastAsia="Arial" w:hAnsi="Arial" w:cs="Arial"/>
          <w:b/>
          <w:color w:val="auto"/>
          <w:sz w:val="20"/>
          <w:szCs w:val="20"/>
          <w:lang w:val="es-MX"/>
        </w:rPr>
      </w:pPr>
      <w:r w:rsidRPr="00AA2E8E">
        <w:rPr>
          <w:rFonts w:ascii="Arial" w:hAnsi="Arial" w:cs="Arial"/>
          <w:color w:val="auto"/>
          <w:sz w:val="20"/>
          <w:szCs w:val="20"/>
          <w:lang w:val="es-MX"/>
        </w:rPr>
        <w:t>Reposición de piezas: La reposición de partes y piezas deberán ser originales y nuevas.</w:t>
      </w:r>
    </w:p>
    <w:p w14:paraId="3CF0ED8F" w14:textId="77777777" w:rsidR="00927C94" w:rsidRDefault="00927C94" w:rsidP="00927C94">
      <w:pPr>
        <w:pStyle w:val="BodyA"/>
        <w:jc w:val="both"/>
        <w:rPr>
          <w:rFonts w:ascii="Arial" w:hAnsi="Arial" w:cs="Arial"/>
          <w:b/>
          <w:bCs/>
          <w:color w:val="auto"/>
          <w:sz w:val="20"/>
          <w:szCs w:val="20"/>
          <w:lang w:val="es-MX"/>
        </w:rPr>
      </w:pPr>
    </w:p>
    <w:p w14:paraId="01D65E78"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Reinstalación Automática </w:t>
      </w:r>
      <w:r>
        <w:rPr>
          <w:rFonts w:ascii="Arial" w:hAnsi="Arial" w:cs="Arial"/>
          <w:b/>
          <w:bCs/>
          <w:color w:val="auto"/>
          <w:sz w:val="20"/>
          <w:szCs w:val="20"/>
          <w:lang w:val="es-MX"/>
        </w:rPr>
        <w:t>d</w:t>
      </w:r>
      <w:r w:rsidRPr="004378C3">
        <w:rPr>
          <w:rFonts w:ascii="Arial" w:hAnsi="Arial" w:cs="Arial"/>
          <w:b/>
          <w:bCs/>
          <w:color w:val="auto"/>
          <w:sz w:val="20"/>
          <w:szCs w:val="20"/>
          <w:lang w:val="es-MX"/>
        </w:rPr>
        <w:t xml:space="preserve">e Suma Asegurada </w:t>
      </w:r>
      <w:r>
        <w:rPr>
          <w:rFonts w:ascii="Arial" w:hAnsi="Arial" w:cs="Arial"/>
          <w:b/>
          <w:bCs/>
          <w:color w:val="auto"/>
          <w:sz w:val="20"/>
          <w:szCs w:val="20"/>
          <w:lang w:val="es-MX"/>
        </w:rPr>
        <w:t>s</w:t>
      </w:r>
      <w:r w:rsidRPr="004378C3">
        <w:rPr>
          <w:rFonts w:ascii="Arial" w:hAnsi="Arial" w:cs="Arial"/>
          <w:b/>
          <w:bCs/>
          <w:color w:val="auto"/>
          <w:sz w:val="20"/>
          <w:szCs w:val="20"/>
          <w:lang w:val="es-MX"/>
        </w:rPr>
        <w:t xml:space="preserve">in Cobro </w:t>
      </w:r>
      <w:r>
        <w:rPr>
          <w:rFonts w:ascii="Arial" w:hAnsi="Arial" w:cs="Arial"/>
          <w:b/>
          <w:bCs/>
          <w:color w:val="auto"/>
          <w:sz w:val="20"/>
          <w:szCs w:val="20"/>
          <w:lang w:val="es-MX"/>
        </w:rPr>
        <w:t>d</w:t>
      </w:r>
      <w:r w:rsidRPr="004378C3">
        <w:rPr>
          <w:rFonts w:ascii="Arial" w:hAnsi="Arial" w:cs="Arial"/>
          <w:b/>
          <w:bCs/>
          <w:color w:val="auto"/>
          <w:sz w:val="20"/>
          <w:szCs w:val="20"/>
          <w:lang w:val="es-MX"/>
        </w:rPr>
        <w:t>e Prima:</w:t>
      </w:r>
    </w:p>
    <w:p w14:paraId="17F2DB11"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Cualquier parte de la suma asegurada que se reduzca por perdida será reinstalada una vez que los bienes dañados hayan sido reparados o repuestos.</w:t>
      </w:r>
    </w:p>
    <w:p w14:paraId="5ACADADE" w14:textId="77777777" w:rsidR="00927C94" w:rsidRDefault="00927C94" w:rsidP="00927C94">
      <w:pPr>
        <w:pStyle w:val="BodyA"/>
        <w:jc w:val="both"/>
        <w:rPr>
          <w:rFonts w:ascii="Arial" w:eastAsia="Arial" w:hAnsi="Arial" w:cs="Arial"/>
          <w:color w:val="auto"/>
          <w:sz w:val="20"/>
          <w:szCs w:val="20"/>
          <w:lang w:val="es-MX"/>
        </w:rPr>
      </w:pPr>
    </w:p>
    <w:p w14:paraId="333B5044"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Pr>
          <w:rFonts w:ascii="Arial" w:hAnsi="Arial" w:cs="Arial"/>
          <w:b/>
          <w:bCs/>
          <w:color w:val="auto"/>
          <w:sz w:val="20"/>
          <w:szCs w:val="20"/>
          <w:lang w:val="es-MX"/>
        </w:rPr>
        <w:t>Renuncia de Subrogación d</w:t>
      </w:r>
      <w:r w:rsidRPr="004378C3">
        <w:rPr>
          <w:rFonts w:ascii="Arial" w:hAnsi="Arial" w:cs="Arial"/>
          <w:b/>
          <w:bCs/>
          <w:color w:val="auto"/>
          <w:sz w:val="20"/>
          <w:szCs w:val="20"/>
          <w:lang w:val="es-MX"/>
        </w:rPr>
        <w:t>e Derechos Entre Filiales:</w:t>
      </w:r>
    </w:p>
    <w:p w14:paraId="0582FD79"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no se subrogará en contra de las empresas filiales o subsidiarias, y/o entre Administraciones Portuarias Integrales u/o sindicatos de maniobristas operadores.</w:t>
      </w:r>
    </w:p>
    <w:p w14:paraId="0D42CA5A" w14:textId="77777777" w:rsidR="00927C94" w:rsidRPr="004378C3" w:rsidRDefault="00927C94" w:rsidP="00927C94">
      <w:pPr>
        <w:pStyle w:val="BodyA"/>
        <w:jc w:val="both"/>
        <w:rPr>
          <w:rFonts w:ascii="Arial" w:eastAsia="Arial" w:hAnsi="Arial" w:cs="Arial"/>
          <w:color w:val="auto"/>
          <w:sz w:val="20"/>
          <w:szCs w:val="20"/>
          <w:lang w:val="es-MX"/>
        </w:rPr>
      </w:pPr>
    </w:p>
    <w:p w14:paraId="5659856F"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Pr>
          <w:rFonts w:ascii="Arial" w:hAnsi="Arial" w:cs="Arial"/>
          <w:b/>
          <w:bCs/>
          <w:color w:val="auto"/>
          <w:sz w:val="20"/>
          <w:szCs w:val="20"/>
          <w:lang w:val="es-MX"/>
        </w:rPr>
        <w:t>Daños e</w:t>
      </w:r>
      <w:r w:rsidRPr="004378C3">
        <w:rPr>
          <w:rFonts w:ascii="Arial" w:hAnsi="Arial" w:cs="Arial"/>
          <w:b/>
          <w:bCs/>
          <w:color w:val="auto"/>
          <w:sz w:val="20"/>
          <w:szCs w:val="20"/>
          <w:lang w:val="es-MX"/>
        </w:rPr>
        <w:t xml:space="preserve">n </w:t>
      </w:r>
      <w:r>
        <w:rPr>
          <w:rFonts w:ascii="Arial" w:hAnsi="Arial" w:cs="Arial"/>
          <w:b/>
          <w:bCs/>
          <w:color w:val="auto"/>
          <w:sz w:val="20"/>
          <w:szCs w:val="20"/>
          <w:lang w:val="es-MX"/>
        </w:rPr>
        <w:t>l</w:t>
      </w:r>
      <w:r w:rsidRPr="004378C3">
        <w:rPr>
          <w:rFonts w:ascii="Arial" w:hAnsi="Arial" w:cs="Arial"/>
          <w:b/>
          <w:bCs/>
          <w:color w:val="auto"/>
          <w:sz w:val="20"/>
          <w:szCs w:val="20"/>
          <w:lang w:val="es-MX"/>
        </w:rPr>
        <w:t xml:space="preserve">os Predios </w:t>
      </w:r>
      <w:r>
        <w:rPr>
          <w:rFonts w:ascii="Arial" w:hAnsi="Arial" w:cs="Arial"/>
          <w:b/>
          <w:bCs/>
          <w:color w:val="auto"/>
          <w:sz w:val="20"/>
          <w:szCs w:val="20"/>
          <w:lang w:val="es-MX"/>
        </w:rPr>
        <w:t>d</w:t>
      </w:r>
      <w:r w:rsidRPr="004378C3">
        <w:rPr>
          <w:rFonts w:ascii="Arial" w:hAnsi="Arial" w:cs="Arial"/>
          <w:b/>
          <w:bCs/>
          <w:color w:val="auto"/>
          <w:sz w:val="20"/>
          <w:szCs w:val="20"/>
          <w:lang w:val="es-MX"/>
        </w:rPr>
        <w:t>el Asegurado:</w:t>
      </w:r>
    </w:p>
    <w:p w14:paraId="4360C9A4"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Queda establecido que todos los daños materiales por colisión que se ocasionen entre sí 2 (dos) o más asegurados del grupo en los predios del asegurado están cubiertos, aplicándose el deducible correspondiente al vehículo responsable.</w:t>
      </w:r>
    </w:p>
    <w:p w14:paraId="73247C01" w14:textId="77777777" w:rsidR="00927C94" w:rsidRDefault="00927C94" w:rsidP="00927C94">
      <w:pPr>
        <w:pStyle w:val="BodyA"/>
        <w:jc w:val="both"/>
        <w:rPr>
          <w:rFonts w:ascii="Arial" w:eastAsia="Arial" w:hAnsi="Arial" w:cs="Arial"/>
          <w:b/>
          <w:bCs/>
          <w:color w:val="auto"/>
          <w:sz w:val="20"/>
          <w:szCs w:val="20"/>
          <w:lang w:val="es-MX"/>
        </w:rPr>
      </w:pPr>
    </w:p>
    <w:p w14:paraId="59B633FD"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Automóviles Valuados:</w:t>
      </w:r>
    </w:p>
    <w:p w14:paraId="3DF5540A"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compañía conviene en asegurar vehículos importados, clásicos o con más de 15 años de antigüedad, previa valuación de un funcionario autorizado por la aseguradora. </w:t>
      </w:r>
    </w:p>
    <w:p w14:paraId="07A5E964" w14:textId="77777777" w:rsidR="00927C94" w:rsidRDefault="00927C94" w:rsidP="00927C94">
      <w:pPr>
        <w:pStyle w:val="BodyA"/>
        <w:jc w:val="both"/>
        <w:rPr>
          <w:rFonts w:ascii="Arial" w:eastAsia="Arial" w:hAnsi="Arial" w:cs="Arial"/>
          <w:color w:val="auto"/>
          <w:sz w:val="20"/>
          <w:szCs w:val="20"/>
          <w:lang w:val="es-MX"/>
        </w:rPr>
      </w:pPr>
    </w:p>
    <w:p w14:paraId="02F74812"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Pick Ups Servicio Particular:</w:t>
      </w:r>
    </w:p>
    <w:p w14:paraId="63948A7E" w14:textId="77777777" w:rsidR="00927C94" w:rsidRPr="004378C3" w:rsidRDefault="00927C94" w:rsidP="00927C94">
      <w:pPr>
        <w:pStyle w:val="BodyA"/>
        <w:ind w:left="720"/>
        <w:jc w:val="both"/>
        <w:rPr>
          <w:rFonts w:ascii="Arial" w:eastAsia="Arial" w:hAnsi="Arial" w:cs="Arial"/>
          <w:color w:val="auto"/>
          <w:sz w:val="20"/>
          <w:szCs w:val="20"/>
        </w:rPr>
      </w:pPr>
      <w:r w:rsidRPr="004378C3">
        <w:rPr>
          <w:rFonts w:ascii="Arial" w:hAnsi="Arial" w:cs="Arial"/>
          <w:color w:val="auto"/>
          <w:sz w:val="20"/>
          <w:szCs w:val="20"/>
          <w:lang w:val="es-MX"/>
        </w:rPr>
        <w:t>Para las camionetas particulares que sean usadas como automóviles (uso personal) y no destinadas propiamente dicho a la carga, el trato que se les dará será exactamente igual que para un automóvil asegurado.</w:t>
      </w:r>
      <w:r w:rsidRPr="004378C3">
        <w:rPr>
          <w:rFonts w:ascii="Arial" w:eastAsia="Arial" w:hAnsi="Arial" w:cs="Arial"/>
          <w:color w:val="auto"/>
          <w:sz w:val="20"/>
          <w:szCs w:val="20"/>
        </w:rPr>
        <w:t xml:space="preserve"> </w:t>
      </w:r>
    </w:p>
    <w:p w14:paraId="5491E734" w14:textId="77777777" w:rsidR="00927C94" w:rsidRPr="004378C3" w:rsidRDefault="00927C94" w:rsidP="00927C94">
      <w:pPr>
        <w:pStyle w:val="BodyA"/>
        <w:jc w:val="both"/>
        <w:rPr>
          <w:rFonts w:ascii="Arial" w:eastAsia="Arial" w:hAnsi="Arial" w:cs="Arial"/>
          <w:b/>
          <w:bCs/>
          <w:color w:val="auto"/>
          <w:sz w:val="20"/>
          <w:szCs w:val="20"/>
          <w:lang w:val="es-MX"/>
        </w:rPr>
      </w:pPr>
    </w:p>
    <w:p w14:paraId="7C5FA827"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Pr>
          <w:rFonts w:ascii="Arial" w:hAnsi="Arial" w:cs="Arial"/>
          <w:b/>
          <w:bCs/>
          <w:color w:val="auto"/>
          <w:sz w:val="20"/>
          <w:szCs w:val="20"/>
          <w:lang w:val="es-MX"/>
        </w:rPr>
        <w:t xml:space="preserve"> Errores u</w:t>
      </w:r>
      <w:r w:rsidRPr="004378C3">
        <w:rPr>
          <w:rFonts w:ascii="Arial" w:hAnsi="Arial" w:cs="Arial"/>
          <w:b/>
          <w:bCs/>
          <w:color w:val="auto"/>
          <w:sz w:val="20"/>
          <w:szCs w:val="20"/>
          <w:lang w:val="es-MX"/>
        </w:rPr>
        <w:t xml:space="preserve"> Omisiones:</w:t>
      </w:r>
    </w:p>
    <w:p w14:paraId="7CC2E071"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Aun y cuando se concede al asegurado una cobertura automática por un periodo de 30 días para declarar altas y bajas que se generen durante la vigencia de la póliza, en caso de existir algún error u omisión involuntario de parte del asegurado y/o responsable de declarar movimientos en caso una de las pólizas de vehículos oficiales, no cesara la cobertura de los mismos, sin embargo estos errores deberán ser notificados a la compañía aseguradora tan pronto sean detectados y es compromiso del asegurado facilitar todos los elementos necesarios para documentar el error, así como acreditar la existencia del vehículo, adicionalmente el asegurado se compromete a liquidar retroactivamente las primas que correspondan. </w:t>
      </w:r>
    </w:p>
    <w:p w14:paraId="5B294E0E" w14:textId="77777777" w:rsidR="00927C94" w:rsidRPr="004378C3" w:rsidRDefault="00927C94" w:rsidP="00927C94">
      <w:pPr>
        <w:pStyle w:val="BodyA"/>
        <w:jc w:val="both"/>
        <w:rPr>
          <w:rFonts w:ascii="Arial" w:eastAsia="Arial" w:hAnsi="Arial" w:cs="Arial"/>
          <w:b/>
          <w:bCs/>
          <w:color w:val="auto"/>
          <w:sz w:val="20"/>
          <w:szCs w:val="20"/>
          <w:lang w:val="es-MX"/>
        </w:rPr>
      </w:pPr>
    </w:p>
    <w:p w14:paraId="5AA4446E"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Pr>
          <w:rFonts w:ascii="Arial" w:hAnsi="Arial" w:cs="Arial"/>
          <w:b/>
          <w:bCs/>
          <w:color w:val="auto"/>
          <w:sz w:val="20"/>
          <w:szCs w:val="20"/>
          <w:lang w:val="es-MX"/>
        </w:rPr>
        <w:t>Estado d</w:t>
      </w:r>
      <w:r w:rsidRPr="004378C3">
        <w:rPr>
          <w:rFonts w:ascii="Arial" w:hAnsi="Arial" w:cs="Arial"/>
          <w:b/>
          <w:bCs/>
          <w:color w:val="auto"/>
          <w:sz w:val="20"/>
          <w:szCs w:val="20"/>
          <w:lang w:val="es-MX"/>
        </w:rPr>
        <w:t>e Ebriedad:</w:t>
      </w:r>
    </w:p>
    <w:p w14:paraId="6AE20587"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No aplica la exclusión de estado de ebriedad del conductor para autos, pick-ups y cualquier tipo de camión, mientras no sean de servicio público federal de carga, o de reparto. </w:t>
      </w:r>
    </w:p>
    <w:p w14:paraId="7BFAF683" w14:textId="77777777" w:rsidR="00927C94" w:rsidRDefault="00927C94" w:rsidP="00927C94">
      <w:pPr>
        <w:pStyle w:val="BodyA"/>
        <w:jc w:val="both"/>
        <w:rPr>
          <w:rFonts w:ascii="Arial" w:eastAsia="Arial" w:hAnsi="Arial" w:cs="Arial"/>
          <w:b/>
          <w:bCs/>
          <w:color w:val="auto"/>
          <w:sz w:val="20"/>
          <w:szCs w:val="20"/>
          <w:lang w:val="es-MX"/>
        </w:rPr>
      </w:pPr>
    </w:p>
    <w:p w14:paraId="65D00423"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Gastos Funerarios:</w:t>
      </w:r>
    </w:p>
    <w:p w14:paraId="783B98FD" w14:textId="77777777" w:rsidR="00927C94" w:rsidRPr="005C78D6" w:rsidRDefault="00927C94" w:rsidP="00927C94">
      <w:pPr>
        <w:pStyle w:val="BodyA"/>
        <w:ind w:left="720"/>
        <w:jc w:val="both"/>
        <w:rPr>
          <w:rFonts w:ascii="Arial" w:eastAsia="Arial" w:hAnsi="Arial" w:cs="Arial"/>
          <w:b/>
          <w:color w:val="auto"/>
          <w:sz w:val="20"/>
          <w:szCs w:val="20"/>
          <w:lang w:val="es-MX"/>
        </w:rPr>
      </w:pPr>
      <w:r w:rsidRPr="004378C3">
        <w:rPr>
          <w:rFonts w:ascii="Arial" w:hAnsi="Arial" w:cs="Arial"/>
          <w:color w:val="auto"/>
          <w:sz w:val="20"/>
          <w:szCs w:val="20"/>
          <w:lang w:val="es-MX"/>
        </w:rPr>
        <w:t xml:space="preserve">Mediante la comprobación de gastos funerarios de algún ocupante, se pagaran estos hasta </w:t>
      </w:r>
      <w:r w:rsidRPr="005C78D6">
        <w:rPr>
          <w:rFonts w:ascii="Arial" w:hAnsi="Arial" w:cs="Arial"/>
          <w:b/>
          <w:color w:val="auto"/>
          <w:sz w:val="20"/>
          <w:szCs w:val="20"/>
          <w:lang w:val="es-MX"/>
        </w:rPr>
        <w:t>$50,000</w:t>
      </w:r>
      <w:r>
        <w:rPr>
          <w:rFonts w:ascii="Arial" w:hAnsi="Arial" w:cs="Arial"/>
          <w:b/>
          <w:color w:val="auto"/>
          <w:sz w:val="20"/>
          <w:szCs w:val="20"/>
          <w:lang w:val="es-MX"/>
        </w:rPr>
        <w:t>.00 m.n.</w:t>
      </w:r>
      <w:r w:rsidRPr="005C78D6">
        <w:rPr>
          <w:rFonts w:ascii="Arial" w:hAnsi="Arial" w:cs="Arial"/>
          <w:b/>
          <w:color w:val="auto"/>
          <w:sz w:val="20"/>
          <w:szCs w:val="20"/>
          <w:lang w:val="es-MX"/>
        </w:rPr>
        <w:t xml:space="preserve"> por </w:t>
      </w:r>
      <w:r>
        <w:rPr>
          <w:rFonts w:ascii="Arial" w:hAnsi="Arial" w:cs="Arial"/>
          <w:b/>
          <w:color w:val="auto"/>
          <w:sz w:val="20"/>
          <w:szCs w:val="20"/>
          <w:lang w:val="es-MX"/>
        </w:rPr>
        <w:t>unidad</w:t>
      </w:r>
      <w:r w:rsidRPr="005C78D6">
        <w:rPr>
          <w:rFonts w:ascii="Arial" w:hAnsi="Arial" w:cs="Arial"/>
          <w:b/>
          <w:color w:val="auto"/>
          <w:sz w:val="20"/>
          <w:szCs w:val="20"/>
          <w:lang w:val="es-MX"/>
        </w:rPr>
        <w:t>.</w:t>
      </w:r>
    </w:p>
    <w:p w14:paraId="21691FCB" w14:textId="77777777" w:rsidR="00927C94" w:rsidRPr="004378C3" w:rsidRDefault="00927C94" w:rsidP="00927C94">
      <w:pPr>
        <w:pStyle w:val="BodyA"/>
        <w:jc w:val="both"/>
        <w:rPr>
          <w:rFonts w:ascii="Arial" w:eastAsia="Arial" w:hAnsi="Arial" w:cs="Arial"/>
          <w:b/>
          <w:bCs/>
          <w:color w:val="auto"/>
          <w:sz w:val="20"/>
          <w:szCs w:val="20"/>
          <w:lang w:val="es-MX"/>
        </w:rPr>
      </w:pPr>
    </w:p>
    <w:p w14:paraId="58F56837" w14:textId="77777777" w:rsidR="00927C94" w:rsidRPr="004378C3" w:rsidRDefault="00927C94" w:rsidP="006166D4">
      <w:pPr>
        <w:pStyle w:val="BodyA"/>
        <w:numPr>
          <w:ilvl w:val="0"/>
          <w:numId w:val="187"/>
        </w:numPr>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 Gastos de depósitos vehiculares “corralones”:</w:t>
      </w:r>
    </w:p>
    <w:p w14:paraId="59ABEC08"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w:t>
      </w:r>
      <w:r>
        <w:rPr>
          <w:rFonts w:ascii="Arial" w:hAnsi="Arial" w:cs="Arial"/>
          <w:b/>
          <w:color w:val="auto"/>
          <w:sz w:val="20"/>
          <w:szCs w:val="20"/>
          <w:lang w:val="es-MX"/>
        </w:rPr>
        <w:t xml:space="preserve">“Compañía de Seguros” </w:t>
      </w:r>
      <w:r w:rsidRPr="004378C3">
        <w:rPr>
          <w:rFonts w:ascii="Arial" w:hAnsi="Arial" w:cs="Arial"/>
          <w:color w:val="auto"/>
          <w:sz w:val="20"/>
          <w:szCs w:val="20"/>
          <w:lang w:val="es-MX"/>
        </w:rPr>
        <w:t xml:space="preserve">pagará los gastos de derechos de piso y/o pensiones de los depósitos de vehículos (corralones) solamente cuando por alguna causa imputable a la </w:t>
      </w:r>
      <w:r>
        <w:rPr>
          <w:rFonts w:ascii="Arial" w:hAnsi="Arial" w:cs="Arial"/>
          <w:color w:val="auto"/>
          <w:sz w:val="20"/>
          <w:szCs w:val="20"/>
          <w:lang w:val="es-MX"/>
        </w:rPr>
        <w:t>“</w:t>
      </w:r>
      <w:r w:rsidRPr="004B40FC">
        <w:rPr>
          <w:rFonts w:ascii="Arial" w:hAnsi="Arial" w:cs="Arial"/>
          <w:b/>
          <w:color w:val="auto"/>
          <w:sz w:val="20"/>
          <w:szCs w:val="20"/>
          <w:lang w:val="es-MX"/>
        </w:rPr>
        <w:t>Compañía De Seguros</w:t>
      </w:r>
      <w:r>
        <w:rPr>
          <w:rFonts w:ascii="Arial" w:hAnsi="Arial" w:cs="Arial"/>
          <w:b/>
          <w:color w:val="auto"/>
          <w:sz w:val="20"/>
          <w:szCs w:val="20"/>
          <w:lang w:val="es-MX"/>
        </w:rPr>
        <w:t>”</w:t>
      </w:r>
      <w:r w:rsidRPr="004B40FC">
        <w:rPr>
          <w:rFonts w:ascii="Arial" w:hAnsi="Arial" w:cs="Arial"/>
          <w:color w:val="auto"/>
          <w:sz w:val="20"/>
          <w:szCs w:val="20"/>
          <w:lang w:val="es-MX"/>
        </w:rPr>
        <w:t xml:space="preserve"> </w:t>
      </w:r>
      <w:r w:rsidRPr="004378C3">
        <w:rPr>
          <w:rFonts w:ascii="Arial" w:hAnsi="Arial" w:cs="Arial"/>
          <w:color w:val="auto"/>
          <w:sz w:val="20"/>
          <w:szCs w:val="20"/>
          <w:lang w:val="es-MX"/>
        </w:rPr>
        <w:t>se retrase la salida de los vehículos de estos depósitos. La cantidad a cubrir por la compañía aseguradora será la correspondiente únicamente a aquella sobre la cual  la misma compañía tenga responsabilidad, siempre y cuando la reclamación sea en daños materiales.</w:t>
      </w:r>
    </w:p>
    <w:p w14:paraId="338AD7E2" w14:textId="77777777" w:rsidR="00927C94" w:rsidRPr="004378C3" w:rsidRDefault="00927C94" w:rsidP="00927C94">
      <w:pPr>
        <w:pStyle w:val="BodyA"/>
        <w:jc w:val="both"/>
        <w:rPr>
          <w:rFonts w:ascii="Arial" w:eastAsia="Arial" w:hAnsi="Arial" w:cs="Arial"/>
          <w:b/>
          <w:bCs/>
          <w:color w:val="auto"/>
          <w:sz w:val="20"/>
          <w:szCs w:val="20"/>
          <w:lang w:val="es-MX"/>
        </w:rPr>
      </w:pPr>
    </w:p>
    <w:p w14:paraId="7088BEEF" w14:textId="77777777" w:rsidR="00927C94" w:rsidRPr="004378C3" w:rsidRDefault="00927C94" w:rsidP="006166D4">
      <w:pPr>
        <w:pStyle w:val="BodyA"/>
        <w:numPr>
          <w:ilvl w:val="0"/>
          <w:numId w:val="187"/>
        </w:numPr>
        <w:jc w:val="both"/>
        <w:rPr>
          <w:rFonts w:ascii="Arial" w:hAnsi="Arial" w:cs="Arial"/>
          <w:b/>
          <w:bCs/>
          <w:color w:val="auto"/>
          <w:sz w:val="20"/>
          <w:szCs w:val="20"/>
          <w:lang w:val="es-MX"/>
        </w:rPr>
      </w:pPr>
      <w:r>
        <w:rPr>
          <w:rFonts w:ascii="Arial" w:hAnsi="Arial" w:cs="Arial"/>
          <w:b/>
          <w:bCs/>
          <w:color w:val="auto"/>
          <w:sz w:val="20"/>
          <w:szCs w:val="20"/>
          <w:lang w:val="es-MX"/>
        </w:rPr>
        <w:t>Extensión d</w:t>
      </w:r>
      <w:r w:rsidRPr="004378C3">
        <w:rPr>
          <w:rFonts w:ascii="Arial" w:hAnsi="Arial" w:cs="Arial"/>
          <w:b/>
          <w:bCs/>
          <w:color w:val="auto"/>
          <w:sz w:val="20"/>
          <w:szCs w:val="20"/>
          <w:lang w:val="es-MX"/>
        </w:rPr>
        <w:t xml:space="preserve">e Cobertura </w:t>
      </w:r>
      <w:r>
        <w:rPr>
          <w:rFonts w:ascii="Arial" w:hAnsi="Arial" w:cs="Arial"/>
          <w:b/>
          <w:bCs/>
          <w:color w:val="auto"/>
          <w:sz w:val="20"/>
          <w:szCs w:val="20"/>
          <w:lang w:val="es-MX"/>
        </w:rPr>
        <w:t>d</w:t>
      </w:r>
      <w:r w:rsidRPr="004378C3">
        <w:rPr>
          <w:rFonts w:ascii="Arial" w:hAnsi="Arial" w:cs="Arial"/>
          <w:b/>
          <w:bCs/>
          <w:color w:val="auto"/>
          <w:sz w:val="20"/>
          <w:szCs w:val="20"/>
          <w:lang w:val="es-MX"/>
        </w:rPr>
        <w:t>e Responsabilidad Civil:</w:t>
      </w:r>
    </w:p>
    <w:p w14:paraId="4911BBC1"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Se extenderá la cobertura de responsabilidad civil a cubrir al asegurado en la póliza (cuyo nombre se indica en la carátula de la misma), contra los daños que ocasione a terceros y bajo las mismas bases, límites y condiciones estipuladas para esta cobertura, cuando se encuentre como conductor de cualquier otro vehículo de las mismas características y uso diferente al amparado en la póliza.</w:t>
      </w:r>
    </w:p>
    <w:p w14:paraId="485CA85D" w14:textId="77777777" w:rsidR="00927C94" w:rsidRPr="004378C3" w:rsidRDefault="00927C94" w:rsidP="00927C94">
      <w:pPr>
        <w:pStyle w:val="BodyA"/>
        <w:jc w:val="both"/>
        <w:rPr>
          <w:rFonts w:ascii="Arial" w:eastAsia="Arial" w:hAnsi="Arial" w:cs="Arial"/>
          <w:b/>
          <w:bCs/>
          <w:color w:val="auto"/>
          <w:sz w:val="20"/>
          <w:szCs w:val="20"/>
          <w:lang w:val="es-MX"/>
        </w:rPr>
      </w:pPr>
    </w:p>
    <w:p w14:paraId="25B3DC0B"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Esta extensión de cobertura nunca será substitutiva ni concurrente a cualquier otro seguro que contra los mismos riesgos se tenga en vigor sobre la unidad siniestrada, ya que operara en exceso de lo amparado por este, o bien en caso de su inexistencia.</w:t>
      </w:r>
    </w:p>
    <w:p w14:paraId="000D46D3" w14:textId="77777777" w:rsidR="00927C94" w:rsidRPr="004378C3" w:rsidRDefault="00927C94" w:rsidP="00927C94">
      <w:pPr>
        <w:pStyle w:val="BodyA"/>
        <w:jc w:val="both"/>
        <w:rPr>
          <w:rFonts w:ascii="Arial" w:eastAsia="Arial" w:hAnsi="Arial" w:cs="Arial"/>
          <w:color w:val="auto"/>
          <w:sz w:val="20"/>
          <w:szCs w:val="20"/>
          <w:lang w:val="es-MX"/>
        </w:rPr>
      </w:pPr>
    </w:p>
    <w:p w14:paraId="1862C24E" w14:textId="77777777" w:rsidR="00927C94" w:rsidRPr="004378C3" w:rsidRDefault="00927C94" w:rsidP="00927C94">
      <w:pPr>
        <w:pStyle w:val="BodyA"/>
        <w:ind w:left="7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Esta extensión de cobertura no operara cuando el conductor se encuentre conduciendo un automóvil de renta diaria, transporte público, vehículo de carga o de pasajeros de cualquier tipo diferente a un automóvil de uso particular. </w:t>
      </w:r>
    </w:p>
    <w:p w14:paraId="1FC4DFEA" w14:textId="77777777" w:rsidR="00927C94" w:rsidRPr="004378C3" w:rsidRDefault="00927C94" w:rsidP="00927C94">
      <w:pPr>
        <w:pStyle w:val="BodyA"/>
        <w:jc w:val="both"/>
        <w:rPr>
          <w:rFonts w:ascii="Arial" w:eastAsia="Arial" w:hAnsi="Arial" w:cs="Arial"/>
          <w:color w:val="auto"/>
          <w:sz w:val="20"/>
          <w:szCs w:val="20"/>
          <w:lang w:val="es-MX"/>
        </w:rPr>
      </w:pPr>
    </w:p>
    <w:p w14:paraId="5ECED044" w14:textId="77777777" w:rsidR="00927C94" w:rsidRDefault="00927C94" w:rsidP="00927C94">
      <w:pPr>
        <w:pStyle w:val="BodyA"/>
        <w:ind w:left="436" w:firstLine="284"/>
        <w:jc w:val="both"/>
        <w:rPr>
          <w:rFonts w:ascii="Arial" w:hAnsi="Arial" w:cs="Arial"/>
          <w:color w:val="auto"/>
          <w:sz w:val="20"/>
          <w:szCs w:val="20"/>
          <w:lang w:val="es-MX"/>
        </w:rPr>
      </w:pPr>
      <w:r w:rsidRPr="004378C3">
        <w:rPr>
          <w:rFonts w:ascii="Arial" w:hAnsi="Arial" w:cs="Arial"/>
          <w:color w:val="auto"/>
          <w:sz w:val="20"/>
          <w:szCs w:val="20"/>
          <w:lang w:val="es-MX"/>
        </w:rPr>
        <w:t>Tampoco ampara los daños sufridos al automóvil conducido por el asegurado.</w:t>
      </w:r>
    </w:p>
    <w:p w14:paraId="3F18BA89" w14:textId="77777777" w:rsidR="00927C94" w:rsidRPr="004378C3" w:rsidRDefault="00927C94" w:rsidP="00927C94">
      <w:pPr>
        <w:pStyle w:val="BodyA"/>
        <w:ind w:left="436" w:firstLine="284"/>
        <w:jc w:val="both"/>
        <w:rPr>
          <w:rFonts w:ascii="Arial" w:eastAsia="Arial" w:hAnsi="Arial" w:cs="Arial"/>
          <w:color w:val="auto"/>
          <w:sz w:val="20"/>
          <w:szCs w:val="20"/>
          <w:lang w:val="es-MX"/>
        </w:rPr>
      </w:pPr>
    </w:p>
    <w:p w14:paraId="32B900F2" w14:textId="77777777" w:rsidR="00927C94" w:rsidRPr="00E13E81" w:rsidRDefault="00927C94" w:rsidP="006166D4">
      <w:pPr>
        <w:pStyle w:val="Prrafodelista"/>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0"/>
          <w:szCs w:val="20"/>
        </w:rPr>
      </w:pPr>
      <w:r w:rsidRPr="00E13E81">
        <w:rPr>
          <w:rFonts w:ascii="Arial" w:hAnsi="Arial" w:cs="Arial"/>
          <w:b/>
          <w:sz w:val="20"/>
          <w:szCs w:val="20"/>
        </w:rPr>
        <w:t xml:space="preserve"> Aseguramiento de Vehículos de los Funcionarios y/o Servidores Públicos de las Apis.</w:t>
      </w:r>
    </w:p>
    <w:p w14:paraId="7E662252"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El aseguramiento de vehículos de los funcionarios y/o servidores públicos de las Apis, será individual y por separado, es decir, no deberán incorporarse a la póliza flotilla patrimonial de las APIS, al tratarse de una póliza de flotilla independiente, la siniestralidad ocurrida no deberá afectar ni formará parte de la siniestralidad de la flotilla de </w:t>
      </w:r>
      <w:r>
        <w:rPr>
          <w:rFonts w:ascii="Arial" w:hAnsi="Arial" w:cs="Arial"/>
          <w:b/>
          <w:sz w:val="20"/>
          <w:szCs w:val="20"/>
        </w:rPr>
        <w:t>“Las API”</w:t>
      </w:r>
      <w:r w:rsidRPr="004378C3">
        <w:rPr>
          <w:rFonts w:ascii="Arial" w:hAnsi="Arial" w:cs="Arial"/>
          <w:sz w:val="20"/>
          <w:szCs w:val="20"/>
        </w:rPr>
        <w:t>.</w:t>
      </w:r>
    </w:p>
    <w:p w14:paraId="2F3F9EE6" w14:textId="77777777" w:rsidR="00927C94" w:rsidRPr="004378C3" w:rsidRDefault="00927C94" w:rsidP="00927C94">
      <w:pPr>
        <w:jc w:val="both"/>
        <w:rPr>
          <w:rFonts w:ascii="Arial" w:hAnsi="Arial" w:cs="Arial"/>
          <w:sz w:val="20"/>
          <w:szCs w:val="20"/>
        </w:rPr>
      </w:pPr>
    </w:p>
    <w:p w14:paraId="36BFA1D1" w14:textId="77777777" w:rsidR="00927C94" w:rsidRPr="004378C3" w:rsidRDefault="00927C94" w:rsidP="00927C94">
      <w:pPr>
        <w:ind w:left="720"/>
        <w:jc w:val="both"/>
        <w:rPr>
          <w:rFonts w:ascii="Arial" w:hAnsi="Arial" w:cs="Arial"/>
          <w:sz w:val="20"/>
          <w:szCs w:val="20"/>
        </w:rPr>
      </w:pPr>
      <w:r w:rsidRPr="004378C3">
        <w:rPr>
          <w:rFonts w:ascii="Arial" w:hAnsi="Arial" w:cs="Arial"/>
          <w:sz w:val="20"/>
          <w:szCs w:val="20"/>
        </w:rPr>
        <w:t xml:space="preserve">Las pólizas de los servidores públicos de </w:t>
      </w:r>
      <w:r>
        <w:rPr>
          <w:rFonts w:ascii="Arial" w:hAnsi="Arial" w:cs="Arial"/>
          <w:b/>
          <w:sz w:val="20"/>
          <w:szCs w:val="20"/>
        </w:rPr>
        <w:t>“Las API”</w:t>
      </w:r>
      <w:r w:rsidRPr="004378C3">
        <w:rPr>
          <w:rFonts w:ascii="Arial" w:hAnsi="Arial" w:cs="Arial"/>
          <w:sz w:val="20"/>
          <w:szCs w:val="20"/>
        </w:rPr>
        <w:t xml:space="preserve">, deberá gozar en un todo de las mismas condiciones y beneficios que se otorguen a las pólizas de </w:t>
      </w:r>
      <w:r>
        <w:rPr>
          <w:rFonts w:ascii="Arial" w:hAnsi="Arial" w:cs="Arial"/>
          <w:b/>
          <w:sz w:val="20"/>
          <w:szCs w:val="20"/>
        </w:rPr>
        <w:t>“Las API”</w:t>
      </w:r>
      <w:r w:rsidRPr="004378C3">
        <w:rPr>
          <w:rFonts w:ascii="Arial" w:hAnsi="Arial" w:cs="Arial"/>
          <w:sz w:val="20"/>
          <w:szCs w:val="20"/>
        </w:rPr>
        <w:t>, por lo que también se deberá otorgar el mismo descuento, condiciones de cobertura y tarifa durante la vigencia de la póliza.</w:t>
      </w:r>
    </w:p>
    <w:p w14:paraId="70AF949B" w14:textId="77777777" w:rsidR="00927C94" w:rsidRPr="004378C3" w:rsidRDefault="00927C94" w:rsidP="00927C94">
      <w:pPr>
        <w:jc w:val="both"/>
        <w:rPr>
          <w:rFonts w:ascii="Arial" w:hAnsi="Arial" w:cs="Arial"/>
          <w:sz w:val="20"/>
          <w:szCs w:val="20"/>
        </w:rPr>
      </w:pPr>
    </w:p>
    <w:p w14:paraId="1AE4FBAB" w14:textId="77777777" w:rsidR="00927C94" w:rsidRPr="004378C3" w:rsidRDefault="00927C94" w:rsidP="00927C94">
      <w:pPr>
        <w:ind w:left="720"/>
        <w:jc w:val="both"/>
        <w:rPr>
          <w:rFonts w:ascii="Arial" w:hAnsi="Arial" w:cs="Arial"/>
          <w:b/>
          <w:sz w:val="20"/>
          <w:szCs w:val="20"/>
        </w:rPr>
      </w:pPr>
      <w:r w:rsidRPr="004378C3">
        <w:rPr>
          <w:rFonts w:ascii="Arial" w:hAnsi="Arial" w:cs="Arial"/>
          <w:sz w:val="20"/>
          <w:szCs w:val="20"/>
        </w:rPr>
        <w:t xml:space="preserve">Para la comparación de precios, se tomará en cuenta únicamente las primas resultantes de la flotilla de unidades patrimoniales a cargo de </w:t>
      </w:r>
      <w:r>
        <w:rPr>
          <w:rFonts w:ascii="Arial" w:hAnsi="Arial" w:cs="Arial"/>
          <w:b/>
          <w:sz w:val="20"/>
          <w:szCs w:val="20"/>
        </w:rPr>
        <w:t>“Las API”</w:t>
      </w:r>
      <w:r w:rsidRPr="004378C3">
        <w:rPr>
          <w:rFonts w:ascii="Arial" w:hAnsi="Arial" w:cs="Arial"/>
          <w:sz w:val="20"/>
          <w:szCs w:val="20"/>
        </w:rPr>
        <w:t xml:space="preserve">, no serán consideradas las primas resultantes del aseguramiento de los vehículos de los Servidores Públicos de </w:t>
      </w:r>
      <w:r>
        <w:rPr>
          <w:rFonts w:ascii="Arial" w:hAnsi="Arial" w:cs="Arial"/>
          <w:b/>
          <w:sz w:val="20"/>
          <w:szCs w:val="20"/>
        </w:rPr>
        <w:t>“Las API”</w:t>
      </w:r>
      <w:r w:rsidRPr="004378C3">
        <w:rPr>
          <w:rFonts w:ascii="Arial" w:hAnsi="Arial" w:cs="Arial"/>
          <w:sz w:val="20"/>
          <w:szCs w:val="20"/>
        </w:rPr>
        <w:t xml:space="preserve">, sin embargo, </w:t>
      </w:r>
      <w:r w:rsidRPr="004378C3">
        <w:rPr>
          <w:rFonts w:ascii="Arial" w:hAnsi="Arial" w:cs="Arial"/>
          <w:b/>
          <w:sz w:val="20"/>
          <w:szCs w:val="20"/>
        </w:rPr>
        <w:t xml:space="preserve">el licitante debe garantizar que para los Servidores Públicos de </w:t>
      </w:r>
      <w:r>
        <w:rPr>
          <w:rFonts w:ascii="Arial" w:hAnsi="Arial" w:cs="Arial"/>
          <w:b/>
          <w:sz w:val="20"/>
          <w:szCs w:val="20"/>
        </w:rPr>
        <w:t xml:space="preserve">“Las API” </w:t>
      </w:r>
      <w:r w:rsidRPr="004378C3">
        <w:rPr>
          <w:rFonts w:ascii="Arial" w:hAnsi="Arial" w:cs="Arial"/>
          <w:b/>
          <w:sz w:val="20"/>
          <w:szCs w:val="20"/>
        </w:rPr>
        <w:t xml:space="preserve">se aplicarán las mismas tarifas que ofrecen para </w:t>
      </w:r>
      <w:r>
        <w:rPr>
          <w:rFonts w:ascii="Arial" w:hAnsi="Arial" w:cs="Arial"/>
          <w:b/>
          <w:sz w:val="20"/>
          <w:szCs w:val="20"/>
        </w:rPr>
        <w:t>“Las API”</w:t>
      </w:r>
      <w:r w:rsidRPr="004378C3">
        <w:rPr>
          <w:rFonts w:ascii="Arial" w:hAnsi="Arial" w:cs="Arial"/>
          <w:b/>
          <w:sz w:val="20"/>
          <w:szCs w:val="20"/>
        </w:rPr>
        <w:t>.</w:t>
      </w:r>
    </w:p>
    <w:p w14:paraId="5D977E40" w14:textId="77777777" w:rsidR="00927C94" w:rsidRPr="004378C3" w:rsidRDefault="00927C94" w:rsidP="00927C94">
      <w:pPr>
        <w:jc w:val="both"/>
        <w:rPr>
          <w:rFonts w:ascii="Arial" w:hAnsi="Arial" w:cs="Arial"/>
          <w:sz w:val="20"/>
          <w:szCs w:val="20"/>
        </w:rPr>
      </w:pPr>
    </w:p>
    <w:p w14:paraId="17D340C2" w14:textId="77777777" w:rsidR="00927C94" w:rsidRPr="004378C3" w:rsidRDefault="00927C94" w:rsidP="006166D4">
      <w:pPr>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both"/>
        <w:rPr>
          <w:rFonts w:ascii="Arial" w:hAnsi="Arial" w:cs="Arial"/>
          <w:b/>
          <w:sz w:val="20"/>
          <w:szCs w:val="20"/>
        </w:rPr>
      </w:pPr>
      <w:r>
        <w:rPr>
          <w:rFonts w:ascii="Arial" w:hAnsi="Arial" w:cs="Arial"/>
          <w:b/>
          <w:sz w:val="20"/>
          <w:szCs w:val="20"/>
        </w:rPr>
        <w:t>Expedición d</w:t>
      </w:r>
      <w:r w:rsidRPr="004378C3">
        <w:rPr>
          <w:rFonts w:ascii="Arial" w:hAnsi="Arial" w:cs="Arial"/>
          <w:b/>
          <w:sz w:val="20"/>
          <w:szCs w:val="20"/>
        </w:rPr>
        <w:t>e Pólizas Individuales.</w:t>
      </w:r>
    </w:p>
    <w:p w14:paraId="1E680E59" w14:textId="77777777" w:rsidR="00927C94" w:rsidRPr="004378C3" w:rsidRDefault="00927C94" w:rsidP="00927C94">
      <w:pPr>
        <w:ind w:left="1080"/>
        <w:jc w:val="both"/>
        <w:rPr>
          <w:rFonts w:ascii="Arial" w:hAnsi="Arial" w:cs="Arial"/>
          <w:sz w:val="20"/>
          <w:szCs w:val="20"/>
        </w:rPr>
      </w:pPr>
      <w:r w:rsidRPr="004378C3">
        <w:rPr>
          <w:rFonts w:ascii="Arial" w:hAnsi="Arial" w:cs="Arial"/>
          <w:sz w:val="20"/>
          <w:szCs w:val="20"/>
        </w:rPr>
        <w:t xml:space="preserve">La póliza no deberá indicar como contratante a las APIS, esta deberá ser expedida a nombre del asegurado. El aseguramiento de los vehículos de los Servidores Públicos de las APIS, se realizará mediante orden de emisión la cual es requisitada y </w:t>
      </w:r>
      <w:r>
        <w:rPr>
          <w:rFonts w:ascii="Arial" w:hAnsi="Arial" w:cs="Arial"/>
          <w:sz w:val="20"/>
          <w:szCs w:val="20"/>
        </w:rPr>
        <w:t>firmada</w:t>
      </w:r>
      <w:r w:rsidRPr="004378C3">
        <w:rPr>
          <w:rFonts w:ascii="Arial" w:hAnsi="Arial" w:cs="Arial"/>
          <w:sz w:val="20"/>
          <w:szCs w:val="20"/>
        </w:rPr>
        <w:t xml:space="preserve"> por el trabajador, a la cual se adjuntará copia de su credencial de empleado, a efecto de remitir dichos documentos para su trámite a la Aseguradora a través del </w:t>
      </w:r>
      <w:r w:rsidRPr="00E13E81">
        <w:rPr>
          <w:rFonts w:ascii="Arial" w:hAnsi="Arial" w:cs="Arial"/>
          <w:b/>
          <w:sz w:val="20"/>
          <w:szCs w:val="20"/>
        </w:rPr>
        <w:t>módulo de servicio</w:t>
      </w:r>
      <w:r w:rsidRPr="004378C3">
        <w:rPr>
          <w:rFonts w:ascii="Arial" w:hAnsi="Arial" w:cs="Arial"/>
          <w:sz w:val="20"/>
          <w:szCs w:val="20"/>
        </w:rPr>
        <w:t xml:space="preserve"> que la </w:t>
      </w:r>
      <w:r>
        <w:rPr>
          <w:rFonts w:ascii="Arial" w:hAnsi="Arial" w:cs="Arial"/>
          <w:b/>
          <w:sz w:val="20"/>
          <w:szCs w:val="20"/>
        </w:rPr>
        <w:t>“Compañía de Seguros”</w:t>
      </w:r>
      <w:r w:rsidRPr="004378C3">
        <w:rPr>
          <w:rFonts w:ascii="Arial" w:hAnsi="Arial" w:cs="Arial"/>
          <w:sz w:val="20"/>
          <w:szCs w:val="20"/>
        </w:rPr>
        <w:t xml:space="preserve"> ponga al servicio de </w:t>
      </w:r>
      <w:r>
        <w:rPr>
          <w:rFonts w:ascii="Arial" w:hAnsi="Arial" w:cs="Arial"/>
          <w:b/>
          <w:sz w:val="20"/>
          <w:szCs w:val="20"/>
        </w:rPr>
        <w:t>“Las API”</w:t>
      </w:r>
      <w:r w:rsidRPr="004378C3">
        <w:rPr>
          <w:rFonts w:ascii="Arial" w:hAnsi="Arial" w:cs="Arial"/>
          <w:sz w:val="20"/>
          <w:szCs w:val="20"/>
        </w:rPr>
        <w:t>.</w:t>
      </w:r>
    </w:p>
    <w:p w14:paraId="18FB24D5" w14:textId="77777777" w:rsidR="00927C94" w:rsidRPr="004378C3" w:rsidRDefault="00927C94" w:rsidP="00927C94">
      <w:pPr>
        <w:jc w:val="both"/>
        <w:rPr>
          <w:rFonts w:ascii="Arial" w:hAnsi="Arial" w:cs="Arial"/>
          <w:b/>
          <w:sz w:val="20"/>
          <w:szCs w:val="20"/>
        </w:rPr>
      </w:pPr>
    </w:p>
    <w:p w14:paraId="75C0B134" w14:textId="77777777" w:rsidR="00927C94" w:rsidRPr="004378C3" w:rsidRDefault="00927C94" w:rsidP="006166D4">
      <w:pPr>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both"/>
        <w:rPr>
          <w:rFonts w:ascii="Arial" w:hAnsi="Arial" w:cs="Arial"/>
          <w:b/>
          <w:sz w:val="20"/>
          <w:szCs w:val="20"/>
        </w:rPr>
      </w:pPr>
      <w:r w:rsidRPr="004378C3">
        <w:rPr>
          <w:rFonts w:ascii="Arial" w:hAnsi="Arial" w:cs="Arial"/>
          <w:b/>
          <w:sz w:val="20"/>
          <w:szCs w:val="20"/>
        </w:rPr>
        <w:t>Vigencia</w:t>
      </w:r>
    </w:p>
    <w:p w14:paraId="7C5B1012" w14:textId="77777777" w:rsidR="00927C94" w:rsidRPr="004378C3" w:rsidRDefault="00927C94" w:rsidP="00927C94">
      <w:pPr>
        <w:ind w:left="1080"/>
        <w:jc w:val="both"/>
        <w:rPr>
          <w:rFonts w:ascii="Arial" w:hAnsi="Arial" w:cs="Arial"/>
          <w:b/>
          <w:bCs/>
          <w:sz w:val="20"/>
          <w:szCs w:val="20"/>
        </w:rPr>
      </w:pPr>
      <w:r w:rsidRPr="004378C3">
        <w:rPr>
          <w:rFonts w:ascii="Arial" w:hAnsi="Arial" w:cs="Arial"/>
          <w:sz w:val="20"/>
          <w:szCs w:val="20"/>
        </w:rPr>
        <w:t xml:space="preserve">La vigencia de la póliza flotilla de funcionarios y/o servidores públicos, tendrá la misma vigencia de cobertura de las pólizas patrimoniales, es decir; del 22 de ABRIL de </w:t>
      </w:r>
      <w:r w:rsidRPr="004378C3">
        <w:rPr>
          <w:rFonts w:ascii="Arial" w:hAnsi="Arial" w:cs="Arial"/>
          <w:bCs/>
          <w:sz w:val="20"/>
          <w:szCs w:val="20"/>
        </w:rPr>
        <w:t>2016 al 22 de ABRIL de 2017,</w:t>
      </w:r>
      <w:r w:rsidRPr="004378C3">
        <w:rPr>
          <w:rFonts w:ascii="Arial" w:hAnsi="Arial" w:cs="Arial"/>
          <w:b/>
          <w:bCs/>
          <w:sz w:val="20"/>
          <w:szCs w:val="20"/>
        </w:rPr>
        <w:t xml:space="preserve"> </w:t>
      </w:r>
      <w:r w:rsidRPr="004378C3">
        <w:rPr>
          <w:rFonts w:ascii="Arial" w:hAnsi="Arial" w:cs="Arial"/>
          <w:sz w:val="20"/>
          <w:szCs w:val="20"/>
        </w:rPr>
        <w:t>y se podrán dar de alta más unidades durante el período de vigencia antes mencionado</w:t>
      </w:r>
      <w:r w:rsidRPr="004378C3">
        <w:rPr>
          <w:rFonts w:ascii="Arial" w:hAnsi="Arial" w:cs="Arial"/>
          <w:b/>
          <w:bCs/>
          <w:sz w:val="20"/>
          <w:szCs w:val="20"/>
        </w:rPr>
        <w:t>.</w:t>
      </w:r>
    </w:p>
    <w:p w14:paraId="4C84903A" w14:textId="77777777" w:rsidR="00927C94" w:rsidRPr="004378C3" w:rsidRDefault="00927C94" w:rsidP="00927C94">
      <w:pPr>
        <w:jc w:val="both"/>
        <w:rPr>
          <w:rFonts w:ascii="Arial" w:hAnsi="Arial" w:cs="Arial"/>
          <w:sz w:val="20"/>
          <w:szCs w:val="20"/>
        </w:rPr>
      </w:pPr>
    </w:p>
    <w:p w14:paraId="149DED7F" w14:textId="77777777" w:rsidR="00927C94" w:rsidRPr="004378C3" w:rsidRDefault="00927C94" w:rsidP="006166D4">
      <w:pPr>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both"/>
        <w:rPr>
          <w:rFonts w:ascii="Arial" w:hAnsi="Arial" w:cs="Arial"/>
          <w:b/>
          <w:sz w:val="20"/>
          <w:szCs w:val="20"/>
        </w:rPr>
      </w:pPr>
      <w:r w:rsidRPr="004378C3">
        <w:rPr>
          <w:rFonts w:ascii="Arial" w:hAnsi="Arial" w:cs="Arial"/>
          <w:b/>
          <w:sz w:val="20"/>
          <w:szCs w:val="20"/>
        </w:rPr>
        <w:t xml:space="preserve">Pago </w:t>
      </w:r>
      <w:r>
        <w:rPr>
          <w:rFonts w:ascii="Arial" w:hAnsi="Arial" w:cs="Arial"/>
          <w:b/>
          <w:sz w:val="20"/>
          <w:szCs w:val="20"/>
        </w:rPr>
        <w:t>d</w:t>
      </w:r>
      <w:r w:rsidRPr="004378C3">
        <w:rPr>
          <w:rFonts w:ascii="Arial" w:hAnsi="Arial" w:cs="Arial"/>
          <w:b/>
          <w:sz w:val="20"/>
          <w:szCs w:val="20"/>
        </w:rPr>
        <w:t xml:space="preserve">e </w:t>
      </w:r>
      <w:r>
        <w:rPr>
          <w:rFonts w:ascii="Arial" w:hAnsi="Arial" w:cs="Arial"/>
          <w:b/>
          <w:sz w:val="20"/>
          <w:szCs w:val="20"/>
        </w:rPr>
        <w:t>l</w:t>
      </w:r>
      <w:r w:rsidRPr="004378C3">
        <w:rPr>
          <w:rFonts w:ascii="Arial" w:hAnsi="Arial" w:cs="Arial"/>
          <w:b/>
          <w:sz w:val="20"/>
          <w:szCs w:val="20"/>
        </w:rPr>
        <w:t>a Prima</w:t>
      </w:r>
    </w:p>
    <w:p w14:paraId="09ACCE3F" w14:textId="77777777" w:rsidR="00927C94" w:rsidRPr="004378C3" w:rsidRDefault="00927C94" w:rsidP="00927C94">
      <w:pPr>
        <w:ind w:left="1080"/>
        <w:jc w:val="both"/>
        <w:rPr>
          <w:rFonts w:ascii="Arial" w:hAnsi="Arial" w:cs="Arial"/>
          <w:sz w:val="20"/>
          <w:szCs w:val="20"/>
        </w:rPr>
      </w:pPr>
      <w:r w:rsidRPr="004378C3">
        <w:rPr>
          <w:rFonts w:ascii="Arial" w:hAnsi="Arial" w:cs="Arial"/>
          <w:sz w:val="20"/>
          <w:szCs w:val="20"/>
        </w:rPr>
        <w:t xml:space="preserve">De acuerdo a la modalidad de pago que haya considerado el funcionario y/o servidor público, el pago de la prima será cubierto de forma individual, ya sea de contado, o en su caso descuento por nómina mediante retenciones quincenales que en su caso efectuara </w:t>
      </w:r>
      <w:r>
        <w:rPr>
          <w:rFonts w:ascii="Arial" w:hAnsi="Arial" w:cs="Arial"/>
          <w:b/>
          <w:sz w:val="20"/>
          <w:szCs w:val="20"/>
        </w:rPr>
        <w:t>“Las API”</w:t>
      </w:r>
      <w:r w:rsidRPr="004378C3">
        <w:rPr>
          <w:rFonts w:ascii="Arial" w:hAnsi="Arial" w:cs="Arial"/>
          <w:sz w:val="20"/>
          <w:szCs w:val="20"/>
        </w:rPr>
        <w:t>, a efecto de que los importes retenidos se envíe mediante cheque o transferencia bancaria a la compañía de seguros, siempre que exista la aprobación por escrito del propio funcionario y/o servidor público.</w:t>
      </w:r>
    </w:p>
    <w:p w14:paraId="457107B3" w14:textId="77777777" w:rsidR="00927C94" w:rsidRPr="004378C3" w:rsidRDefault="00927C94" w:rsidP="00927C94">
      <w:pPr>
        <w:jc w:val="both"/>
        <w:rPr>
          <w:rFonts w:ascii="Arial" w:hAnsi="Arial" w:cs="Arial"/>
          <w:sz w:val="20"/>
          <w:szCs w:val="20"/>
        </w:rPr>
      </w:pPr>
    </w:p>
    <w:p w14:paraId="1C413C71" w14:textId="77777777" w:rsidR="00927C94" w:rsidRPr="004378C3" w:rsidRDefault="00927C94" w:rsidP="00927C94">
      <w:pPr>
        <w:ind w:left="1080"/>
        <w:jc w:val="both"/>
        <w:rPr>
          <w:rFonts w:ascii="Arial" w:hAnsi="Arial" w:cs="Arial"/>
          <w:sz w:val="20"/>
          <w:szCs w:val="20"/>
        </w:rPr>
      </w:pPr>
      <w:r w:rsidRPr="004378C3">
        <w:rPr>
          <w:rFonts w:ascii="Arial" w:hAnsi="Arial" w:cs="Arial"/>
          <w:sz w:val="20"/>
          <w:szCs w:val="20"/>
        </w:rPr>
        <w:t xml:space="preserve">La administración y control de la póliza flotilla de empleados Y Servidores Públicos de </w:t>
      </w:r>
      <w:r>
        <w:rPr>
          <w:rFonts w:ascii="Arial" w:hAnsi="Arial" w:cs="Arial"/>
          <w:b/>
          <w:sz w:val="20"/>
          <w:szCs w:val="20"/>
        </w:rPr>
        <w:t>“Las API”</w:t>
      </w:r>
      <w:r w:rsidRPr="004378C3">
        <w:rPr>
          <w:rFonts w:ascii="Arial" w:hAnsi="Arial" w:cs="Arial"/>
          <w:sz w:val="20"/>
          <w:szCs w:val="20"/>
        </w:rPr>
        <w:t xml:space="preserve">, será efectuada por cuenta de la compañía de seguros, y en los casos de descuento por nómina, </w:t>
      </w:r>
      <w:r>
        <w:rPr>
          <w:rFonts w:ascii="Arial" w:hAnsi="Arial" w:cs="Arial"/>
          <w:b/>
          <w:sz w:val="20"/>
          <w:szCs w:val="20"/>
        </w:rPr>
        <w:t>“Las API”</w:t>
      </w:r>
      <w:r w:rsidRPr="004378C3">
        <w:rPr>
          <w:rFonts w:ascii="Arial" w:hAnsi="Arial" w:cs="Arial"/>
          <w:sz w:val="20"/>
          <w:szCs w:val="20"/>
        </w:rPr>
        <w:t xml:space="preserve">  realizará las respectivas retenciones de prima vía nómina a los asegurados y enterará quincenalmente del pago a la Compañía Aseguradora.</w:t>
      </w:r>
    </w:p>
    <w:p w14:paraId="0DB8696F" w14:textId="77777777" w:rsidR="00927C94" w:rsidRDefault="00927C94" w:rsidP="00927C94">
      <w:pPr>
        <w:pStyle w:val="BodyA"/>
        <w:jc w:val="both"/>
        <w:rPr>
          <w:rFonts w:ascii="Arial" w:eastAsia="Arial" w:hAnsi="Arial" w:cs="Arial"/>
          <w:b/>
          <w:bCs/>
          <w:color w:val="auto"/>
          <w:sz w:val="20"/>
          <w:szCs w:val="20"/>
          <w:u w:val="single"/>
          <w:lang w:val="es-MX"/>
        </w:rPr>
      </w:pPr>
    </w:p>
    <w:p w14:paraId="3E208E86" w14:textId="77777777" w:rsidR="00927C94" w:rsidRPr="004378C3" w:rsidRDefault="00927C94" w:rsidP="00927C94">
      <w:pPr>
        <w:pStyle w:val="BodyA"/>
        <w:jc w:val="both"/>
        <w:rPr>
          <w:rFonts w:ascii="Arial" w:eastAsia="Arial" w:hAnsi="Arial" w:cs="Arial"/>
          <w:b/>
          <w:bCs/>
          <w:color w:val="auto"/>
          <w:sz w:val="20"/>
          <w:szCs w:val="20"/>
          <w:u w:val="single"/>
          <w:lang w:val="es-MX"/>
        </w:rPr>
      </w:pPr>
      <w:r w:rsidRPr="004378C3">
        <w:rPr>
          <w:rFonts w:ascii="Arial" w:hAnsi="Arial" w:cs="Arial"/>
          <w:b/>
          <w:bCs/>
          <w:color w:val="auto"/>
          <w:sz w:val="20"/>
          <w:szCs w:val="20"/>
          <w:u w:val="single"/>
          <w:lang w:val="es-MX"/>
        </w:rPr>
        <w:t xml:space="preserve">Cobertura De Responsabilidad Civil </w:t>
      </w:r>
      <w:r>
        <w:rPr>
          <w:rFonts w:ascii="Arial" w:hAnsi="Arial" w:cs="Arial"/>
          <w:b/>
          <w:bCs/>
          <w:color w:val="auto"/>
          <w:sz w:val="20"/>
          <w:szCs w:val="20"/>
          <w:u w:val="single"/>
          <w:lang w:val="es-MX"/>
        </w:rPr>
        <w:t>d</w:t>
      </w:r>
      <w:r w:rsidRPr="004378C3">
        <w:rPr>
          <w:rFonts w:ascii="Arial" w:hAnsi="Arial" w:cs="Arial"/>
          <w:b/>
          <w:bCs/>
          <w:color w:val="auto"/>
          <w:sz w:val="20"/>
          <w:szCs w:val="20"/>
          <w:u w:val="single"/>
          <w:lang w:val="es-MX"/>
        </w:rPr>
        <w:t>el Viajero.</w:t>
      </w:r>
    </w:p>
    <w:p w14:paraId="020886B2" w14:textId="77777777" w:rsidR="00927C94" w:rsidRPr="004378C3" w:rsidRDefault="00927C94" w:rsidP="00927C94">
      <w:pPr>
        <w:pStyle w:val="BodyA"/>
        <w:jc w:val="both"/>
        <w:rPr>
          <w:rFonts w:ascii="Arial" w:eastAsia="Arial" w:hAnsi="Arial" w:cs="Arial"/>
          <w:b/>
          <w:bCs/>
          <w:color w:val="auto"/>
          <w:sz w:val="20"/>
          <w:szCs w:val="20"/>
          <w:u w:val="single"/>
          <w:lang w:val="es-MX"/>
        </w:rPr>
      </w:pPr>
    </w:p>
    <w:p w14:paraId="1C24103E" w14:textId="77777777" w:rsidR="00927C94" w:rsidRDefault="00927C94" w:rsidP="006166D4">
      <w:pPr>
        <w:pStyle w:val="BodyA"/>
        <w:numPr>
          <w:ilvl w:val="1"/>
          <w:numId w:val="189"/>
        </w:numPr>
        <w:tabs>
          <w:tab w:val="clear" w:pos="1788"/>
        </w:tabs>
        <w:ind w:left="709" w:hanging="283"/>
        <w:jc w:val="both"/>
        <w:rPr>
          <w:rFonts w:ascii="Arial" w:hAnsi="Arial" w:cs="Arial"/>
          <w:b/>
          <w:bCs/>
          <w:color w:val="auto"/>
          <w:sz w:val="20"/>
          <w:szCs w:val="20"/>
          <w:lang w:val="es-MX"/>
        </w:rPr>
      </w:pPr>
      <w:r w:rsidRPr="004378C3">
        <w:rPr>
          <w:rFonts w:ascii="Arial" w:hAnsi="Arial" w:cs="Arial"/>
          <w:b/>
          <w:bCs/>
          <w:color w:val="auto"/>
          <w:sz w:val="20"/>
          <w:szCs w:val="20"/>
          <w:lang w:val="es-MX"/>
        </w:rPr>
        <w:t>Bienes Cubiertos:</w:t>
      </w:r>
    </w:p>
    <w:p w14:paraId="2E8FC922" w14:textId="77777777" w:rsidR="00927C94" w:rsidRDefault="00927C94" w:rsidP="00927C94">
      <w:pPr>
        <w:pStyle w:val="BodyA"/>
        <w:ind w:left="568" w:firstLine="141"/>
        <w:jc w:val="both"/>
        <w:rPr>
          <w:rFonts w:ascii="Arial" w:hAnsi="Arial" w:cs="Arial"/>
          <w:bCs/>
          <w:color w:val="auto"/>
          <w:sz w:val="20"/>
          <w:szCs w:val="20"/>
          <w:lang w:val="es-MX"/>
        </w:rPr>
      </w:pPr>
      <w:r w:rsidRPr="00631094">
        <w:rPr>
          <w:rFonts w:ascii="Arial" w:hAnsi="Arial" w:cs="Arial"/>
          <w:bCs/>
          <w:color w:val="auto"/>
          <w:sz w:val="20"/>
          <w:szCs w:val="20"/>
          <w:lang w:val="es-MX"/>
        </w:rPr>
        <w:t>Unidades de transporte de personal.</w:t>
      </w:r>
    </w:p>
    <w:p w14:paraId="5D23E714" w14:textId="77777777" w:rsidR="00927C94" w:rsidRDefault="00927C94" w:rsidP="00927C94">
      <w:pPr>
        <w:pStyle w:val="BodyA"/>
        <w:ind w:left="568" w:firstLine="141"/>
        <w:jc w:val="both"/>
        <w:rPr>
          <w:rFonts w:ascii="Arial" w:hAnsi="Arial" w:cs="Arial"/>
          <w:bCs/>
          <w:color w:val="auto"/>
          <w:sz w:val="20"/>
          <w:szCs w:val="20"/>
          <w:lang w:val="es-MX"/>
        </w:rPr>
      </w:pPr>
    </w:p>
    <w:p w14:paraId="4564E047" w14:textId="77777777" w:rsidR="00927C94" w:rsidRPr="00E13E81" w:rsidRDefault="00927C94" w:rsidP="006166D4">
      <w:pPr>
        <w:pStyle w:val="BodyA"/>
        <w:numPr>
          <w:ilvl w:val="1"/>
          <w:numId w:val="189"/>
        </w:numPr>
        <w:tabs>
          <w:tab w:val="clear" w:pos="1788"/>
        </w:tabs>
        <w:ind w:left="709" w:hanging="283"/>
        <w:jc w:val="both"/>
        <w:rPr>
          <w:rFonts w:ascii="Arial" w:hAnsi="Arial" w:cs="Arial"/>
          <w:b/>
          <w:bCs/>
          <w:color w:val="auto"/>
          <w:sz w:val="20"/>
          <w:szCs w:val="20"/>
          <w:lang w:val="es-MX"/>
        </w:rPr>
      </w:pPr>
      <w:r w:rsidRPr="00E13E81">
        <w:rPr>
          <w:rFonts w:ascii="Arial" w:hAnsi="Arial" w:cs="Arial"/>
          <w:b/>
          <w:bCs/>
          <w:color w:val="auto"/>
          <w:sz w:val="20"/>
          <w:szCs w:val="20"/>
          <w:lang w:val="es-MX"/>
        </w:rPr>
        <w:t>Riesgos Cubiertos:</w:t>
      </w:r>
    </w:p>
    <w:p w14:paraId="49FCE0DB" w14:textId="77777777" w:rsidR="00927C94" w:rsidRPr="004378C3" w:rsidRDefault="00927C94" w:rsidP="00927C94">
      <w:pPr>
        <w:pStyle w:val="BodyA"/>
        <w:ind w:left="709"/>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responsabilidad civil en que incurran </w:t>
      </w:r>
      <w:r w:rsidRPr="004378C3">
        <w:rPr>
          <w:rFonts w:ascii="Arial" w:hAnsi="Arial" w:cs="Arial"/>
          <w:b/>
          <w:bCs/>
          <w:color w:val="auto"/>
          <w:sz w:val="20"/>
          <w:szCs w:val="20"/>
          <w:lang w:val="es-MX"/>
        </w:rPr>
        <w:t>“Las API”</w:t>
      </w:r>
      <w:r w:rsidRPr="004378C3">
        <w:rPr>
          <w:rFonts w:ascii="Arial" w:hAnsi="Arial" w:cs="Arial"/>
          <w:color w:val="auto"/>
          <w:sz w:val="20"/>
          <w:szCs w:val="20"/>
          <w:lang w:val="es-MX"/>
        </w:rPr>
        <w:t xml:space="preserve"> a consecuencia de accidentes en el que sufran lesiones corporales o la muerte, las personas transportadas en los vehículos asegurados, siendo estas personas como, empleados, visitantes, invitados, personal en capacitación y que tengan algún vínculo con </w:t>
      </w:r>
      <w:r w:rsidRPr="004378C3">
        <w:rPr>
          <w:rFonts w:ascii="Arial" w:hAnsi="Arial" w:cs="Arial"/>
          <w:b/>
          <w:bCs/>
          <w:color w:val="auto"/>
          <w:sz w:val="20"/>
          <w:szCs w:val="20"/>
          <w:lang w:val="es-MX"/>
        </w:rPr>
        <w:t>“Las API”</w:t>
      </w:r>
      <w:r w:rsidRPr="004378C3">
        <w:rPr>
          <w:rFonts w:ascii="Arial" w:hAnsi="Arial" w:cs="Arial"/>
          <w:color w:val="auto"/>
          <w:sz w:val="20"/>
          <w:szCs w:val="20"/>
          <w:lang w:val="es-MX"/>
        </w:rPr>
        <w:t>.</w:t>
      </w:r>
    </w:p>
    <w:p w14:paraId="054AFBF7" w14:textId="77777777" w:rsidR="00927C94" w:rsidRDefault="00927C94" w:rsidP="00927C94">
      <w:pPr>
        <w:pStyle w:val="BodyA"/>
        <w:jc w:val="both"/>
        <w:rPr>
          <w:rFonts w:ascii="Arial" w:hAnsi="Arial" w:cs="Arial"/>
          <w:color w:val="auto"/>
          <w:sz w:val="20"/>
          <w:szCs w:val="20"/>
          <w:lang w:val="es-MX"/>
        </w:rPr>
      </w:pPr>
    </w:p>
    <w:p w14:paraId="28B0F45F" w14:textId="77777777" w:rsidR="00927C94" w:rsidRDefault="00927C94" w:rsidP="00927C94">
      <w:pPr>
        <w:pStyle w:val="BodyA"/>
        <w:ind w:left="709"/>
        <w:jc w:val="both"/>
        <w:rPr>
          <w:rFonts w:ascii="Arial" w:hAnsi="Arial" w:cs="Arial"/>
          <w:color w:val="auto"/>
          <w:sz w:val="20"/>
          <w:szCs w:val="20"/>
          <w:lang w:val="es-MX"/>
        </w:rPr>
      </w:pPr>
      <w:r w:rsidRPr="004378C3">
        <w:rPr>
          <w:rFonts w:ascii="Arial" w:hAnsi="Arial" w:cs="Arial"/>
          <w:color w:val="auto"/>
          <w:sz w:val="20"/>
          <w:szCs w:val="20"/>
          <w:lang w:val="es-MX"/>
        </w:rPr>
        <w:t>Asimismo se ampara el pago de asistencia médica, incapacidad temporal, incapacidad permanente parcial, permanente total, la muerte, gastos funerarios y equipaje.</w:t>
      </w:r>
    </w:p>
    <w:p w14:paraId="279B987C" w14:textId="77777777" w:rsidR="00927C94" w:rsidRDefault="00927C94" w:rsidP="00927C94">
      <w:pPr>
        <w:pStyle w:val="BodyA"/>
        <w:ind w:left="709"/>
        <w:jc w:val="both"/>
        <w:rPr>
          <w:rFonts w:ascii="Arial" w:hAnsi="Arial" w:cs="Arial"/>
          <w:color w:val="auto"/>
          <w:sz w:val="20"/>
          <w:szCs w:val="20"/>
          <w:lang w:val="es-MX"/>
        </w:rPr>
      </w:pPr>
    </w:p>
    <w:p w14:paraId="17359AD3" w14:textId="77777777" w:rsidR="00927C94" w:rsidRPr="004378C3" w:rsidRDefault="00927C94" w:rsidP="006166D4">
      <w:pPr>
        <w:pStyle w:val="BodyA"/>
        <w:numPr>
          <w:ilvl w:val="1"/>
          <w:numId w:val="189"/>
        </w:numPr>
        <w:tabs>
          <w:tab w:val="clear" w:pos="1788"/>
          <w:tab w:val="num" w:pos="1428"/>
        </w:tabs>
        <w:ind w:left="709" w:hanging="283"/>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Suma Asegurada:</w:t>
      </w:r>
    </w:p>
    <w:p w14:paraId="7E8158F4" w14:textId="77777777" w:rsidR="00927C94" w:rsidRPr="004378C3" w:rsidRDefault="00927C94" w:rsidP="00927C94">
      <w:pPr>
        <w:pStyle w:val="BodyA"/>
        <w:tabs>
          <w:tab w:val="num" w:pos="1428"/>
        </w:tabs>
        <w:ind w:left="709" w:hanging="283"/>
        <w:jc w:val="both"/>
        <w:rPr>
          <w:rFonts w:ascii="Arial" w:eastAsia="Arial" w:hAnsi="Arial" w:cs="Arial"/>
          <w:color w:val="auto"/>
          <w:sz w:val="20"/>
          <w:szCs w:val="20"/>
          <w:lang w:val="es-MX"/>
        </w:rPr>
      </w:pPr>
      <w:r>
        <w:rPr>
          <w:rFonts w:ascii="Arial" w:hAnsi="Arial" w:cs="Arial"/>
          <w:color w:val="auto"/>
          <w:sz w:val="20"/>
          <w:szCs w:val="20"/>
          <w:lang w:val="es-MX"/>
        </w:rPr>
        <w:tab/>
      </w:r>
      <w:r w:rsidRPr="004378C3">
        <w:rPr>
          <w:rFonts w:ascii="Arial" w:hAnsi="Arial" w:cs="Arial"/>
          <w:color w:val="auto"/>
          <w:sz w:val="20"/>
          <w:szCs w:val="20"/>
          <w:lang w:val="es-MX"/>
        </w:rPr>
        <w:t>La Suma Asegurada Será De Acuerdo Con Los Artículos 62, 63, 64, Y 65 De La  Ley de Caminos, Puentes y Auto transporte Federal Y El 127 De Las Vías Generales De Comunicación.</w:t>
      </w:r>
    </w:p>
    <w:p w14:paraId="433E93B5" w14:textId="77777777" w:rsidR="00927C94" w:rsidRDefault="00927C94" w:rsidP="00927C94">
      <w:pPr>
        <w:pStyle w:val="BodyA"/>
        <w:jc w:val="both"/>
        <w:rPr>
          <w:rFonts w:ascii="Arial" w:eastAsia="Arial" w:hAnsi="Arial" w:cs="Arial"/>
          <w:color w:val="auto"/>
          <w:sz w:val="20"/>
          <w:szCs w:val="20"/>
          <w:lang w:val="es-MX"/>
        </w:rPr>
      </w:pPr>
    </w:p>
    <w:p w14:paraId="418F3A38" w14:textId="77777777" w:rsidR="00927C94" w:rsidRDefault="00927C94" w:rsidP="00927C94">
      <w:pPr>
        <w:pStyle w:val="BodyA"/>
        <w:jc w:val="both"/>
        <w:rPr>
          <w:rFonts w:ascii="Arial" w:eastAsia="Arial" w:hAnsi="Arial" w:cs="Arial"/>
          <w:color w:val="auto"/>
          <w:sz w:val="20"/>
          <w:szCs w:val="20"/>
          <w:lang w:val="es-MX"/>
        </w:rPr>
      </w:pPr>
    </w:p>
    <w:p w14:paraId="52B56563" w14:textId="77777777" w:rsidR="00927C94" w:rsidRPr="004378C3" w:rsidRDefault="00927C94" w:rsidP="00927C94">
      <w:pPr>
        <w:pStyle w:val="BodyA"/>
        <w:jc w:val="both"/>
        <w:rPr>
          <w:rFonts w:ascii="Arial" w:eastAsia="Arial" w:hAnsi="Arial" w:cs="Arial"/>
          <w:color w:val="auto"/>
          <w:sz w:val="20"/>
          <w:szCs w:val="20"/>
          <w:lang w:val="es-MX"/>
        </w:rPr>
      </w:pPr>
    </w:p>
    <w:p w14:paraId="13FF709E" w14:textId="77777777" w:rsidR="00927C94" w:rsidRDefault="00927C94" w:rsidP="006166D4">
      <w:pPr>
        <w:pStyle w:val="BodyA"/>
        <w:numPr>
          <w:ilvl w:val="2"/>
          <w:numId w:val="189"/>
        </w:numPr>
        <w:tabs>
          <w:tab w:val="clear" w:pos="2688"/>
          <w:tab w:val="num" w:pos="2328"/>
        </w:tabs>
        <w:ind w:left="993" w:hanging="284"/>
        <w:jc w:val="both"/>
        <w:rPr>
          <w:rFonts w:ascii="Arial" w:hAnsi="Arial" w:cs="Arial"/>
          <w:b/>
          <w:bCs/>
          <w:color w:val="auto"/>
          <w:sz w:val="20"/>
          <w:szCs w:val="20"/>
          <w:lang w:val="es-MX"/>
        </w:rPr>
      </w:pPr>
      <w:r>
        <w:rPr>
          <w:rFonts w:ascii="Arial" w:hAnsi="Arial" w:cs="Arial"/>
          <w:b/>
          <w:bCs/>
          <w:color w:val="auto"/>
          <w:sz w:val="20"/>
          <w:szCs w:val="20"/>
          <w:lang w:val="es-MX"/>
        </w:rPr>
        <w:t>Lí</w:t>
      </w:r>
      <w:r w:rsidRPr="004378C3">
        <w:rPr>
          <w:rFonts w:ascii="Arial" w:hAnsi="Arial" w:cs="Arial"/>
          <w:b/>
          <w:bCs/>
          <w:color w:val="auto"/>
          <w:sz w:val="20"/>
          <w:szCs w:val="20"/>
          <w:lang w:val="es-MX"/>
        </w:rPr>
        <w:t xml:space="preserve">mites </w:t>
      </w:r>
      <w:r>
        <w:rPr>
          <w:rFonts w:ascii="Arial" w:hAnsi="Arial" w:cs="Arial"/>
          <w:b/>
          <w:bCs/>
          <w:color w:val="auto"/>
          <w:sz w:val="20"/>
          <w:szCs w:val="20"/>
          <w:lang w:val="es-MX"/>
        </w:rPr>
        <w:t>M</w:t>
      </w:r>
      <w:r w:rsidRPr="004378C3">
        <w:rPr>
          <w:rFonts w:ascii="Arial" w:hAnsi="Arial" w:cs="Arial"/>
          <w:b/>
          <w:bCs/>
          <w:color w:val="auto"/>
          <w:sz w:val="20"/>
          <w:szCs w:val="20"/>
          <w:lang w:val="es-MX"/>
        </w:rPr>
        <w:t xml:space="preserve">áximos de </w:t>
      </w:r>
      <w:r>
        <w:rPr>
          <w:rFonts w:ascii="Arial" w:hAnsi="Arial" w:cs="Arial"/>
          <w:b/>
          <w:bCs/>
          <w:color w:val="auto"/>
          <w:sz w:val="20"/>
          <w:szCs w:val="20"/>
          <w:lang w:val="es-MX"/>
        </w:rPr>
        <w:t>R</w:t>
      </w:r>
      <w:r w:rsidRPr="004378C3">
        <w:rPr>
          <w:rFonts w:ascii="Arial" w:hAnsi="Arial" w:cs="Arial"/>
          <w:b/>
          <w:bCs/>
          <w:color w:val="auto"/>
          <w:sz w:val="20"/>
          <w:szCs w:val="20"/>
          <w:lang w:val="es-MX"/>
        </w:rPr>
        <w:t xml:space="preserve">esponsabilidad por </w:t>
      </w:r>
      <w:r>
        <w:rPr>
          <w:rFonts w:ascii="Arial" w:hAnsi="Arial" w:cs="Arial"/>
          <w:b/>
          <w:bCs/>
          <w:color w:val="auto"/>
          <w:sz w:val="20"/>
          <w:szCs w:val="20"/>
          <w:lang w:val="es-MX"/>
        </w:rPr>
        <w:t>P</w:t>
      </w:r>
      <w:r w:rsidRPr="004378C3">
        <w:rPr>
          <w:rFonts w:ascii="Arial" w:hAnsi="Arial" w:cs="Arial"/>
          <w:b/>
          <w:bCs/>
          <w:color w:val="auto"/>
          <w:sz w:val="20"/>
          <w:szCs w:val="20"/>
          <w:lang w:val="es-MX"/>
        </w:rPr>
        <w:t>asajero:</w:t>
      </w:r>
    </w:p>
    <w:p w14:paraId="2EB95953" w14:textId="77777777" w:rsidR="00927C94" w:rsidRPr="00E13E81" w:rsidRDefault="00927C94" w:rsidP="00927C94">
      <w:pPr>
        <w:pStyle w:val="BodyA"/>
        <w:tabs>
          <w:tab w:val="num" w:pos="2520"/>
        </w:tabs>
        <w:ind w:left="993"/>
        <w:jc w:val="both"/>
        <w:rPr>
          <w:rFonts w:ascii="Arial" w:hAnsi="Arial" w:cs="Arial"/>
          <w:b/>
          <w:bCs/>
          <w:color w:val="auto"/>
          <w:sz w:val="20"/>
          <w:szCs w:val="20"/>
          <w:lang w:val="es-MX"/>
        </w:rPr>
      </w:pPr>
    </w:p>
    <w:p w14:paraId="49901538" w14:textId="77777777" w:rsidR="00927C94" w:rsidRPr="004378C3" w:rsidRDefault="00927C94" w:rsidP="00927C94">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Muerte:</w:t>
      </w:r>
      <w:r w:rsidRPr="004378C3">
        <w:rPr>
          <w:rFonts w:ascii="Arial" w:eastAsia="Arial" w:hAnsi="Arial" w:cs="Arial"/>
          <w:b/>
          <w:bCs/>
          <w:color w:val="auto"/>
          <w:sz w:val="20"/>
          <w:szCs w:val="20"/>
          <w:lang w:val="es-MX"/>
        </w:rPr>
        <w:br/>
      </w:r>
    </w:p>
    <w:tbl>
      <w:tblPr>
        <w:tblStyle w:val="TableNormal"/>
        <w:tblW w:w="7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89"/>
        <w:gridCol w:w="3321"/>
      </w:tblGrid>
      <w:tr w:rsidR="00927C94" w:rsidRPr="004378C3" w14:paraId="7B16BBBB" w14:textId="77777777" w:rsidTr="007A67EF">
        <w:trPr>
          <w:trHeight w:val="28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AEB8C"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Fallecimiento</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B2A68"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5,000 SDMGVDF</w:t>
            </w:r>
          </w:p>
        </w:tc>
      </w:tr>
      <w:tr w:rsidR="00927C94" w:rsidRPr="004378C3" w14:paraId="0FB116F4" w14:textId="77777777" w:rsidTr="007A67EF">
        <w:trPr>
          <w:trHeight w:val="28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D00FA"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Gastos Funerarios</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B3D08"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1,000 SDMGVDF</w:t>
            </w:r>
          </w:p>
        </w:tc>
      </w:tr>
    </w:tbl>
    <w:p w14:paraId="17CA4737" w14:textId="77777777" w:rsidR="00927C94" w:rsidRPr="004378C3" w:rsidRDefault="00927C94" w:rsidP="00927C94">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461AC1C7" w14:textId="77777777" w:rsidR="00927C94" w:rsidRPr="004378C3" w:rsidRDefault="00927C94" w:rsidP="00927C94">
      <w:pPr>
        <w:pStyle w:val="BodyA"/>
        <w:widowControl w:val="0"/>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Lesiones:</w:t>
      </w:r>
    </w:p>
    <w:tbl>
      <w:tblPr>
        <w:tblStyle w:val="TableNormal"/>
        <w:tblW w:w="7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89"/>
        <w:gridCol w:w="3321"/>
      </w:tblGrid>
      <w:tr w:rsidR="00927C94" w:rsidRPr="004378C3" w14:paraId="52879048" w14:textId="77777777" w:rsidTr="007A67EF">
        <w:trPr>
          <w:trHeight w:val="28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8BCFF"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Gastos Médicos</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743FA"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3,160 SDMGVDF</w:t>
            </w:r>
          </w:p>
        </w:tc>
      </w:tr>
      <w:tr w:rsidR="00927C94" w:rsidRPr="004378C3" w14:paraId="0518CAA4" w14:textId="77777777" w:rsidTr="007A67EF">
        <w:trPr>
          <w:trHeight w:val="1047"/>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6F86B"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Pr>
                <w:rFonts w:ascii="Arial" w:hAnsi="Arial" w:cs="Arial"/>
                <w:color w:val="auto"/>
                <w:sz w:val="20"/>
                <w:szCs w:val="20"/>
                <w:lang w:val="es-MX"/>
              </w:rPr>
              <w:t>Asistencia mé</w:t>
            </w:r>
            <w:r w:rsidRPr="004378C3">
              <w:rPr>
                <w:rFonts w:ascii="Arial" w:hAnsi="Arial" w:cs="Arial"/>
                <w:color w:val="auto"/>
                <w:sz w:val="20"/>
                <w:szCs w:val="20"/>
                <w:lang w:val="es-MX"/>
              </w:rPr>
              <w:t>dica (</w:t>
            </w:r>
            <w:r w:rsidRPr="004378C3">
              <w:rPr>
                <w:rFonts w:ascii="Arial" w:hAnsi="Arial" w:cs="Arial"/>
                <w:b/>
                <w:bCs/>
                <w:color w:val="auto"/>
                <w:sz w:val="20"/>
                <w:szCs w:val="20"/>
                <w:lang w:val="es-MX"/>
              </w:rPr>
              <w:t>atenciones médicas recibidas a causa del siniestro por el pasajero y hasta recuperar la salud</w:t>
            </w:r>
            <w:r w:rsidRPr="004378C3">
              <w:rPr>
                <w:rFonts w:ascii="Arial" w:hAnsi="Arial" w:cs="Arial"/>
                <w:color w:val="auto"/>
                <w:sz w:val="20"/>
                <w:szCs w:val="20"/>
                <w:lang w:val="es-MX"/>
              </w:rPr>
              <w:t>)</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4E7AE"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 xml:space="preserve">Amparada </w:t>
            </w:r>
          </w:p>
        </w:tc>
      </w:tr>
    </w:tbl>
    <w:p w14:paraId="2322B38C" w14:textId="77777777" w:rsidR="00927C94" w:rsidRPr="004378C3" w:rsidRDefault="00927C94" w:rsidP="00927C94">
      <w:pPr>
        <w:pStyle w:val="BodyA"/>
        <w:widowControl w:val="0"/>
        <w:jc w:val="both"/>
        <w:rPr>
          <w:rFonts w:ascii="Arial" w:eastAsia="Arial" w:hAnsi="Arial" w:cs="Arial"/>
          <w:color w:val="auto"/>
          <w:sz w:val="20"/>
          <w:szCs w:val="20"/>
          <w:lang w:val="es-MX"/>
        </w:rPr>
      </w:pPr>
    </w:p>
    <w:tbl>
      <w:tblPr>
        <w:tblStyle w:val="TableNormal"/>
        <w:tblW w:w="7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89"/>
        <w:gridCol w:w="3321"/>
      </w:tblGrid>
      <w:tr w:rsidR="00927C94" w:rsidRPr="004378C3" w14:paraId="66335542" w14:textId="77777777" w:rsidTr="007A67EF">
        <w:trPr>
          <w:trHeight w:val="28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EBDA8" w14:textId="77777777" w:rsidR="00927C94" w:rsidRPr="004378C3" w:rsidRDefault="00927C94" w:rsidP="007A67EF">
            <w:pPr>
              <w:pStyle w:val="BodyA"/>
              <w:spacing w:after="200" w:line="276" w:lineRule="auto"/>
              <w:jc w:val="both"/>
              <w:rPr>
                <w:rFonts w:ascii="Arial" w:hAnsi="Arial" w:cs="Arial"/>
                <w:color w:val="auto"/>
                <w:sz w:val="20"/>
                <w:szCs w:val="20"/>
                <w:lang w:val="es-MX"/>
              </w:rPr>
            </w:pPr>
            <w:r>
              <w:rPr>
                <w:rFonts w:ascii="Arial" w:hAnsi="Arial" w:cs="Arial"/>
                <w:color w:val="auto"/>
                <w:sz w:val="20"/>
                <w:szCs w:val="20"/>
                <w:lang w:val="es-MX"/>
              </w:rPr>
              <w:t>Pé</w:t>
            </w:r>
            <w:r w:rsidRPr="004378C3">
              <w:rPr>
                <w:rFonts w:ascii="Arial" w:hAnsi="Arial" w:cs="Arial"/>
                <w:color w:val="auto"/>
                <w:sz w:val="20"/>
                <w:szCs w:val="20"/>
                <w:lang w:val="es-MX"/>
              </w:rPr>
              <w:t xml:space="preserve">rdida </w:t>
            </w:r>
            <w:r>
              <w:rPr>
                <w:rFonts w:ascii="Arial" w:hAnsi="Arial" w:cs="Arial"/>
                <w:color w:val="auto"/>
                <w:sz w:val="20"/>
                <w:szCs w:val="20"/>
                <w:lang w:val="es-MX"/>
              </w:rPr>
              <w:t>d</w:t>
            </w:r>
            <w:r w:rsidRPr="004378C3">
              <w:rPr>
                <w:rFonts w:ascii="Arial" w:hAnsi="Arial" w:cs="Arial"/>
                <w:color w:val="auto"/>
                <w:sz w:val="20"/>
                <w:szCs w:val="20"/>
                <w:lang w:val="es-MX"/>
              </w:rPr>
              <w:t>e Equipaje</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E878F" w14:textId="77777777" w:rsidR="00927C94" w:rsidRPr="004378C3" w:rsidRDefault="00927C94" w:rsidP="006166D4">
            <w:pPr>
              <w:pStyle w:val="BodyA"/>
              <w:numPr>
                <w:ilvl w:val="0"/>
                <w:numId w:val="210"/>
              </w:numPr>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SDMGVDF</w:t>
            </w:r>
          </w:p>
        </w:tc>
      </w:tr>
    </w:tbl>
    <w:p w14:paraId="5A5ABCC9" w14:textId="77777777" w:rsidR="00927C94" w:rsidRPr="004378C3" w:rsidRDefault="00927C94" w:rsidP="00927C94">
      <w:pPr>
        <w:pStyle w:val="BodyA"/>
        <w:widowControl w:val="0"/>
        <w:jc w:val="both"/>
        <w:rPr>
          <w:rFonts w:ascii="Arial" w:eastAsia="Arial" w:hAnsi="Arial" w:cs="Arial"/>
          <w:color w:val="auto"/>
          <w:sz w:val="20"/>
          <w:szCs w:val="20"/>
          <w:lang w:val="es-MX"/>
        </w:rPr>
      </w:pPr>
    </w:p>
    <w:p w14:paraId="660955DE" w14:textId="77777777" w:rsidR="00927C94" w:rsidRPr="00E13E81" w:rsidRDefault="00927C94" w:rsidP="006166D4">
      <w:pPr>
        <w:pStyle w:val="BodyA"/>
        <w:numPr>
          <w:ilvl w:val="1"/>
          <w:numId w:val="189"/>
        </w:numPr>
        <w:tabs>
          <w:tab w:val="clear" w:pos="1788"/>
          <w:tab w:val="num" w:pos="567"/>
        </w:tabs>
        <w:ind w:left="709" w:hanging="283"/>
        <w:rPr>
          <w:rFonts w:ascii="Arial" w:eastAsia="Arial" w:hAnsi="Arial" w:cs="Arial"/>
          <w:b/>
          <w:color w:val="auto"/>
          <w:sz w:val="20"/>
          <w:szCs w:val="20"/>
          <w:lang w:val="es-MX"/>
        </w:rPr>
      </w:pPr>
      <w:r w:rsidRPr="00E13E81">
        <w:rPr>
          <w:rFonts w:ascii="Arial" w:hAnsi="Arial" w:cs="Arial"/>
          <w:b/>
          <w:bCs/>
          <w:color w:val="auto"/>
          <w:sz w:val="20"/>
          <w:szCs w:val="20"/>
          <w:lang w:val="es-MX"/>
        </w:rPr>
        <w:t>Deducible:</w:t>
      </w:r>
    </w:p>
    <w:p w14:paraId="0F30003D" w14:textId="77777777" w:rsidR="00927C94" w:rsidRPr="004378C3" w:rsidRDefault="00927C94" w:rsidP="00927C94">
      <w:pPr>
        <w:pStyle w:val="BodyA"/>
        <w:ind w:left="425" w:firstLine="284"/>
        <w:jc w:val="both"/>
        <w:rPr>
          <w:rFonts w:ascii="Arial" w:eastAsia="Arial" w:hAnsi="Arial" w:cs="Arial"/>
          <w:color w:val="auto"/>
          <w:sz w:val="20"/>
          <w:szCs w:val="20"/>
          <w:lang w:val="es-MX"/>
        </w:rPr>
      </w:pPr>
      <w:r w:rsidRPr="004378C3">
        <w:rPr>
          <w:rFonts w:ascii="Arial" w:hAnsi="Arial" w:cs="Arial"/>
          <w:color w:val="auto"/>
          <w:sz w:val="20"/>
          <w:szCs w:val="20"/>
          <w:lang w:val="es-MX"/>
        </w:rPr>
        <w:t>Sin aplicación de deducible.</w:t>
      </w:r>
    </w:p>
    <w:p w14:paraId="3F85EECA" w14:textId="77777777" w:rsidR="00927C94" w:rsidRPr="004378C3" w:rsidRDefault="00927C94" w:rsidP="00927C94">
      <w:pPr>
        <w:pStyle w:val="BodyA"/>
        <w:jc w:val="both"/>
        <w:rPr>
          <w:rFonts w:ascii="Arial" w:eastAsia="Arial" w:hAnsi="Arial" w:cs="Arial"/>
          <w:color w:val="auto"/>
          <w:sz w:val="20"/>
          <w:szCs w:val="20"/>
          <w:lang w:val="es-MX"/>
        </w:rPr>
      </w:pPr>
    </w:p>
    <w:p w14:paraId="102691EE" w14:textId="77777777" w:rsidR="00927C94" w:rsidRPr="004378C3" w:rsidRDefault="00927C94" w:rsidP="006166D4">
      <w:pPr>
        <w:pStyle w:val="BodyA"/>
        <w:numPr>
          <w:ilvl w:val="1"/>
          <w:numId w:val="189"/>
        </w:numPr>
        <w:tabs>
          <w:tab w:val="clear" w:pos="1788"/>
          <w:tab w:val="num" w:pos="709"/>
        </w:tabs>
        <w:ind w:hanging="1362"/>
        <w:jc w:val="both"/>
        <w:rPr>
          <w:rFonts w:ascii="Arial" w:eastAsia="Arial" w:hAnsi="Arial" w:cs="Arial"/>
          <w:b/>
          <w:bCs/>
          <w:color w:val="auto"/>
          <w:sz w:val="20"/>
          <w:szCs w:val="20"/>
          <w:lang w:val="es-MX"/>
        </w:rPr>
      </w:pPr>
      <w:r>
        <w:rPr>
          <w:rFonts w:ascii="Arial" w:hAnsi="Arial" w:cs="Arial"/>
          <w:b/>
          <w:bCs/>
          <w:color w:val="auto"/>
          <w:sz w:val="20"/>
          <w:szCs w:val="20"/>
          <w:lang w:val="es-MX"/>
        </w:rPr>
        <w:t>Lí</w:t>
      </w:r>
      <w:r w:rsidRPr="004378C3">
        <w:rPr>
          <w:rFonts w:ascii="Arial" w:hAnsi="Arial" w:cs="Arial"/>
          <w:b/>
          <w:bCs/>
          <w:color w:val="auto"/>
          <w:sz w:val="20"/>
          <w:szCs w:val="20"/>
          <w:lang w:val="es-MX"/>
        </w:rPr>
        <w:t>mite Geográfico:</w:t>
      </w:r>
    </w:p>
    <w:p w14:paraId="32B90312" w14:textId="77777777" w:rsidR="00927C94" w:rsidRPr="004378C3" w:rsidRDefault="00927C94" w:rsidP="00927C94">
      <w:pPr>
        <w:pStyle w:val="BodyA"/>
        <w:ind w:left="568" w:firstLine="141"/>
        <w:jc w:val="both"/>
        <w:rPr>
          <w:rFonts w:ascii="Arial" w:eastAsia="Arial" w:hAnsi="Arial" w:cs="Arial"/>
          <w:color w:val="auto"/>
          <w:sz w:val="20"/>
          <w:szCs w:val="20"/>
          <w:lang w:val="es-MX"/>
        </w:rPr>
      </w:pPr>
      <w:r w:rsidRPr="004378C3">
        <w:rPr>
          <w:rFonts w:ascii="Arial" w:hAnsi="Arial" w:cs="Arial"/>
          <w:color w:val="auto"/>
          <w:sz w:val="20"/>
          <w:szCs w:val="20"/>
          <w:lang w:val="es-MX"/>
        </w:rPr>
        <w:t>Dentro de cualquier parte de la República Mexicana.</w:t>
      </w:r>
    </w:p>
    <w:p w14:paraId="7EB7986F" w14:textId="77777777" w:rsidR="00927C94" w:rsidRPr="004378C3" w:rsidRDefault="00927C94" w:rsidP="00927C94">
      <w:pPr>
        <w:pStyle w:val="BodyA"/>
        <w:jc w:val="both"/>
        <w:rPr>
          <w:rFonts w:ascii="Arial" w:eastAsia="Arial" w:hAnsi="Arial" w:cs="Arial"/>
          <w:color w:val="auto"/>
          <w:sz w:val="20"/>
          <w:szCs w:val="20"/>
          <w:lang w:val="es-MX"/>
        </w:rPr>
      </w:pPr>
    </w:p>
    <w:p w14:paraId="645FE4CA" w14:textId="77777777" w:rsidR="00927C94" w:rsidRPr="004378C3" w:rsidRDefault="00927C94" w:rsidP="006166D4">
      <w:pPr>
        <w:pStyle w:val="BodyA"/>
        <w:numPr>
          <w:ilvl w:val="1"/>
          <w:numId w:val="189"/>
        </w:numPr>
        <w:tabs>
          <w:tab w:val="clear" w:pos="1788"/>
          <w:tab w:val="num" w:pos="709"/>
        </w:tabs>
        <w:ind w:hanging="1362"/>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Exclusiones:</w:t>
      </w:r>
    </w:p>
    <w:p w14:paraId="4DD90CFF" w14:textId="77777777" w:rsidR="00927C94" w:rsidRDefault="00927C94" w:rsidP="00927C94">
      <w:pPr>
        <w:pStyle w:val="BodyA"/>
        <w:numPr>
          <w:ilvl w:val="0"/>
          <w:numId w:val="138"/>
        </w:numPr>
        <w:tabs>
          <w:tab w:val="clear" w:pos="360"/>
          <w:tab w:val="num" w:pos="916"/>
        </w:tabs>
        <w:spacing w:after="160" w:line="259" w:lineRule="auto"/>
        <w:ind w:left="709" w:firstLine="0"/>
        <w:jc w:val="both"/>
        <w:rPr>
          <w:rFonts w:ascii="Arial" w:eastAsia="Arial" w:hAnsi="Arial" w:cs="Arial"/>
          <w:color w:val="auto"/>
          <w:sz w:val="20"/>
          <w:szCs w:val="20"/>
          <w:lang w:val="es-MX"/>
        </w:rPr>
      </w:pPr>
      <w:r w:rsidRPr="004378C3">
        <w:rPr>
          <w:rFonts w:ascii="Arial" w:hAnsi="Arial" w:cs="Arial"/>
          <w:color w:val="auto"/>
          <w:sz w:val="20"/>
          <w:szCs w:val="20"/>
          <w:lang w:val="es-MX"/>
        </w:rPr>
        <w:t>Si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el beneficiario o sus representantes, con el fin de hacerla incurrir en error, disimulan o declaran inexactamente, hechos que excluirían o podrían restringir dichas obligaciones.</w:t>
      </w:r>
    </w:p>
    <w:p w14:paraId="1AD476E5" w14:textId="77777777" w:rsidR="00927C94" w:rsidRPr="00AA2E8E" w:rsidRDefault="00927C94" w:rsidP="00927C94">
      <w:pPr>
        <w:pStyle w:val="BodyA"/>
        <w:numPr>
          <w:ilvl w:val="0"/>
          <w:numId w:val="138"/>
        </w:numPr>
        <w:tabs>
          <w:tab w:val="clear" w:pos="360"/>
          <w:tab w:val="num" w:pos="916"/>
        </w:tabs>
        <w:spacing w:after="160" w:line="259" w:lineRule="auto"/>
        <w:ind w:left="709" w:firstLine="0"/>
        <w:jc w:val="both"/>
        <w:rPr>
          <w:rFonts w:ascii="Arial" w:eastAsia="Arial" w:hAnsi="Arial" w:cs="Arial"/>
          <w:color w:val="auto"/>
          <w:sz w:val="20"/>
          <w:szCs w:val="20"/>
          <w:lang w:val="es-MX"/>
        </w:rPr>
      </w:pPr>
      <w:r w:rsidRPr="00AA2E8E">
        <w:rPr>
          <w:rFonts w:ascii="Arial" w:hAnsi="Arial" w:cs="Arial"/>
          <w:color w:val="auto"/>
          <w:sz w:val="20"/>
          <w:szCs w:val="20"/>
          <w:lang w:val="es-MX"/>
        </w:rPr>
        <w:t xml:space="preserve">Si hubiere en el siniestro o la reclamación dolo o mala fe de un empleado de </w:t>
      </w:r>
      <w:r w:rsidRPr="00AA2E8E">
        <w:rPr>
          <w:rFonts w:ascii="Arial" w:hAnsi="Arial" w:cs="Arial"/>
          <w:b/>
          <w:color w:val="auto"/>
          <w:sz w:val="20"/>
          <w:szCs w:val="20"/>
          <w:lang w:val="es-MX"/>
        </w:rPr>
        <w:t>”Las API”</w:t>
      </w:r>
      <w:r w:rsidRPr="00AA2E8E">
        <w:rPr>
          <w:rFonts w:ascii="Arial" w:hAnsi="Arial" w:cs="Arial"/>
          <w:color w:val="auto"/>
          <w:sz w:val="20"/>
          <w:szCs w:val="20"/>
          <w:lang w:val="es-MX"/>
        </w:rPr>
        <w:t>, de beneficiario, de los causahabientes, o de los apoderados de cualquiera de ellos.</w:t>
      </w:r>
    </w:p>
    <w:p w14:paraId="63E1E404" w14:textId="77777777" w:rsidR="00927C94" w:rsidRPr="004378C3" w:rsidRDefault="00927C94" w:rsidP="00927C94">
      <w:pPr>
        <w:pStyle w:val="BodyA"/>
        <w:ind w:left="360" w:hanging="360"/>
        <w:jc w:val="both"/>
        <w:rPr>
          <w:rFonts w:ascii="Arial" w:eastAsia="Arial" w:hAnsi="Arial" w:cs="Arial"/>
          <w:b/>
          <w:bCs/>
          <w:color w:val="auto"/>
          <w:sz w:val="20"/>
          <w:szCs w:val="20"/>
          <w:lang w:val="es-MX"/>
        </w:rPr>
      </w:pPr>
    </w:p>
    <w:p w14:paraId="6BF54976" w14:textId="77777777" w:rsidR="00927C94" w:rsidRPr="004378C3" w:rsidRDefault="00927C94" w:rsidP="006166D4">
      <w:pPr>
        <w:pStyle w:val="BodyA"/>
        <w:numPr>
          <w:ilvl w:val="1"/>
          <w:numId w:val="189"/>
        </w:numPr>
        <w:tabs>
          <w:tab w:val="clear" w:pos="1788"/>
          <w:tab w:val="num" w:pos="709"/>
        </w:tabs>
        <w:ind w:hanging="1362"/>
        <w:jc w:val="both"/>
        <w:rPr>
          <w:rFonts w:ascii="Arial" w:eastAsia="Arial" w:hAnsi="Arial" w:cs="Arial"/>
          <w:b/>
          <w:bCs/>
          <w:color w:val="auto"/>
          <w:sz w:val="20"/>
          <w:szCs w:val="20"/>
          <w:lang w:val="es-MX"/>
        </w:rPr>
      </w:pPr>
      <w:r>
        <w:rPr>
          <w:rFonts w:ascii="Arial" w:hAnsi="Arial" w:cs="Arial"/>
          <w:b/>
          <w:bCs/>
          <w:color w:val="auto"/>
          <w:sz w:val="20"/>
          <w:szCs w:val="20"/>
          <w:lang w:val="es-MX"/>
        </w:rPr>
        <w:t>Condiciones y</w:t>
      </w:r>
      <w:r w:rsidRPr="004378C3">
        <w:rPr>
          <w:rFonts w:ascii="Arial" w:hAnsi="Arial" w:cs="Arial"/>
          <w:b/>
          <w:bCs/>
          <w:color w:val="auto"/>
          <w:sz w:val="20"/>
          <w:szCs w:val="20"/>
          <w:lang w:val="es-MX"/>
        </w:rPr>
        <w:t xml:space="preserve"> Clausulados Especiales:</w:t>
      </w:r>
    </w:p>
    <w:p w14:paraId="3C10362B" w14:textId="77777777" w:rsidR="00927C94" w:rsidRPr="004378C3" w:rsidRDefault="00927C94" w:rsidP="00927C94">
      <w:pPr>
        <w:pStyle w:val="BodyA"/>
        <w:ind w:left="710"/>
        <w:jc w:val="both"/>
        <w:rPr>
          <w:rFonts w:ascii="Arial" w:eastAsia="Arial" w:hAnsi="Arial" w:cs="Arial"/>
          <w:color w:val="auto"/>
          <w:sz w:val="20"/>
          <w:szCs w:val="20"/>
          <w:lang w:val="es-MX"/>
        </w:rPr>
      </w:pPr>
      <w:r>
        <w:rPr>
          <w:rFonts w:ascii="Arial" w:hAnsi="Arial" w:cs="Arial"/>
          <w:color w:val="auto"/>
          <w:sz w:val="20"/>
          <w:szCs w:val="20"/>
          <w:lang w:val="es-MX"/>
        </w:rPr>
        <w:t xml:space="preserve">Esta </w:t>
      </w:r>
      <w:r w:rsidRPr="004378C3">
        <w:rPr>
          <w:rFonts w:ascii="Arial" w:hAnsi="Arial" w:cs="Arial"/>
          <w:color w:val="auto"/>
          <w:sz w:val="20"/>
          <w:szCs w:val="20"/>
          <w:lang w:val="es-MX"/>
        </w:rPr>
        <w:t xml:space="preserve">póliza se manejará Sin Relación de asegurados y en caso de siniestro se demostrará la responsabilidad de </w:t>
      </w:r>
      <w:r w:rsidRPr="004378C3">
        <w:rPr>
          <w:rFonts w:ascii="Arial" w:hAnsi="Arial" w:cs="Arial"/>
          <w:b/>
          <w:color w:val="auto"/>
          <w:sz w:val="20"/>
          <w:szCs w:val="20"/>
          <w:lang w:val="es-MX"/>
        </w:rPr>
        <w:t>“Las API”</w:t>
      </w:r>
      <w:r w:rsidRPr="004378C3">
        <w:rPr>
          <w:rFonts w:ascii="Arial" w:hAnsi="Arial" w:cs="Arial"/>
          <w:color w:val="auto"/>
          <w:sz w:val="20"/>
          <w:szCs w:val="20"/>
          <w:lang w:val="es-MX"/>
        </w:rPr>
        <w:t xml:space="preserve"> en el transporte de las personas.</w:t>
      </w:r>
    </w:p>
    <w:p w14:paraId="54FAE4AA" w14:textId="77777777" w:rsidR="00927C94" w:rsidRDefault="00927C94" w:rsidP="00927C94">
      <w:pPr>
        <w:pStyle w:val="BodyA"/>
        <w:jc w:val="both"/>
        <w:rPr>
          <w:rFonts w:ascii="Arial" w:hAnsi="Arial" w:cs="Arial"/>
          <w:color w:val="auto"/>
          <w:sz w:val="20"/>
          <w:szCs w:val="20"/>
          <w:lang w:val="es-MX"/>
        </w:rPr>
      </w:pPr>
    </w:p>
    <w:p w14:paraId="38232DD1" w14:textId="77777777" w:rsidR="00927C94" w:rsidRPr="004378C3" w:rsidRDefault="00927C94" w:rsidP="00927C94">
      <w:pPr>
        <w:pStyle w:val="BodyA"/>
        <w:ind w:left="644"/>
        <w:jc w:val="both"/>
        <w:rPr>
          <w:rFonts w:ascii="Arial" w:eastAsia="Arial" w:hAnsi="Arial" w:cs="Arial"/>
          <w:color w:val="auto"/>
          <w:sz w:val="20"/>
          <w:szCs w:val="20"/>
          <w:lang w:val="es-MX"/>
        </w:rPr>
      </w:pPr>
      <w:r>
        <w:rPr>
          <w:rFonts w:ascii="Arial" w:hAnsi="Arial" w:cs="Arial"/>
          <w:color w:val="auto"/>
          <w:sz w:val="20"/>
          <w:szCs w:val="20"/>
          <w:lang w:val="es-MX"/>
        </w:rPr>
        <w:t>Cláusula</w:t>
      </w:r>
      <w:r w:rsidRPr="004378C3">
        <w:rPr>
          <w:rFonts w:ascii="Arial" w:hAnsi="Arial" w:cs="Arial"/>
          <w:color w:val="auto"/>
          <w:sz w:val="20"/>
          <w:szCs w:val="20"/>
          <w:lang w:val="es-MX"/>
        </w:rPr>
        <w:t xml:space="preserve"> </w:t>
      </w:r>
      <w:r>
        <w:rPr>
          <w:rFonts w:ascii="Arial" w:hAnsi="Arial" w:cs="Arial"/>
          <w:color w:val="auto"/>
          <w:sz w:val="20"/>
          <w:szCs w:val="20"/>
          <w:lang w:val="es-MX"/>
        </w:rPr>
        <w:t>de no</w:t>
      </w:r>
      <w:r w:rsidRPr="004378C3">
        <w:rPr>
          <w:rFonts w:ascii="Arial" w:hAnsi="Arial" w:cs="Arial"/>
          <w:color w:val="auto"/>
          <w:sz w:val="20"/>
          <w:szCs w:val="20"/>
          <w:lang w:val="es-MX"/>
        </w:rPr>
        <w:t xml:space="preserve"> Subrogación </w:t>
      </w:r>
      <w:r>
        <w:rPr>
          <w:rFonts w:ascii="Arial" w:hAnsi="Arial" w:cs="Arial"/>
          <w:color w:val="auto"/>
          <w:sz w:val="20"/>
          <w:szCs w:val="20"/>
          <w:lang w:val="es-MX"/>
        </w:rPr>
        <w:t>e</w:t>
      </w:r>
      <w:r w:rsidRPr="004378C3">
        <w:rPr>
          <w:rFonts w:ascii="Arial" w:hAnsi="Arial" w:cs="Arial"/>
          <w:color w:val="auto"/>
          <w:sz w:val="20"/>
          <w:szCs w:val="20"/>
          <w:lang w:val="es-MX"/>
        </w:rPr>
        <w:t xml:space="preserve">ntre </w:t>
      </w:r>
      <w:r>
        <w:rPr>
          <w:rFonts w:ascii="Arial" w:hAnsi="Arial" w:cs="Arial"/>
          <w:color w:val="auto"/>
          <w:sz w:val="20"/>
          <w:szCs w:val="20"/>
          <w:lang w:val="es-MX"/>
        </w:rPr>
        <w:t>otros</w:t>
      </w:r>
      <w:r w:rsidRPr="004378C3">
        <w:rPr>
          <w:rFonts w:ascii="Arial" w:hAnsi="Arial" w:cs="Arial"/>
          <w:color w:val="auto"/>
          <w:sz w:val="20"/>
          <w:szCs w:val="20"/>
          <w:lang w:val="es-MX"/>
        </w:rPr>
        <w:t xml:space="preserve"> Asegurados: Una vez pagada la indemnización correspondiente, </w:t>
      </w:r>
      <w:r>
        <w:rPr>
          <w:rFonts w:ascii="Arial" w:hAnsi="Arial" w:cs="Arial"/>
          <w:b/>
          <w:color w:val="auto"/>
          <w:sz w:val="20"/>
          <w:szCs w:val="20"/>
          <w:lang w:val="es-MX"/>
        </w:rPr>
        <w:t>“Las</w:t>
      </w:r>
      <w:r w:rsidRPr="004378C3">
        <w:rPr>
          <w:rFonts w:ascii="Arial" w:hAnsi="Arial" w:cs="Arial"/>
          <w:b/>
          <w:color w:val="auto"/>
          <w:sz w:val="20"/>
          <w:szCs w:val="20"/>
          <w:lang w:val="es-MX"/>
        </w:rPr>
        <w:t xml:space="preserve"> API”</w:t>
      </w:r>
      <w:r w:rsidRPr="004378C3">
        <w:rPr>
          <w:rFonts w:ascii="Arial" w:hAnsi="Arial" w:cs="Arial"/>
          <w:color w:val="auto"/>
          <w:sz w:val="20"/>
          <w:szCs w:val="20"/>
          <w:lang w:val="es-MX"/>
        </w:rPr>
        <w:t xml:space="preserve"> no se verá obligado a subrogar los derechos a la </w:t>
      </w:r>
      <w:r>
        <w:rPr>
          <w:rFonts w:ascii="Arial" w:hAnsi="Arial" w:cs="Arial"/>
          <w:color w:val="auto"/>
          <w:sz w:val="20"/>
          <w:szCs w:val="20"/>
          <w:lang w:val="es-MX"/>
        </w:rPr>
        <w:t>“</w:t>
      </w:r>
      <w:r w:rsidRPr="005B2A02">
        <w:rPr>
          <w:rFonts w:ascii="Arial" w:hAnsi="Arial" w:cs="Arial"/>
          <w:b/>
          <w:color w:val="auto"/>
          <w:sz w:val="20"/>
          <w:szCs w:val="20"/>
          <w:lang w:val="es-MX"/>
        </w:rPr>
        <w:t xml:space="preserve">Compañía </w:t>
      </w:r>
      <w:r>
        <w:rPr>
          <w:rFonts w:ascii="Arial" w:hAnsi="Arial" w:cs="Arial"/>
          <w:b/>
          <w:color w:val="auto"/>
          <w:sz w:val="20"/>
          <w:szCs w:val="20"/>
          <w:lang w:val="es-MX"/>
        </w:rPr>
        <w:t>d</w:t>
      </w:r>
      <w:r w:rsidRPr="005B2A02">
        <w:rPr>
          <w:rFonts w:ascii="Arial" w:hAnsi="Arial" w:cs="Arial"/>
          <w:b/>
          <w:color w:val="auto"/>
          <w:sz w:val="20"/>
          <w:szCs w:val="20"/>
          <w:lang w:val="es-MX"/>
        </w:rPr>
        <w:t>e Seguros</w:t>
      </w:r>
      <w:r>
        <w:rPr>
          <w:rFonts w:ascii="Arial" w:hAnsi="Arial" w:cs="Arial"/>
          <w:b/>
          <w:color w:val="auto"/>
          <w:sz w:val="20"/>
          <w:szCs w:val="20"/>
          <w:lang w:val="es-MX"/>
        </w:rPr>
        <w:t>”</w:t>
      </w:r>
      <w:r w:rsidRPr="004378C3">
        <w:rPr>
          <w:rFonts w:ascii="Arial" w:hAnsi="Arial" w:cs="Arial"/>
          <w:color w:val="auto"/>
          <w:sz w:val="20"/>
          <w:szCs w:val="20"/>
          <w:lang w:val="es-MX"/>
        </w:rPr>
        <w:t xml:space="preserve"> cuando la responsable del daño haya sido una filial del afectado (se consideraran OTROS ASEGURADOS a todos aquellas personas físicas o morales que tengan interés asegurable en </w:t>
      </w:r>
      <w:r>
        <w:rPr>
          <w:rFonts w:ascii="Arial" w:hAnsi="Arial" w:cs="Arial"/>
          <w:b/>
          <w:bCs/>
          <w:color w:val="auto"/>
          <w:sz w:val="20"/>
          <w:szCs w:val="20"/>
          <w:lang w:val="es-MX"/>
        </w:rPr>
        <w:t>“Las</w:t>
      </w:r>
      <w:r w:rsidRPr="004378C3">
        <w:rPr>
          <w:rFonts w:ascii="Arial" w:hAnsi="Arial" w:cs="Arial"/>
          <w:b/>
          <w:bCs/>
          <w:color w:val="auto"/>
          <w:sz w:val="20"/>
          <w:szCs w:val="20"/>
          <w:lang w:val="es-MX"/>
        </w:rPr>
        <w:t xml:space="preserve"> API” </w:t>
      </w:r>
      <w:r w:rsidRPr="004378C3">
        <w:rPr>
          <w:rFonts w:ascii="Arial" w:hAnsi="Arial" w:cs="Arial"/>
          <w:color w:val="auto"/>
          <w:sz w:val="20"/>
          <w:szCs w:val="20"/>
          <w:lang w:val="es-MX"/>
        </w:rPr>
        <w:t xml:space="preserve"> así como a prestadores de servicios de </w:t>
      </w:r>
      <w:r>
        <w:rPr>
          <w:rFonts w:ascii="Arial" w:hAnsi="Arial" w:cs="Arial"/>
          <w:b/>
          <w:color w:val="auto"/>
          <w:sz w:val="20"/>
          <w:szCs w:val="20"/>
          <w:lang w:val="es-MX"/>
        </w:rPr>
        <w:t>“Las</w:t>
      </w:r>
      <w:r w:rsidRPr="004378C3">
        <w:rPr>
          <w:rFonts w:ascii="Arial" w:hAnsi="Arial" w:cs="Arial"/>
          <w:b/>
          <w:color w:val="auto"/>
          <w:sz w:val="20"/>
          <w:szCs w:val="20"/>
          <w:lang w:val="es-MX"/>
        </w:rPr>
        <w:t xml:space="preserve"> API</w:t>
      </w:r>
      <w:r w:rsidRPr="004378C3">
        <w:rPr>
          <w:rFonts w:ascii="Arial" w:hAnsi="Arial" w:cs="Arial"/>
          <w:color w:val="auto"/>
          <w:sz w:val="20"/>
          <w:szCs w:val="20"/>
          <w:lang w:val="es-MX"/>
        </w:rPr>
        <w:t>”). Se consideraran terceros también a los empleados.</w:t>
      </w:r>
    </w:p>
    <w:p w14:paraId="38A17F85" w14:textId="77777777" w:rsidR="00927C94" w:rsidRPr="004378C3" w:rsidRDefault="00927C94" w:rsidP="00927C94">
      <w:pPr>
        <w:pStyle w:val="BodyA"/>
        <w:jc w:val="both"/>
        <w:rPr>
          <w:rFonts w:ascii="Arial" w:eastAsia="Arial" w:hAnsi="Arial" w:cs="Arial"/>
          <w:color w:val="auto"/>
          <w:sz w:val="20"/>
          <w:szCs w:val="20"/>
          <w:lang w:val="es-MX"/>
        </w:rPr>
      </w:pPr>
    </w:p>
    <w:p w14:paraId="26A5EDEE" w14:textId="77777777" w:rsidR="00927C94" w:rsidRPr="004378C3" w:rsidRDefault="00927C94" w:rsidP="00927C94">
      <w:pPr>
        <w:pStyle w:val="BodyA"/>
        <w:numPr>
          <w:ilvl w:val="0"/>
          <w:numId w:val="141"/>
        </w:numPr>
        <w:tabs>
          <w:tab w:val="clear" w:pos="720"/>
        </w:tabs>
        <w:spacing w:after="160" w:line="259" w:lineRule="auto"/>
        <w:ind w:left="792" w:hanging="83"/>
        <w:jc w:val="both"/>
        <w:rPr>
          <w:rFonts w:ascii="Arial" w:eastAsia="Arial" w:hAnsi="Arial" w:cs="Arial"/>
          <w:color w:val="auto"/>
          <w:sz w:val="20"/>
          <w:szCs w:val="20"/>
          <w:lang w:val="es-MX"/>
        </w:rPr>
      </w:pPr>
      <w:r w:rsidRPr="004378C3">
        <w:rPr>
          <w:rFonts w:ascii="Arial" w:hAnsi="Arial" w:cs="Arial"/>
          <w:color w:val="auto"/>
          <w:sz w:val="20"/>
          <w:szCs w:val="20"/>
          <w:lang w:val="es-MX"/>
        </w:rPr>
        <w:t>Se extiende la cobertura durante el ascenso y descenso en todas las unidades.</w:t>
      </w:r>
    </w:p>
    <w:p w14:paraId="46A58A6B" w14:textId="77777777" w:rsidR="00927C94" w:rsidRPr="004378C3" w:rsidRDefault="00927C94" w:rsidP="00927C94">
      <w:pPr>
        <w:pStyle w:val="BodyA"/>
        <w:numPr>
          <w:ilvl w:val="0"/>
          <w:numId w:val="142"/>
        </w:numPr>
        <w:tabs>
          <w:tab w:val="clear" w:pos="720"/>
        </w:tabs>
        <w:spacing w:after="160" w:line="259" w:lineRule="auto"/>
        <w:ind w:left="792" w:hanging="83"/>
        <w:jc w:val="both"/>
        <w:rPr>
          <w:rFonts w:ascii="Arial" w:eastAsia="Arial" w:hAnsi="Arial" w:cs="Arial"/>
          <w:color w:val="auto"/>
          <w:sz w:val="20"/>
          <w:szCs w:val="20"/>
          <w:lang w:val="es-MX"/>
        </w:rPr>
      </w:pPr>
      <w:r w:rsidRPr="004378C3">
        <w:rPr>
          <w:rFonts w:ascii="Arial" w:hAnsi="Arial" w:cs="Arial"/>
          <w:color w:val="auto"/>
          <w:sz w:val="20"/>
          <w:szCs w:val="20"/>
          <w:lang w:val="es-MX"/>
        </w:rPr>
        <w:t>Se ampara a los funcionarios, empleados y personal contratado por honorarios y a los familiares y dependientes de estos, como a terceros.</w:t>
      </w:r>
    </w:p>
    <w:p w14:paraId="57BC053C" w14:textId="77777777" w:rsidR="00927C94" w:rsidRPr="004378C3" w:rsidRDefault="00927C94" w:rsidP="00927C94">
      <w:pPr>
        <w:pStyle w:val="BodyA"/>
        <w:numPr>
          <w:ilvl w:val="0"/>
          <w:numId w:val="143"/>
        </w:numPr>
        <w:tabs>
          <w:tab w:val="clear" w:pos="720"/>
        </w:tabs>
        <w:spacing w:after="160" w:line="259" w:lineRule="auto"/>
        <w:ind w:left="792" w:hanging="83"/>
        <w:jc w:val="both"/>
        <w:rPr>
          <w:rFonts w:ascii="Arial" w:eastAsia="Arial" w:hAnsi="Arial" w:cs="Arial"/>
          <w:color w:val="auto"/>
          <w:sz w:val="20"/>
          <w:szCs w:val="20"/>
          <w:lang w:val="es-MX"/>
        </w:rPr>
      </w:pPr>
      <w:r w:rsidRPr="004378C3">
        <w:rPr>
          <w:rFonts w:ascii="Arial" w:hAnsi="Arial" w:cs="Arial"/>
          <w:color w:val="auto"/>
          <w:sz w:val="20"/>
          <w:szCs w:val="20"/>
          <w:lang w:val="es-MX"/>
        </w:rPr>
        <w:t>Se hace constar que el servicio de transporte es gratuito por lo que no existe comprobante de la prestación del mismo.</w:t>
      </w:r>
    </w:p>
    <w:p w14:paraId="66A6820D" w14:textId="77777777" w:rsidR="0025104C" w:rsidRDefault="0025104C" w:rsidP="002E39CF">
      <w:pPr>
        <w:pStyle w:val="BodyA"/>
        <w:jc w:val="center"/>
        <w:rPr>
          <w:rFonts w:ascii="Arial" w:eastAsia="Arial" w:hAnsi="Arial" w:cs="Arial"/>
          <w:b/>
          <w:bCs/>
          <w:color w:val="auto"/>
          <w:sz w:val="20"/>
          <w:szCs w:val="20"/>
          <w:lang w:val="es-MX"/>
        </w:rPr>
      </w:pPr>
    </w:p>
    <w:p w14:paraId="11609FAF" w14:textId="77777777" w:rsidR="00927C94" w:rsidRDefault="00927C94" w:rsidP="002E39CF">
      <w:pPr>
        <w:pStyle w:val="BodyA"/>
        <w:jc w:val="center"/>
        <w:rPr>
          <w:rFonts w:ascii="Arial" w:eastAsia="Arial" w:hAnsi="Arial" w:cs="Arial"/>
          <w:b/>
          <w:bCs/>
          <w:color w:val="auto"/>
          <w:sz w:val="20"/>
          <w:szCs w:val="20"/>
          <w:lang w:val="es-MX"/>
        </w:rPr>
      </w:pPr>
    </w:p>
    <w:p w14:paraId="42DAC1E2" w14:textId="77777777" w:rsidR="00927C94" w:rsidRDefault="00927C94" w:rsidP="002E39CF">
      <w:pPr>
        <w:pStyle w:val="BodyA"/>
        <w:jc w:val="center"/>
        <w:rPr>
          <w:rFonts w:ascii="Arial" w:eastAsia="Arial" w:hAnsi="Arial" w:cs="Arial"/>
          <w:b/>
          <w:bCs/>
          <w:color w:val="auto"/>
          <w:sz w:val="20"/>
          <w:szCs w:val="20"/>
          <w:lang w:val="es-MX"/>
        </w:rPr>
      </w:pPr>
    </w:p>
    <w:p w14:paraId="5D4CD59D" w14:textId="77777777" w:rsidR="00927C94" w:rsidRDefault="00927C94" w:rsidP="002E39CF">
      <w:pPr>
        <w:pStyle w:val="BodyA"/>
        <w:jc w:val="center"/>
        <w:rPr>
          <w:rFonts w:ascii="Arial" w:eastAsia="Arial" w:hAnsi="Arial" w:cs="Arial"/>
          <w:b/>
          <w:bCs/>
          <w:color w:val="auto"/>
          <w:sz w:val="20"/>
          <w:szCs w:val="20"/>
          <w:lang w:val="es-MX"/>
        </w:rPr>
      </w:pPr>
    </w:p>
    <w:p w14:paraId="67ABD20E" w14:textId="77777777" w:rsidR="00927C94" w:rsidRDefault="00927C94" w:rsidP="002E39CF">
      <w:pPr>
        <w:pStyle w:val="BodyA"/>
        <w:jc w:val="center"/>
        <w:rPr>
          <w:rFonts w:ascii="Arial" w:eastAsia="Arial" w:hAnsi="Arial" w:cs="Arial"/>
          <w:b/>
          <w:bCs/>
          <w:color w:val="auto"/>
          <w:sz w:val="20"/>
          <w:szCs w:val="20"/>
          <w:lang w:val="es-MX"/>
        </w:rPr>
      </w:pPr>
    </w:p>
    <w:p w14:paraId="45A6641D" w14:textId="77777777" w:rsidR="00927C94" w:rsidRDefault="00927C94" w:rsidP="002E39CF">
      <w:pPr>
        <w:pStyle w:val="BodyA"/>
        <w:jc w:val="center"/>
        <w:rPr>
          <w:rFonts w:ascii="Arial" w:eastAsia="Arial" w:hAnsi="Arial" w:cs="Arial"/>
          <w:b/>
          <w:bCs/>
          <w:color w:val="auto"/>
          <w:sz w:val="20"/>
          <w:szCs w:val="20"/>
          <w:lang w:val="es-MX"/>
        </w:rPr>
      </w:pPr>
    </w:p>
    <w:p w14:paraId="1B5B7E22" w14:textId="77777777" w:rsidR="00927C94" w:rsidRDefault="00927C94" w:rsidP="002E39CF">
      <w:pPr>
        <w:pStyle w:val="BodyA"/>
        <w:jc w:val="center"/>
        <w:rPr>
          <w:rFonts w:ascii="Arial" w:eastAsia="Arial" w:hAnsi="Arial" w:cs="Arial"/>
          <w:b/>
          <w:bCs/>
          <w:color w:val="auto"/>
          <w:sz w:val="20"/>
          <w:szCs w:val="20"/>
          <w:lang w:val="es-MX"/>
        </w:rPr>
      </w:pPr>
    </w:p>
    <w:p w14:paraId="2002B0C6" w14:textId="77777777" w:rsidR="00927C94" w:rsidRDefault="00927C94" w:rsidP="002E39CF">
      <w:pPr>
        <w:pStyle w:val="BodyA"/>
        <w:jc w:val="center"/>
        <w:rPr>
          <w:rFonts w:ascii="Arial" w:eastAsia="Arial" w:hAnsi="Arial" w:cs="Arial"/>
          <w:b/>
          <w:bCs/>
          <w:color w:val="auto"/>
          <w:sz w:val="20"/>
          <w:szCs w:val="20"/>
          <w:lang w:val="es-MX"/>
        </w:rPr>
      </w:pPr>
    </w:p>
    <w:p w14:paraId="22446E47" w14:textId="77777777" w:rsidR="00927C94" w:rsidRDefault="00927C94" w:rsidP="002E39CF">
      <w:pPr>
        <w:pStyle w:val="BodyA"/>
        <w:jc w:val="center"/>
        <w:rPr>
          <w:rFonts w:ascii="Arial" w:eastAsia="Arial" w:hAnsi="Arial" w:cs="Arial"/>
          <w:b/>
          <w:bCs/>
          <w:color w:val="auto"/>
          <w:sz w:val="20"/>
          <w:szCs w:val="20"/>
          <w:lang w:val="es-MX"/>
        </w:rPr>
      </w:pPr>
    </w:p>
    <w:p w14:paraId="3647652C" w14:textId="77777777" w:rsidR="00927C94" w:rsidRDefault="00927C94" w:rsidP="002E39CF">
      <w:pPr>
        <w:pStyle w:val="BodyA"/>
        <w:jc w:val="center"/>
        <w:rPr>
          <w:rFonts w:ascii="Arial" w:eastAsia="Arial" w:hAnsi="Arial" w:cs="Arial"/>
          <w:b/>
          <w:bCs/>
          <w:color w:val="auto"/>
          <w:sz w:val="20"/>
          <w:szCs w:val="20"/>
          <w:lang w:val="es-MX"/>
        </w:rPr>
      </w:pPr>
    </w:p>
    <w:p w14:paraId="6C01187B" w14:textId="77777777" w:rsidR="00927C94" w:rsidRDefault="00927C94" w:rsidP="002E39CF">
      <w:pPr>
        <w:pStyle w:val="BodyA"/>
        <w:jc w:val="center"/>
        <w:rPr>
          <w:rFonts w:ascii="Arial" w:eastAsia="Arial" w:hAnsi="Arial" w:cs="Arial"/>
          <w:b/>
          <w:bCs/>
          <w:color w:val="auto"/>
          <w:sz w:val="20"/>
          <w:szCs w:val="20"/>
          <w:lang w:val="es-MX"/>
        </w:rPr>
      </w:pPr>
    </w:p>
    <w:p w14:paraId="01151C2D" w14:textId="77777777" w:rsidR="00927C94" w:rsidRDefault="00927C94" w:rsidP="002E39CF">
      <w:pPr>
        <w:pStyle w:val="BodyA"/>
        <w:jc w:val="center"/>
        <w:rPr>
          <w:rFonts w:ascii="Arial" w:eastAsia="Arial" w:hAnsi="Arial" w:cs="Arial"/>
          <w:b/>
          <w:bCs/>
          <w:color w:val="auto"/>
          <w:sz w:val="20"/>
          <w:szCs w:val="20"/>
          <w:lang w:val="es-MX"/>
        </w:rPr>
      </w:pPr>
    </w:p>
    <w:p w14:paraId="21E696A2" w14:textId="77777777" w:rsidR="00927C94" w:rsidRDefault="00927C94" w:rsidP="002E39CF">
      <w:pPr>
        <w:pStyle w:val="BodyA"/>
        <w:jc w:val="center"/>
        <w:rPr>
          <w:rFonts w:ascii="Arial" w:eastAsia="Arial" w:hAnsi="Arial" w:cs="Arial"/>
          <w:b/>
          <w:bCs/>
          <w:color w:val="auto"/>
          <w:sz w:val="20"/>
          <w:szCs w:val="20"/>
          <w:lang w:val="es-MX"/>
        </w:rPr>
      </w:pPr>
    </w:p>
    <w:p w14:paraId="262D85BE" w14:textId="77777777" w:rsidR="00927C94" w:rsidRDefault="00927C94" w:rsidP="002E39CF">
      <w:pPr>
        <w:pStyle w:val="BodyA"/>
        <w:jc w:val="center"/>
        <w:rPr>
          <w:rFonts w:ascii="Arial" w:eastAsia="Arial" w:hAnsi="Arial" w:cs="Arial"/>
          <w:b/>
          <w:bCs/>
          <w:color w:val="auto"/>
          <w:sz w:val="20"/>
          <w:szCs w:val="20"/>
          <w:lang w:val="es-MX"/>
        </w:rPr>
      </w:pPr>
    </w:p>
    <w:p w14:paraId="3B70948A" w14:textId="77777777" w:rsidR="00927C94" w:rsidRDefault="00927C94" w:rsidP="002E39CF">
      <w:pPr>
        <w:pStyle w:val="BodyA"/>
        <w:jc w:val="center"/>
        <w:rPr>
          <w:rFonts w:ascii="Arial" w:eastAsia="Arial" w:hAnsi="Arial" w:cs="Arial"/>
          <w:b/>
          <w:bCs/>
          <w:color w:val="auto"/>
          <w:sz w:val="20"/>
          <w:szCs w:val="20"/>
          <w:lang w:val="es-MX"/>
        </w:rPr>
      </w:pPr>
    </w:p>
    <w:p w14:paraId="68FF5167" w14:textId="77777777" w:rsidR="00927C94" w:rsidRDefault="00927C94" w:rsidP="002E39CF">
      <w:pPr>
        <w:pStyle w:val="BodyA"/>
        <w:jc w:val="center"/>
        <w:rPr>
          <w:rFonts w:ascii="Arial" w:eastAsia="Arial" w:hAnsi="Arial" w:cs="Arial"/>
          <w:b/>
          <w:bCs/>
          <w:color w:val="auto"/>
          <w:sz w:val="20"/>
          <w:szCs w:val="20"/>
          <w:lang w:val="es-MX"/>
        </w:rPr>
      </w:pPr>
    </w:p>
    <w:p w14:paraId="25E2C7B8" w14:textId="77777777" w:rsidR="00927C94" w:rsidRDefault="00927C94" w:rsidP="002E39CF">
      <w:pPr>
        <w:pStyle w:val="BodyA"/>
        <w:jc w:val="center"/>
        <w:rPr>
          <w:rFonts w:ascii="Arial" w:eastAsia="Arial" w:hAnsi="Arial" w:cs="Arial"/>
          <w:b/>
          <w:bCs/>
          <w:color w:val="auto"/>
          <w:sz w:val="20"/>
          <w:szCs w:val="20"/>
          <w:lang w:val="es-MX"/>
        </w:rPr>
      </w:pPr>
    </w:p>
    <w:p w14:paraId="08149585" w14:textId="77777777" w:rsidR="00927C94" w:rsidRDefault="00927C94" w:rsidP="002E39CF">
      <w:pPr>
        <w:pStyle w:val="BodyA"/>
        <w:jc w:val="center"/>
        <w:rPr>
          <w:rFonts w:ascii="Arial" w:eastAsia="Arial" w:hAnsi="Arial" w:cs="Arial"/>
          <w:b/>
          <w:bCs/>
          <w:color w:val="auto"/>
          <w:sz w:val="20"/>
          <w:szCs w:val="20"/>
          <w:lang w:val="es-MX"/>
        </w:rPr>
      </w:pPr>
    </w:p>
    <w:p w14:paraId="18B8C139" w14:textId="77777777" w:rsidR="00927C94" w:rsidRDefault="00927C94" w:rsidP="002E39CF">
      <w:pPr>
        <w:pStyle w:val="BodyA"/>
        <w:jc w:val="center"/>
        <w:rPr>
          <w:rFonts w:ascii="Arial" w:eastAsia="Arial" w:hAnsi="Arial" w:cs="Arial"/>
          <w:b/>
          <w:bCs/>
          <w:color w:val="auto"/>
          <w:sz w:val="20"/>
          <w:szCs w:val="20"/>
          <w:lang w:val="es-MX"/>
        </w:rPr>
      </w:pPr>
    </w:p>
    <w:p w14:paraId="02D95A23" w14:textId="77777777" w:rsidR="00927C94" w:rsidRDefault="00927C94" w:rsidP="002E39CF">
      <w:pPr>
        <w:pStyle w:val="BodyA"/>
        <w:jc w:val="center"/>
        <w:rPr>
          <w:rFonts w:ascii="Arial" w:eastAsia="Arial" w:hAnsi="Arial" w:cs="Arial"/>
          <w:b/>
          <w:bCs/>
          <w:color w:val="auto"/>
          <w:sz w:val="20"/>
          <w:szCs w:val="20"/>
          <w:lang w:val="es-MX"/>
        </w:rPr>
      </w:pPr>
    </w:p>
    <w:p w14:paraId="6763AD8E" w14:textId="77777777" w:rsidR="00927C94" w:rsidRDefault="00927C94" w:rsidP="002E39CF">
      <w:pPr>
        <w:pStyle w:val="BodyA"/>
        <w:jc w:val="center"/>
        <w:rPr>
          <w:rFonts w:ascii="Arial" w:eastAsia="Arial" w:hAnsi="Arial" w:cs="Arial"/>
          <w:b/>
          <w:bCs/>
          <w:color w:val="auto"/>
          <w:sz w:val="20"/>
          <w:szCs w:val="20"/>
          <w:lang w:val="es-MX"/>
        </w:rPr>
      </w:pPr>
    </w:p>
    <w:p w14:paraId="76060D4E" w14:textId="77777777" w:rsidR="00927C94" w:rsidRDefault="00927C94" w:rsidP="002E39CF">
      <w:pPr>
        <w:pStyle w:val="BodyA"/>
        <w:jc w:val="center"/>
        <w:rPr>
          <w:rFonts w:ascii="Arial" w:eastAsia="Arial" w:hAnsi="Arial" w:cs="Arial"/>
          <w:b/>
          <w:bCs/>
          <w:color w:val="auto"/>
          <w:sz w:val="20"/>
          <w:szCs w:val="20"/>
          <w:lang w:val="es-MX"/>
        </w:rPr>
      </w:pPr>
    </w:p>
    <w:p w14:paraId="61396FAE" w14:textId="77777777" w:rsidR="00927C94" w:rsidRDefault="00927C94" w:rsidP="002E39CF">
      <w:pPr>
        <w:pStyle w:val="BodyA"/>
        <w:jc w:val="center"/>
        <w:rPr>
          <w:rFonts w:ascii="Arial" w:eastAsia="Arial" w:hAnsi="Arial" w:cs="Arial"/>
          <w:b/>
          <w:bCs/>
          <w:color w:val="auto"/>
          <w:sz w:val="20"/>
          <w:szCs w:val="20"/>
          <w:lang w:val="es-MX"/>
        </w:rPr>
      </w:pPr>
    </w:p>
    <w:p w14:paraId="737E5A46" w14:textId="77777777" w:rsidR="00927C94" w:rsidRDefault="00927C94" w:rsidP="002E39CF">
      <w:pPr>
        <w:pStyle w:val="BodyA"/>
        <w:jc w:val="center"/>
        <w:rPr>
          <w:rFonts w:ascii="Arial" w:eastAsia="Arial" w:hAnsi="Arial" w:cs="Arial"/>
          <w:b/>
          <w:bCs/>
          <w:color w:val="auto"/>
          <w:sz w:val="20"/>
          <w:szCs w:val="20"/>
          <w:lang w:val="es-MX"/>
        </w:rPr>
      </w:pPr>
    </w:p>
    <w:p w14:paraId="515A1721" w14:textId="77777777" w:rsidR="00927C94" w:rsidRDefault="00927C94" w:rsidP="002E39CF">
      <w:pPr>
        <w:pStyle w:val="BodyA"/>
        <w:jc w:val="center"/>
        <w:rPr>
          <w:rFonts w:ascii="Arial" w:eastAsia="Arial" w:hAnsi="Arial" w:cs="Arial"/>
          <w:b/>
          <w:bCs/>
          <w:color w:val="auto"/>
          <w:sz w:val="20"/>
          <w:szCs w:val="20"/>
          <w:lang w:val="es-MX"/>
        </w:rPr>
      </w:pPr>
    </w:p>
    <w:p w14:paraId="083635D1" w14:textId="77777777" w:rsidR="00927C94" w:rsidRDefault="00927C94" w:rsidP="002E39CF">
      <w:pPr>
        <w:pStyle w:val="BodyA"/>
        <w:jc w:val="center"/>
        <w:rPr>
          <w:rFonts w:ascii="Arial" w:eastAsia="Arial" w:hAnsi="Arial" w:cs="Arial"/>
          <w:b/>
          <w:bCs/>
          <w:color w:val="auto"/>
          <w:sz w:val="20"/>
          <w:szCs w:val="20"/>
          <w:lang w:val="es-MX"/>
        </w:rPr>
      </w:pPr>
    </w:p>
    <w:p w14:paraId="22BB4AD3" w14:textId="77777777" w:rsidR="00927C94" w:rsidRDefault="00927C94" w:rsidP="002E39CF">
      <w:pPr>
        <w:pStyle w:val="BodyA"/>
        <w:jc w:val="center"/>
        <w:rPr>
          <w:rFonts w:ascii="Arial" w:eastAsia="Arial" w:hAnsi="Arial" w:cs="Arial"/>
          <w:b/>
          <w:bCs/>
          <w:color w:val="auto"/>
          <w:sz w:val="20"/>
          <w:szCs w:val="20"/>
          <w:lang w:val="es-MX"/>
        </w:rPr>
      </w:pPr>
    </w:p>
    <w:p w14:paraId="06324777" w14:textId="77777777" w:rsidR="00927C94" w:rsidRDefault="00927C94" w:rsidP="002E39CF">
      <w:pPr>
        <w:pStyle w:val="BodyA"/>
        <w:jc w:val="center"/>
        <w:rPr>
          <w:rFonts w:ascii="Arial" w:eastAsia="Arial" w:hAnsi="Arial" w:cs="Arial"/>
          <w:b/>
          <w:bCs/>
          <w:color w:val="auto"/>
          <w:sz w:val="20"/>
          <w:szCs w:val="20"/>
          <w:lang w:val="es-MX"/>
        </w:rPr>
      </w:pPr>
    </w:p>
    <w:p w14:paraId="51EC464B" w14:textId="77777777" w:rsidR="00927C94" w:rsidRDefault="00927C94" w:rsidP="002E39CF">
      <w:pPr>
        <w:pStyle w:val="BodyA"/>
        <w:jc w:val="center"/>
        <w:rPr>
          <w:rFonts w:ascii="Arial" w:eastAsia="Arial" w:hAnsi="Arial" w:cs="Arial"/>
          <w:b/>
          <w:bCs/>
          <w:color w:val="auto"/>
          <w:sz w:val="20"/>
          <w:szCs w:val="20"/>
          <w:lang w:val="es-MX"/>
        </w:rPr>
      </w:pPr>
    </w:p>
    <w:p w14:paraId="70518F93" w14:textId="77777777" w:rsidR="00927C94" w:rsidRDefault="00927C94" w:rsidP="002E39CF">
      <w:pPr>
        <w:pStyle w:val="BodyA"/>
        <w:jc w:val="center"/>
        <w:rPr>
          <w:rFonts w:ascii="Arial" w:eastAsia="Arial" w:hAnsi="Arial" w:cs="Arial"/>
          <w:b/>
          <w:bCs/>
          <w:color w:val="auto"/>
          <w:sz w:val="20"/>
          <w:szCs w:val="20"/>
          <w:lang w:val="es-MX"/>
        </w:rPr>
      </w:pPr>
    </w:p>
    <w:p w14:paraId="03FDDC90" w14:textId="77777777" w:rsidR="00927C94" w:rsidRDefault="00927C94" w:rsidP="002E39CF">
      <w:pPr>
        <w:pStyle w:val="BodyA"/>
        <w:jc w:val="center"/>
        <w:rPr>
          <w:rFonts w:ascii="Arial" w:eastAsia="Arial" w:hAnsi="Arial" w:cs="Arial"/>
          <w:b/>
          <w:bCs/>
          <w:color w:val="auto"/>
          <w:sz w:val="20"/>
          <w:szCs w:val="20"/>
          <w:lang w:val="es-MX"/>
        </w:rPr>
      </w:pPr>
    </w:p>
    <w:p w14:paraId="3D0331FE" w14:textId="77777777" w:rsidR="00927C94" w:rsidRDefault="00927C94" w:rsidP="002E39CF">
      <w:pPr>
        <w:pStyle w:val="BodyA"/>
        <w:jc w:val="center"/>
        <w:rPr>
          <w:rFonts w:ascii="Arial" w:eastAsia="Arial" w:hAnsi="Arial" w:cs="Arial"/>
          <w:b/>
          <w:bCs/>
          <w:color w:val="auto"/>
          <w:sz w:val="20"/>
          <w:szCs w:val="20"/>
          <w:lang w:val="es-MX"/>
        </w:rPr>
      </w:pPr>
    </w:p>
    <w:p w14:paraId="3EA1A129" w14:textId="77777777" w:rsidR="00927C94" w:rsidRDefault="00927C94" w:rsidP="002E39CF">
      <w:pPr>
        <w:pStyle w:val="BodyA"/>
        <w:jc w:val="center"/>
        <w:rPr>
          <w:rFonts w:ascii="Arial" w:eastAsia="Arial" w:hAnsi="Arial" w:cs="Arial"/>
          <w:b/>
          <w:bCs/>
          <w:color w:val="auto"/>
          <w:sz w:val="20"/>
          <w:szCs w:val="20"/>
          <w:lang w:val="es-MX"/>
        </w:rPr>
      </w:pPr>
    </w:p>
    <w:p w14:paraId="59B06B19" w14:textId="77777777" w:rsidR="00927C94" w:rsidRDefault="00927C94" w:rsidP="002E39CF">
      <w:pPr>
        <w:pStyle w:val="BodyA"/>
        <w:jc w:val="center"/>
        <w:rPr>
          <w:rFonts w:ascii="Arial" w:eastAsia="Arial" w:hAnsi="Arial" w:cs="Arial"/>
          <w:b/>
          <w:bCs/>
          <w:color w:val="auto"/>
          <w:sz w:val="20"/>
          <w:szCs w:val="20"/>
          <w:lang w:val="es-MX"/>
        </w:rPr>
      </w:pPr>
    </w:p>
    <w:p w14:paraId="600989AD" w14:textId="77777777" w:rsidR="00927C94" w:rsidRDefault="00927C94" w:rsidP="002E39CF">
      <w:pPr>
        <w:pStyle w:val="BodyA"/>
        <w:jc w:val="center"/>
        <w:rPr>
          <w:rFonts w:ascii="Arial" w:eastAsia="Arial" w:hAnsi="Arial" w:cs="Arial"/>
          <w:b/>
          <w:bCs/>
          <w:color w:val="auto"/>
          <w:sz w:val="20"/>
          <w:szCs w:val="20"/>
          <w:lang w:val="es-MX"/>
        </w:rPr>
      </w:pPr>
    </w:p>
    <w:p w14:paraId="68F3ABC1" w14:textId="77777777" w:rsidR="00927C94" w:rsidRDefault="00927C94" w:rsidP="002E39CF">
      <w:pPr>
        <w:pStyle w:val="BodyA"/>
        <w:jc w:val="center"/>
        <w:rPr>
          <w:rFonts w:ascii="Arial" w:eastAsia="Arial" w:hAnsi="Arial" w:cs="Arial"/>
          <w:b/>
          <w:bCs/>
          <w:color w:val="auto"/>
          <w:sz w:val="20"/>
          <w:szCs w:val="20"/>
          <w:lang w:val="es-MX"/>
        </w:rPr>
      </w:pPr>
    </w:p>
    <w:p w14:paraId="6710F941" w14:textId="77777777" w:rsidR="00927C94" w:rsidRDefault="00927C94" w:rsidP="002E39CF">
      <w:pPr>
        <w:pStyle w:val="BodyA"/>
        <w:jc w:val="center"/>
        <w:rPr>
          <w:rFonts w:ascii="Arial" w:eastAsia="Arial" w:hAnsi="Arial" w:cs="Arial"/>
          <w:b/>
          <w:bCs/>
          <w:color w:val="auto"/>
          <w:sz w:val="20"/>
          <w:szCs w:val="20"/>
          <w:lang w:val="es-MX"/>
        </w:rPr>
      </w:pPr>
    </w:p>
    <w:p w14:paraId="11373345" w14:textId="77777777" w:rsidR="00927C94" w:rsidRDefault="00927C94" w:rsidP="002E39CF">
      <w:pPr>
        <w:pStyle w:val="BodyA"/>
        <w:jc w:val="center"/>
        <w:rPr>
          <w:rFonts w:ascii="Arial" w:eastAsia="Arial" w:hAnsi="Arial" w:cs="Arial"/>
          <w:b/>
          <w:bCs/>
          <w:color w:val="auto"/>
          <w:sz w:val="20"/>
          <w:szCs w:val="20"/>
          <w:lang w:val="es-MX"/>
        </w:rPr>
      </w:pPr>
    </w:p>
    <w:p w14:paraId="0DB68CD3" w14:textId="77777777" w:rsidR="00927C94" w:rsidRDefault="00927C94" w:rsidP="002E39CF">
      <w:pPr>
        <w:pStyle w:val="BodyA"/>
        <w:jc w:val="center"/>
        <w:rPr>
          <w:rFonts w:ascii="Arial" w:eastAsia="Arial" w:hAnsi="Arial" w:cs="Arial"/>
          <w:b/>
          <w:bCs/>
          <w:color w:val="auto"/>
          <w:sz w:val="20"/>
          <w:szCs w:val="20"/>
          <w:lang w:val="es-MX"/>
        </w:rPr>
      </w:pPr>
    </w:p>
    <w:p w14:paraId="2F453B51" w14:textId="77777777" w:rsidR="00927C94" w:rsidRDefault="00927C94" w:rsidP="002E39CF">
      <w:pPr>
        <w:pStyle w:val="BodyA"/>
        <w:jc w:val="center"/>
        <w:rPr>
          <w:rFonts w:ascii="Arial" w:eastAsia="Arial" w:hAnsi="Arial" w:cs="Arial"/>
          <w:b/>
          <w:bCs/>
          <w:color w:val="auto"/>
          <w:sz w:val="20"/>
          <w:szCs w:val="20"/>
          <w:lang w:val="es-MX"/>
        </w:rPr>
      </w:pPr>
    </w:p>
    <w:p w14:paraId="0E0162E7" w14:textId="77777777" w:rsidR="00927C94" w:rsidRDefault="00927C94" w:rsidP="002E39CF">
      <w:pPr>
        <w:pStyle w:val="BodyA"/>
        <w:jc w:val="center"/>
        <w:rPr>
          <w:rFonts w:ascii="Arial" w:eastAsia="Arial" w:hAnsi="Arial" w:cs="Arial"/>
          <w:b/>
          <w:bCs/>
          <w:color w:val="auto"/>
          <w:sz w:val="20"/>
          <w:szCs w:val="20"/>
          <w:lang w:val="es-MX"/>
        </w:rPr>
      </w:pPr>
    </w:p>
    <w:p w14:paraId="663BEE8A" w14:textId="77777777" w:rsidR="00927C94" w:rsidRDefault="00927C94" w:rsidP="002E39CF">
      <w:pPr>
        <w:pStyle w:val="BodyA"/>
        <w:jc w:val="center"/>
        <w:rPr>
          <w:rFonts w:ascii="Arial" w:eastAsia="Arial" w:hAnsi="Arial" w:cs="Arial"/>
          <w:b/>
          <w:bCs/>
          <w:color w:val="auto"/>
          <w:sz w:val="20"/>
          <w:szCs w:val="20"/>
          <w:lang w:val="es-MX"/>
        </w:rPr>
      </w:pPr>
    </w:p>
    <w:p w14:paraId="243B0DEF" w14:textId="77777777" w:rsidR="00927C94" w:rsidRDefault="00927C94" w:rsidP="002E39CF">
      <w:pPr>
        <w:pStyle w:val="BodyA"/>
        <w:jc w:val="center"/>
        <w:rPr>
          <w:rFonts w:ascii="Arial" w:eastAsia="Arial" w:hAnsi="Arial" w:cs="Arial"/>
          <w:b/>
          <w:bCs/>
          <w:color w:val="auto"/>
          <w:sz w:val="20"/>
          <w:szCs w:val="20"/>
          <w:lang w:val="es-MX"/>
        </w:rPr>
      </w:pPr>
    </w:p>
    <w:p w14:paraId="08924F96" w14:textId="77777777" w:rsidR="00927C94" w:rsidRDefault="00927C94" w:rsidP="002E39CF">
      <w:pPr>
        <w:pStyle w:val="BodyA"/>
        <w:jc w:val="center"/>
        <w:rPr>
          <w:rFonts w:ascii="Arial" w:eastAsia="Arial" w:hAnsi="Arial" w:cs="Arial"/>
          <w:b/>
          <w:bCs/>
          <w:color w:val="auto"/>
          <w:sz w:val="20"/>
          <w:szCs w:val="20"/>
          <w:lang w:val="es-MX"/>
        </w:rPr>
      </w:pPr>
    </w:p>
    <w:p w14:paraId="7003E516" w14:textId="77777777" w:rsidR="00927C94" w:rsidRDefault="00927C94" w:rsidP="002E39CF">
      <w:pPr>
        <w:pStyle w:val="BodyA"/>
        <w:jc w:val="center"/>
        <w:rPr>
          <w:rFonts w:ascii="Arial" w:eastAsia="Arial" w:hAnsi="Arial" w:cs="Arial"/>
          <w:b/>
          <w:bCs/>
          <w:color w:val="auto"/>
          <w:sz w:val="20"/>
          <w:szCs w:val="20"/>
          <w:lang w:val="es-MX"/>
        </w:rPr>
      </w:pPr>
    </w:p>
    <w:p w14:paraId="607874A7" w14:textId="77777777" w:rsidR="00927C94" w:rsidRDefault="00927C94" w:rsidP="002E39CF">
      <w:pPr>
        <w:pStyle w:val="BodyA"/>
        <w:jc w:val="center"/>
        <w:rPr>
          <w:rFonts w:ascii="Arial" w:eastAsia="Arial" w:hAnsi="Arial" w:cs="Arial"/>
          <w:b/>
          <w:bCs/>
          <w:color w:val="auto"/>
          <w:sz w:val="20"/>
          <w:szCs w:val="20"/>
          <w:lang w:val="es-MX"/>
        </w:rPr>
      </w:pPr>
    </w:p>
    <w:p w14:paraId="082007A8" w14:textId="77777777" w:rsidR="00927C94" w:rsidRPr="004378C3" w:rsidRDefault="00927C94" w:rsidP="002E39CF">
      <w:pPr>
        <w:pStyle w:val="BodyA"/>
        <w:jc w:val="center"/>
        <w:rPr>
          <w:rFonts w:ascii="Arial" w:eastAsia="Arial" w:hAnsi="Arial" w:cs="Arial"/>
          <w:b/>
          <w:bCs/>
          <w:color w:val="auto"/>
          <w:sz w:val="20"/>
          <w:szCs w:val="20"/>
          <w:lang w:val="es-MX"/>
        </w:rPr>
      </w:pPr>
    </w:p>
    <w:p w14:paraId="21BA1A22" w14:textId="77777777" w:rsidR="00F76E5D" w:rsidRDefault="00F76E5D" w:rsidP="002E39CF">
      <w:pPr>
        <w:pStyle w:val="BodyA"/>
        <w:jc w:val="center"/>
        <w:rPr>
          <w:rFonts w:ascii="Arial" w:hAnsi="Arial" w:cs="Arial"/>
          <w:bCs/>
          <w:color w:val="auto"/>
          <w:sz w:val="56"/>
          <w:szCs w:val="56"/>
          <w:lang w:val="es-MX"/>
        </w:rPr>
      </w:pPr>
    </w:p>
    <w:p w14:paraId="7B895A86" w14:textId="77777777" w:rsidR="00F76E5D" w:rsidRDefault="00F76E5D" w:rsidP="002E39CF">
      <w:pPr>
        <w:pStyle w:val="BodyA"/>
        <w:jc w:val="center"/>
        <w:rPr>
          <w:rFonts w:ascii="Arial" w:hAnsi="Arial" w:cs="Arial"/>
          <w:bCs/>
          <w:color w:val="auto"/>
          <w:sz w:val="56"/>
          <w:szCs w:val="56"/>
          <w:lang w:val="es-MX"/>
        </w:rPr>
      </w:pPr>
    </w:p>
    <w:p w14:paraId="1CD8286F" w14:textId="77777777" w:rsidR="0025104C" w:rsidRPr="00927C94" w:rsidRDefault="007847AC" w:rsidP="002E39CF">
      <w:pPr>
        <w:pStyle w:val="BodyA"/>
        <w:jc w:val="center"/>
        <w:rPr>
          <w:rFonts w:ascii="Arial" w:eastAsia="Arial" w:hAnsi="Arial" w:cs="Arial"/>
          <w:bCs/>
          <w:color w:val="auto"/>
          <w:sz w:val="56"/>
          <w:szCs w:val="56"/>
          <w:lang w:val="es-MX"/>
        </w:rPr>
      </w:pPr>
      <w:r w:rsidRPr="00927C94">
        <w:rPr>
          <w:rFonts w:ascii="Arial" w:hAnsi="Arial" w:cs="Arial"/>
          <w:bCs/>
          <w:color w:val="auto"/>
          <w:sz w:val="56"/>
          <w:szCs w:val="56"/>
          <w:lang w:val="es-MX"/>
        </w:rPr>
        <w:t>RELACIÓN</w:t>
      </w:r>
    </w:p>
    <w:p w14:paraId="2B93D988" w14:textId="77777777" w:rsidR="0025104C" w:rsidRPr="00927C94" w:rsidRDefault="007847AC" w:rsidP="002E39CF">
      <w:pPr>
        <w:pStyle w:val="BodyA"/>
        <w:jc w:val="center"/>
        <w:rPr>
          <w:rFonts w:ascii="Arial" w:eastAsia="Arial" w:hAnsi="Arial" w:cs="Arial"/>
          <w:bCs/>
          <w:color w:val="auto"/>
          <w:sz w:val="56"/>
          <w:szCs w:val="56"/>
          <w:lang w:val="es-MX"/>
        </w:rPr>
      </w:pPr>
      <w:r w:rsidRPr="00927C94">
        <w:rPr>
          <w:rFonts w:ascii="Arial" w:hAnsi="Arial" w:cs="Arial"/>
          <w:bCs/>
          <w:color w:val="auto"/>
          <w:sz w:val="56"/>
          <w:szCs w:val="56"/>
          <w:lang w:val="es-MX"/>
        </w:rPr>
        <w:t xml:space="preserve">DE </w:t>
      </w:r>
    </w:p>
    <w:p w14:paraId="620CFA84" w14:textId="77777777" w:rsidR="0025104C" w:rsidRPr="00927C94" w:rsidRDefault="007847AC" w:rsidP="002E39CF">
      <w:pPr>
        <w:pStyle w:val="BodyA"/>
        <w:jc w:val="center"/>
        <w:rPr>
          <w:rFonts w:ascii="Arial" w:eastAsia="Arial" w:hAnsi="Arial" w:cs="Arial"/>
          <w:bCs/>
          <w:color w:val="auto"/>
          <w:sz w:val="56"/>
          <w:szCs w:val="56"/>
          <w:lang w:val="es-MX"/>
        </w:rPr>
      </w:pPr>
      <w:r w:rsidRPr="00927C94">
        <w:rPr>
          <w:rFonts w:ascii="Arial" w:hAnsi="Arial" w:cs="Arial"/>
          <w:bCs/>
          <w:color w:val="auto"/>
          <w:sz w:val="56"/>
          <w:szCs w:val="56"/>
          <w:lang w:val="es-MX"/>
        </w:rPr>
        <w:t>AUTOMÓVILES</w:t>
      </w:r>
    </w:p>
    <w:p w14:paraId="26F37811" w14:textId="77777777" w:rsidR="0025104C" w:rsidRPr="00927C94" w:rsidRDefault="0025104C" w:rsidP="002E39CF">
      <w:pPr>
        <w:pStyle w:val="BodyA"/>
        <w:jc w:val="center"/>
        <w:rPr>
          <w:rFonts w:ascii="Arial" w:eastAsia="Arial" w:hAnsi="Arial" w:cs="Arial"/>
          <w:bCs/>
          <w:color w:val="auto"/>
          <w:sz w:val="56"/>
          <w:szCs w:val="56"/>
          <w:lang w:val="es-MX"/>
        </w:rPr>
      </w:pPr>
    </w:p>
    <w:p w14:paraId="6551DD0B" w14:textId="77777777" w:rsidR="0025104C" w:rsidRPr="004378C3" w:rsidRDefault="007847AC" w:rsidP="002E39CF">
      <w:pPr>
        <w:pStyle w:val="BodyA"/>
        <w:jc w:val="center"/>
        <w:rPr>
          <w:rFonts w:ascii="Arial" w:eastAsia="Arial" w:hAnsi="Arial" w:cs="Arial"/>
          <w:b/>
          <w:bCs/>
          <w:i/>
          <w:iCs/>
          <w:color w:val="auto"/>
          <w:sz w:val="20"/>
          <w:szCs w:val="20"/>
          <w:lang w:val="es-MX"/>
        </w:rPr>
      </w:pPr>
      <w:r w:rsidRPr="004378C3">
        <w:rPr>
          <w:rFonts w:ascii="Arial" w:hAnsi="Arial" w:cs="Arial"/>
          <w:b/>
          <w:bCs/>
          <w:i/>
          <w:iCs/>
          <w:color w:val="auto"/>
          <w:sz w:val="20"/>
          <w:szCs w:val="20"/>
          <w:lang w:val="es-MX"/>
        </w:rPr>
        <w:t>VER INTEGRACIÓN DE UNIDADES POR CADA API, EN ARCHIVOS ELECTRÓNICOS</w:t>
      </w:r>
    </w:p>
    <w:p w14:paraId="1099EA08" w14:textId="77777777" w:rsidR="0025104C" w:rsidRPr="004378C3" w:rsidRDefault="007847AC" w:rsidP="002E39CF">
      <w:pPr>
        <w:pStyle w:val="BodyA"/>
        <w:jc w:val="center"/>
        <w:rPr>
          <w:rFonts w:ascii="Arial" w:eastAsia="Arial" w:hAnsi="Arial" w:cs="Arial"/>
          <w:b/>
          <w:bCs/>
          <w:i/>
          <w:iCs/>
          <w:color w:val="auto"/>
          <w:sz w:val="20"/>
          <w:szCs w:val="20"/>
          <w:lang w:val="es-MX"/>
        </w:rPr>
      </w:pPr>
      <w:r w:rsidRPr="004378C3">
        <w:rPr>
          <w:rFonts w:ascii="Arial" w:hAnsi="Arial" w:cs="Arial"/>
          <w:b/>
          <w:bCs/>
          <w:i/>
          <w:iCs/>
          <w:color w:val="auto"/>
          <w:sz w:val="20"/>
          <w:szCs w:val="20"/>
          <w:lang w:val="es-MX"/>
        </w:rPr>
        <w:t>(EN FORMATO EXCEL)</w:t>
      </w:r>
    </w:p>
    <w:p w14:paraId="7BB3F21F" w14:textId="77777777" w:rsidR="0025104C" w:rsidRPr="004378C3" w:rsidRDefault="007847AC" w:rsidP="002E39CF">
      <w:pPr>
        <w:pStyle w:val="BodyA"/>
        <w:jc w:val="center"/>
        <w:rPr>
          <w:rFonts w:ascii="Arial" w:eastAsia="Arial" w:hAnsi="Arial" w:cs="Arial"/>
          <w:b/>
          <w:bCs/>
          <w:i/>
          <w:iCs/>
          <w:color w:val="auto"/>
          <w:sz w:val="20"/>
          <w:szCs w:val="20"/>
          <w:u w:color="FF0000"/>
          <w:lang w:val="es-MX"/>
        </w:rPr>
      </w:pPr>
      <w:r w:rsidRPr="004378C3">
        <w:rPr>
          <w:rFonts w:ascii="Arial" w:hAnsi="Arial" w:cs="Arial"/>
          <w:b/>
          <w:bCs/>
          <w:i/>
          <w:iCs/>
          <w:color w:val="auto"/>
          <w:sz w:val="20"/>
          <w:szCs w:val="20"/>
          <w:u w:color="FF0000"/>
          <w:lang w:val="es-MX"/>
        </w:rPr>
        <w:t>SE ENTREGARÁ DURANTE LA JUNTA DE ACLARACIONES EN CD O MEMORIA USB</w:t>
      </w:r>
    </w:p>
    <w:p w14:paraId="415C7876"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color w:val="auto"/>
          <w:sz w:val="20"/>
          <w:szCs w:val="20"/>
          <w:lang w:val="es-MX"/>
        </w:rPr>
        <w:t>Las unidades deberán asegurarse a valor comercial cuando el vehículo esté registrado en las diferentes guías y a valor convenido cuando así lo decida la convocante.</w:t>
      </w:r>
      <w:r w:rsidRPr="004378C3">
        <w:rPr>
          <w:rFonts w:ascii="Arial" w:hAnsi="Arial" w:cs="Arial"/>
          <w:color w:val="auto"/>
          <w:sz w:val="20"/>
          <w:szCs w:val="20"/>
          <w:shd w:val="clear" w:color="auto" w:fill="FFFF00"/>
          <w:lang w:val="es-MX"/>
        </w:rPr>
        <w:t xml:space="preserve"> </w:t>
      </w:r>
    </w:p>
    <w:p w14:paraId="1386219C" w14:textId="4920A440" w:rsidR="00F76E5D" w:rsidRPr="00DF79CB" w:rsidRDefault="007847AC" w:rsidP="00F76E5D">
      <w:pPr>
        <w:pStyle w:val="BodyA"/>
        <w:jc w:val="both"/>
        <w:rPr>
          <w:rFonts w:ascii="Arial" w:hAnsi="Arial" w:cs="Arial"/>
          <w:bCs/>
          <w:color w:val="auto"/>
          <w:sz w:val="56"/>
          <w:szCs w:val="56"/>
          <w:lang w:val="es-MX"/>
        </w:rPr>
      </w:pPr>
      <w:r w:rsidRPr="004378C3">
        <w:rPr>
          <w:rFonts w:ascii="Arial" w:eastAsia="Arial" w:hAnsi="Arial" w:cs="Arial"/>
          <w:b/>
          <w:bCs/>
          <w:i/>
          <w:iCs/>
          <w:color w:val="auto"/>
          <w:sz w:val="20"/>
          <w:szCs w:val="20"/>
          <w:u w:color="FF0000"/>
          <w:lang w:val="es-MX"/>
        </w:rPr>
        <w:br w:type="page"/>
      </w:r>
    </w:p>
    <w:p w14:paraId="03B63506" w14:textId="77777777" w:rsidR="00F76E5D" w:rsidRPr="00DF79CB" w:rsidRDefault="00F76E5D" w:rsidP="00F76E5D">
      <w:pPr>
        <w:pStyle w:val="BodyA"/>
        <w:jc w:val="center"/>
        <w:rPr>
          <w:rFonts w:ascii="Arial" w:eastAsia="Arial" w:hAnsi="Arial" w:cs="Arial"/>
          <w:bCs/>
          <w:color w:val="auto"/>
          <w:sz w:val="56"/>
          <w:szCs w:val="56"/>
          <w:lang w:val="es-MX"/>
        </w:rPr>
      </w:pPr>
      <w:r w:rsidRPr="00DF79CB">
        <w:rPr>
          <w:rFonts w:ascii="Arial" w:hAnsi="Arial" w:cs="Arial"/>
          <w:bCs/>
          <w:color w:val="auto"/>
          <w:sz w:val="56"/>
          <w:szCs w:val="56"/>
          <w:lang w:val="es-MX"/>
        </w:rPr>
        <w:t>ANEXO A</w:t>
      </w:r>
    </w:p>
    <w:p w14:paraId="001CCC6C" w14:textId="77777777" w:rsidR="00F76E5D" w:rsidRPr="004378C3" w:rsidRDefault="00F76E5D" w:rsidP="00F76E5D">
      <w:pPr>
        <w:pStyle w:val="BodyA"/>
        <w:jc w:val="center"/>
        <w:rPr>
          <w:rFonts w:ascii="Arial" w:eastAsia="Arial" w:hAnsi="Arial" w:cs="Arial"/>
          <w:b/>
          <w:bCs/>
          <w:color w:val="auto"/>
          <w:sz w:val="20"/>
          <w:szCs w:val="20"/>
          <w:lang w:val="es-MX"/>
        </w:rPr>
      </w:pPr>
    </w:p>
    <w:p w14:paraId="6BDB0946" w14:textId="77777777" w:rsidR="00F76E5D" w:rsidRPr="004378C3" w:rsidRDefault="00F76E5D" w:rsidP="00F76E5D">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ESTANDARES DEL SERVICIO</w:t>
      </w:r>
    </w:p>
    <w:p w14:paraId="4CFFAB8E" w14:textId="77777777" w:rsidR="00F76E5D" w:rsidRPr="004378C3" w:rsidRDefault="00F76E5D" w:rsidP="00F76E5D">
      <w:pPr>
        <w:pStyle w:val="BodyA"/>
        <w:rPr>
          <w:rFonts w:ascii="Arial" w:eastAsia="Arial" w:hAnsi="Arial" w:cs="Arial"/>
          <w:color w:val="auto"/>
          <w:sz w:val="20"/>
          <w:szCs w:val="20"/>
          <w:lang w:val="es-MX"/>
        </w:rPr>
      </w:pPr>
    </w:p>
    <w:p w14:paraId="0E82D867"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SERVICIO ESTÁNDARES DE SERVICIO EN DIAS HABILES POR PENALIZACION.</w:t>
      </w:r>
    </w:p>
    <w:p w14:paraId="4CB4969F" w14:textId="77777777" w:rsidR="0025104C" w:rsidRPr="004378C3" w:rsidRDefault="0025104C" w:rsidP="002E39CF">
      <w:pPr>
        <w:pStyle w:val="BodyA"/>
        <w:jc w:val="both"/>
        <w:rPr>
          <w:rFonts w:ascii="Arial" w:eastAsia="Arial" w:hAnsi="Arial" w:cs="Arial"/>
          <w:b/>
          <w:bCs/>
          <w:color w:val="auto"/>
          <w:sz w:val="20"/>
          <w:szCs w:val="20"/>
          <w:lang w:val="es-MX"/>
        </w:rPr>
      </w:pPr>
    </w:p>
    <w:p w14:paraId="47033C3C"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REQUISITOS OBLIGATORIOS Y APLICABLES A TODAS LAS PÓLIZAS DEL PROGRAMA INTEGRAL DE ASEGURAMIENTO DE BIENES MUEBLES E INMUEBLES Y OBRAS PORTUARIAS CONCESIONADAS A LAS ADMINISTRACIONES PORTUARIAS INTEGRALES</w:t>
      </w:r>
    </w:p>
    <w:p w14:paraId="622AA7E8" w14:textId="77777777" w:rsidR="0025104C" w:rsidRPr="004378C3" w:rsidRDefault="0025104C" w:rsidP="002E39CF">
      <w:pPr>
        <w:pStyle w:val="BodyA"/>
        <w:widowControl w:val="0"/>
        <w:jc w:val="both"/>
        <w:rPr>
          <w:rFonts w:ascii="Arial" w:eastAsia="Arial" w:hAnsi="Arial" w:cs="Arial"/>
          <w:b/>
          <w:bCs/>
          <w:color w:val="auto"/>
          <w:sz w:val="20"/>
          <w:szCs w:val="20"/>
          <w:lang w:val="es-MX"/>
        </w:rPr>
      </w:pPr>
    </w:p>
    <w:tbl>
      <w:tblPr>
        <w:tblStyle w:val="TableNormal"/>
        <w:tblW w:w="93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8"/>
        <w:gridCol w:w="4412"/>
        <w:gridCol w:w="1197"/>
        <w:gridCol w:w="697"/>
        <w:gridCol w:w="2541"/>
      </w:tblGrid>
      <w:tr w:rsidR="0025104C" w:rsidRPr="004378C3" w14:paraId="49900C93" w14:textId="77777777" w:rsidTr="001C418F">
        <w:trPr>
          <w:trHeight w:val="1707"/>
          <w:tblHeader/>
        </w:trPr>
        <w:tc>
          <w:tcPr>
            <w:tcW w:w="528"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9784E85" w14:textId="77777777" w:rsidR="0025104C" w:rsidRPr="004378C3" w:rsidRDefault="0025104C" w:rsidP="002E39CF">
            <w:pPr>
              <w:rPr>
                <w:rFonts w:ascii="Arial" w:hAnsi="Arial" w:cs="Arial"/>
                <w:sz w:val="20"/>
                <w:szCs w:val="20"/>
              </w:rPr>
            </w:pPr>
          </w:p>
        </w:tc>
        <w:tc>
          <w:tcPr>
            <w:tcW w:w="441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68F29F"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b/>
                <w:bCs/>
                <w:color w:val="auto"/>
                <w:sz w:val="20"/>
                <w:szCs w:val="20"/>
                <w:lang w:val="es-MX"/>
              </w:rPr>
              <w:t>I.- Suscripción</w:t>
            </w:r>
          </w:p>
        </w:tc>
        <w:tc>
          <w:tcPr>
            <w:tcW w:w="189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5030A157"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Tiempo de respuesta máximo en días hábiles</w:t>
            </w:r>
          </w:p>
        </w:tc>
        <w:tc>
          <w:tcPr>
            <w:tcW w:w="2541"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74AA6FCD"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PENALIZACIÓN POR DÍA, DESPUÉS DE CUMPLIRSE EL PERIODO DE TIEMPO DE RESPUESTA</w:t>
            </w:r>
          </w:p>
        </w:tc>
      </w:tr>
      <w:tr w:rsidR="0025104C" w:rsidRPr="004378C3" w14:paraId="5EA100F9" w14:textId="77777777" w:rsidTr="001C418F">
        <w:trPr>
          <w:trHeight w:val="27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63F3C0B"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1</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EF4744"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Cotización dentro de contratos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8DCA4E"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96DA90"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84BCA6A"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0AAE1265" w14:textId="77777777" w:rsidTr="001C418F">
        <w:trPr>
          <w:trHeight w:val="27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1AF40B3"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2</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51F09E"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Cotización si se requiere reaseguro</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888BDB"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6A1BB6"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7B5F614"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52EB8E33" w14:textId="77777777" w:rsidTr="001C418F">
        <w:trPr>
          <w:trHeight w:val="27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30457D9"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3</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AB11A5"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Inspecciones Locales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D0E3C7"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BEEDEF"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CBABCD8"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7EBDE524" w14:textId="77777777" w:rsidTr="001C418F">
        <w:trPr>
          <w:trHeight w:val="27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1BB0B60"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4</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B03B56"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Inspecciones Foráneas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E14DCC"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10</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72792E"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E9FAD07"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5DA5C0F0" w14:textId="77777777" w:rsidTr="001C418F">
        <w:trPr>
          <w:trHeight w:val="258"/>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60CA32B"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5</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DC83A9"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Reportes de Inspección</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B3B878"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B8B7C6"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56EFB27"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3798AC07" w14:textId="77777777" w:rsidTr="001C418F">
        <w:trPr>
          <w:trHeight w:val="857"/>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AE792C0"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6</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F5A83D" w14:textId="77777777" w:rsidR="0025104C" w:rsidRPr="004378C3" w:rsidRDefault="007847AC" w:rsidP="002E39CF">
            <w:pPr>
              <w:pStyle w:val="BodyA"/>
              <w:spacing w:after="200" w:line="276" w:lineRule="auto"/>
              <w:jc w:val="both"/>
              <w:rPr>
                <w:rFonts w:ascii="Arial" w:eastAsia="Arial" w:hAnsi="Arial" w:cs="Arial"/>
                <w:color w:val="auto"/>
                <w:sz w:val="20"/>
                <w:szCs w:val="20"/>
                <w:lang w:val="es-MX"/>
              </w:rPr>
            </w:pPr>
            <w:r w:rsidRPr="004378C3">
              <w:rPr>
                <w:rFonts w:ascii="Arial" w:hAnsi="Arial" w:cs="Arial"/>
                <w:color w:val="auto"/>
                <w:sz w:val="20"/>
                <w:szCs w:val="20"/>
                <w:lang w:val="es-MX"/>
              </w:rPr>
              <w:t>Emisión de pólizas: Daños</w:t>
            </w:r>
          </w:p>
          <w:p w14:paraId="4B4419DB"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Emisión de pólizas Obra de Arte Itinerante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A0BD67" w14:textId="77777777" w:rsidR="0025104C" w:rsidRPr="004378C3" w:rsidRDefault="007847AC" w:rsidP="002E39CF">
            <w:pPr>
              <w:pStyle w:val="BodyA"/>
              <w:spacing w:after="200" w:line="276" w:lineRule="auto"/>
              <w:jc w:val="center"/>
              <w:rPr>
                <w:rFonts w:ascii="Arial" w:eastAsia="Arial" w:hAnsi="Arial" w:cs="Arial"/>
                <w:color w:val="auto"/>
                <w:sz w:val="20"/>
                <w:szCs w:val="20"/>
                <w:lang w:val="es-MX"/>
              </w:rPr>
            </w:pPr>
            <w:r w:rsidRPr="004378C3">
              <w:rPr>
                <w:rFonts w:ascii="Arial" w:hAnsi="Arial" w:cs="Arial"/>
                <w:color w:val="auto"/>
                <w:sz w:val="20"/>
                <w:szCs w:val="20"/>
                <w:lang w:val="es-MX"/>
              </w:rPr>
              <w:t>10</w:t>
            </w:r>
          </w:p>
          <w:p w14:paraId="478EDFE6"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305F55" w14:textId="77777777" w:rsidR="0025104C" w:rsidRPr="004378C3" w:rsidRDefault="007847AC" w:rsidP="002E39CF">
            <w:pPr>
              <w:pStyle w:val="BodyA"/>
              <w:spacing w:after="200" w:line="276" w:lineRule="auto"/>
              <w:rPr>
                <w:rFonts w:ascii="Arial" w:eastAsia="Arial" w:hAnsi="Arial" w:cs="Arial"/>
                <w:color w:val="auto"/>
                <w:sz w:val="20"/>
                <w:szCs w:val="20"/>
                <w:lang w:val="es-MX"/>
              </w:rPr>
            </w:pPr>
            <w:r w:rsidRPr="004378C3">
              <w:rPr>
                <w:rFonts w:ascii="Arial" w:hAnsi="Arial" w:cs="Arial"/>
                <w:color w:val="auto"/>
                <w:sz w:val="20"/>
                <w:szCs w:val="20"/>
                <w:lang w:val="es-MX"/>
              </w:rPr>
              <w:t>Días</w:t>
            </w:r>
          </w:p>
          <w:p w14:paraId="0DC6257C"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598C537" w14:textId="77777777" w:rsidR="0025104C" w:rsidRPr="004378C3" w:rsidRDefault="007847AC" w:rsidP="002E39CF">
            <w:pPr>
              <w:pStyle w:val="BodyA"/>
              <w:spacing w:after="200" w:line="276" w:lineRule="auto"/>
              <w:jc w:val="right"/>
              <w:rPr>
                <w:rFonts w:ascii="Arial" w:eastAsia="Arial" w:hAnsi="Arial" w:cs="Arial"/>
                <w:color w:val="auto"/>
                <w:sz w:val="20"/>
                <w:szCs w:val="20"/>
                <w:lang w:val="es-MX"/>
              </w:rPr>
            </w:pPr>
            <w:r w:rsidRPr="004378C3">
              <w:rPr>
                <w:rFonts w:ascii="Arial" w:hAnsi="Arial" w:cs="Arial"/>
                <w:color w:val="auto"/>
                <w:sz w:val="20"/>
                <w:szCs w:val="20"/>
                <w:lang w:val="es-MX"/>
              </w:rPr>
              <w:t>$ 500.00 M.N</w:t>
            </w:r>
          </w:p>
          <w:p w14:paraId="50D2872D"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65249A2D" w14:textId="77777777" w:rsidTr="001C418F">
        <w:trPr>
          <w:trHeight w:val="525"/>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70C6AD9"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7</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6BECA9"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Emisión de movimientos (endosos A, B y D) en cualquier Póliza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62E389"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BFFE4B"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58B8971"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006D3CD9" w14:textId="77777777" w:rsidTr="001C418F">
        <w:trPr>
          <w:trHeight w:val="27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83BA04A"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8</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811EF6"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Cartas Cobertura cuando se requiera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8D824F"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CCDA5B"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EE19DBE" w14:textId="097FF6BA" w:rsidR="0025104C" w:rsidRPr="004378C3" w:rsidRDefault="00DF79CB" w:rsidP="002E39CF">
            <w:pPr>
              <w:pStyle w:val="BodyA"/>
              <w:spacing w:after="200" w:line="276" w:lineRule="auto"/>
              <w:jc w:val="right"/>
              <w:rPr>
                <w:rFonts w:ascii="Arial" w:hAnsi="Arial" w:cs="Arial"/>
                <w:color w:val="auto"/>
                <w:sz w:val="20"/>
                <w:szCs w:val="20"/>
                <w:lang w:val="es-MX"/>
              </w:rPr>
            </w:pPr>
            <w:r>
              <w:rPr>
                <w:rFonts w:ascii="Arial" w:hAnsi="Arial" w:cs="Arial"/>
                <w:color w:val="auto"/>
                <w:sz w:val="20"/>
                <w:szCs w:val="20"/>
                <w:lang w:val="es-MX"/>
              </w:rPr>
              <w:t>2</w:t>
            </w:r>
            <w:r w:rsidR="00EE1F0F" w:rsidRPr="004378C3">
              <w:rPr>
                <w:rFonts w:ascii="Arial" w:hAnsi="Arial" w:cs="Arial"/>
                <w:color w:val="auto"/>
                <w:sz w:val="20"/>
                <w:szCs w:val="20"/>
                <w:lang w:val="es-MX"/>
              </w:rPr>
              <w:t>0% DEL VALOR DEL CONTRATO.</w:t>
            </w:r>
          </w:p>
        </w:tc>
      </w:tr>
      <w:tr w:rsidR="0025104C" w:rsidRPr="004378C3" w14:paraId="48E1CA34" w14:textId="77777777" w:rsidTr="001C418F">
        <w:trPr>
          <w:trHeight w:val="471"/>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9C3F47F"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9</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8797A8"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Reexpedición de pólizas y endosos con errores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D20697"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537A63"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E8B1642"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219D4D50" w14:textId="77777777" w:rsidTr="001C418F">
        <w:trPr>
          <w:trHeight w:val="525"/>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916F9C5"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10</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78BBFB"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Duplicado de Pólizas y recibos cuando se solicite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D0559D"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71422C"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2047F88"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r w:rsidR="0025104C" w:rsidRPr="004378C3" w14:paraId="532DC97D" w14:textId="77777777" w:rsidTr="001C418F">
        <w:trPr>
          <w:trHeight w:val="281"/>
        </w:trPr>
        <w:tc>
          <w:tcPr>
            <w:tcW w:w="528"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tcPr>
          <w:p w14:paraId="2AABC5CA"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11</w:t>
            </w:r>
          </w:p>
        </w:tc>
        <w:tc>
          <w:tcPr>
            <w:tcW w:w="4412"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14:paraId="1ACF940D" w14:textId="77777777" w:rsidR="0025104C" w:rsidRPr="004378C3" w:rsidRDefault="007847AC" w:rsidP="002E39CF">
            <w:pPr>
              <w:pStyle w:val="BodyA"/>
              <w:spacing w:after="200" w:line="276" w:lineRule="auto"/>
              <w:jc w:val="both"/>
              <w:rPr>
                <w:rFonts w:ascii="Arial" w:hAnsi="Arial" w:cs="Arial"/>
                <w:color w:val="auto"/>
                <w:sz w:val="20"/>
                <w:szCs w:val="20"/>
                <w:lang w:val="es-MX"/>
              </w:rPr>
            </w:pPr>
            <w:r w:rsidRPr="004378C3">
              <w:rPr>
                <w:rFonts w:ascii="Arial" w:hAnsi="Arial" w:cs="Arial"/>
                <w:color w:val="auto"/>
                <w:sz w:val="20"/>
                <w:szCs w:val="20"/>
                <w:lang w:val="es-MX"/>
              </w:rPr>
              <w:t>Entrega de notas de crédito</w:t>
            </w:r>
          </w:p>
        </w:tc>
        <w:tc>
          <w:tcPr>
            <w:tcW w:w="11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14:paraId="286F7D02"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10</w:t>
            </w:r>
          </w:p>
        </w:tc>
        <w:tc>
          <w:tcPr>
            <w:tcW w:w="6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14:paraId="581B77BD" w14:textId="77777777" w:rsidR="0025104C" w:rsidRPr="004378C3" w:rsidRDefault="007847AC" w:rsidP="002E39CF">
            <w:pPr>
              <w:pStyle w:val="BodyA"/>
              <w:spacing w:after="200" w:line="276" w:lineRule="auto"/>
              <w:jc w:val="center"/>
              <w:rPr>
                <w:rFonts w:ascii="Arial" w:hAnsi="Arial" w:cs="Arial"/>
                <w:color w:val="auto"/>
                <w:sz w:val="20"/>
                <w:szCs w:val="20"/>
                <w:lang w:val="es-MX"/>
              </w:rPr>
            </w:pPr>
            <w:r w:rsidRPr="004378C3">
              <w:rPr>
                <w:rFonts w:ascii="Arial" w:hAnsi="Arial" w:cs="Arial"/>
                <w:color w:val="auto"/>
                <w:sz w:val="20"/>
                <w:szCs w:val="20"/>
                <w:lang w:val="es-MX"/>
              </w:rPr>
              <w:t>días</w:t>
            </w:r>
          </w:p>
        </w:tc>
        <w:tc>
          <w:tcPr>
            <w:tcW w:w="2541"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tcPr>
          <w:p w14:paraId="30CD6879" w14:textId="77777777" w:rsidR="0025104C" w:rsidRPr="004378C3" w:rsidRDefault="007847AC" w:rsidP="002E39CF">
            <w:pPr>
              <w:pStyle w:val="BodyA"/>
              <w:spacing w:after="200" w:line="276" w:lineRule="auto"/>
              <w:jc w:val="right"/>
              <w:rPr>
                <w:rFonts w:ascii="Arial" w:hAnsi="Arial" w:cs="Arial"/>
                <w:color w:val="auto"/>
                <w:sz w:val="20"/>
                <w:szCs w:val="20"/>
                <w:lang w:val="es-MX"/>
              </w:rPr>
            </w:pPr>
            <w:r w:rsidRPr="004378C3">
              <w:rPr>
                <w:rFonts w:ascii="Arial" w:hAnsi="Arial" w:cs="Arial"/>
                <w:color w:val="auto"/>
                <w:sz w:val="20"/>
                <w:szCs w:val="20"/>
                <w:lang w:val="es-MX"/>
              </w:rPr>
              <w:t>$ 500.00 M.N</w:t>
            </w:r>
          </w:p>
        </w:tc>
      </w:tr>
    </w:tbl>
    <w:p w14:paraId="1E97B0F4" w14:textId="77777777" w:rsidR="0025104C" w:rsidRPr="004378C3" w:rsidRDefault="0025104C" w:rsidP="002E39CF">
      <w:pPr>
        <w:pStyle w:val="BodyA"/>
        <w:widowControl w:val="0"/>
        <w:jc w:val="both"/>
        <w:rPr>
          <w:rFonts w:ascii="Arial" w:eastAsia="Arial" w:hAnsi="Arial" w:cs="Arial"/>
          <w:b/>
          <w:bCs/>
          <w:color w:val="auto"/>
          <w:sz w:val="20"/>
          <w:szCs w:val="20"/>
          <w:lang w:val="es-MX"/>
        </w:rPr>
      </w:pPr>
    </w:p>
    <w:p w14:paraId="26C4874C" w14:textId="77777777" w:rsidR="0025104C" w:rsidRPr="004378C3" w:rsidRDefault="0025104C" w:rsidP="002E39CF">
      <w:pPr>
        <w:pStyle w:val="BodyA"/>
        <w:widowControl w:val="0"/>
        <w:jc w:val="both"/>
        <w:rPr>
          <w:rFonts w:ascii="Arial" w:eastAsia="Arial" w:hAnsi="Arial" w:cs="Arial"/>
          <w:color w:val="auto"/>
          <w:sz w:val="20"/>
          <w:szCs w:val="20"/>
          <w:lang w:val="es-MX"/>
        </w:rPr>
      </w:pPr>
    </w:p>
    <w:tbl>
      <w:tblPr>
        <w:tblStyle w:val="TableNormal"/>
        <w:tblW w:w="856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3150"/>
        <w:gridCol w:w="1094"/>
        <w:gridCol w:w="1260"/>
        <w:gridCol w:w="2518"/>
      </w:tblGrid>
      <w:tr w:rsidR="0025104C" w:rsidRPr="004378C3" w14:paraId="5CF1DDBB" w14:textId="77777777">
        <w:trPr>
          <w:trHeight w:val="986"/>
        </w:trPr>
        <w:tc>
          <w:tcPr>
            <w:tcW w:w="54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C87405B" w14:textId="77777777" w:rsidR="0025104C" w:rsidRPr="004378C3" w:rsidRDefault="0025104C" w:rsidP="002E39CF">
            <w:pPr>
              <w:rPr>
                <w:rFonts w:ascii="Arial" w:hAnsi="Arial" w:cs="Arial"/>
                <w:sz w:val="20"/>
                <w:szCs w:val="20"/>
              </w:rPr>
            </w:pPr>
          </w:p>
        </w:tc>
        <w:tc>
          <w:tcPr>
            <w:tcW w:w="3150"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BBCC36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II.- Siniestros</w:t>
            </w:r>
          </w:p>
        </w:tc>
        <w:tc>
          <w:tcPr>
            <w:tcW w:w="235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23A1A9F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Tiempo de respuesta máximo</w:t>
            </w:r>
          </w:p>
        </w:tc>
        <w:tc>
          <w:tcPr>
            <w:tcW w:w="2518"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0C02A7F3"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Penalización después de cumplirse el periodo de tiempo de servicio o de respuesta</w:t>
            </w:r>
          </w:p>
        </w:tc>
      </w:tr>
      <w:tr w:rsidR="0025104C" w:rsidRPr="004378C3" w14:paraId="69839E57" w14:textId="77777777">
        <w:trPr>
          <w:trHeight w:val="49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14:paraId="45D44193"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1</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7AE47ACB"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Proporcionar el número de siniestro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2A47A825"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1A0A6A96"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1CA7B97C"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Autos: Eliminación de deducible.</w:t>
            </w:r>
          </w:p>
        </w:tc>
      </w:tr>
      <w:tr w:rsidR="0025104C" w:rsidRPr="004378C3" w14:paraId="6712552E" w14:textId="77777777">
        <w:trPr>
          <w:trHeight w:val="49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14:paraId="795E56B4"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2</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33313532"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Tiempos de llegada del ajustador en vehículos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D2981C" w14:textId="77777777" w:rsidR="0025104C" w:rsidRPr="004378C3" w:rsidRDefault="0025104C" w:rsidP="002E39CF">
            <w:pPr>
              <w:rPr>
                <w:rFonts w:ascii="Arial" w:hAnsi="Arial" w:cs="Arial"/>
                <w:sz w:val="20"/>
                <w:szCs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220E97" w14:textId="77777777" w:rsidR="0025104C" w:rsidRPr="004378C3" w:rsidRDefault="0025104C" w:rsidP="002E39CF">
            <w:pPr>
              <w:rPr>
                <w:rFonts w:ascii="Arial" w:hAnsi="Arial" w:cs="Arial"/>
                <w:sz w:val="20"/>
                <w:szCs w:val="20"/>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09674F9" w14:textId="77777777" w:rsidR="0025104C" w:rsidRPr="004378C3" w:rsidRDefault="0025104C" w:rsidP="002E39CF">
            <w:pPr>
              <w:rPr>
                <w:rFonts w:ascii="Arial" w:hAnsi="Arial" w:cs="Arial"/>
                <w:sz w:val="20"/>
                <w:szCs w:val="20"/>
              </w:rPr>
            </w:pPr>
          </w:p>
        </w:tc>
      </w:tr>
      <w:tr w:rsidR="0025104C" w:rsidRPr="004378C3" w14:paraId="4AA56AA3" w14:textId="77777777">
        <w:trPr>
          <w:trHeight w:val="49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55AA35F"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13A4F4D"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2.1.- Área metropolitana.</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75010400"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3037BB2"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horas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77AD33B4"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 xml:space="preserve">Eliminación de los deducibles </w:t>
            </w:r>
          </w:p>
        </w:tc>
      </w:tr>
      <w:tr w:rsidR="0025104C" w:rsidRPr="004378C3" w14:paraId="0F7CAFA6" w14:textId="77777777">
        <w:trPr>
          <w:trHeight w:val="49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6F8DEEF"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548D49FE"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2.2.- Foráneos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B5C86F0"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37B19415"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horas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328ABCE0"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 xml:space="preserve">Eliminación de los deducibles </w:t>
            </w:r>
          </w:p>
        </w:tc>
      </w:tr>
      <w:tr w:rsidR="0025104C" w:rsidRPr="004378C3" w14:paraId="12CF2654" w14:textId="77777777">
        <w:trPr>
          <w:trHeight w:val="71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14:paraId="3D6B37B7"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3</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55453B19"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Tiempos de llegada del ajustador (daños cuando sea imprescindible)</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5BF92332" w14:textId="77777777" w:rsidR="0025104C" w:rsidRPr="004378C3" w:rsidRDefault="0025104C" w:rsidP="002E39CF">
            <w:pPr>
              <w:pStyle w:val="BodyA"/>
              <w:suppressAutoHyphens/>
              <w:ind w:right="51"/>
              <w:jc w:val="both"/>
              <w:rPr>
                <w:rFonts w:ascii="Arial" w:eastAsia="Arial" w:hAnsi="Arial" w:cs="Arial"/>
                <w:b/>
                <w:bCs/>
                <w:color w:val="auto"/>
                <w:sz w:val="20"/>
                <w:szCs w:val="20"/>
                <w:lang w:val="es-MX"/>
              </w:rPr>
            </w:pPr>
          </w:p>
          <w:p w14:paraId="7FC80B54"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3867915F" w14:textId="77777777" w:rsidR="0025104C" w:rsidRPr="004378C3" w:rsidRDefault="0025104C" w:rsidP="002E39CF">
            <w:pPr>
              <w:pStyle w:val="BodyA"/>
              <w:suppressAutoHyphens/>
              <w:ind w:right="51"/>
              <w:jc w:val="both"/>
              <w:rPr>
                <w:rFonts w:ascii="Arial" w:eastAsia="Arial" w:hAnsi="Arial" w:cs="Arial"/>
                <w:b/>
                <w:bCs/>
                <w:color w:val="auto"/>
                <w:sz w:val="20"/>
                <w:szCs w:val="20"/>
                <w:lang w:val="es-MX"/>
              </w:rPr>
            </w:pPr>
          </w:p>
          <w:p w14:paraId="7840CD17"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6908D48D"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Eliminación de los deducibles y coaseguros</w:t>
            </w:r>
          </w:p>
        </w:tc>
      </w:tr>
      <w:tr w:rsidR="0025104C" w:rsidRPr="004378C3" w14:paraId="631041BE" w14:textId="77777777">
        <w:trPr>
          <w:trHeight w:val="49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14:paraId="2FFE16B8"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4</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1BA5F25"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Tiempos de aceptación o de rechazo de pagos especiales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25E0E12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3F2AD01D"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687EC9C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Aceptación y pago del siniestro</w:t>
            </w:r>
          </w:p>
        </w:tc>
      </w:tr>
      <w:tr w:rsidR="0025104C" w:rsidRPr="004378C3" w14:paraId="5FD29B1A" w14:textId="77777777">
        <w:trPr>
          <w:trHeight w:val="93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14:paraId="01B6FD6E"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5</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64250B8C"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Tiempo de revisión de documentación para solicitar complemento de documentación o dar carta rechazo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38E89A" w14:textId="77777777" w:rsidR="0025104C" w:rsidRPr="004378C3" w:rsidRDefault="0025104C" w:rsidP="002E39CF">
            <w:pPr>
              <w:rPr>
                <w:rFonts w:ascii="Arial" w:hAnsi="Arial" w:cs="Arial"/>
                <w:sz w:val="20"/>
                <w:szCs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405E9F" w14:textId="77777777" w:rsidR="0025104C" w:rsidRPr="004378C3" w:rsidRDefault="0025104C" w:rsidP="002E39CF">
            <w:pPr>
              <w:rPr>
                <w:rFonts w:ascii="Arial" w:hAnsi="Arial" w:cs="Arial"/>
                <w:sz w:val="20"/>
                <w:szCs w:val="20"/>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67ACB35" w14:textId="77777777" w:rsidR="0025104C" w:rsidRPr="004378C3" w:rsidRDefault="0025104C" w:rsidP="002E39CF">
            <w:pPr>
              <w:rPr>
                <w:rFonts w:ascii="Arial" w:hAnsi="Arial" w:cs="Arial"/>
                <w:sz w:val="20"/>
                <w:szCs w:val="20"/>
              </w:rPr>
            </w:pPr>
          </w:p>
        </w:tc>
      </w:tr>
      <w:tr w:rsidR="0025104C" w:rsidRPr="004378C3" w14:paraId="2A40ED77" w14:textId="77777777">
        <w:trPr>
          <w:trHeight w:val="137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D950F2F"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A7456A4"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5.1.-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6C2C9FE0"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06FE4D77"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64EE6FB9"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Pérdida del derecho de solicitar documentación adicional y pago del siniestro sin provocar rechazo o descuento de indemnización</w:t>
            </w:r>
          </w:p>
        </w:tc>
      </w:tr>
      <w:tr w:rsidR="0025104C" w:rsidRPr="004378C3" w14:paraId="229BF89A" w14:textId="77777777">
        <w:trPr>
          <w:trHeight w:val="137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7E2BF3B"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70CEFB78"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5.2.-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F921DE8"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7</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33923C1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0C187DB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Pérdida del derecho de solicitar documentación adicional y pago del siniestro sin provocar rechazo o descuento de indemnización</w:t>
            </w:r>
          </w:p>
        </w:tc>
      </w:tr>
      <w:tr w:rsidR="0025104C" w:rsidRPr="004378C3" w14:paraId="48B27BED" w14:textId="77777777">
        <w:trPr>
          <w:trHeight w:val="181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49CEFFB"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23AF4754" w14:textId="77777777" w:rsidR="0025104C" w:rsidRPr="004378C3" w:rsidRDefault="007847AC" w:rsidP="002E39CF">
            <w:pPr>
              <w:pStyle w:val="BodyA"/>
              <w:suppressAutoHyphens/>
              <w:ind w:right="51"/>
              <w:rPr>
                <w:rFonts w:ascii="Arial" w:eastAsia="Arial" w:hAnsi="Arial" w:cs="Arial"/>
                <w:b/>
                <w:bCs/>
                <w:color w:val="auto"/>
                <w:sz w:val="20"/>
                <w:szCs w:val="20"/>
                <w:lang w:val="es-MX"/>
              </w:rPr>
            </w:pPr>
            <w:r w:rsidRPr="004378C3">
              <w:rPr>
                <w:rFonts w:ascii="Arial" w:hAnsi="Arial" w:cs="Arial"/>
                <w:color w:val="auto"/>
                <w:sz w:val="20"/>
                <w:szCs w:val="20"/>
                <w:lang w:val="es-MX"/>
              </w:rPr>
              <w:t>5.3.-En caso de declinar reclamación la COMPAÑÍA DE SEGUROS</w:t>
            </w:r>
            <w:r w:rsidR="00B66855" w:rsidRPr="004378C3">
              <w:rPr>
                <w:rFonts w:ascii="Arial" w:hAnsi="Arial" w:cs="Arial"/>
                <w:color w:val="auto"/>
                <w:sz w:val="20"/>
                <w:szCs w:val="20"/>
                <w:lang w:val="es-MX"/>
              </w:rPr>
              <w:t>, y</w:t>
            </w:r>
            <w:r w:rsidRPr="004378C3">
              <w:rPr>
                <w:rFonts w:ascii="Arial" w:hAnsi="Arial" w:cs="Arial"/>
                <w:color w:val="auto"/>
                <w:sz w:val="20"/>
                <w:szCs w:val="20"/>
                <w:lang w:val="es-MX"/>
              </w:rPr>
              <w:t xml:space="preserve"> </w:t>
            </w:r>
            <w:r w:rsidR="00B66855" w:rsidRPr="004378C3">
              <w:rPr>
                <w:rFonts w:ascii="Arial" w:hAnsi="Arial" w:cs="Arial"/>
                <w:color w:val="auto"/>
                <w:sz w:val="20"/>
                <w:szCs w:val="20"/>
                <w:lang w:val="es-MX"/>
              </w:rPr>
              <w:t>si LAS</w:t>
            </w:r>
            <w:r w:rsidRPr="004378C3">
              <w:rPr>
                <w:rFonts w:ascii="Arial" w:hAnsi="Arial" w:cs="Arial"/>
                <w:color w:val="auto"/>
                <w:sz w:val="20"/>
                <w:szCs w:val="20"/>
                <w:lang w:val="es-MX"/>
              </w:rPr>
              <w:t xml:space="preserve"> API </w:t>
            </w:r>
            <w:r w:rsidR="00B66855" w:rsidRPr="004378C3">
              <w:rPr>
                <w:rFonts w:ascii="Arial" w:hAnsi="Arial" w:cs="Arial"/>
                <w:color w:val="auto"/>
                <w:sz w:val="20"/>
                <w:szCs w:val="20"/>
                <w:lang w:val="es-MX"/>
              </w:rPr>
              <w:t>presentan inconformidad</w:t>
            </w:r>
            <w:r w:rsidRPr="004378C3">
              <w:rPr>
                <w:rFonts w:ascii="Arial" w:hAnsi="Arial" w:cs="Arial"/>
                <w:color w:val="auto"/>
                <w:sz w:val="20"/>
                <w:szCs w:val="20"/>
                <w:lang w:val="es-MX"/>
              </w:rPr>
              <w:t xml:space="preserve"> con la declinación.</w:t>
            </w:r>
          </w:p>
          <w:p w14:paraId="16501E83"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eastAsia="Arial" w:hAnsi="Arial" w:cs="Arial"/>
                <w:color w:val="auto"/>
                <w:sz w:val="20"/>
                <w:szCs w:val="20"/>
                <w:lang w:val="es-MX"/>
              </w:rPr>
              <w:br/>
            </w:r>
            <w:r w:rsidRPr="004378C3">
              <w:rPr>
                <w:rFonts w:ascii="Arial" w:hAnsi="Arial" w:cs="Arial"/>
                <w:color w:val="auto"/>
                <w:sz w:val="20"/>
                <w:szCs w:val="20"/>
                <w:lang w:val="es-MX"/>
              </w:rPr>
              <w:t xml:space="preserve">La COMPAÑÍA DE SEGUROS dará respuesta en: </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AF3586" w14:textId="77777777" w:rsidR="0025104C" w:rsidRPr="004378C3" w:rsidRDefault="0025104C" w:rsidP="002E39CF">
            <w:pPr>
              <w:rPr>
                <w:rFonts w:ascii="Arial" w:hAnsi="Arial" w:cs="Arial"/>
                <w:sz w:val="20"/>
                <w:szCs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A5166B" w14:textId="77777777" w:rsidR="0025104C" w:rsidRPr="004378C3" w:rsidRDefault="0025104C" w:rsidP="002E39CF">
            <w:pPr>
              <w:rPr>
                <w:rFonts w:ascii="Arial" w:hAnsi="Arial" w:cs="Arial"/>
                <w:sz w:val="20"/>
                <w:szCs w:val="20"/>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E59DE50" w14:textId="77777777" w:rsidR="0025104C" w:rsidRPr="004378C3" w:rsidRDefault="0025104C" w:rsidP="002E39CF">
            <w:pPr>
              <w:rPr>
                <w:rFonts w:ascii="Arial" w:hAnsi="Arial" w:cs="Arial"/>
                <w:sz w:val="20"/>
                <w:szCs w:val="20"/>
              </w:rPr>
            </w:pPr>
          </w:p>
        </w:tc>
      </w:tr>
      <w:tr w:rsidR="0025104C" w:rsidRPr="004378C3" w14:paraId="4123253B" w14:textId="77777777">
        <w:trPr>
          <w:trHeight w:val="71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2491D46"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9F4C8AB"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5.3.1.-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EC3117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2C825F7F"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20964D60"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 xml:space="preserve">Aceptación y pago del siniestro sin aplicación de deducibles </w:t>
            </w:r>
          </w:p>
        </w:tc>
      </w:tr>
      <w:tr w:rsidR="0025104C" w:rsidRPr="004378C3" w14:paraId="1D722558" w14:textId="77777777">
        <w:trPr>
          <w:trHeight w:val="71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C581B9A"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5B27D49C"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5.3.2.-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221453A5"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 xml:space="preserve">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00D994CC"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362DFDE6"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Aceptación y pago del siniestro sin aplicación de deducibles ni coaseguros</w:t>
            </w:r>
          </w:p>
        </w:tc>
      </w:tr>
      <w:tr w:rsidR="0025104C" w:rsidRPr="004378C3" w14:paraId="593CDD64" w14:textId="77777777">
        <w:trPr>
          <w:trHeight w:val="71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14:paraId="3F0F562B"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6</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A69881C"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Tiempo de pago del siniestro después de la firma del convenio: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D9787DE" w14:textId="77777777" w:rsidR="0025104C" w:rsidRPr="004378C3" w:rsidRDefault="0025104C" w:rsidP="002E39CF">
            <w:pPr>
              <w:rPr>
                <w:rFonts w:ascii="Arial" w:hAnsi="Arial" w:cs="Arial"/>
                <w:sz w:val="20"/>
                <w:szCs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44267D" w14:textId="77777777" w:rsidR="0025104C" w:rsidRPr="004378C3" w:rsidRDefault="0025104C" w:rsidP="002E39CF">
            <w:pPr>
              <w:rPr>
                <w:rFonts w:ascii="Arial" w:hAnsi="Arial" w:cs="Arial"/>
                <w:sz w:val="20"/>
                <w:szCs w:val="20"/>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6857741" w14:textId="77777777" w:rsidR="0025104C" w:rsidRPr="004378C3" w:rsidRDefault="0025104C" w:rsidP="002E39CF">
            <w:pPr>
              <w:rPr>
                <w:rFonts w:ascii="Arial" w:hAnsi="Arial" w:cs="Arial"/>
                <w:sz w:val="20"/>
                <w:szCs w:val="20"/>
              </w:rPr>
            </w:pPr>
          </w:p>
        </w:tc>
      </w:tr>
      <w:tr w:rsidR="0025104C" w:rsidRPr="004378C3" w14:paraId="22683FE8" w14:textId="77777777">
        <w:trPr>
          <w:trHeight w:val="49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F062AEF"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7AA9D1FC"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6.1.-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5FE9B578"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23E39F6D"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6E67E279"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Aplicación de la cláusula de intereses moratorios</w:t>
            </w:r>
          </w:p>
        </w:tc>
      </w:tr>
      <w:tr w:rsidR="0025104C" w:rsidRPr="004378C3" w14:paraId="78A302E0" w14:textId="77777777">
        <w:trPr>
          <w:trHeight w:val="49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4687C2E" w14:textId="77777777" w:rsidR="0025104C" w:rsidRPr="004378C3" w:rsidRDefault="0025104C" w:rsidP="002E39CF">
            <w:pPr>
              <w:rPr>
                <w:rFonts w:ascii="Arial" w:hAnsi="Arial" w:cs="Arial"/>
                <w:sz w:val="20"/>
                <w:szCs w:val="20"/>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07709C79" w14:textId="77777777" w:rsidR="0025104C" w:rsidRPr="004378C3" w:rsidRDefault="007847AC" w:rsidP="002E39CF">
            <w:pPr>
              <w:pStyle w:val="BodyA"/>
              <w:suppressAutoHyphens/>
              <w:ind w:right="51"/>
              <w:rPr>
                <w:rFonts w:ascii="Arial" w:hAnsi="Arial" w:cs="Arial"/>
                <w:color w:val="auto"/>
                <w:sz w:val="20"/>
                <w:szCs w:val="20"/>
                <w:lang w:val="es-MX"/>
              </w:rPr>
            </w:pPr>
            <w:r w:rsidRPr="004378C3">
              <w:rPr>
                <w:rFonts w:ascii="Arial" w:hAnsi="Arial" w:cs="Arial"/>
                <w:color w:val="auto"/>
                <w:sz w:val="20"/>
                <w:szCs w:val="20"/>
                <w:lang w:val="es-MX"/>
              </w:rPr>
              <w:t>6.2.-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062F846F"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67F84BD2"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días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3B81ABA7"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Aplicación de la cláusula de intereses moratorios</w:t>
            </w:r>
          </w:p>
        </w:tc>
      </w:tr>
      <w:tr w:rsidR="0025104C" w:rsidRPr="004378C3" w14:paraId="1FE889EC" w14:textId="77777777">
        <w:trPr>
          <w:trHeight w:val="115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14:paraId="20B24A15"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7</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72D0C119"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Reportes de siniestralidad</w:t>
            </w:r>
          </w:p>
        </w:tc>
        <w:tc>
          <w:tcPr>
            <w:tcW w:w="23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14:paraId="4D8CC222" w14:textId="77777777" w:rsidR="0025104C" w:rsidRPr="004378C3" w:rsidRDefault="007847AC" w:rsidP="002E39CF">
            <w:pPr>
              <w:pStyle w:val="BodyA"/>
              <w:suppressAutoHyphens/>
              <w:ind w:left="110" w:right="51"/>
              <w:jc w:val="both"/>
              <w:rPr>
                <w:rFonts w:ascii="Arial" w:hAnsi="Arial" w:cs="Arial"/>
                <w:color w:val="auto"/>
                <w:sz w:val="20"/>
                <w:szCs w:val="20"/>
                <w:lang w:val="es-MX"/>
              </w:rPr>
            </w:pPr>
            <w:r w:rsidRPr="004378C3">
              <w:rPr>
                <w:rFonts w:ascii="Arial" w:hAnsi="Arial" w:cs="Arial"/>
                <w:color w:val="auto"/>
                <w:sz w:val="20"/>
                <w:szCs w:val="20"/>
                <w:lang w:val="es-MX"/>
              </w:rPr>
              <w:t>Trimestral dentro de los primeros 15 días del trimestre.</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14:paraId="2C007B7A" w14:textId="77777777" w:rsidR="0025104C" w:rsidRPr="004378C3" w:rsidRDefault="0025104C" w:rsidP="002E39CF">
            <w:pPr>
              <w:pStyle w:val="BodyA"/>
              <w:suppressAutoHyphens/>
              <w:ind w:right="51"/>
              <w:jc w:val="both"/>
              <w:rPr>
                <w:rFonts w:ascii="Arial" w:eastAsia="Arial" w:hAnsi="Arial" w:cs="Arial"/>
                <w:b/>
                <w:bCs/>
                <w:color w:val="auto"/>
                <w:sz w:val="20"/>
                <w:szCs w:val="20"/>
                <w:lang w:val="es-MX"/>
              </w:rPr>
            </w:pPr>
          </w:p>
          <w:p w14:paraId="298DCB18" w14:textId="77777777" w:rsidR="0025104C" w:rsidRPr="004378C3" w:rsidRDefault="007847AC" w:rsidP="002E39CF">
            <w:pPr>
              <w:pStyle w:val="BodyA"/>
              <w:suppressAutoHyphens/>
              <w:ind w:right="51"/>
              <w:jc w:val="both"/>
              <w:rPr>
                <w:rFonts w:ascii="Arial" w:eastAsia="Arial" w:hAnsi="Arial" w:cs="Arial"/>
                <w:b/>
                <w:bCs/>
                <w:color w:val="auto"/>
                <w:sz w:val="20"/>
                <w:szCs w:val="20"/>
                <w:lang w:val="es-MX"/>
              </w:rPr>
            </w:pPr>
            <w:r w:rsidRPr="004378C3">
              <w:rPr>
                <w:rFonts w:ascii="Arial" w:hAnsi="Arial" w:cs="Arial"/>
                <w:color w:val="auto"/>
                <w:sz w:val="20"/>
                <w:szCs w:val="20"/>
                <w:lang w:val="es-MX"/>
              </w:rPr>
              <w:t>Suspensión de pagos:</w:t>
            </w:r>
          </w:p>
          <w:p w14:paraId="3FB50E0B"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Sin provocar suspensión de servicio o cancelación de pólizas.</w:t>
            </w:r>
          </w:p>
        </w:tc>
      </w:tr>
      <w:tr w:rsidR="0025104C" w:rsidRPr="004378C3" w14:paraId="31923196" w14:textId="77777777">
        <w:trPr>
          <w:trHeight w:val="1601"/>
        </w:trPr>
        <w:tc>
          <w:tcPr>
            <w:tcW w:w="54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131" w:type="dxa"/>
            </w:tcMar>
          </w:tcPr>
          <w:p w14:paraId="36FFF8FA"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8</w:t>
            </w:r>
          </w:p>
        </w:tc>
        <w:tc>
          <w:tcPr>
            <w:tcW w:w="3150"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131" w:type="dxa"/>
            </w:tcMar>
          </w:tcPr>
          <w:p w14:paraId="14FF6B49"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Anticipo hasta por el 50% del importe a ajustar, una vez declarado procedente y se cuente con la  aprobación del ajustador y la documentación que soporte el importe correspondiente al anticipo</w:t>
            </w:r>
          </w:p>
        </w:tc>
        <w:tc>
          <w:tcPr>
            <w:tcW w:w="2354" w:type="dxa"/>
            <w:gridSpan w:val="2"/>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131" w:type="dxa"/>
            </w:tcMar>
          </w:tcPr>
          <w:p w14:paraId="25C3888B" w14:textId="77777777" w:rsidR="0025104C" w:rsidRPr="004378C3" w:rsidRDefault="007847AC" w:rsidP="002E39CF">
            <w:pPr>
              <w:pStyle w:val="BodyA"/>
              <w:suppressAutoHyphens/>
              <w:ind w:left="110" w:right="51"/>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 15 días naturales </w:t>
            </w:r>
          </w:p>
          <w:p w14:paraId="5959F8BD" w14:textId="77777777" w:rsidR="0025104C" w:rsidRPr="004378C3" w:rsidRDefault="007847AC" w:rsidP="002E39CF">
            <w:pPr>
              <w:pStyle w:val="BodyA"/>
              <w:suppressAutoHyphens/>
              <w:ind w:left="110" w:right="51"/>
              <w:jc w:val="both"/>
              <w:rPr>
                <w:rFonts w:ascii="Arial" w:hAnsi="Arial" w:cs="Arial"/>
                <w:color w:val="auto"/>
                <w:sz w:val="20"/>
                <w:szCs w:val="20"/>
                <w:lang w:val="es-MX"/>
              </w:rPr>
            </w:pPr>
            <w:r w:rsidRPr="004378C3">
              <w:rPr>
                <w:rFonts w:ascii="Arial" w:hAnsi="Arial" w:cs="Arial"/>
                <w:color w:val="auto"/>
                <w:sz w:val="20"/>
                <w:szCs w:val="20"/>
                <w:lang w:val="es-MX"/>
              </w:rPr>
              <w:t>siguientes al reclamo</w:t>
            </w:r>
          </w:p>
        </w:tc>
        <w:tc>
          <w:tcPr>
            <w:tcW w:w="2518"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131" w:type="dxa"/>
            </w:tcMar>
          </w:tcPr>
          <w:p w14:paraId="6BA845FF" w14:textId="77777777" w:rsidR="0025104C" w:rsidRPr="004378C3" w:rsidRDefault="007847AC" w:rsidP="002E39CF">
            <w:pPr>
              <w:pStyle w:val="BodyA"/>
              <w:suppressAutoHyphens/>
              <w:ind w:right="51"/>
              <w:jc w:val="both"/>
              <w:rPr>
                <w:rFonts w:ascii="Arial" w:hAnsi="Arial" w:cs="Arial"/>
                <w:color w:val="auto"/>
                <w:sz w:val="20"/>
                <w:szCs w:val="20"/>
                <w:lang w:val="es-MX"/>
              </w:rPr>
            </w:pPr>
            <w:r w:rsidRPr="004378C3">
              <w:rPr>
                <w:rFonts w:ascii="Arial" w:hAnsi="Arial" w:cs="Arial"/>
                <w:color w:val="auto"/>
                <w:sz w:val="20"/>
                <w:szCs w:val="20"/>
                <w:lang w:val="es-MX"/>
              </w:rPr>
              <w:t>Pago de Intereses moratorios</w:t>
            </w:r>
          </w:p>
        </w:tc>
      </w:tr>
    </w:tbl>
    <w:p w14:paraId="50851B56"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6961625B" w14:textId="77777777" w:rsidR="0025104C" w:rsidRPr="004378C3" w:rsidRDefault="007847AC"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 xml:space="preserve">Estos estándares de servicio serán parte integrante del contrato de servicios que se firme como </w:t>
      </w:r>
      <w:r w:rsidR="00B66855" w:rsidRPr="004378C3">
        <w:rPr>
          <w:rFonts w:ascii="Arial" w:hAnsi="Arial" w:cs="Arial"/>
          <w:color w:val="auto"/>
          <w:sz w:val="20"/>
          <w:szCs w:val="20"/>
          <w:lang w:val="es-MX"/>
        </w:rPr>
        <w:t>un Anexo</w:t>
      </w:r>
      <w:r w:rsidRPr="004378C3">
        <w:rPr>
          <w:rFonts w:ascii="Arial" w:hAnsi="Arial" w:cs="Arial"/>
          <w:color w:val="auto"/>
          <w:sz w:val="20"/>
          <w:szCs w:val="20"/>
          <w:lang w:val="es-MX"/>
        </w:rPr>
        <w:t xml:space="preserve"> del mismo.</w:t>
      </w:r>
    </w:p>
    <w:p w14:paraId="58073A0A" w14:textId="77777777" w:rsidR="0072359F" w:rsidRPr="004378C3" w:rsidRDefault="0072359F" w:rsidP="002E39CF">
      <w:pPr>
        <w:pStyle w:val="BodyA"/>
        <w:jc w:val="both"/>
        <w:rPr>
          <w:rFonts w:ascii="Arial" w:hAnsi="Arial" w:cs="Arial"/>
          <w:color w:val="auto"/>
          <w:sz w:val="20"/>
          <w:szCs w:val="20"/>
          <w:lang w:val="es-MX"/>
        </w:rPr>
      </w:pPr>
    </w:p>
    <w:p w14:paraId="284A6A93" w14:textId="77777777" w:rsidR="0072359F" w:rsidRPr="004378C3" w:rsidRDefault="0072359F" w:rsidP="002E39CF">
      <w:pPr>
        <w:pStyle w:val="BodyA"/>
        <w:jc w:val="both"/>
        <w:rPr>
          <w:rFonts w:ascii="Arial" w:eastAsia="Arial" w:hAnsi="Arial" w:cs="Arial"/>
          <w:b/>
          <w:bCs/>
          <w:color w:val="auto"/>
          <w:sz w:val="20"/>
          <w:szCs w:val="20"/>
          <w:lang w:val="es-MX"/>
        </w:rPr>
      </w:pPr>
      <w:r w:rsidRPr="004378C3">
        <w:rPr>
          <w:rFonts w:ascii="Arial" w:eastAsia="Arial" w:hAnsi="Arial" w:cs="Arial"/>
          <w:b/>
          <w:bCs/>
          <w:color w:val="auto"/>
          <w:sz w:val="20"/>
          <w:szCs w:val="20"/>
          <w:lang w:val="es-MX"/>
        </w:rPr>
        <w:t>CONTINUACION DE LOS ESTANDARES DE SERVICIO:</w:t>
      </w:r>
    </w:p>
    <w:p w14:paraId="49E7542E" w14:textId="77777777" w:rsidR="0072359F" w:rsidRPr="004378C3" w:rsidRDefault="0072359F" w:rsidP="002E39CF">
      <w:pPr>
        <w:pStyle w:val="BodyA"/>
        <w:jc w:val="both"/>
        <w:rPr>
          <w:rFonts w:ascii="Arial" w:eastAsia="Arial" w:hAnsi="Arial" w:cs="Arial"/>
          <w:b/>
          <w:bCs/>
          <w:color w:val="auto"/>
          <w:sz w:val="20"/>
          <w:szCs w:val="20"/>
          <w:lang w:val="es-MX"/>
        </w:rPr>
      </w:pPr>
    </w:p>
    <w:p w14:paraId="4A954D31" w14:textId="77777777" w:rsidR="0072359F" w:rsidRPr="004378C3" w:rsidRDefault="0072359F"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Para todas y cada una de las pólizas el licitante ganador deberá presentar trimestralmente los siguientes reportes:</w:t>
      </w:r>
    </w:p>
    <w:p w14:paraId="5CBF1A87" w14:textId="77777777" w:rsidR="0072359F" w:rsidRPr="004378C3" w:rsidRDefault="0072359F"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REPORTES QUE </w:t>
      </w:r>
      <w:r w:rsidR="00C64455" w:rsidRPr="004378C3">
        <w:rPr>
          <w:rFonts w:ascii="Arial" w:hAnsi="Arial" w:cs="Arial"/>
          <w:b/>
          <w:bCs/>
          <w:color w:val="auto"/>
          <w:sz w:val="20"/>
          <w:szCs w:val="20"/>
          <w:lang w:val="es-MX"/>
        </w:rPr>
        <w:t>DEBERÁN</w:t>
      </w:r>
      <w:r w:rsidRPr="004378C3">
        <w:rPr>
          <w:rFonts w:ascii="Arial" w:hAnsi="Arial" w:cs="Arial"/>
          <w:b/>
          <w:bCs/>
          <w:color w:val="auto"/>
          <w:sz w:val="20"/>
          <w:szCs w:val="20"/>
          <w:lang w:val="es-MX"/>
        </w:rPr>
        <w:t xml:space="preserve"> ENTREGAR.</w:t>
      </w:r>
    </w:p>
    <w:p w14:paraId="2A69A30F" w14:textId="77777777" w:rsidR="0072359F" w:rsidRPr="004378C3" w:rsidRDefault="0072359F" w:rsidP="002E39CF">
      <w:pPr>
        <w:pStyle w:val="BodyA"/>
        <w:rPr>
          <w:rFonts w:ascii="Arial" w:eastAsia="Arial" w:hAnsi="Arial" w:cs="Arial"/>
          <w:b/>
          <w:bCs/>
          <w:color w:val="auto"/>
          <w:sz w:val="20"/>
          <w:szCs w:val="20"/>
          <w:lang w:val="es-MX"/>
        </w:rPr>
      </w:pPr>
    </w:p>
    <w:p w14:paraId="31A12D26" w14:textId="77777777" w:rsidR="0072359F" w:rsidRPr="004378C3" w:rsidRDefault="0072359F"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La aseguradora se compromete a entregar al contratante en forma trimestral el siguiente reporte por API Federal que contengan por lo menos los siguientes datos:</w:t>
      </w:r>
    </w:p>
    <w:p w14:paraId="0F4DD536" w14:textId="77777777" w:rsidR="0072359F" w:rsidRPr="004378C3" w:rsidRDefault="0072359F" w:rsidP="002E39CF">
      <w:pPr>
        <w:pStyle w:val="BodyA"/>
        <w:rPr>
          <w:rFonts w:ascii="Arial" w:eastAsia="Arial" w:hAnsi="Arial" w:cs="Arial"/>
          <w:b/>
          <w:bCs/>
          <w:color w:val="auto"/>
          <w:sz w:val="20"/>
          <w:szCs w:val="20"/>
          <w:lang w:val="es-MX"/>
        </w:rPr>
      </w:pPr>
    </w:p>
    <w:p w14:paraId="37F93A41" w14:textId="77777777" w:rsidR="0072359F" w:rsidRPr="004378C3" w:rsidRDefault="0072359F"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1.- Reporte de movimientos pendientes por entregar:</w:t>
      </w:r>
    </w:p>
    <w:p w14:paraId="6F3CADF2" w14:textId="77777777" w:rsidR="0072359F" w:rsidRPr="004378C3" w:rsidRDefault="0072359F" w:rsidP="002E39CF">
      <w:pPr>
        <w:pStyle w:val="BodyA"/>
        <w:rPr>
          <w:rFonts w:ascii="Arial" w:eastAsia="Arial" w:hAnsi="Arial" w:cs="Arial"/>
          <w:color w:val="auto"/>
          <w:sz w:val="20"/>
          <w:szCs w:val="20"/>
          <w:lang w:val="es-MX"/>
        </w:rPr>
      </w:pPr>
    </w:p>
    <w:p w14:paraId="05EA110F" w14:textId="77777777" w:rsidR="0072359F" w:rsidRPr="004378C3" w:rsidRDefault="0072359F"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r w:rsidRPr="004378C3">
        <w:rPr>
          <w:rFonts w:ascii="Arial" w:hAnsi="Arial" w:cs="Arial"/>
          <w:color w:val="auto"/>
          <w:sz w:val="20"/>
          <w:szCs w:val="20"/>
          <w:lang w:val="es-MX"/>
        </w:rPr>
        <w:tab/>
        <w:t>Fecha de corte del reporte</w:t>
      </w:r>
    </w:p>
    <w:p w14:paraId="7F9D0E8A" w14:textId="77777777" w:rsidR="0072359F" w:rsidRPr="004378C3" w:rsidRDefault="0072359F"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r w:rsidRPr="004378C3">
        <w:rPr>
          <w:rFonts w:ascii="Arial" w:hAnsi="Arial" w:cs="Arial"/>
          <w:color w:val="auto"/>
          <w:sz w:val="20"/>
          <w:szCs w:val="20"/>
          <w:lang w:val="es-MX"/>
        </w:rPr>
        <w:tab/>
        <w:t>Tipo de movimiento</w:t>
      </w:r>
    </w:p>
    <w:p w14:paraId="4743B6C6" w14:textId="77777777" w:rsidR="0072359F" w:rsidRPr="004378C3" w:rsidRDefault="0072359F"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r w:rsidRPr="004378C3">
        <w:rPr>
          <w:rFonts w:ascii="Arial" w:hAnsi="Arial" w:cs="Arial"/>
          <w:color w:val="auto"/>
          <w:sz w:val="20"/>
          <w:szCs w:val="20"/>
          <w:lang w:val="es-MX"/>
        </w:rPr>
        <w:tab/>
        <w:t>Fecha de oficio o correo electrónico</w:t>
      </w:r>
    </w:p>
    <w:p w14:paraId="0BC7A07A" w14:textId="77777777" w:rsidR="0072359F" w:rsidRPr="004378C3" w:rsidRDefault="0072359F"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r w:rsidRPr="004378C3">
        <w:rPr>
          <w:rFonts w:ascii="Arial" w:hAnsi="Arial" w:cs="Arial"/>
          <w:color w:val="auto"/>
          <w:sz w:val="20"/>
          <w:szCs w:val="20"/>
          <w:lang w:val="es-MX"/>
        </w:rPr>
        <w:tab/>
        <w:t>Asunto</w:t>
      </w:r>
    </w:p>
    <w:p w14:paraId="046413EF" w14:textId="77777777" w:rsidR="0072359F" w:rsidRPr="004378C3" w:rsidRDefault="0072359F"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r w:rsidRPr="004378C3">
        <w:rPr>
          <w:rFonts w:ascii="Arial" w:hAnsi="Arial" w:cs="Arial"/>
          <w:color w:val="auto"/>
          <w:sz w:val="20"/>
          <w:szCs w:val="20"/>
          <w:lang w:val="es-MX"/>
        </w:rPr>
        <w:tab/>
        <w:t>Motivo por lo que se encuentra pendiente</w:t>
      </w:r>
    </w:p>
    <w:p w14:paraId="0E5D605D" w14:textId="77777777" w:rsidR="0072359F" w:rsidRPr="004378C3" w:rsidRDefault="0072359F"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r w:rsidRPr="004378C3">
        <w:rPr>
          <w:rFonts w:ascii="Arial" w:hAnsi="Arial" w:cs="Arial"/>
          <w:color w:val="auto"/>
          <w:sz w:val="20"/>
          <w:szCs w:val="20"/>
          <w:lang w:val="es-MX"/>
        </w:rPr>
        <w:tab/>
        <w:t>Fecha compromiso de entrega</w:t>
      </w:r>
    </w:p>
    <w:p w14:paraId="2F468D87" w14:textId="77777777" w:rsidR="0072359F" w:rsidRPr="004378C3" w:rsidRDefault="0072359F" w:rsidP="002E39CF">
      <w:pPr>
        <w:pStyle w:val="BodyA"/>
        <w:rPr>
          <w:rFonts w:ascii="Arial" w:eastAsia="Arial" w:hAnsi="Arial" w:cs="Arial"/>
          <w:color w:val="auto"/>
          <w:sz w:val="20"/>
          <w:szCs w:val="20"/>
          <w:lang w:val="es-MX"/>
        </w:rPr>
      </w:pPr>
    </w:p>
    <w:p w14:paraId="40B0414B" w14:textId="77777777" w:rsidR="0072359F" w:rsidRPr="004378C3" w:rsidRDefault="0072359F"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2.- Estado de cuenta de pago de primas incluyendo pólizas, endosos A, endosos D y cancelaciones. En caso de existir saldo a favor de la API anexar cheque: </w:t>
      </w:r>
    </w:p>
    <w:p w14:paraId="44C5BE80" w14:textId="77777777" w:rsidR="0072359F" w:rsidRPr="004378C3" w:rsidRDefault="0072359F" w:rsidP="002E39CF">
      <w:pPr>
        <w:pStyle w:val="BodyA"/>
        <w:rPr>
          <w:rFonts w:ascii="Arial" w:eastAsia="Arial" w:hAnsi="Arial" w:cs="Arial"/>
          <w:b/>
          <w:bCs/>
          <w:color w:val="auto"/>
          <w:sz w:val="20"/>
          <w:szCs w:val="20"/>
          <w:lang w:val="es-MX"/>
        </w:rPr>
      </w:pPr>
    </w:p>
    <w:p w14:paraId="712A0FAF"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Fecha de corte del reporte</w:t>
      </w:r>
    </w:p>
    <w:p w14:paraId="75A8AEF2"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Número de la póliza</w:t>
      </w:r>
    </w:p>
    <w:p w14:paraId="634C7C36"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Número de endoso y/o movimiento</w:t>
      </w:r>
    </w:p>
    <w:p w14:paraId="08461F07"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Importe total de prima por movimiento</w:t>
      </w:r>
    </w:p>
    <w:p w14:paraId="0521093E"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Total de cada estado de cuenta</w:t>
      </w:r>
    </w:p>
    <w:p w14:paraId="5F6C3DC1" w14:textId="77777777" w:rsidR="0072359F" w:rsidRPr="004378C3" w:rsidRDefault="0072359F" w:rsidP="002E39CF">
      <w:pPr>
        <w:pStyle w:val="BodyA"/>
        <w:rPr>
          <w:rFonts w:ascii="Arial" w:eastAsia="Arial" w:hAnsi="Arial" w:cs="Arial"/>
          <w:color w:val="auto"/>
          <w:sz w:val="20"/>
          <w:szCs w:val="20"/>
          <w:lang w:val="es-MX"/>
        </w:rPr>
      </w:pPr>
    </w:p>
    <w:p w14:paraId="5689F1B9" w14:textId="77777777" w:rsidR="0072359F" w:rsidRPr="004378C3" w:rsidRDefault="0072359F"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3.- Reporte de siniestros pagados de cada póliza:</w:t>
      </w:r>
    </w:p>
    <w:p w14:paraId="050B3388" w14:textId="77777777" w:rsidR="0072359F" w:rsidRPr="004378C3" w:rsidRDefault="0072359F" w:rsidP="002E39CF">
      <w:pPr>
        <w:pStyle w:val="BodyA"/>
        <w:rPr>
          <w:rFonts w:ascii="Arial" w:eastAsia="Arial" w:hAnsi="Arial" w:cs="Arial"/>
          <w:b/>
          <w:bCs/>
          <w:color w:val="auto"/>
          <w:sz w:val="20"/>
          <w:szCs w:val="20"/>
          <w:lang w:val="es-MX"/>
        </w:rPr>
      </w:pPr>
    </w:p>
    <w:p w14:paraId="19C49C69"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Fecha de corte del Reporte</w:t>
      </w:r>
    </w:p>
    <w:p w14:paraId="26B11DDF"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Número de póliza</w:t>
      </w:r>
    </w:p>
    <w:p w14:paraId="73D3B08D"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Asegurado</w:t>
      </w:r>
    </w:p>
    <w:p w14:paraId="1B290870"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Causa del Siniestro</w:t>
      </w:r>
    </w:p>
    <w:p w14:paraId="103563DE"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Importe del pago</w:t>
      </w:r>
    </w:p>
    <w:p w14:paraId="6B44F172"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Total de los siniestros pagados al Asegurado</w:t>
      </w:r>
    </w:p>
    <w:p w14:paraId="4EEF8C4A" w14:textId="77777777" w:rsidR="0072359F" w:rsidRPr="004378C3" w:rsidRDefault="0072359F" w:rsidP="002E39CF">
      <w:pPr>
        <w:pStyle w:val="BodyA"/>
        <w:rPr>
          <w:rFonts w:ascii="Arial" w:eastAsia="Arial" w:hAnsi="Arial" w:cs="Arial"/>
          <w:color w:val="auto"/>
          <w:sz w:val="20"/>
          <w:szCs w:val="20"/>
          <w:lang w:val="es-MX"/>
        </w:rPr>
      </w:pPr>
    </w:p>
    <w:p w14:paraId="56E5BFAF" w14:textId="77777777" w:rsidR="0072359F" w:rsidRPr="004378C3" w:rsidRDefault="0072359F" w:rsidP="002E39CF">
      <w:pPr>
        <w:pStyle w:val="BodyA"/>
        <w:rPr>
          <w:rFonts w:ascii="Arial" w:eastAsia="Arial" w:hAnsi="Arial" w:cs="Arial"/>
          <w:color w:val="auto"/>
          <w:sz w:val="20"/>
          <w:szCs w:val="20"/>
          <w:lang w:val="es-MX"/>
        </w:rPr>
      </w:pPr>
      <w:r w:rsidRPr="004378C3">
        <w:rPr>
          <w:rFonts w:ascii="Arial" w:hAnsi="Arial" w:cs="Arial"/>
          <w:b/>
          <w:bCs/>
          <w:color w:val="auto"/>
          <w:sz w:val="20"/>
          <w:szCs w:val="20"/>
          <w:lang w:val="es-MX"/>
        </w:rPr>
        <w:t>4.- Reporte de siniestros pendientes de la póliza:</w:t>
      </w:r>
    </w:p>
    <w:p w14:paraId="46F77D62" w14:textId="77777777" w:rsidR="0072359F" w:rsidRPr="004378C3" w:rsidRDefault="0072359F" w:rsidP="002E39CF">
      <w:pPr>
        <w:pStyle w:val="BodyA"/>
        <w:rPr>
          <w:rFonts w:ascii="Arial" w:eastAsia="Arial" w:hAnsi="Arial" w:cs="Arial"/>
          <w:b/>
          <w:bCs/>
          <w:color w:val="auto"/>
          <w:sz w:val="20"/>
          <w:szCs w:val="20"/>
          <w:lang w:val="es-MX"/>
        </w:rPr>
      </w:pPr>
    </w:p>
    <w:p w14:paraId="1F91E628"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Fecha de corte del reporte</w:t>
      </w:r>
    </w:p>
    <w:p w14:paraId="3B373FEF"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Número de póliza</w:t>
      </w:r>
    </w:p>
    <w:p w14:paraId="519C7E87"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Asegurado del siniestro</w:t>
      </w:r>
    </w:p>
    <w:p w14:paraId="7BAEDE8D" w14:textId="77777777" w:rsidR="0072359F" w:rsidRPr="004378C3" w:rsidRDefault="0072359F" w:rsidP="002E39CF">
      <w:pPr>
        <w:pStyle w:val="BodyA"/>
        <w:ind w:firstLine="708"/>
        <w:rPr>
          <w:rFonts w:ascii="Arial" w:eastAsia="Arial" w:hAnsi="Arial" w:cs="Arial"/>
          <w:color w:val="auto"/>
          <w:sz w:val="20"/>
          <w:szCs w:val="20"/>
          <w:lang w:val="es-MX"/>
        </w:rPr>
      </w:pPr>
      <w:r w:rsidRPr="004378C3">
        <w:rPr>
          <w:rFonts w:ascii="Arial" w:hAnsi="Arial" w:cs="Arial"/>
          <w:color w:val="auto"/>
          <w:sz w:val="20"/>
          <w:szCs w:val="20"/>
          <w:lang w:val="es-MX"/>
        </w:rPr>
        <w:t>Estimado de pago</w:t>
      </w:r>
    </w:p>
    <w:p w14:paraId="7E9CBB6F" w14:textId="77777777" w:rsidR="0072359F" w:rsidRPr="004378C3" w:rsidRDefault="0072359F" w:rsidP="002E39CF">
      <w:pPr>
        <w:pStyle w:val="BodyA"/>
        <w:ind w:firstLine="708"/>
        <w:rPr>
          <w:rFonts w:ascii="Arial" w:hAnsi="Arial" w:cs="Arial"/>
          <w:color w:val="auto"/>
          <w:sz w:val="20"/>
          <w:szCs w:val="20"/>
          <w:lang w:val="es-MX"/>
        </w:rPr>
      </w:pPr>
      <w:r w:rsidRPr="004378C3">
        <w:rPr>
          <w:rFonts w:ascii="Arial" w:hAnsi="Arial" w:cs="Arial"/>
          <w:color w:val="auto"/>
          <w:sz w:val="20"/>
          <w:szCs w:val="20"/>
          <w:lang w:val="es-MX"/>
        </w:rPr>
        <w:t>Estado en que se encuentra el siniestro</w:t>
      </w:r>
    </w:p>
    <w:p w14:paraId="5DCF8709" w14:textId="77777777" w:rsidR="0072359F" w:rsidRPr="004378C3" w:rsidRDefault="0072359F" w:rsidP="002E39CF">
      <w:pPr>
        <w:pStyle w:val="BodyA"/>
        <w:ind w:firstLine="708"/>
        <w:rPr>
          <w:rFonts w:ascii="Arial" w:hAnsi="Arial" w:cs="Arial"/>
          <w:color w:val="auto"/>
          <w:sz w:val="20"/>
          <w:szCs w:val="20"/>
          <w:lang w:val="es-MX"/>
        </w:rPr>
      </w:pPr>
    </w:p>
    <w:p w14:paraId="7D7C4BE4" w14:textId="77777777" w:rsidR="0072359F" w:rsidRPr="004378C3" w:rsidRDefault="0072359F" w:rsidP="002E39CF">
      <w:pPr>
        <w:pStyle w:val="BodyA"/>
        <w:ind w:firstLine="708"/>
        <w:rPr>
          <w:rFonts w:ascii="Arial" w:hAnsi="Arial" w:cs="Arial"/>
          <w:color w:val="auto"/>
          <w:sz w:val="20"/>
          <w:szCs w:val="20"/>
          <w:lang w:val="es-MX"/>
        </w:rPr>
      </w:pPr>
    </w:p>
    <w:p w14:paraId="2478720D" w14:textId="77777777" w:rsidR="0072359F" w:rsidRPr="004378C3" w:rsidRDefault="0072359F"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NOTAS APLICABLES A TODAS LAS PÓLIZAS</w:t>
      </w:r>
    </w:p>
    <w:p w14:paraId="3BBC18E4" w14:textId="77777777" w:rsidR="0072359F" w:rsidRPr="004378C3" w:rsidRDefault="0072359F" w:rsidP="002E39CF">
      <w:pPr>
        <w:pStyle w:val="BodyA"/>
        <w:jc w:val="center"/>
        <w:rPr>
          <w:rFonts w:ascii="Arial" w:eastAsia="Arial" w:hAnsi="Arial" w:cs="Arial"/>
          <w:b/>
          <w:bCs/>
          <w:color w:val="auto"/>
          <w:sz w:val="20"/>
          <w:szCs w:val="20"/>
          <w:lang w:val="es-MX"/>
        </w:rPr>
      </w:pPr>
    </w:p>
    <w:p w14:paraId="3A13B733" w14:textId="77777777"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En caso de que al final de vigencia se requiera una prórroga, los costos se mantendrán por el período que se solicite, el cual no excederá de dos meses.</w:t>
      </w:r>
    </w:p>
    <w:p w14:paraId="2167E73C" w14:textId="77777777" w:rsidR="0072359F" w:rsidRPr="004378C3" w:rsidRDefault="0072359F" w:rsidP="002E39CF">
      <w:pPr>
        <w:pStyle w:val="BodyA"/>
        <w:jc w:val="both"/>
        <w:rPr>
          <w:rFonts w:ascii="Arial" w:eastAsia="Arial" w:hAnsi="Arial" w:cs="Arial"/>
          <w:color w:val="auto"/>
          <w:sz w:val="20"/>
          <w:szCs w:val="20"/>
          <w:lang w:val="es-MX"/>
        </w:rPr>
      </w:pPr>
    </w:p>
    <w:p w14:paraId="2A1EBC1E" w14:textId="5FAF3DCA"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Al Licitante que resulte adjudicado con el contrato de la presente Licitación, las APIS </w:t>
      </w:r>
      <w:r w:rsidR="00B33C92" w:rsidRPr="004378C3">
        <w:rPr>
          <w:rFonts w:ascii="Arial" w:hAnsi="Arial" w:cs="Arial"/>
          <w:color w:val="auto"/>
          <w:sz w:val="20"/>
          <w:szCs w:val="20"/>
          <w:lang w:val="es-MX"/>
        </w:rPr>
        <w:t>le</w:t>
      </w:r>
      <w:r w:rsidRPr="004378C3">
        <w:rPr>
          <w:rFonts w:ascii="Arial" w:hAnsi="Arial" w:cs="Arial"/>
          <w:color w:val="auto"/>
          <w:sz w:val="20"/>
          <w:szCs w:val="20"/>
          <w:lang w:val="es-MX"/>
        </w:rPr>
        <w:t xml:space="preserve"> proporcionará la documentación legal que establece actualmente, la Ley de Instituciones de Seguros y </w:t>
      </w:r>
      <w:r w:rsidR="00755CF0">
        <w:rPr>
          <w:rFonts w:ascii="Arial" w:hAnsi="Arial" w:cs="Arial"/>
          <w:color w:val="auto"/>
          <w:sz w:val="20"/>
          <w:szCs w:val="20"/>
          <w:lang w:val="es-MX"/>
        </w:rPr>
        <w:t>F</w:t>
      </w:r>
      <w:r w:rsidRPr="004378C3">
        <w:rPr>
          <w:rFonts w:ascii="Arial" w:hAnsi="Arial" w:cs="Arial"/>
          <w:color w:val="auto"/>
          <w:sz w:val="20"/>
          <w:szCs w:val="20"/>
          <w:lang w:val="es-MX"/>
        </w:rPr>
        <w:t>ianzas.</w:t>
      </w:r>
    </w:p>
    <w:p w14:paraId="7823A423" w14:textId="77777777" w:rsidR="0072359F" w:rsidRPr="004378C3" w:rsidRDefault="0072359F" w:rsidP="002E39CF">
      <w:pPr>
        <w:pStyle w:val="BodyA"/>
        <w:jc w:val="both"/>
        <w:rPr>
          <w:rFonts w:ascii="Arial" w:eastAsia="Arial" w:hAnsi="Arial" w:cs="Arial"/>
          <w:color w:val="auto"/>
          <w:sz w:val="20"/>
          <w:szCs w:val="20"/>
          <w:lang w:val="es-MX"/>
        </w:rPr>
      </w:pPr>
    </w:p>
    <w:p w14:paraId="0A5CB95F" w14:textId="77777777" w:rsidR="0072359F" w:rsidRPr="004378C3" w:rsidRDefault="0072359F"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Se pueden incluir sus cláusulas generales autorizadas por la CNSF, pero tendrán prelación las condiciones de esta licitación establecidas en el Anexo Técnico y junta de aclaraciones. En caso de existir exclusiones no convenientes para las API sí será causa para desechar la proposición.</w:t>
      </w:r>
    </w:p>
    <w:p w14:paraId="22401F4C" w14:textId="77777777" w:rsidR="0072359F" w:rsidRPr="004378C3" w:rsidRDefault="0072359F" w:rsidP="002E39CF">
      <w:pPr>
        <w:pStyle w:val="BodyA"/>
        <w:jc w:val="both"/>
        <w:rPr>
          <w:rFonts w:ascii="Arial" w:eastAsia="Arial" w:hAnsi="Arial" w:cs="Arial"/>
          <w:color w:val="auto"/>
          <w:sz w:val="20"/>
          <w:szCs w:val="20"/>
          <w:lang w:val="es-MX"/>
        </w:rPr>
      </w:pPr>
    </w:p>
    <w:p w14:paraId="10FD596A" w14:textId="77777777"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El pago de los movimientos de altas se harán con el endoso correspondiente de contado y las bajas se devolverán de la misma forma de contado cada vez que sea necesario.</w:t>
      </w:r>
    </w:p>
    <w:p w14:paraId="625BF0D4" w14:textId="77777777" w:rsidR="0072359F" w:rsidRPr="004378C3" w:rsidRDefault="0072359F" w:rsidP="002E39CF">
      <w:pPr>
        <w:pStyle w:val="BodyA"/>
        <w:jc w:val="both"/>
        <w:rPr>
          <w:rFonts w:ascii="Arial" w:eastAsia="Arial" w:hAnsi="Arial" w:cs="Arial"/>
          <w:color w:val="auto"/>
          <w:sz w:val="20"/>
          <w:szCs w:val="20"/>
          <w:lang w:val="es-MX"/>
        </w:rPr>
      </w:pPr>
    </w:p>
    <w:p w14:paraId="7C32CD21" w14:textId="77777777"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Para las altas y/o cambios que se soliciten, no requerirán ningún cuestionario, ni requisito alguno para que se integren a las pólizas.</w:t>
      </w:r>
    </w:p>
    <w:p w14:paraId="43F45C34" w14:textId="77777777" w:rsidR="0072359F" w:rsidRPr="004378C3" w:rsidRDefault="0072359F" w:rsidP="002E39CF">
      <w:pPr>
        <w:pStyle w:val="BodyA"/>
        <w:jc w:val="both"/>
        <w:rPr>
          <w:rFonts w:ascii="Arial" w:eastAsia="Arial" w:hAnsi="Arial" w:cs="Arial"/>
          <w:color w:val="auto"/>
          <w:sz w:val="20"/>
          <w:szCs w:val="20"/>
          <w:lang w:val="es-MX"/>
        </w:rPr>
      </w:pPr>
      <w:r w:rsidRPr="004378C3">
        <w:rPr>
          <w:rFonts w:ascii="Arial" w:eastAsia="Arial" w:hAnsi="Arial" w:cs="Arial"/>
          <w:color w:val="auto"/>
          <w:sz w:val="20"/>
          <w:szCs w:val="20"/>
          <w:lang w:val="es-MX"/>
        </w:rPr>
        <w:br/>
      </w:r>
    </w:p>
    <w:p w14:paraId="1082226A" w14:textId="74DFA01C"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Las pólizas deberán entregarse a más tardar el día 1</w:t>
      </w:r>
      <w:r w:rsidR="00DF79CB">
        <w:rPr>
          <w:rFonts w:ascii="Arial" w:hAnsi="Arial" w:cs="Arial"/>
          <w:color w:val="auto"/>
          <w:sz w:val="20"/>
          <w:szCs w:val="20"/>
          <w:lang w:val="es-MX"/>
        </w:rPr>
        <w:t>1</w:t>
      </w:r>
      <w:r w:rsidRPr="004378C3">
        <w:rPr>
          <w:rFonts w:ascii="Arial" w:hAnsi="Arial" w:cs="Arial"/>
          <w:color w:val="auto"/>
          <w:sz w:val="20"/>
          <w:szCs w:val="20"/>
          <w:lang w:val="es-MX"/>
        </w:rPr>
        <w:t xml:space="preserve"> de Mayo de 2016.</w:t>
      </w:r>
    </w:p>
    <w:p w14:paraId="6B6F0915" w14:textId="77777777" w:rsidR="0072359F" w:rsidRPr="004378C3" w:rsidRDefault="0072359F" w:rsidP="002E39CF">
      <w:pPr>
        <w:pStyle w:val="BodyA"/>
        <w:jc w:val="both"/>
        <w:rPr>
          <w:rFonts w:ascii="Arial" w:eastAsia="Arial" w:hAnsi="Arial" w:cs="Arial"/>
          <w:color w:val="auto"/>
          <w:sz w:val="20"/>
          <w:szCs w:val="20"/>
          <w:lang w:val="es-MX"/>
        </w:rPr>
      </w:pPr>
    </w:p>
    <w:p w14:paraId="1DBC5CE6" w14:textId="77777777" w:rsidR="0072359F" w:rsidRPr="004378C3" w:rsidRDefault="0072359F" w:rsidP="002E39CF">
      <w:pPr>
        <w:pStyle w:val="BodyA"/>
        <w:jc w:val="both"/>
        <w:rPr>
          <w:rFonts w:ascii="Arial" w:hAnsi="Arial" w:cs="Arial"/>
          <w:b/>
          <w:bCs/>
          <w:color w:val="auto"/>
          <w:sz w:val="20"/>
          <w:szCs w:val="20"/>
          <w:lang w:val="es-MX"/>
        </w:rPr>
      </w:pPr>
      <w:r w:rsidRPr="004378C3">
        <w:rPr>
          <w:rFonts w:ascii="Arial" w:hAnsi="Arial" w:cs="Arial"/>
          <w:b/>
          <w:bCs/>
          <w:color w:val="auto"/>
          <w:sz w:val="20"/>
          <w:szCs w:val="20"/>
          <w:lang w:val="es-MX"/>
        </w:rPr>
        <w:t>En caso de que alguna póliza se entregue con errores, la aseguradora se compromete a hacer la corrección en un término máximo de tres días hábiles a partir de que se le notifique los</w:t>
      </w:r>
    </w:p>
    <w:p w14:paraId="5E44972E" w14:textId="77777777" w:rsidR="0072359F" w:rsidRPr="004378C3" w:rsidRDefault="0072359F"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Errores.</w:t>
      </w:r>
    </w:p>
    <w:p w14:paraId="08689F53" w14:textId="77777777" w:rsidR="0072359F" w:rsidRPr="004378C3" w:rsidRDefault="0072359F" w:rsidP="002E39CF">
      <w:pPr>
        <w:pStyle w:val="BodyA"/>
        <w:jc w:val="both"/>
        <w:rPr>
          <w:rFonts w:ascii="Arial" w:eastAsia="Arial" w:hAnsi="Arial" w:cs="Arial"/>
          <w:color w:val="auto"/>
          <w:sz w:val="20"/>
          <w:szCs w:val="20"/>
          <w:lang w:val="es-MX"/>
        </w:rPr>
      </w:pPr>
    </w:p>
    <w:p w14:paraId="30B4DDF0" w14:textId="77777777"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Todos los licitantes deben presentar, adjunto al Anexo Técnico, la lista de ajustadores propuestos para las pólizas de Grandes Riesgos, Empresarial, Responsabilidad Civil y Embarcaciones. En caso de las API, solicitar cambiar en cualquier momento, alguno de los ajustadores nombrados. La aseguradora estará de acuerdo en nombrar otro ajustador.</w:t>
      </w:r>
    </w:p>
    <w:p w14:paraId="25B30F2A" w14:textId="77777777" w:rsidR="0072359F" w:rsidRPr="004378C3" w:rsidRDefault="0072359F" w:rsidP="002E39CF">
      <w:pPr>
        <w:pStyle w:val="BodyA"/>
        <w:jc w:val="both"/>
        <w:rPr>
          <w:rFonts w:ascii="Arial" w:eastAsia="Arial" w:hAnsi="Arial" w:cs="Arial"/>
          <w:color w:val="auto"/>
          <w:sz w:val="20"/>
          <w:szCs w:val="20"/>
          <w:lang w:val="es-MX"/>
        </w:rPr>
      </w:pPr>
    </w:p>
    <w:p w14:paraId="615982F7" w14:textId="77777777"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La reducción autorizada por comisiones puede aparecer en ceros.</w:t>
      </w:r>
    </w:p>
    <w:p w14:paraId="42022D39" w14:textId="77777777" w:rsidR="0072359F" w:rsidRPr="004378C3" w:rsidRDefault="0072359F" w:rsidP="002E39CF">
      <w:pPr>
        <w:pStyle w:val="BodyA"/>
        <w:jc w:val="both"/>
        <w:rPr>
          <w:rFonts w:ascii="Arial" w:eastAsia="Arial" w:hAnsi="Arial" w:cs="Arial"/>
          <w:color w:val="auto"/>
          <w:sz w:val="20"/>
          <w:szCs w:val="20"/>
          <w:lang w:val="es-MX"/>
        </w:rPr>
      </w:pPr>
    </w:p>
    <w:p w14:paraId="688DC855" w14:textId="77777777" w:rsidR="0072359F" w:rsidRPr="004378C3" w:rsidRDefault="0072359F"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La proposición económica se presentará únicamente conforme se solicita en los Anexo 9, por ramo y tipo de póliza, sin indicar el costo por cada API y/o asegurado; dichos costos por API y/o asegurado se reflejarán en las pólizas de acuerdo a la distribución.</w:t>
      </w:r>
    </w:p>
    <w:p w14:paraId="224B62E9" w14:textId="77777777" w:rsidR="0072359F" w:rsidRPr="004378C3" w:rsidRDefault="0072359F" w:rsidP="002E39CF">
      <w:pPr>
        <w:pStyle w:val="BodyA"/>
        <w:jc w:val="both"/>
        <w:rPr>
          <w:rFonts w:ascii="Arial" w:eastAsia="Arial" w:hAnsi="Arial" w:cs="Arial"/>
          <w:strike/>
          <w:color w:val="auto"/>
          <w:sz w:val="20"/>
          <w:szCs w:val="20"/>
          <w:lang w:val="es-MX"/>
        </w:rPr>
      </w:pPr>
    </w:p>
    <w:p w14:paraId="411E4C0D" w14:textId="77777777" w:rsidR="0072359F" w:rsidRPr="004378C3" w:rsidRDefault="0072359F"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La compañía de seguros hará extensivos los beneficios de esta Licitación en caso de altas de otras Administraciones Portuarias Integrales o Empresas no reportadas inicialmente y que correspondan al mismo tipo de bienes de esta Licitación, aplicando los cobros de primas respectivos.</w:t>
      </w:r>
    </w:p>
    <w:p w14:paraId="42586C88" w14:textId="77777777" w:rsidR="0072359F" w:rsidRPr="004378C3" w:rsidRDefault="0072359F" w:rsidP="002E39CF">
      <w:pPr>
        <w:pStyle w:val="BodyA"/>
        <w:jc w:val="both"/>
        <w:rPr>
          <w:rFonts w:ascii="Arial" w:eastAsia="Arial" w:hAnsi="Arial" w:cs="Arial"/>
          <w:color w:val="auto"/>
          <w:sz w:val="20"/>
          <w:szCs w:val="20"/>
          <w:lang w:val="es-MX"/>
        </w:rPr>
      </w:pPr>
    </w:p>
    <w:p w14:paraId="55488721" w14:textId="77777777" w:rsidR="0072359F" w:rsidRPr="004378C3" w:rsidRDefault="0072359F"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Para las coberturas dentro de los Ramos 1 y 2 no se aceptará que se incluya condiciones generales si estas contienen alguna exclusión no contemplada dentro de la Convocatoria, aun y cuando exista la cláusula de prelación.</w:t>
      </w:r>
    </w:p>
    <w:p w14:paraId="6756E053" w14:textId="77777777" w:rsidR="00DF79CB" w:rsidRDefault="00DF79CB" w:rsidP="002E39CF">
      <w:pPr>
        <w:pStyle w:val="BodyBA"/>
        <w:jc w:val="center"/>
        <w:rPr>
          <w:rFonts w:ascii="Arial" w:hAnsi="Arial" w:cs="Arial"/>
          <w:b/>
          <w:bCs/>
          <w:color w:val="auto"/>
          <w:sz w:val="20"/>
          <w:szCs w:val="20"/>
          <w:lang w:val="es-MX"/>
        </w:rPr>
      </w:pPr>
    </w:p>
    <w:p w14:paraId="0AE8C678" w14:textId="77777777" w:rsidR="00DF79CB" w:rsidRDefault="00DF79CB" w:rsidP="002E39CF">
      <w:pPr>
        <w:pStyle w:val="BodyBA"/>
        <w:jc w:val="center"/>
        <w:rPr>
          <w:rFonts w:ascii="Arial" w:hAnsi="Arial" w:cs="Arial"/>
          <w:b/>
          <w:bCs/>
          <w:color w:val="auto"/>
          <w:sz w:val="20"/>
          <w:szCs w:val="20"/>
          <w:lang w:val="es-MX"/>
        </w:rPr>
      </w:pPr>
    </w:p>
    <w:p w14:paraId="75B3FE24" w14:textId="076548D2" w:rsidR="0025104C" w:rsidRPr="00DF79CB" w:rsidRDefault="00F76E5D" w:rsidP="002E39CF">
      <w:pPr>
        <w:pStyle w:val="BodyBA"/>
        <w:jc w:val="center"/>
        <w:rPr>
          <w:rFonts w:ascii="Arial" w:eastAsia="Arial" w:hAnsi="Arial" w:cs="Arial"/>
          <w:bCs/>
          <w:color w:val="auto"/>
          <w:sz w:val="56"/>
          <w:szCs w:val="56"/>
          <w:lang w:val="es-MX"/>
        </w:rPr>
      </w:pPr>
      <w:r>
        <w:rPr>
          <w:rFonts w:ascii="Arial" w:hAnsi="Arial" w:cs="Arial"/>
          <w:bCs/>
          <w:color w:val="auto"/>
          <w:sz w:val="56"/>
          <w:szCs w:val="56"/>
          <w:lang w:val="es-MX"/>
        </w:rPr>
        <w:br w:type="column"/>
      </w:r>
      <w:r w:rsidR="007847AC" w:rsidRPr="00DF79CB">
        <w:rPr>
          <w:rFonts w:ascii="Arial" w:hAnsi="Arial" w:cs="Arial"/>
          <w:bCs/>
          <w:color w:val="auto"/>
          <w:sz w:val="56"/>
          <w:szCs w:val="56"/>
          <w:lang w:val="es-MX"/>
        </w:rPr>
        <w:t>A N E X O 2</w:t>
      </w:r>
    </w:p>
    <w:p w14:paraId="15299A46" w14:textId="77777777" w:rsidR="0025104C" w:rsidRPr="004378C3" w:rsidRDefault="0025104C" w:rsidP="002E39CF">
      <w:pPr>
        <w:pStyle w:val="BodyBA"/>
        <w:jc w:val="center"/>
        <w:rPr>
          <w:rFonts w:ascii="Arial" w:eastAsia="Arial" w:hAnsi="Arial" w:cs="Arial"/>
          <w:b/>
          <w:bCs/>
          <w:color w:val="auto"/>
          <w:sz w:val="20"/>
          <w:szCs w:val="20"/>
          <w:lang w:val="es-MX"/>
        </w:rPr>
      </w:pPr>
    </w:p>
    <w:p w14:paraId="7810382F" w14:textId="77777777" w:rsidR="0072359F" w:rsidRPr="004378C3" w:rsidRDefault="00C64455" w:rsidP="002E39CF">
      <w:pPr>
        <w:pStyle w:val="BodyBA"/>
        <w:jc w:val="center"/>
        <w:rPr>
          <w:rFonts w:ascii="Arial" w:hAnsi="Arial" w:cs="Arial"/>
          <w:b/>
          <w:bCs/>
          <w:color w:val="auto"/>
          <w:sz w:val="20"/>
          <w:szCs w:val="20"/>
          <w:lang w:val="es-MX"/>
        </w:rPr>
      </w:pPr>
      <w:r w:rsidRPr="004378C3">
        <w:rPr>
          <w:rFonts w:ascii="Arial" w:hAnsi="Arial" w:cs="Arial"/>
          <w:b/>
          <w:bCs/>
          <w:color w:val="auto"/>
          <w:sz w:val="20"/>
          <w:szCs w:val="20"/>
          <w:lang w:val="es-MX"/>
        </w:rPr>
        <w:t>RELACIÓN</w:t>
      </w:r>
      <w:r w:rsidR="007847AC" w:rsidRPr="004378C3">
        <w:rPr>
          <w:rFonts w:ascii="Arial" w:hAnsi="Arial" w:cs="Arial"/>
          <w:b/>
          <w:bCs/>
          <w:color w:val="auto"/>
          <w:sz w:val="20"/>
          <w:szCs w:val="20"/>
          <w:lang w:val="es-MX"/>
        </w:rPr>
        <w:t xml:space="preserve"> DE DOMICILIOS </w:t>
      </w:r>
    </w:p>
    <w:p w14:paraId="21484B3A" w14:textId="77777777" w:rsidR="0025104C" w:rsidRPr="004378C3" w:rsidRDefault="007847AC" w:rsidP="002E39CF">
      <w:pPr>
        <w:pStyle w:val="BodyB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FISCALES</w:t>
      </w:r>
    </w:p>
    <w:p w14:paraId="6D7AB620" w14:textId="77777777" w:rsidR="0025104C" w:rsidRPr="004378C3" w:rsidRDefault="0025104C" w:rsidP="002E39CF">
      <w:pPr>
        <w:pStyle w:val="BodyBA"/>
        <w:jc w:val="center"/>
        <w:rPr>
          <w:rFonts w:ascii="Arial" w:eastAsia="Arial" w:hAnsi="Arial" w:cs="Arial"/>
          <w:b/>
          <w:bCs/>
          <w:color w:val="auto"/>
          <w:sz w:val="20"/>
          <w:szCs w:val="20"/>
          <w:lang w:val="es-MX"/>
        </w:rPr>
      </w:pPr>
    </w:p>
    <w:p w14:paraId="2B0A04C1" w14:textId="77777777" w:rsidR="0025104C" w:rsidRPr="004378C3" w:rsidRDefault="007847AC" w:rsidP="002E39CF">
      <w:pPr>
        <w:pStyle w:val="BodyB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RELACIÓN DE API CON SUS DOMICILIOS FISCALES Y R.F.C.</w:t>
      </w:r>
    </w:p>
    <w:p w14:paraId="3A65171C" w14:textId="77777777" w:rsidR="0025104C" w:rsidRPr="004378C3" w:rsidRDefault="0025104C" w:rsidP="002E39CF">
      <w:pPr>
        <w:pStyle w:val="BodyBA"/>
        <w:jc w:val="center"/>
        <w:rPr>
          <w:rFonts w:ascii="Arial" w:eastAsia="Arial" w:hAnsi="Arial" w:cs="Arial"/>
          <w:b/>
          <w:bCs/>
          <w:color w:val="auto"/>
          <w:sz w:val="20"/>
          <w:szCs w:val="20"/>
          <w:lang w:val="es-MX"/>
        </w:rPr>
      </w:pPr>
    </w:p>
    <w:p w14:paraId="53347373" w14:textId="77777777" w:rsidR="0025104C" w:rsidRDefault="0025104C" w:rsidP="002E39CF">
      <w:pPr>
        <w:pStyle w:val="BodyBA"/>
        <w:jc w:val="center"/>
        <w:rPr>
          <w:rFonts w:ascii="Arial" w:eastAsia="Arial" w:hAnsi="Arial" w:cs="Arial"/>
          <w:b/>
          <w:bCs/>
          <w:color w:val="auto"/>
          <w:sz w:val="20"/>
          <w:szCs w:val="20"/>
          <w:lang w:val="es-MX"/>
        </w:rPr>
      </w:pPr>
    </w:p>
    <w:p w14:paraId="53A758C9" w14:textId="77777777" w:rsidR="00F76E5D" w:rsidRPr="004378C3" w:rsidRDefault="00F76E5D" w:rsidP="002E39CF">
      <w:pPr>
        <w:pStyle w:val="BodyBA"/>
        <w:jc w:val="center"/>
        <w:rPr>
          <w:rFonts w:ascii="Arial" w:eastAsia="Arial" w:hAnsi="Arial" w:cs="Arial"/>
          <w:b/>
          <w:bCs/>
          <w:color w:val="auto"/>
          <w:sz w:val="20"/>
          <w:szCs w:val="20"/>
          <w:lang w:val="es-MX"/>
        </w:rPr>
      </w:pPr>
    </w:p>
    <w:p w14:paraId="1E3DDA4C"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ALTAMIRA, S.A. DE C.V.</w:t>
      </w:r>
    </w:p>
    <w:p w14:paraId="45EC4F14"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Ing. José Carlos Rodríguez Montemayor</w:t>
      </w:r>
    </w:p>
    <w:p w14:paraId="15A29852"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19BA4467"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RIO TAMESI  KM 0 800 LADO SUR</w:t>
      </w:r>
    </w:p>
    <w:p w14:paraId="19DEE941"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COL. PUERTO INDUSTRIAL </w:t>
      </w:r>
    </w:p>
    <w:p w14:paraId="17A7212E"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ALTAMIRA, TAMPS.  C.P. 89603</w:t>
      </w:r>
    </w:p>
    <w:p w14:paraId="01B0AEE4"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 01 (833)260.60.62</w:t>
      </w:r>
    </w:p>
    <w:p w14:paraId="723217BF" w14:textId="77777777" w:rsidR="0025104C" w:rsidRPr="004378C3" w:rsidRDefault="004F1086" w:rsidP="002E39CF">
      <w:pPr>
        <w:pStyle w:val="BodyBA"/>
        <w:rPr>
          <w:rFonts w:ascii="Arial" w:eastAsia="Arial" w:hAnsi="Arial" w:cs="Arial"/>
          <w:color w:val="auto"/>
          <w:sz w:val="20"/>
          <w:szCs w:val="20"/>
          <w:lang w:val="es-MX"/>
        </w:rPr>
      </w:pPr>
      <w:hyperlink r:id="rId20" w:history="1">
        <w:r w:rsidR="007847AC" w:rsidRPr="004378C3">
          <w:rPr>
            <w:rStyle w:val="Hyperlink0"/>
            <w:color w:val="auto"/>
            <w:lang w:val="es-MX"/>
          </w:rPr>
          <w:t>dirgral@puertoaltamira.com.mx</w:t>
        </w:r>
      </w:hyperlink>
    </w:p>
    <w:p w14:paraId="06C60011"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931215-HZ3 (A, P, I, nueve, tres, uno, dos, uno, cinco, H, Z, tres)</w:t>
      </w:r>
    </w:p>
    <w:p w14:paraId="74FD3229" w14:textId="77777777" w:rsidR="0025104C" w:rsidRPr="004378C3" w:rsidRDefault="0025104C" w:rsidP="002E39CF">
      <w:pPr>
        <w:pStyle w:val="BodyBA"/>
        <w:rPr>
          <w:rFonts w:ascii="Arial" w:eastAsia="Arial" w:hAnsi="Arial" w:cs="Arial"/>
          <w:color w:val="auto"/>
          <w:sz w:val="20"/>
          <w:szCs w:val="20"/>
          <w:lang w:val="es-MX"/>
        </w:rPr>
      </w:pPr>
    </w:p>
    <w:p w14:paraId="307A529F"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COATZACOALCOS, S.A. DE C.V.</w:t>
      </w:r>
    </w:p>
    <w:p w14:paraId="5FC05DD3"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Lic. Ovidio Noval Nicolau</w:t>
      </w:r>
    </w:p>
    <w:p w14:paraId="71DC4D1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2B86DC67" w14:textId="00AA5398"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INTERIOR DEL RECINTO FISCAL</w:t>
      </w:r>
      <w:r w:rsidR="00AB4610">
        <w:rPr>
          <w:rFonts w:ascii="Arial" w:hAnsi="Arial" w:cs="Arial"/>
          <w:color w:val="auto"/>
          <w:sz w:val="20"/>
          <w:szCs w:val="20"/>
          <w:lang w:val="es-MX"/>
        </w:rPr>
        <w:t xml:space="preserve"> ZONA FRANCA</w:t>
      </w:r>
      <w:r w:rsidR="00AB4610" w:rsidRPr="004378C3">
        <w:rPr>
          <w:rFonts w:ascii="Arial" w:hAnsi="Arial" w:cs="Arial"/>
          <w:color w:val="auto"/>
          <w:sz w:val="20"/>
          <w:szCs w:val="20"/>
          <w:lang w:val="es-MX"/>
        </w:rPr>
        <w:t xml:space="preserve"> </w:t>
      </w:r>
      <w:r w:rsidRPr="004378C3">
        <w:rPr>
          <w:rFonts w:ascii="Arial" w:hAnsi="Arial" w:cs="Arial"/>
          <w:color w:val="auto"/>
          <w:sz w:val="20"/>
          <w:szCs w:val="20"/>
          <w:lang w:val="es-MX"/>
        </w:rPr>
        <w:t>S/N, COL. CENTRO</w:t>
      </w:r>
    </w:p>
    <w:p w14:paraId="6FC21BEE"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COATZACOALCOS, VER.  C. P. 96400</w:t>
      </w:r>
    </w:p>
    <w:p w14:paraId="04B6625D"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TEL. 01 (921) 21.10.271 </w:t>
      </w:r>
    </w:p>
    <w:p w14:paraId="63E848A6" w14:textId="77777777" w:rsidR="0025104C" w:rsidRPr="004378C3" w:rsidRDefault="004F1086" w:rsidP="002E39CF">
      <w:pPr>
        <w:pStyle w:val="BodyBA"/>
        <w:rPr>
          <w:rFonts w:ascii="Arial" w:eastAsia="Arial" w:hAnsi="Arial" w:cs="Arial"/>
          <w:color w:val="auto"/>
          <w:sz w:val="20"/>
          <w:szCs w:val="20"/>
          <w:lang w:val="es-MX"/>
        </w:rPr>
      </w:pPr>
      <w:hyperlink r:id="rId21" w:history="1">
        <w:r w:rsidR="007847AC" w:rsidRPr="004378C3">
          <w:rPr>
            <w:rStyle w:val="Hyperlink0"/>
            <w:color w:val="auto"/>
            <w:lang w:val="es-MX"/>
          </w:rPr>
          <w:t>dirgral@puertocoatzacoalcos.com.mx</w:t>
        </w:r>
      </w:hyperlink>
      <w:r w:rsidR="007847AC" w:rsidRPr="004378C3">
        <w:rPr>
          <w:rFonts w:ascii="Arial" w:hAnsi="Arial" w:cs="Arial"/>
          <w:color w:val="auto"/>
          <w:sz w:val="20"/>
          <w:szCs w:val="20"/>
          <w:lang w:val="es-MX"/>
        </w:rPr>
        <w:t xml:space="preserve"> </w:t>
      </w:r>
    </w:p>
    <w:p w14:paraId="6137F15A"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940725-BE7  (A, P, I, nueve, cuatro, cero, siete, dos, cinco, B, E, siete)</w:t>
      </w:r>
    </w:p>
    <w:p w14:paraId="3A32FCDC" w14:textId="77777777" w:rsidR="0025104C" w:rsidRPr="004378C3" w:rsidRDefault="0025104C" w:rsidP="002E39CF">
      <w:pPr>
        <w:pStyle w:val="BodyBA"/>
        <w:rPr>
          <w:rFonts w:ascii="Arial" w:eastAsia="Arial" w:hAnsi="Arial" w:cs="Arial"/>
          <w:b/>
          <w:bCs/>
          <w:color w:val="auto"/>
          <w:sz w:val="20"/>
          <w:szCs w:val="20"/>
          <w:lang w:val="es-MX"/>
        </w:rPr>
      </w:pPr>
    </w:p>
    <w:p w14:paraId="511B64BA" w14:textId="171C89C9"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ADMINISTRACIÓN PORTUARIA INTEGRAL DE </w:t>
      </w:r>
      <w:r w:rsidR="008A527F">
        <w:rPr>
          <w:rFonts w:ascii="Arial" w:hAnsi="Arial" w:cs="Arial"/>
          <w:b/>
          <w:bCs/>
          <w:color w:val="auto"/>
          <w:sz w:val="20"/>
          <w:szCs w:val="20"/>
          <w:lang w:val="es-MX"/>
        </w:rPr>
        <w:t>DOS BOCAS</w:t>
      </w:r>
      <w:r w:rsidRPr="004378C3">
        <w:rPr>
          <w:rFonts w:ascii="Arial" w:hAnsi="Arial" w:cs="Arial"/>
          <w:b/>
          <w:bCs/>
          <w:color w:val="auto"/>
          <w:sz w:val="20"/>
          <w:szCs w:val="20"/>
          <w:lang w:val="es-MX"/>
        </w:rPr>
        <w:t>, S.A. DE C.V.</w:t>
      </w:r>
    </w:p>
    <w:p w14:paraId="22F4277D"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Lic. Miguel Ángel Servín Hernández</w:t>
      </w:r>
    </w:p>
    <w:p w14:paraId="0B9B99D1"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6B688B44"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CARRETERA FEDERAL PUERTO CEIBA PARAÍSO NO. 414</w:t>
      </w:r>
    </w:p>
    <w:p w14:paraId="24B38D37"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COL. QUINTÍN ARAUZ</w:t>
      </w:r>
    </w:p>
    <w:p w14:paraId="173D44D5"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PARAÍSO, TAB. C.P. 86600</w:t>
      </w:r>
    </w:p>
    <w:p w14:paraId="24866EA8"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 01 (933) 33 316.82</w:t>
      </w:r>
    </w:p>
    <w:p w14:paraId="544FDD40" w14:textId="77777777" w:rsidR="0025104C" w:rsidRPr="004378C3" w:rsidRDefault="004F1086" w:rsidP="002E39CF">
      <w:pPr>
        <w:pStyle w:val="BodyBA"/>
        <w:rPr>
          <w:rFonts w:ascii="Arial" w:eastAsia="Arial" w:hAnsi="Arial" w:cs="Arial"/>
          <w:color w:val="auto"/>
          <w:sz w:val="20"/>
          <w:szCs w:val="20"/>
          <w:lang w:val="es-MX"/>
        </w:rPr>
      </w:pPr>
      <w:hyperlink r:id="rId22" w:history="1">
        <w:r w:rsidR="007847AC" w:rsidRPr="004378C3">
          <w:rPr>
            <w:rStyle w:val="Hyperlink1"/>
            <w:color w:val="auto"/>
            <w:lang w:val="es-MX"/>
          </w:rPr>
          <w:t>dirgral@puertodosbocas.com</w:t>
        </w:r>
      </w:hyperlink>
    </w:p>
    <w:p w14:paraId="16E7BF43"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990812-BZ0   (A, P, I, nueve, nueve, cero, ocho, uno, dos, B, Z, cero)</w:t>
      </w:r>
    </w:p>
    <w:p w14:paraId="53A12D1A" w14:textId="77777777" w:rsidR="0025104C" w:rsidRPr="004378C3" w:rsidRDefault="0025104C" w:rsidP="002E39CF">
      <w:pPr>
        <w:pStyle w:val="BodyBA"/>
        <w:rPr>
          <w:rFonts w:ascii="Arial" w:eastAsia="Arial" w:hAnsi="Arial" w:cs="Arial"/>
          <w:color w:val="auto"/>
          <w:sz w:val="20"/>
          <w:szCs w:val="20"/>
          <w:lang w:val="es-MX"/>
        </w:rPr>
      </w:pPr>
    </w:p>
    <w:p w14:paraId="694C2E63"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ENSENADA, S.A. DE C.V.</w:t>
      </w:r>
    </w:p>
    <w:p w14:paraId="2A9C740B"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Lic. Héctor Gonzalo Bautista Mejía</w:t>
      </w:r>
    </w:p>
    <w:p w14:paraId="4F1C88EF"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14BE28D8"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BOULEVARD TENIENTE AZUETA No. 110</w:t>
      </w:r>
    </w:p>
    <w:p w14:paraId="5E31AF26"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RECINTO PORTUARIO</w:t>
      </w:r>
    </w:p>
    <w:p w14:paraId="331925FD"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ENSENADA, BAJA CALIFORNIA.  C.P. 22800</w:t>
      </w:r>
    </w:p>
    <w:p w14:paraId="66D324F0"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 01 (646) 178.1181 Y 174.0396</w:t>
      </w:r>
    </w:p>
    <w:p w14:paraId="4D3CF6B6" w14:textId="77777777" w:rsidR="0025104C" w:rsidRPr="004378C3" w:rsidRDefault="004F1086" w:rsidP="002E39CF">
      <w:pPr>
        <w:pStyle w:val="BodyBA"/>
        <w:rPr>
          <w:rFonts w:ascii="Arial" w:eastAsia="Arial" w:hAnsi="Arial" w:cs="Arial"/>
          <w:color w:val="auto"/>
          <w:sz w:val="20"/>
          <w:szCs w:val="20"/>
          <w:lang w:val="es-MX"/>
        </w:rPr>
      </w:pPr>
      <w:hyperlink r:id="rId23" w:history="1">
        <w:r w:rsidR="007847AC" w:rsidRPr="004378C3">
          <w:rPr>
            <w:rStyle w:val="Hyperlink1"/>
            <w:color w:val="auto"/>
            <w:lang w:val="es-MX"/>
          </w:rPr>
          <w:t>dirgral@puertoensenada.com.mx</w:t>
        </w:r>
      </w:hyperlink>
    </w:p>
    <w:p w14:paraId="36D170B2"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b/>
          <w:bCs/>
          <w:color w:val="auto"/>
          <w:sz w:val="20"/>
          <w:szCs w:val="20"/>
          <w:lang w:val="es-MX"/>
        </w:rPr>
        <w:t>API 940622-CE0  (A, P, I, nueve, cuatro, cero, seis, dos, dos, C, E, cero)</w:t>
      </w:r>
    </w:p>
    <w:p w14:paraId="1BDD2892" w14:textId="77777777" w:rsidR="0025104C" w:rsidRDefault="0025104C" w:rsidP="002E39CF">
      <w:pPr>
        <w:pStyle w:val="BodyBA"/>
        <w:rPr>
          <w:rFonts w:ascii="Arial" w:eastAsia="Arial" w:hAnsi="Arial" w:cs="Arial"/>
          <w:b/>
          <w:bCs/>
          <w:color w:val="auto"/>
          <w:sz w:val="20"/>
          <w:szCs w:val="20"/>
          <w:lang w:val="es-MX"/>
        </w:rPr>
      </w:pPr>
    </w:p>
    <w:p w14:paraId="0C9913A1" w14:textId="77777777" w:rsidR="00DF79CB" w:rsidRPr="004378C3" w:rsidRDefault="00DF79CB" w:rsidP="002E39CF">
      <w:pPr>
        <w:pStyle w:val="BodyBA"/>
        <w:rPr>
          <w:rFonts w:ascii="Arial" w:eastAsia="Arial" w:hAnsi="Arial" w:cs="Arial"/>
          <w:b/>
          <w:bCs/>
          <w:color w:val="auto"/>
          <w:sz w:val="20"/>
          <w:szCs w:val="20"/>
          <w:lang w:val="es-MX"/>
        </w:rPr>
      </w:pPr>
    </w:p>
    <w:p w14:paraId="0E6A1C98"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GUAYMAS, S.A. DE C.V.</w:t>
      </w:r>
    </w:p>
    <w:p w14:paraId="17D7A580"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Ing. Edmundo Chávez Méndez</w:t>
      </w:r>
    </w:p>
    <w:p w14:paraId="46F4CE68"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DIRECTOR GENERAL </w:t>
      </w:r>
    </w:p>
    <w:p w14:paraId="389F3A62"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RECINTO PORTUARIO, ZONA FRANCA S/N</w:t>
      </w:r>
    </w:p>
    <w:p w14:paraId="4F8F89D5"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COL. PUNTA ARENA</w:t>
      </w:r>
    </w:p>
    <w:p w14:paraId="50A78E1D"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GUAYMAS, SONORA C.P. 85430</w:t>
      </w:r>
    </w:p>
    <w:p w14:paraId="4703D14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 01 (622) 225.22 50</w:t>
      </w:r>
    </w:p>
    <w:p w14:paraId="7880ED27" w14:textId="77777777" w:rsidR="0025104C" w:rsidRPr="004378C3" w:rsidRDefault="004F1086" w:rsidP="002E39CF">
      <w:pPr>
        <w:pStyle w:val="BodyBA"/>
        <w:rPr>
          <w:rFonts w:ascii="Arial" w:eastAsia="Arial" w:hAnsi="Arial" w:cs="Arial"/>
          <w:color w:val="auto"/>
          <w:sz w:val="20"/>
          <w:szCs w:val="20"/>
          <w:lang w:val="es-MX"/>
        </w:rPr>
      </w:pPr>
      <w:hyperlink r:id="rId24" w:history="1">
        <w:r w:rsidR="007847AC" w:rsidRPr="004378C3">
          <w:rPr>
            <w:rStyle w:val="Hyperlink1"/>
            <w:color w:val="auto"/>
            <w:lang w:val="es-MX"/>
          </w:rPr>
          <w:t>jcastro@puertodeguaymas.com</w:t>
        </w:r>
      </w:hyperlink>
    </w:p>
    <w:p w14:paraId="0516F93E"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931215-JSO   (A, P, I, nueve, tres, uno, dos, uno, cinco, J, S, O)</w:t>
      </w:r>
    </w:p>
    <w:p w14:paraId="5D646D9A" w14:textId="77777777" w:rsidR="0025104C" w:rsidRPr="004378C3" w:rsidRDefault="0025104C" w:rsidP="002E39CF">
      <w:pPr>
        <w:pStyle w:val="BodyBA"/>
        <w:rPr>
          <w:rFonts w:ascii="Arial" w:eastAsia="Arial" w:hAnsi="Arial" w:cs="Arial"/>
          <w:b/>
          <w:bCs/>
          <w:color w:val="auto"/>
          <w:sz w:val="20"/>
          <w:szCs w:val="20"/>
          <w:lang w:val="es-MX"/>
        </w:rPr>
      </w:pPr>
    </w:p>
    <w:p w14:paraId="70CDA1FB" w14:textId="77777777" w:rsidR="0025104C" w:rsidRPr="004378C3" w:rsidRDefault="00C64455"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w:t>
      </w:r>
      <w:r w:rsidR="007847AC" w:rsidRPr="004378C3">
        <w:rPr>
          <w:rFonts w:ascii="Arial" w:hAnsi="Arial" w:cs="Arial"/>
          <w:b/>
          <w:bCs/>
          <w:color w:val="auto"/>
          <w:sz w:val="20"/>
          <w:szCs w:val="20"/>
          <w:lang w:val="es-MX"/>
        </w:rPr>
        <w:t xml:space="preserve"> PORTUARIA INTEGRAL DE LÁZARO CÁRDENAS, S.A. DE C.V.</w:t>
      </w:r>
    </w:p>
    <w:p w14:paraId="1BCC0FC0" w14:textId="29527EA1" w:rsidR="0025104C" w:rsidRPr="004378C3" w:rsidRDefault="00DF79CB" w:rsidP="002E39CF">
      <w:pPr>
        <w:pStyle w:val="BodyBA"/>
        <w:rPr>
          <w:rFonts w:ascii="Arial" w:eastAsia="Arial" w:hAnsi="Arial" w:cs="Arial"/>
          <w:b/>
          <w:bCs/>
          <w:color w:val="auto"/>
          <w:sz w:val="20"/>
          <w:szCs w:val="20"/>
          <w:lang w:val="es-MX"/>
        </w:rPr>
      </w:pPr>
      <w:r>
        <w:rPr>
          <w:rFonts w:ascii="Arial" w:hAnsi="Arial" w:cs="Arial"/>
          <w:b/>
          <w:bCs/>
          <w:color w:val="auto"/>
          <w:sz w:val="20"/>
          <w:szCs w:val="20"/>
          <w:lang w:val="es-MX"/>
        </w:rPr>
        <w:t>A</w:t>
      </w:r>
      <w:r w:rsidR="007847AC" w:rsidRPr="004378C3">
        <w:rPr>
          <w:rFonts w:ascii="Arial" w:hAnsi="Arial" w:cs="Arial"/>
          <w:b/>
          <w:bCs/>
          <w:color w:val="auto"/>
          <w:sz w:val="20"/>
          <w:szCs w:val="20"/>
          <w:lang w:val="es-MX"/>
        </w:rPr>
        <w:t>lmirante</w:t>
      </w:r>
      <w:r>
        <w:rPr>
          <w:rFonts w:ascii="Arial" w:hAnsi="Arial" w:cs="Arial"/>
          <w:b/>
          <w:bCs/>
          <w:color w:val="auto"/>
          <w:sz w:val="20"/>
          <w:szCs w:val="20"/>
          <w:lang w:val="es-MX"/>
        </w:rPr>
        <w:t>.</w:t>
      </w:r>
      <w:r w:rsidR="007847AC" w:rsidRPr="004378C3">
        <w:rPr>
          <w:rFonts w:ascii="Arial" w:hAnsi="Arial" w:cs="Arial"/>
          <w:b/>
          <w:bCs/>
          <w:color w:val="auto"/>
          <w:sz w:val="20"/>
          <w:szCs w:val="20"/>
          <w:lang w:val="es-MX"/>
        </w:rPr>
        <w:t xml:space="preserve"> Jorge Luis Cruz Ballado</w:t>
      </w:r>
    </w:p>
    <w:p w14:paraId="7E84EC13"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4C617F00"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PROLONGACIÓN AV. LÁZARO CÁRDENAS No. 1</w:t>
      </w:r>
    </w:p>
    <w:p w14:paraId="535204A1"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COL. CENTRO</w:t>
      </w:r>
    </w:p>
    <w:p w14:paraId="0C888855"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LÁZARO CÁRDENAS, MICH. C.P. 60950</w:t>
      </w:r>
    </w:p>
    <w:p w14:paraId="6CE2D14F"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TELEF 01 (753) 532.2064 FAX 537.2150</w:t>
      </w:r>
    </w:p>
    <w:p w14:paraId="5484B8E3" w14:textId="77777777" w:rsidR="0025104C" w:rsidRPr="004378C3" w:rsidRDefault="004F1086" w:rsidP="002E39CF">
      <w:pPr>
        <w:pStyle w:val="BodyBA"/>
        <w:rPr>
          <w:rFonts w:ascii="Arial" w:eastAsia="Arial" w:hAnsi="Arial" w:cs="Arial"/>
          <w:color w:val="auto"/>
          <w:sz w:val="20"/>
          <w:szCs w:val="20"/>
          <w:lang w:val="es-MX"/>
        </w:rPr>
      </w:pPr>
      <w:hyperlink r:id="rId25" w:history="1">
        <w:r w:rsidR="007847AC" w:rsidRPr="004378C3">
          <w:rPr>
            <w:rStyle w:val="Hyperlink0"/>
            <w:color w:val="auto"/>
            <w:lang w:val="es-MX"/>
          </w:rPr>
          <w:t>dirgral@puertolazarocardenas.com.mx</w:t>
        </w:r>
      </w:hyperlink>
    </w:p>
    <w:p w14:paraId="02B5B99B"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931215-IX4  (A, P, I, nueve, tres, uno, dos, uno, cinco, I, X, cuatro)</w:t>
      </w:r>
    </w:p>
    <w:p w14:paraId="109E1A52" w14:textId="77777777" w:rsidR="0025104C" w:rsidRPr="004378C3" w:rsidRDefault="0025104C" w:rsidP="002E39CF">
      <w:pPr>
        <w:pStyle w:val="BodyBA"/>
        <w:rPr>
          <w:rFonts w:ascii="Arial" w:eastAsia="Arial" w:hAnsi="Arial" w:cs="Arial"/>
          <w:b/>
          <w:bCs/>
          <w:color w:val="auto"/>
          <w:sz w:val="20"/>
          <w:szCs w:val="20"/>
          <w:lang w:val="es-MX"/>
        </w:rPr>
      </w:pPr>
    </w:p>
    <w:p w14:paraId="1C64794F"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MANZANILLO, S.A. DE C.V.</w:t>
      </w:r>
    </w:p>
    <w:p w14:paraId="558E9B0C"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Vicealmirante Jorge Rubén Bustos Espino</w:t>
      </w:r>
    </w:p>
    <w:p w14:paraId="5ADF02E9"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387F7F89"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AVENIDA TENIENTE AZUETA NO. 9, </w:t>
      </w:r>
    </w:p>
    <w:p w14:paraId="0E4C6AE9"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COL. BUROCRATA</w:t>
      </w:r>
    </w:p>
    <w:p w14:paraId="24AE32B4"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MANZANILLO, COLIMA, C.P. 28250</w:t>
      </w:r>
    </w:p>
    <w:p w14:paraId="49DBF6DC"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TEL. 01 (314)331.1400 FAX 331.1400 </w:t>
      </w:r>
    </w:p>
    <w:p w14:paraId="169A3D1A" w14:textId="77777777" w:rsidR="0025104C" w:rsidRPr="004378C3" w:rsidRDefault="004F1086" w:rsidP="002E39CF">
      <w:pPr>
        <w:pStyle w:val="BodyBA"/>
        <w:rPr>
          <w:rFonts w:ascii="Arial" w:eastAsia="Arial" w:hAnsi="Arial" w:cs="Arial"/>
          <w:color w:val="auto"/>
          <w:sz w:val="20"/>
          <w:szCs w:val="20"/>
          <w:lang w:val="es-MX"/>
        </w:rPr>
      </w:pPr>
      <w:hyperlink r:id="rId26" w:history="1">
        <w:r w:rsidR="007847AC" w:rsidRPr="004378C3">
          <w:rPr>
            <w:rStyle w:val="Hyperlink0"/>
            <w:color w:val="auto"/>
            <w:lang w:val="es-MX"/>
          </w:rPr>
          <w:t>jdip@puertodemanzanillo.com.mx</w:t>
        </w:r>
      </w:hyperlink>
      <w:r w:rsidR="007847AC" w:rsidRPr="004378C3">
        <w:rPr>
          <w:rFonts w:ascii="Arial" w:hAnsi="Arial" w:cs="Arial"/>
          <w:color w:val="auto"/>
          <w:sz w:val="20"/>
          <w:szCs w:val="20"/>
          <w:lang w:val="es-MX"/>
        </w:rPr>
        <w:t xml:space="preserve"> </w:t>
      </w:r>
    </w:p>
    <w:p w14:paraId="3626C67E"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931215-862   (A, P, I, nueve, tres, uno, dos, uno, cinco, ocho, seis, dos)</w:t>
      </w:r>
    </w:p>
    <w:p w14:paraId="0899A485" w14:textId="77777777" w:rsidR="0025104C" w:rsidRPr="004378C3" w:rsidRDefault="0025104C" w:rsidP="002E39CF">
      <w:pPr>
        <w:pStyle w:val="BodyBA"/>
        <w:rPr>
          <w:rFonts w:ascii="Arial" w:eastAsia="Arial" w:hAnsi="Arial" w:cs="Arial"/>
          <w:b/>
          <w:bCs/>
          <w:color w:val="auto"/>
          <w:sz w:val="20"/>
          <w:szCs w:val="20"/>
          <w:lang w:val="es-MX"/>
        </w:rPr>
      </w:pPr>
    </w:p>
    <w:p w14:paraId="09494681"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MAZATLÁN, S.A. DE C.V.</w:t>
      </w:r>
    </w:p>
    <w:p w14:paraId="5B228194"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Lic. Alfonso Gil Díaz</w:t>
      </w:r>
    </w:p>
    <w:p w14:paraId="55D1E5E1"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706CBDC7"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INTERIOR RECINTO FISCAL S/N</w:t>
      </w:r>
    </w:p>
    <w:p w14:paraId="16B981B8"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color w:val="auto"/>
          <w:sz w:val="20"/>
          <w:szCs w:val="20"/>
          <w:lang w:val="es-MX"/>
        </w:rPr>
        <w:t>COL. CENTRO</w:t>
      </w:r>
    </w:p>
    <w:p w14:paraId="65B21E39"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MAZATLÁN, SINALOA C.P. 82000</w:t>
      </w:r>
    </w:p>
    <w:p w14:paraId="7D3E5B40"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TELEF.01 (669) 982.30.19</w:t>
      </w:r>
    </w:p>
    <w:p w14:paraId="5C3FB1B1" w14:textId="77777777" w:rsidR="0025104C" w:rsidRPr="004378C3" w:rsidRDefault="004F1086" w:rsidP="002E39CF">
      <w:pPr>
        <w:pStyle w:val="BodyBA"/>
        <w:rPr>
          <w:rFonts w:ascii="Arial" w:eastAsia="Arial" w:hAnsi="Arial" w:cs="Arial"/>
          <w:color w:val="auto"/>
          <w:sz w:val="20"/>
          <w:szCs w:val="20"/>
          <w:lang w:val="es-MX"/>
        </w:rPr>
      </w:pPr>
      <w:hyperlink r:id="rId27" w:history="1">
        <w:r w:rsidR="007847AC" w:rsidRPr="004378C3">
          <w:rPr>
            <w:rStyle w:val="Hyperlink1"/>
            <w:color w:val="auto"/>
            <w:lang w:val="es-MX"/>
          </w:rPr>
          <w:t>agil@apimazatlan.com.mx</w:t>
        </w:r>
      </w:hyperlink>
    </w:p>
    <w:p w14:paraId="1290AE7E"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940722-EI2  (A, P, I, nueve, cuatro, cero, siete, dos, dos, E, I, dos)</w:t>
      </w:r>
    </w:p>
    <w:p w14:paraId="5382CD6C" w14:textId="77777777" w:rsidR="0025104C" w:rsidRDefault="0025104C" w:rsidP="002E39CF">
      <w:pPr>
        <w:pStyle w:val="BodyBA"/>
        <w:rPr>
          <w:rFonts w:ascii="Arial" w:eastAsia="Arial" w:hAnsi="Arial" w:cs="Arial"/>
          <w:b/>
          <w:bCs/>
          <w:color w:val="auto"/>
          <w:sz w:val="20"/>
          <w:szCs w:val="20"/>
          <w:lang w:val="es-MX"/>
        </w:rPr>
      </w:pPr>
    </w:p>
    <w:p w14:paraId="5605EF36" w14:textId="77777777" w:rsidR="00F76E5D" w:rsidRPr="004378C3" w:rsidRDefault="00F76E5D" w:rsidP="002E39CF">
      <w:pPr>
        <w:pStyle w:val="BodyBA"/>
        <w:rPr>
          <w:rFonts w:ascii="Arial" w:eastAsia="Arial" w:hAnsi="Arial" w:cs="Arial"/>
          <w:b/>
          <w:bCs/>
          <w:color w:val="auto"/>
          <w:sz w:val="20"/>
          <w:szCs w:val="20"/>
          <w:lang w:val="es-MX"/>
        </w:rPr>
      </w:pPr>
    </w:p>
    <w:p w14:paraId="5C0F842C"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PROGRESO, S.A. DE C.V.</w:t>
      </w:r>
    </w:p>
    <w:p w14:paraId="5A4E60F4"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Ing. Raúl Torre Gamboa</w:t>
      </w:r>
    </w:p>
    <w:p w14:paraId="0BEA49BC"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361B63A6"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VIADUCTO AL  MUELLE FISCAL,  KM 2, EDIF, S/N </w:t>
      </w:r>
    </w:p>
    <w:p w14:paraId="53CAB38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PROGRESO, YUC.   C.P. 97320</w:t>
      </w:r>
    </w:p>
    <w:p w14:paraId="2256A5F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 01 (969) 934 32 50  FAX 9 34 3275</w:t>
      </w:r>
    </w:p>
    <w:p w14:paraId="712A306C" w14:textId="77777777" w:rsidR="0025104C" w:rsidRPr="004378C3" w:rsidRDefault="004F1086" w:rsidP="002E39CF">
      <w:pPr>
        <w:pStyle w:val="BodyBA"/>
        <w:rPr>
          <w:rFonts w:ascii="Arial" w:eastAsia="Arial" w:hAnsi="Arial" w:cs="Arial"/>
          <w:color w:val="auto"/>
          <w:sz w:val="20"/>
          <w:szCs w:val="20"/>
          <w:lang w:val="es-MX"/>
        </w:rPr>
      </w:pPr>
      <w:hyperlink r:id="rId28" w:history="1">
        <w:r w:rsidR="007847AC" w:rsidRPr="004378C3">
          <w:rPr>
            <w:rStyle w:val="Hyperlink2"/>
            <w:color w:val="auto"/>
            <w:lang w:val="es-MX"/>
          </w:rPr>
          <w:t>dirgral@puertosyucatan.com</w:t>
        </w:r>
      </w:hyperlink>
    </w:p>
    <w:p w14:paraId="7A909FCF"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b/>
          <w:bCs/>
          <w:color w:val="auto"/>
          <w:sz w:val="20"/>
          <w:szCs w:val="20"/>
          <w:lang w:val="es-MX"/>
        </w:rPr>
        <w:t>API 940504-EP0   (A, P, I, nueve, cuatro, cero, cinco, cero, cuatro, E, P, cero)</w:t>
      </w:r>
    </w:p>
    <w:p w14:paraId="194FBCB7" w14:textId="77777777" w:rsidR="0025104C" w:rsidRDefault="0025104C" w:rsidP="002E39CF">
      <w:pPr>
        <w:pStyle w:val="BodyBA"/>
        <w:rPr>
          <w:rFonts w:ascii="Arial" w:eastAsia="Arial" w:hAnsi="Arial" w:cs="Arial"/>
          <w:b/>
          <w:bCs/>
          <w:color w:val="auto"/>
          <w:sz w:val="20"/>
          <w:szCs w:val="20"/>
          <w:lang w:val="es-MX"/>
        </w:rPr>
      </w:pPr>
    </w:p>
    <w:p w14:paraId="771D92F4" w14:textId="77777777" w:rsidR="00DF79CB" w:rsidRPr="004378C3" w:rsidRDefault="00DF79CB" w:rsidP="002E39CF">
      <w:pPr>
        <w:pStyle w:val="BodyBA"/>
        <w:rPr>
          <w:rFonts w:ascii="Arial" w:eastAsia="Arial" w:hAnsi="Arial" w:cs="Arial"/>
          <w:b/>
          <w:bCs/>
          <w:color w:val="auto"/>
          <w:sz w:val="20"/>
          <w:szCs w:val="20"/>
          <w:lang w:val="es-MX"/>
        </w:rPr>
      </w:pPr>
    </w:p>
    <w:p w14:paraId="23077D57"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ADMINISTRACIÓN PORTUARIA INTEGRAL DE PUERTO MADERO, S.A. DE C.V. </w:t>
      </w:r>
    </w:p>
    <w:p w14:paraId="716049AB"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Lic. Edgar Antonio Reyes González</w:t>
      </w:r>
    </w:p>
    <w:p w14:paraId="15F727E0"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45C16E81"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EDIFICIO OPERATIVO RECINTO FISCAL S/N</w:t>
      </w:r>
    </w:p>
    <w:p w14:paraId="28B91232"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COL. PUERTO CHIAPAS, MUELLE FISCAL, </w:t>
      </w:r>
    </w:p>
    <w:p w14:paraId="5EFBDF01"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TAPACHULA, CHIAPAS.  C.P. 30830  TEL. 01 (962)628.68.41</w:t>
      </w:r>
    </w:p>
    <w:p w14:paraId="7FA71734" w14:textId="77777777" w:rsidR="0025104C" w:rsidRPr="004378C3" w:rsidRDefault="004F1086" w:rsidP="002E39CF">
      <w:pPr>
        <w:pStyle w:val="BodyBA"/>
        <w:rPr>
          <w:rFonts w:ascii="Arial" w:eastAsia="Arial" w:hAnsi="Arial" w:cs="Arial"/>
          <w:color w:val="auto"/>
          <w:sz w:val="20"/>
          <w:szCs w:val="20"/>
          <w:lang w:val="es-MX"/>
        </w:rPr>
      </w:pPr>
      <w:hyperlink r:id="rId29" w:history="1">
        <w:r w:rsidR="007847AC" w:rsidRPr="004378C3">
          <w:rPr>
            <w:rStyle w:val="Hyperlink0"/>
            <w:color w:val="auto"/>
            <w:lang w:val="es-MX"/>
          </w:rPr>
          <w:t>dirgral@puertochiapas.com.mx</w:t>
        </w:r>
      </w:hyperlink>
    </w:p>
    <w:p w14:paraId="48323108"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b/>
          <w:bCs/>
          <w:color w:val="auto"/>
          <w:sz w:val="20"/>
          <w:szCs w:val="20"/>
          <w:lang w:val="es-MX"/>
        </w:rPr>
        <w:t>API 931214-1L8  (A, P, I, nueve, tres, uno, dos, uno, cuatro, uno, L, ocho)</w:t>
      </w:r>
    </w:p>
    <w:p w14:paraId="488FE595" w14:textId="77777777" w:rsidR="0025104C" w:rsidRPr="004378C3" w:rsidRDefault="0025104C" w:rsidP="002E39CF">
      <w:pPr>
        <w:pStyle w:val="BodyBA"/>
        <w:rPr>
          <w:rFonts w:ascii="Arial" w:eastAsia="Arial" w:hAnsi="Arial" w:cs="Arial"/>
          <w:b/>
          <w:bCs/>
          <w:color w:val="auto"/>
          <w:sz w:val="20"/>
          <w:szCs w:val="20"/>
          <w:lang w:val="es-MX"/>
        </w:rPr>
      </w:pPr>
    </w:p>
    <w:p w14:paraId="536771A0"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PUERTO VALLARTA, S.A. DE C.V.</w:t>
      </w:r>
    </w:p>
    <w:p w14:paraId="427EE190"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Arq. Miguel Ángel García Beltrán </w:t>
      </w:r>
    </w:p>
    <w:p w14:paraId="18A0345F"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5505D8EF"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BLVD. FRANCISCO MEDINA ASCENCIO KM. 4.5, TERMINAL MARÍTIMA S/N</w:t>
      </w:r>
    </w:p>
    <w:p w14:paraId="5C601A0C"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COL. ZONA HOTELERA NORTE</w:t>
      </w:r>
    </w:p>
    <w:p w14:paraId="6DD4144D"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PUERTO VALLARTA, JAL. C.P.  48333</w:t>
      </w:r>
    </w:p>
    <w:p w14:paraId="7C1BB4EC"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TEL. 01 (322)224.1000 </w:t>
      </w:r>
    </w:p>
    <w:p w14:paraId="4DF8B1C0" w14:textId="77777777" w:rsidR="0025104C" w:rsidRPr="004378C3" w:rsidRDefault="004F1086" w:rsidP="002E39CF">
      <w:pPr>
        <w:pStyle w:val="BodyBA"/>
        <w:rPr>
          <w:rFonts w:ascii="Arial" w:eastAsia="Arial" w:hAnsi="Arial" w:cs="Arial"/>
          <w:color w:val="auto"/>
          <w:sz w:val="20"/>
          <w:szCs w:val="20"/>
          <w:lang w:val="es-MX"/>
        </w:rPr>
      </w:pPr>
      <w:hyperlink r:id="rId30" w:history="1">
        <w:r w:rsidR="007847AC" w:rsidRPr="004378C3">
          <w:rPr>
            <w:rStyle w:val="Hyperlink0"/>
            <w:color w:val="auto"/>
            <w:lang w:val="es-MX"/>
          </w:rPr>
          <w:t>dirgral@puertodevallarta.com.mx</w:t>
        </w:r>
      </w:hyperlink>
      <w:r w:rsidR="007847AC" w:rsidRPr="004378C3">
        <w:rPr>
          <w:rFonts w:ascii="Arial" w:hAnsi="Arial" w:cs="Arial"/>
          <w:color w:val="auto"/>
          <w:sz w:val="20"/>
          <w:szCs w:val="20"/>
          <w:lang w:val="es-MX"/>
        </w:rPr>
        <w:t xml:space="preserve"> </w:t>
      </w:r>
    </w:p>
    <w:p w14:paraId="58C801DE"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940627-IS5  (A, P, I, nueve, cuatro, cero, seis, dos, siete, I, S, cinco)</w:t>
      </w:r>
    </w:p>
    <w:p w14:paraId="0BFC89CD" w14:textId="77777777" w:rsidR="0025104C" w:rsidRPr="004378C3" w:rsidRDefault="0025104C" w:rsidP="002E39CF">
      <w:pPr>
        <w:pStyle w:val="BodyBA"/>
        <w:rPr>
          <w:rFonts w:ascii="Arial" w:eastAsia="Arial" w:hAnsi="Arial" w:cs="Arial"/>
          <w:b/>
          <w:bCs/>
          <w:color w:val="auto"/>
          <w:sz w:val="20"/>
          <w:szCs w:val="20"/>
          <w:lang w:val="es-MX"/>
        </w:rPr>
      </w:pPr>
    </w:p>
    <w:p w14:paraId="723F4361"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SALINA CRUZ, S.A DE  C.V.</w:t>
      </w:r>
    </w:p>
    <w:p w14:paraId="0008CC24"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Ing. Ángel Pérez Cantú</w:t>
      </w:r>
    </w:p>
    <w:p w14:paraId="6C8C23C4"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DIRECTOR GENERAL </w:t>
      </w:r>
    </w:p>
    <w:p w14:paraId="57451A3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INTERIOR RECINTO FISCAL S/N </w:t>
      </w:r>
    </w:p>
    <w:p w14:paraId="110C0CA6"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COLONIA CANTARRANAS</w:t>
      </w:r>
    </w:p>
    <w:p w14:paraId="164DED29"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SALINA CRUZ, OAXACA  C. P. 70680</w:t>
      </w:r>
    </w:p>
    <w:p w14:paraId="469001DB"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 (971) 714.1371 Y FAX. 01 (971)714.00.14</w:t>
      </w:r>
    </w:p>
    <w:p w14:paraId="1DA3FEBC" w14:textId="77777777" w:rsidR="0025104C" w:rsidRPr="004378C3" w:rsidRDefault="004F1086" w:rsidP="002E39CF">
      <w:pPr>
        <w:pStyle w:val="BodyBA"/>
        <w:rPr>
          <w:rFonts w:ascii="Arial" w:eastAsia="Arial" w:hAnsi="Arial" w:cs="Arial"/>
          <w:color w:val="auto"/>
          <w:sz w:val="20"/>
          <w:szCs w:val="20"/>
          <w:lang w:val="es-MX"/>
        </w:rPr>
      </w:pPr>
      <w:hyperlink r:id="rId31" w:history="1">
        <w:r w:rsidR="007847AC" w:rsidRPr="004378C3">
          <w:rPr>
            <w:rStyle w:val="Hyperlink0"/>
            <w:color w:val="auto"/>
            <w:lang w:val="es-MX"/>
          </w:rPr>
          <w:t>dirgral@puertosalinacruz.com.mx</w:t>
        </w:r>
      </w:hyperlink>
    </w:p>
    <w:p w14:paraId="37703369"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940725-CBA    (A, P, I, nueve, cuatro, cero, siete, dos, cinco, C, B, A)</w:t>
      </w:r>
    </w:p>
    <w:p w14:paraId="66711710" w14:textId="77777777" w:rsidR="0025104C" w:rsidRPr="004378C3" w:rsidRDefault="0025104C" w:rsidP="002E39CF">
      <w:pPr>
        <w:pStyle w:val="BodyBA"/>
        <w:rPr>
          <w:rFonts w:ascii="Arial" w:eastAsia="Arial" w:hAnsi="Arial" w:cs="Arial"/>
          <w:b/>
          <w:bCs/>
          <w:color w:val="auto"/>
          <w:sz w:val="20"/>
          <w:szCs w:val="20"/>
          <w:lang w:val="es-MX"/>
        </w:rPr>
      </w:pPr>
    </w:p>
    <w:p w14:paraId="1B8EAB70"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TAMPICO, S.A. DE C.V.</w:t>
      </w:r>
    </w:p>
    <w:p w14:paraId="4B53AD5F" w14:textId="0266C3E0" w:rsidR="0025104C" w:rsidRPr="004378C3" w:rsidRDefault="00200FE9" w:rsidP="002E39CF">
      <w:pPr>
        <w:pStyle w:val="BodyBA"/>
        <w:rPr>
          <w:rFonts w:ascii="Arial" w:eastAsia="Arial" w:hAnsi="Arial" w:cs="Arial"/>
          <w:b/>
          <w:bCs/>
          <w:color w:val="auto"/>
          <w:sz w:val="20"/>
          <w:szCs w:val="20"/>
          <w:lang w:val="es-MX"/>
        </w:rPr>
      </w:pPr>
      <w:r>
        <w:rPr>
          <w:rFonts w:ascii="Arial" w:hAnsi="Arial" w:cs="Arial"/>
          <w:b/>
          <w:bCs/>
          <w:color w:val="auto"/>
          <w:sz w:val="20"/>
          <w:szCs w:val="20"/>
          <w:lang w:val="es-MX"/>
        </w:rPr>
        <w:t>Dr. Jesús Orozco Alfaro</w:t>
      </w:r>
    </w:p>
    <w:p w14:paraId="642EEC80"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7733E647"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EDIFICIO API TAMPICO S/N</w:t>
      </w:r>
    </w:p>
    <w:p w14:paraId="1D1634B2"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RECINTO PORTUARIO, ZONA CENTRO</w:t>
      </w:r>
    </w:p>
    <w:p w14:paraId="77F050B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TAMPICO, TAMAULIPAS   C.P. 89000</w:t>
      </w:r>
    </w:p>
    <w:p w14:paraId="5955D506"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TEL. 01 (833)212.04.06</w:t>
      </w:r>
    </w:p>
    <w:p w14:paraId="4CDA1EEC" w14:textId="77777777" w:rsidR="0025104C" w:rsidRPr="004378C3" w:rsidRDefault="004F1086" w:rsidP="002E39CF">
      <w:pPr>
        <w:pStyle w:val="BodyBA"/>
        <w:rPr>
          <w:rFonts w:ascii="Arial" w:eastAsia="Arial" w:hAnsi="Arial" w:cs="Arial"/>
          <w:color w:val="auto"/>
          <w:sz w:val="20"/>
          <w:szCs w:val="20"/>
          <w:lang w:val="es-MX"/>
        </w:rPr>
      </w:pPr>
      <w:hyperlink r:id="rId32" w:history="1">
        <w:r w:rsidR="007847AC" w:rsidRPr="004378C3">
          <w:rPr>
            <w:rStyle w:val="Hyperlink2"/>
            <w:color w:val="auto"/>
            <w:lang w:val="es-MX"/>
          </w:rPr>
          <w:t>dirgral@puertodetampico.com.mx</w:t>
        </w:r>
      </w:hyperlink>
    </w:p>
    <w:p w14:paraId="66E1121B"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931214FD4   A, P, I, nueve, tres, uno, dos, uno, cuatro, F, D, cuatro)</w:t>
      </w:r>
    </w:p>
    <w:p w14:paraId="638095DC" w14:textId="77777777" w:rsidR="0025104C" w:rsidRPr="004378C3" w:rsidRDefault="0025104C" w:rsidP="002E39CF">
      <w:pPr>
        <w:pStyle w:val="BodyBA"/>
        <w:rPr>
          <w:rFonts w:ascii="Arial" w:eastAsia="Arial" w:hAnsi="Arial" w:cs="Arial"/>
          <w:b/>
          <w:bCs/>
          <w:color w:val="auto"/>
          <w:sz w:val="20"/>
          <w:szCs w:val="20"/>
          <w:lang w:val="es-MX"/>
        </w:rPr>
      </w:pPr>
    </w:p>
    <w:p w14:paraId="57020305"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TOPOLOBAMPO, S.A. DE C.V.</w:t>
      </w:r>
    </w:p>
    <w:p w14:paraId="033AB874" w14:textId="73E27BFF" w:rsidR="0025104C" w:rsidRPr="004378C3" w:rsidRDefault="00200FE9" w:rsidP="002E39CF">
      <w:pPr>
        <w:pStyle w:val="BodyBA"/>
        <w:rPr>
          <w:rFonts w:ascii="Arial" w:eastAsia="Arial" w:hAnsi="Arial" w:cs="Arial"/>
          <w:b/>
          <w:bCs/>
          <w:color w:val="auto"/>
          <w:sz w:val="20"/>
          <w:szCs w:val="20"/>
          <w:lang w:val="es-MX"/>
        </w:rPr>
      </w:pPr>
      <w:r>
        <w:rPr>
          <w:rFonts w:ascii="Arial" w:hAnsi="Arial" w:cs="Arial"/>
          <w:b/>
          <w:bCs/>
          <w:color w:val="auto"/>
          <w:sz w:val="20"/>
          <w:szCs w:val="20"/>
          <w:lang w:val="es-MX"/>
        </w:rPr>
        <w:t>Ing. German Dutsch Espino</w:t>
      </w:r>
    </w:p>
    <w:p w14:paraId="7EC2E140"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15484D6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ACCESO PARQUE INDUSTRIAL PESQUERO S/N</w:t>
      </w:r>
    </w:p>
    <w:p w14:paraId="11CE9AFA"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TOPOLOBAMPO, SINALOA   C. P. 81370</w:t>
      </w:r>
    </w:p>
    <w:p w14:paraId="3E1C1687"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TEL. 01 (668)862.04.98 </w:t>
      </w:r>
    </w:p>
    <w:p w14:paraId="56990B3D" w14:textId="77777777" w:rsidR="0025104C" w:rsidRPr="004378C3" w:rsidRDefault="004F1086" w:rsidP="002E39CF">
      <w:pPr>
        <w:pStyle w:val="BodyBA"/>
        <w:rPr>
          <w:rFonts w:ascii="Arial" w:eastAsia="Arial" w:hAnsi="Arial" w:cs="Arial"/>
          <w:color w:val="auto"/>
          <w:sz w:val="20"/>
          <w:szCs w:val="20"/>
          <w:lang w:val="es-MX"/>
        </w:rPr>
      </w:pPr>
      <w:hyperlink r:id="rId33" w:history="1">
        <w:r w:rsidR="007847AC" w:rsidRPr="004378C3">
          <w:rPr>
            <w:rStyle w:val="Hyperlink0"/>
            <w:color w:val="auto"/>
            <w:lang w:val="es-MX"/>
          </w:rPr>
          <w:t>dirgral@puertotopolobampo.com.mx</w:t>
        </w:r>
      </w:hyperlink>
    </w:p>
    <w:p w14:paraId="485106F7"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API 940722-G85   A, P, I, nueve, cuatro, cero, siete, dos, dos, G, ocho, cinco)</w:t>
      </w:r>
    </w:p>
    <w:p w14:paraId="67850978" w14:textId="77777777" w:rsidR="0025104C" w:rsidRDefault="0025104C" w:rsidP="002E39CF">
      <w:pPr>
        <w:pStyle w:val="BodyBA"/>
        <w:rPr>
          <w:rFonts w:ascii="Arial" w:eastAsia="Arial" w:hAnsi="Arial" w:cs="Arial"/>
          <w:b/>
          <w:bCs/>
          <w:color w:val="auto"/>
          <w:sz w:val="20"/>
          <w:szCs w:val="20"/>
          <w:lang w:val="es-MX"/>
        </w:rPr>
      </w:pPr>
    </w:p>
    <w:p w14:paraId="75C93554"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TUXPAN, S.A. DE C.V.</w:t>
      </w:r>
    </w:p>
    <w:p w14:paraId="430FD791"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Lic. Jorge  Ruiz Ascencio</w:t>
      </w:r>
    </w:p>
    <w:p w14:paraId="51CDBFD9"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5D45D06E"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CARRETERA A LA BARRA NORTE, KM. 6.5  EJIDO LA CALZADA</w:t>
      </w:r>
    </w:p>
    <w:p w14:paraId="5A59FBAE"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TUXPAN, VER.,   C. P. 92800</w:t>
      </w:r>
    </w:p>
    <w:p w14:paraId="49191562"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TEL. 01 (783) 102 30 30 </w:t>
      </w:r>
    </w:p>
    <w:p w14:paraId="62561BE7" w14:textId="77777777" w:rsidR="0025104C" w:rsidRPr="004378C3" w:rsidRDefault="004F1086" w:rsidP="002E39CF">
      <w:pPr>
        <w:pStyle w:val="BodyBA"/>
        <w:rPr>
          <w:rFonts w:ascii="Arial" w:eastAsia="Arial" w:hAnsi="Arial" w:cs="Arial"/>
          <w:color w:val="auto"/>
          <w:sz w:val="20"/>
          <w:szCs w:val="20"/>
          <w:lang w:val="es-MX"/>
        </w:rPr>
      </w:pPr>
      <w:hyperlink r:id="rId34" w:history="1">
        <w:r w:rsidR="007847AC" w:rsidRPr="004378C3">
          <w:rPr>
            <w:rStyle w:val="Hyperlink0"/>
            <w:color w:val="auto"/>
            <w:lang w:val="es-MX"/>
          </w:rPr>
          <w:t>dirgral@puertotuxpan.com.mx</w:t>
        </w:r>
      </w:hyperlink>
    </w:p>
    <w:p w14:paraId="1C795BD0"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b/>
          <w:bCs/>
          <w:color w:val="auto"/>
          <w:sz w:val="20"/>
          <w:szCs w:val="20"/>
          <w:lang w:val="es-MX"/>
        </w:rPr>
        <w:t>API 940722-K33   (A, P, I, nueve, cuatro, cero, siete, dos, dos, K, tres, tres)</w:t>
      </w:r>
    </w:p>
    <w:p w14:paraId="76C40DCE" w14:textId="77777777" w:rsidR="0025104C" w:rsidRPr="004378C3" w:rsidRDefault="0025104C" w:rsidP="002E39CF">
      <w:pPr>
        <w:pStyle w:val="BodyBA"/>
        <w:rPr>
          <w:rFonts w:ascii="Arial" w:eastAsia="Arial" w:hAnsi="Arial" w:cs="Arial"/>
          <w:b/>
          <w:bCs/>
          <w:color w:val="auto"/>
          <w:sz w:val="20"/>
          <w:szCs w:val="20"/>
          <w:lang w:val="es-MX"/>
        </w:rPr>
      </w:pPr>
    </w:p>
    <w:p w14:paraId="5A529078" w14:textId="77777777"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ADMINISTRACIÓN PORTUARIA INTEGRAL DE VERACRUZ, S.A. DE C.V.</w:t>
      </w:r>
    </w:p>
    <w:p w14:paraId="2C7D3685" w14:textId="77777777" w:rsidR="0025104C" w:rsidRPr="004378C3" w:rsidRDefault="007847AC" w:rsidP="002E39CF">
      <w:pPr>
        <w:pStyle w:val="BodyBA"/>
        <w:ind w:right="72"/>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Ing. Juan Ignacio Fern</w:t>
      </w:r>
      <w:r w:rsidRPr="004378C3">
        <w:rPr>
          <w:rFonts w:ascii="Arial" w:hAnsi="Arial" w:cs="Arial"/>
          <w:color w:val="auto"/>
          <w:sz w:val="20"/>
          <w:szCs w:val="20"/>
          <w:lang w:val="es-MX"/>
        </w:rPr>
        <w:t>á</w:t>
      </w:r>
      <w:r w:rsidRPr="004378C3">
        <w:rPr>
          <w:rFonts w:ascii="Arial" w:hAnsi="Arial" w:cs="Arial"/>
          <w:b/>
          <w:bCs/>
          <w:color w:val="auto"/>
          <w:sz w:val="20"/>
          <w:szCs w:val="20"/>
          <w:lang w:val="es-MX"/>
        </w:rPr>
        <w:t>ndez Carbajal</w:t>
      </w:r>
    </w:p>
    <w:p w14:paraId="5AA14782" w14:textId="77777777" w:rsidR="0025104C" w:rsidRPr="004378C3" w:rsidRDefault="007847AC" w:rsidP="002E39CF">
      <w:pPr>
        <w:pStyle w:val="BodyBA"/>
        <w:ind w:right="72"/>
        <w:jc w:val="both"/>
        <w:rPr>
          <w:rFonts w:ascii="Arial" w:eastAsia="Arial" w:hAnsi="Arial" w:cs="Arial"/>
          <w:color w:val="auto"/>
          <w:sz w:val="20"/>
          <w:szCs w:val="20"/>
          <w:lang w:val="es-MX"/>
        </w:rPr>
      </w:pPr>
      <w:r w:rsidRPr="004378C3">
        <w:rPr>
          <w:rFonts w:ascii="Arial" w:hAnsi="Arial" w:cs="Arial"/>
          <w:color w:val="auto"/>
          <w:sz w:val="20"/>
          <w:szCs w:val="20"/>
          <w:lang w:val="es-MX"/>
        </w:rPr>
        <w:t>DIRECTOR GENERAL</w:t>
      </w:r>
    </w:p>
    <w:p w14:paraId="78413318" w14:textId="77777777" w:rsidR="0025104C" w:rsidRPr="004378C3" w:rsidRDefault="007847AC" w:rsidP="002E39CF">
      <w:pPr>
        <w:pStyle w:val="BodyBA"/>
        <w:ind w:right="72"/>
        <w:jc w:val="both"/>
        <w:rPr>
          <w:rFonts w:ascii="Arial" w:eastAsia="Arial" w:hAnsi="Arial" w:cs="Arial"/>
          <w:color w:val="auto"/>
          <w:sz w:val="20"/>
          <w:szCs w:val="20"/>
          <w:lang w:val="es-MX"/>
        </w:rPr>
      </w:pPr>
      <w:r w:rsidRPr="004378C3">
        <w:rPr>
          <w:rFonts w:ascii="Arial" w:hAnsi="Arial" w:cs="Arial"/>
          <w:color w:val="auto"/>
          <w:sz w:val="20"/>
          <w:szCs w:val="20"/>
          <w:lang w:val="es-MX"/>
        </w:rPr>
        <w:t>AV. MARINA MERCANTE No. 210, COL. CENTRO</w:t>
      </w:r>
    </w:p>
    <w:p w14:paraId="78521CFF" w14:textId="77777777" w:rsidR="0025104C" w:rsidRPr="004378C3" w:rsidRDefault="007847AC" w:rsidP="002E39CF">
      <w:pPr>
        <w:pStyle w:val="BodyBA"/>
        <w:ind w:right="72"/>
        <w:jc w:val="both"/>
        <w:rPr>
          <w:rFonts w:ascii="Arial" w:eastAsia="Arial" w:hAnsi="Arial" w:cs="Arial"/>
          <w:color w:val="auto"/>
          <w:sz w:val="20"/>
          <w:szCs w:val="20"/>
          <w:lang w:val="es-MX"/>
        </w:rPr>
      </w:pPr>
      <w:r w:rsidRPr="004378C3">
        <w:rPr>
          <w:rFonts w:ascii="Arial" w:hAnsi="Arial" w:cs="Arial"/>
          <w:color w:val="auto"/>
          <w:sz w:val="20"/>
          <w:szCs w:val="20"/>
          <w:lang w:val="es-MX"/>
        </w:rPr>
        <w:t>VERACRUZ, VER. C.P. 91700</w:t>
      </w:r>
    </w:p>
    <w:p w14:paraId="012F5774" w14:textId="77777777" w:rsidR="0025104C" w:rsidRPr="004378C3" w:rsidRDefault="007847AC" w:rsidP="002E39CF">
      <w:pPr>
        <w:pStyle w:val="BodyBA"/>
        <w:rPr>
          <w:rFonts w:ascii="Arial" w:eastAsia="Arial" w:hAnsi="Arial" w:cs="Arial"/>
          <w:color w:val="auto"/>
          <w:sz w:val="20"/>
          <w:szCs w:val="20"/>
          <w:lang w:val="es-MX"/>
        </w:rPr>
      </w:pPr>
      <w:r w:rsidRPr="004378C3">
        <w:rPr>
          <w:rFonts w:ascii="Arial" w:hAnsi="Arial" w:cs="Arial"/>
          <w:color w:val="auto"/>
          <w:sz w:val="20"/>
          <w:szCs w:val="20"/>
          <w:lang w:val="es-MX"/>
        </w:rPr>
        <w:t xml:space="preserve">TEL. 01 (229) 932.30.40 </w:t>
      </w:r>
    </w:p>
    <w:p w14:paraId="103AB783" w14:textId="77777777" w:rsidR="0025104C" w:rsidRPr="004378C3" w:rsidRDefault="004F1086" w:rsidP="002E39CF">
      <w:pPr>
        <w:pStyle w:val="BodyBA"/>
        <w:rPr>
          <w:rFonts w:ascii="Arial" w:eastAsia="Arial" w:hAnsi="Arial" w:cs="Arial"/>
          <w:color w:val="auto"/>
          <w:sz w:val="20"/>
          <w:szCs w:val="20"/>
          <w:lang w:val="es-MX"/>
        </w:rPr>
      </w:pPr>
      <w:hyperlink r:id="rId35" w:history="1">
        <w:r w:rsidR="007847AC" w:rsidRPr="004378C3">
          <w:rPr>
            <w:rStyle w:val="Hyperlink0"/>
            <w:color w:val="auto"/>
            <w:lang w:val="es-MX"/>
          </w:rPr>
          <w:t>dirgral@puertodeveracruz.com.mx</w:t>
        </w:r>
      </w:hyperlink>
      <w:r w:rsidR="007847AC" w:rsidRPr="004378C3">
        <w:rPr>
          <w:rFonts w:ascii="Arial" w:hAnsi="Arial" w:cs="Arial"/>
          <w:color w:val="auto"/>
          <w:sz w:val="20"/>
          <w:szCs w:val="20"/>
          <w:lang w:val="es-MX"/>
        </w:rPr>
        <w:t xml:space="preserve"> </w:t>
      </w:r>
    </w:p>
    <w:p w14:paraId="379EE32D" w14:textId="77777777" w:rsidR="0025104C" w:rsidRPr="004378C3" w:rsidRDefault="007847AC" w:rsidP="002E39CF">
      <w:pPr>
        <w:pStyle w:val="BodyBA"/>
        <w:rPr>
          <w:rFonts w:ascii="Arial" w:hAnsi="Arial" w:cs="Arial"/>
          <w:color w:val="auto"/>
          <w:sz w:val="20"/>
          <w:szCs w:val="20"/>
          <w:lang w:val="es-MX"/>
        </w:rPr>
      </w:pPr>
      <w:r w:rsidRPr="004378C3">
        <w:rPr>
          <w:rFonts w:ascii="Arial" w:hAnsi="Arial" w:cs="Arial"/>
          <w:b/>
          <w:bCs/>
          <w:color w:val="auto"/>
          <w:sz w:val="20"/>
          <w:szCs w:val="20"/>
          <w:lang w:val="es-MX"/>
        </w:rPr>
        <w:t>API 931215CSA    (A, P, I, nueve, tres, uno, dos, uno, cinco, C, S, A)</w:t>
      </w:r>
      <w:r w:rsidRPr="004378C3">
        <w:rPr>
          <w:rFonts w:ascii="Arial" w:eastAsia="Arial" w:hAnsi="Arial" w:cs="Arial"/>
          <w:b/>
          <w:bCs/>
          <w:color w:val="auto"/>
          <w:sz w:val="20"/>
          <w:szCs w:val="20"/>
          <w:lang w:val="es-MX"/>
        </w:rPr>
        <w:br w:type="page"/>
      </w:r>
    </w:p>
    <w:p w14:paraId="0B221187" w14:textId="77777777" w:rsidR="0025104C" w:rsidRPr="004378C3" w:rsidRDefault="0025104C" w:rsidP="002E39CF">
      <w:pPr>
        <w:pStyle w:val="BodyA"/>
        <w:jc w:val="center"/>
        <w:rPr>
          <w:rFonts w:ascii="Arial" w:eastAsia="Arial" w:hAnsi="Arial" w:cs="Arial"/>
          <w:b/>
          <w:bCs/>
          <w:color w:val="auto"/>
          <w:sz w:val="20"/>
          <w:szCs w:val="20"/>
          <w:lang w:val="es-MX"/>
        </w:rPr>
      </w:pPr>
    </w:p>
    <w:p w14:paraId="35072543" w14:textId="77777777" w:rsidR="0025104C" w:rsidRPr="00BA7627" w:rsidRDefault="007847AC" w:rsidP="002E39CF">
      <w:pPr>
        <w:pStyle w:val="BodyA"/>
        <w:jc w:val="center"/>
        <w:rPr>
          <w:rFonts w:ascii="Arial" w:eastAsia="Arial" w:hAnsi="Arial" w:cs="Arial"/>
          <w:b/>
          <w:bCs/>
          <w:color w:val="auto"/>
          <w:sz w:val="56"/>
          <w:szCs w:val="56"/>
          <w:lang w:val="es-MX"/>
        </w:rPr>
      </w:pPr>
      <w:r w:rsidRPr="00BA7627">
        <w:rPr>
          <w:rFonts w:ascii="Arial" w:hAnsi="Arial" w:cs="Arial"/>
          <w:b/>
          <w:bCs/>
          <w:color w:val="auto"/>
          <w:sz w:val="56"/>
          <w:szCs w:val="56"/>
          <w:lang w:val="es-MX"/>
        </w:rPr>
        <w:t>A N E X O   3</w:t>
      </w:r>
    </w:p>
    <w:p w14:paraId="6E2D3E2C" w14:textId="77777777" w:rsidR="0025104C" w:rsidRPr="004378C3" w:rsidRDefault="0025104C" w:rsidP="002E39CF">
      <w:pPr>
        <w:pStyle w:val="BodyA"/>
        <w:jc w:val="both"/>
        <w:rPr>
          <w:rFonts w:ascii="Arial" w:eastAsia="Arial" w:hAnsi="Arial" w:cs="Arial"/>
          <w:b/>
          <w:bCs/>
          <w:color w:val="auto"/>
          <w:sz w:val="20"/>
          <w:szCs w:val="20"/>
          <w:lang w:val="es-MX"/>
        </w:rPr>
      </w:pPr>
    </w:p>
    <w:p w14:paraId="58B71F16" w14:textId="77777777" w:rsidR="0025104C" w:rsidRPr="004378C3" w:rsidRDefault="007847AC" w:rsidP="002E39CF">
      <w:pPr>
        <w:pStyle w:val="BodyA"/>
        <w:jc w:val="center"/>
        <w:rPr>
          <w:rFonts w:ascii="Arial" w:hAnsi="Arial" w:cs="Arial"/>
          <w:b/>
          <w:bCs/>
          <w:color w:val="auto"/>
          <w:sz w:val="20"/>
          <w:szCs w:val="20"/>
          <w:lang w:val="es-MX"/>
        </w:rPr>
      </w:pPr>
      <w:r w:rsidRPr="004378C3">
        <w:rPr>
          <w:rFonts w:ascii="Arial" w:hAnsi="Arial" w:cs="Arial"/>
          <w:b/>
          <w:bCs/>
          <w:color w:val="auto"/>
          <w:sz w:val="20"/>
          <w:szCs w:val="20"/>
          <w:lang w:val="es-MX"/>
        </w:rPr>
        <w:t xml:space="preserve">FORMATO PARA ACREDITAR LA PERSONALIDAD DEL LICITANTE.  </w:t>
      </w:r>
    </w:p>
    <w:p w14:paraId="043067A3" w14:textId="77777777" w:rsidR="00B66855" w:rsidRPr="004378C3" w:rsidRDefault="00B66855" w:rsidP="002E39CF">
      <w:pPr>
        <w:pStyle w:val="BodyA"/>
        <w:jc w:val="center"/>
        <w:rPr>
          <w:rFonts w:ascii="Arial" w:eastAsia="Arial" w:hAnsi="Arial" w:cs="Arial"/>
          <w:b/>
          <w:bCs/>
          <w:color w:val="auto"/>
          <w:sz w:val="20"/>
          <w:szCs w:val="20"/>
          <w:lang w:val="es-MX"/>
        </w:rPr>
      </w:pPr>
    </w:p>
    <w:p w14:paraId="5004871F" w14:textId="4A950B43"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58C07EDC"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6BCFAC84" w14:textId="5040C202"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191A21B1"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1A8B3FC5" w14:textId="77EC4235"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_______________(nombre)________________manifiesto bajo protesta de decir verdad, que los datos aquí asentados, son ciertos y han sido debidamente verificados, así como que cuento con facultades suficientes para suscribir la proposición en la presente LICITACIÓN PÚBLICA NACIONAL </w:t>
      </w:r>
      <w:r w:rsidR="00293854">
        <w:rPr>
          <w:rFonts w:ascii="Arial" w:hAnsi="Arial" w:cs="Arial"/>
          <w:color w:val="auto"/>
          <w:sz w:val="20"/>
          <w:szCs w:val="20"/>
          <w:lang w:val="es-MX"/>
        </w:rPr>
        <w:t>PRESENCIAL</w:t>
      </w:r>
      <w:r w:rsidRPr="004378C3">
        <w:rPr>
          <w:rFonts w:ascii="Arial" w:hAnsi="Arial" w:cs="Arial"/>
          <w:color w:val="auto"/>
          <w:sz w:val="20"/>
          <w:szCs w:val="20"/>
          <w:lang w:val="es-MX"/>
        </w:rPr>
        <w:t xml:space="preserve"> CONSOLIDADA, a nombre y representación de:____________________(persona física o moral)________________.</w:t>
      </w:r>
    </w:p>
    <w:p w14:paraId="6B1A3272"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670E1CFF" w14:textId="733281B3"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No. de 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w:t>
      </w:r>
      <w:r w:rsidR="00784E1E">
        <w:rPr>
          <w:rFonts w:ascii="Arial" w:hAnsi="Arial" w:cs="Arial"/>
          <w:b/>
          <w:bCs/>
          <w:color w:val="auto"/>
          <w:sz w:val="20"/>
          <w:szCs w:val="20"/>
          <w:lang w:val="es-MX"/>
        </w:rPr>
        <w:t>LA-009J3F002-E22-2016</w:t>
      </w:r>
    </w:p>
    <w:p w14:paraId="237B5DE5" w14:textId="77777777" w:rsidR="0025104C" w:rsidRPr="004378C3" w:rsidRDefault="0025104C" w:rsidP="002E39CF">
      <w:pPr>
        <w:pStyle w:val="BodyA"/>
        <w:widowControl w:val="0"/>
        <w:jc w:val="both"/>
        <w:outlineLvl w:val="0"/>
        <w:rPr>
          <w:rFonts w:ascii="Arial" w:eastAsia="Arial" w:hAnsi="Arial" w:cs="Arial"/>
          <w:color w:val="auto"/>
          <w:sz w:val="20"/>
          <w:szCs w:val="20"/>
          <w:lang w:val="es-MX"/>
        </w:rPr>
      </w:pPr>
    </w:p>
    <w:p w14:paraId="4ECDEC50"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eastAsia="Arial" w:hAnsi="Arial" w:cs="Arial"/>
          <w:noProof/>
          <w:color w:val="auto"/>
          <w:sz w:val="20"/>
          <w:szCs w:val="20"/>
          <w:lang w:val="es-MX"/>
        </w:rPr>
        <mc:AlternateContent>
          <mc:Choice Requires="wps">
            <w:drawing>
              <wp:anchor distT="0" distB="0" distL="0" distR="0" simplePos="0" relativeHeight="251668480" behindDoc="0" locked="0" layoutInCell="1" allowOverlap="1" wp14:anchorId="2C98F975" wp14:editId="57012903">
                <wp:simplePos x="0" y="0"/>
                <wp:positionH relativeFrom="column">
                  <wp:posOffset>-83987</wp:posOffset>
                </wp:positionH>
                <wp:positionV relativeFrom="line">
                  <wp:posOffset>71948</wp:posOffset>
                </wp:positionV>
                <wp:extent cx="6329239" cy="4563746"/>
                <wp:effectExtent l="0" t="0" r="14605" b="27305"/>
                <wp:wrapNone/>
                <wp:docPr id="1073741844" name="officeArt object"/>
                <wp:cNvGraphicFramePr/>
                <a:graphic xmlns:a="http://schemas.openxmlformats.org/drawingml/2006/main">
                  <a:graphicData uri="http://schemas.microsoft.com/office/word/2010/wordprocessingShape">
                    <wps:wsp>
                      <wps:cNvSpPr/>
                      <wps:spPr>
                        <a:xfrm>
                          <a:off x="0" y="0"/>
                          <a:ext cx="6329239" cy="4563746"/>
                        </a:xfrm>
                        <a:prstGeom prst="rect">
                          <a:avLst/>
                        </a:prstGeom>
                        <a:noFill/>
                        <a:ln w="12700" cap="flat">
                          <a:solidFill>
                            <a:srgbClr val="000000"/>
                          </a:solidFill>
                          <a:prstDash val="solid"/>
                          <a:round/>
                        </a:ln>
                        <a:effectLst/>
                      </wps:spPr>
                      <wps:bodyPr/>
                    </wps:wsp>
                  </a:graphicData>
                </a:graphic>
                <wp14:sizeRelH relativeFrom="margin">
                  <wp14:pctWidth>0</wp14:pctWidth>
                </wp14:sizeRelH>
              </wp:anchor>
            </w:drawing>
          </mc:Choice>
          <mc:Fallback xmlns:w15="http://schemas.microsoft.com/office/word/2012/wordml">
            <w:pict>
              <v:rect w14:anchorId="32329AA3" id="officeArt object" o:spid="_x0000_s1026" style="position:absolute;margin-left:-6.6pt;margin-top:5.65pt;width:498.35pt;height:359.35pt;z-index:25166848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" filled="f" strokeweight="1pt">
                <v:stroke joinstyle="round"/>
                <w10:wrap anchory="line"/>
              </v:rect>
            </w:pict>
          </mc:Fallback>
        </mc:AlternateContent>
      </w:r>
    </w:p>
    <w:p w14:paraId="4CEF95E6"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Registro Federal de Contribuyentes:</w:t>
      </w:r>
    </w:p>
    <w:p w14:paraId="1E56746B"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Domicilio.</w:t>
      </w:r>
    </w:p>
    <w:p w14:paraId="75BCFADE"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Calle y número:</w:t>
      </w:r>
    </w:p>
    <w:p w14:paraId="6DF11A38"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Colonia:</w:t>
      </w:r>
      <w:r w:rsidRPr="004378C3">
        <w:rPr>
          <w:rFonts w:ascii="Arial" w:hAnsi="Arial" w:cs="Arial"/>
          <w:color w:val="auto"/>
          <w:sz w:val="20"/>
          <w:szCs w:val="20"/>
          <w:lang w:val="es-MX"/>
        </w:rPr>
        <w:tab/>
        <w:t>Delegación o Municipio:</w:t>
      </w:r>
    </w:p>
    <w:p w14:paraId="5587D50C"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Código Postal:</w:t>
      </w:r>
      <w:r w:rsidRPr="004378C3">
        <w:rPr>
          <w:rFonts w:ascii="Arial" w:hAnsi="Arial" w:cs="Arial"/>
          <w:color w:val="auto"/>
          <w:sz w:val="20"/>
          <w:szCs w:val="20"/>
          <w:lang w:val="es-MX"/>
        </w:rPr>
        <w:tab/>
        <w:t>Entidad Federativa:</w:t>
      </w:r>
    </w:p>
    <w:p w14:paraId="57050D31"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Teléfonos</w:t>
      </w:r>
    </w:p>
    <w:p w14:paraId="77D7F6DA"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Correo electrónico</w:t>
      </w:r>
      <w:r w:rsidRPr="004378C3">
        <w:rPr>
          <w:rFonts w:ascii="Arial" w:hAnsi="Arial" w:cs="Arial"/>
          <w:color w:val="auto"/>
          <w:sz w:val="20"/>
          <w:szCs w:val="20"/>
          <w:lang w:val="es-MX"/>
        </w:rPr>
        <w:tab/>
        <w:t>Fax:</w:t>
      </w:r>
    </w:p>
    <w:p w14:paraId="3325F22C"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No. de la escritura pública en la que consta de acta constitutiva:</w:t>
      </w:r>
      <w:r w:rsidRPr="004378C3">
        <w:rPr>
          <w:rFonts w:ascii="Arial" w:hAnsi="Arial" w:cs="Arial"/>
          <w:color w:val="auto"/>
          <w:sz w:val="20"/>
          <w:szCs w:val="20"/>
          <w:lang w:val="es-MX"/>
        </w:rPr>
        <w:tab/>
        <w:t>Fecha:</w:t>
      </w:r>
    </w:p>
    <w:p w14:paraId="51C847E4"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Nombre, número y lugar del Notario Público ante el cual se dio fe de la misma :</w:t>
      </w:r>
    </w:p>
    <w:p w14:paraId="0B7AE1BA"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Relación de accionistas.</w:t>
      </w:r>
    </w:p>
    <w:p w14:paraId="043265A1"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Apellido Paterno</w:t>
      </w:r>
      <w:r w:rsidRPr="004378C3">
        <w:rPr>
          <w:rFonts w:ascii="Arial" w:hAnsi="Arial" w:cs="Arial"/>
          <w:color w:val="auto"/>
          <w:sz w:val="20"/>
          <w:szCs w:val="20"/>
          <w:lang w:val="es-MX"/>
        </w:rPr>
        <w:tab/>
        <w:t>Apellido Materno</w:t>
      </w:r>
      <w:r w:rsidRPr="004378C3">
        <w:rPr>
          <w:rFonts w:ascii="Arial" w:hAnsi="Arial" w:cs="Arial"/>
          <w:color w:val="auto"/>
          <w:sz w:val="20"/>
          <w:szCs w:val="20"/>
          <w:lang w:val="es-MX"/>
        </w:rPr>
        <w:tab/>
        <w:t>Nombre(s)</w:t>
      </w:r>
    </w:p>
    <w:p w14:paraId="1C7188CA"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4A9962CE"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Descripción del objeto social:</w:t>
      </w:r>
    </w:p>
    <w:p w14:paraId="7970663A"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Reformas al acta constitutiva: (señalar objeto de la reforma y la fecha en que se realizó)</w:t>
      </w:r>
    </w:p>
    <w:p w14:paraId="680EC6C3"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Nombre, número y lugar del Notario Público que protocolizó la reforma :</w:t>
      </w:r>
    </w:p>
    <w:p w14:paraId="19EC253F"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135DA5C6"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Fecha y datos de su inscripción en el Registro Público de Comercio</w:t>
      </w:r>
    </w:p>
    <w:p w14:paraId="0AAD6623"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Nombre del apoderado o representante:</w:t>
      </w:r>
    </w:p>
    <w:p w14:paraId="393411F3"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Datos del documento mediante el cual acredita su personalidad y facultades.</w:t>
      </w:r>
    </w:p>
    <w:p w14:paraId="1DA16AD3"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Escritura pública número:</w:t>
      </w:r>
      <w:r w:rsidRPr="004378C3">
        <w:rPr>
          <w:rFonts w:ascii="Arial" w:hAnsi="Arial" w:cs="Arial"/>
          <w:color w:val="auto"/>
          <w:sz w:val="20"/>
          <w:szCs w:val="20"/>
          <w:lang w:val="es-MX"/>
        </w:rPr>
        <w:tab/>
        <w:t>Fecha:</w:t>
      </w:r>
    </w:p>
    <w:p w14:paraId="548BE86F" w14:textId="77777777"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color w:val="auto"/>
          <w:sz w:val="20"/>
          <w:szCs w:val="20"/>
          <w:lang w:val="es-MX"/>
        </w:rPr>
        <w:t>Nombre, número y lugar del Notario Público ante el cual se otorgó :</w:t>
      </w:r>
    </w:p>
    <w:p w14:paraId="1660C49E" w14:textId="77777777" w:rsidR="0025104C" w:rsidRPr="004378C3" w:rsidRDefault="0025104C" w:rsidP="002E39CF">
      <w:pPr>
        <w:pStyle w:val="BodyA"/>
        <w:widowControl w:val="0"/>
        <w:jc w:val="both"/>
        <w:outlineLvl w:val="0"/>
        <w:rPr>
          <w:rFonts w:ascii="Arial" w:eastAsia="Arial" w:hAnsi="Arial" w:cs="Arial"/>
          <w:color w:val="auto"/>
          <w:sz w:val="20"/>
          <w:szCs w:val="20"/>
          <w:lang w:val="es-MX"/>
        </w:rPr>
      </w:pPr>
    </w:p>
    <w:p w14:paraId="19639028"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Lugar y fecha)</w:t>
      </w:r>
    </w:p>
    <w:p w14:paraId="1B9E0F32"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Protesto lo necesario</w:t>
      </w:r>
    </w:p>
    <w:p w14:paraId="19B9C1A4"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(Nombre y firma)</w:t>
      </w:r>
    </w:p>
    <w:p w14:paraId="06466734" w14:textId="77777777" w:rsidR="0025104C" w:rsidRPr="004378C3" w:rsidRDefault="0025104C" w:rsidP="002E39CF">
      <w:pPr>
        <w:pStyle w:val="BodyA"/>
        <w:rPr>
          <w:rFonts w:ascii="Arial" w:eastAsia="Arial" w:hAnsi="Arial" w:cs="Arial"/>
          <w:color w:val="auto"/>
          <w:sz w:val="20"/>
          <w:szCs w:val="20"/>
          <w:lang w:val="es-MX"/>
        </w:rPr>
      </w:pPr>
    </w:p>
    <w:p w14:paraId="55F1F953" w14:textId="77777777" w:rsidR="0025104C" w:rsidRPr="004378C3" w:rsidRDefault="007847AC"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Nota: El presente formato podrá</w:t>
      </w:r>
      <w:r w:rsidRPr="004378C3">
        <w:rPr>
          <w:rFonts w:ascii="Arial" w:eastAsia="Arial Unicode MS" w:hAnsi="Arial" w:cs="Arial"/>
          <w:color w:val="auto"/>
          <w:sz w:val="20"/>
          <w:szCs w:val="20"/>
          <w:lang w:val="es-MX"/>
        </w:rPr>
        <w:t xml:space="preserve"> </w:t>
      </w:r>
      <w:r w:rsidRPr="004378C3">
        <w:rPr>
          <w:rFonts w:ascii="Arial" w:hAnsi="Arial" w:cs="Arial"/>
          <w:color w:val="auto"/>
          <w:sz w:val="20"/>
          <w:szCs w:val="20"/>
          <w:lang w:val="es-MX"/>
        </w:rPr>
        <w:t xml:space="preserve">ser reproducido por cada LICITANTE en el modo que estime conveniente, </w:t>
      </w:r>
    </w:p>
    <w:p w14:paraId="3EF6D146" w14:textId="77777777" w:rsidR="0025104C" w:rsidRPr="004378C3" w:rsidRDefault="007847AC" w:rsidP="002E39CF">
      <w:pPr>
        <w:pStyle w:val="BodyA"/>
        <w:rPr>
          <w:rFonts w:ascii="Arial" w:eastAsia="Arial" w:hAnsi="Arial" w:cs="Arial"/>
          <w:color w:val="auto"/>
          <w:sz w:val="20"/>
          <w:szCs w:val="20"/>
          <w:lang w:val="es-MX"/>
        </w:rPr>
      </w:pPr>
      <w:r w:rsidRPr="004378C3">
        <w:rPr>
          <w:rFonts w:ascii="Arial" w:hAnsi="Arial" w:cs="Arial"/>
          <w:color w:val="auto"/>
          <w:sz w:val="20"/>
          <w:szCs w:val="20"/>
          <w:lang w:val="es-MX"/>
        </w:rPr>
        <w:t xml:space="preserve">debiendo respetar su contenido, preferentemente, en el orden indicado </w:t>
      </w:r>
      <w:r w:rsidR="00AA6B88" w:rsidRPr="004378C3">
        <w:rPr>
          <w:rFonts w:ascii="Arial" w:hAnsi="Arial" w:cs="Arial"/>
          <w:color w:val="auto"/>
          <w:sz w:val="20"/>
          <w:szCs w:val="20"/>
          <w:lang w:val="es-MX"/>
        </w:rPr>
        <w:t>y elaborarlo en hoja membretada</w:t>
      </w:r>
    </w:p>
    <w:p w14:paraId="1DC74864" w14:textId="77777777" w:rsidR="0025104C" w:rsidRPr="004378C3" w:rsidRDefault="0025104C" w:rsidP="002E39CF">
      <w:pPr>
        <w:pStyle w:val="BodyA"/>
        <w:jc w:val="center"/>
        <w:rPr>
          <w:rFonts w:ascii="Arial" w:eastAsia="Arial" w:hAnsi="Arial" w:cs="Arial"/>
          <w:b/>
          <w:bCs/>
          <w:color w:val="auto"/>
          <w:sz w:val="20"/>
          <w:szCs w:val="20"/>
          <w:lang w:val="es-MX"/>
        </w:rPr>
      </w:pPr>
    </w:p>
    <w:p w14:paraId="0130F5A1" w14:textId="77777777" w:rsidR="0025104C" w:rsidRPr="004378C3" w:rsidRDefault="0025104C" w:rsidP="002E39CF">
      <w:pPr>
        <w:pStyle w:val="Encabezado"/>
        <w:rPr>
          <w:rFonts w:ascii="Arial" w:hAnsi="Arial" w:cs="Arial"/>
          <w:color w:val="auto"/>
          <w:sz w:val="20"/>
          <w:szCs w:val="20"/>
          <w:lang w:val="es-MX"/>
        </w:rPr>
      </w:pPr>
    </w:p>
    <w:p w14:paraId="4E4BD809" w14:textId="77777777" w:rsidR="0025104C" w:rsidRPr="004378C3" w:rsidRDefault="0025104C" w:rsidP="002E39CF">
      <w:pPr>
        <w:pStyle w:val="Encabezado"/>
        <w:rPr>
          <w:rFonts w:ascii="Arial" w:hAnsi="Arial" w:cs="Arial"/>
          <w:color w:val="auto"/>
          <w:sz w:val="20"/>
          <w:szCs w:val="20"/>
          <w:lang w:val="es-MX"/>
        </w:rPr>
      </w:pPr>
    </w:p>
    <w:p w14:paraId="4EABB41A" w14:textId="77777777" w:rsidR="0025104C" w:rsidRPr="004378C3" w:rsidRDefault="0025104C" w:rsidP="002E39CF">
      <w:pPr>
        <w:pStyle w:val="Encabezado"/>
        <w:rPr>
          <w:rFonts w:ascii="Arial" w:hAnsi="Arial" w:cs="Arial"/>
          <w:color w:val="auto"/>
          <w:sz w:val="20"/>
          <w:szCs w:val="20"/>
          <w:lang w:val="es-MX"/>
        </w:rPr>
      </w:pPr>
    </w:p>
    <w:p w14:paraId="130A0229" w14:textId="77777777" w:rsidR="0025104C" w:rsidRPr="004378C3" w:rsidRDefault="0025104C" w:rsidP="002E39CF">
      <w:pPr>
        <w:pStyle w:val="Encabezado"/>
        <w:rPr>
          <w:rFonts w:ascii="Arial" w:hAnsi="Arial" w:cs="Arial"/>
          <w:color w:val="auto"/>
          <w:sz w:val="20"/>
          <w:szCs w:val="20"/>
          <w:lang w:val="es-MX"/>
        </w:rPr>
      </w:pPr>
    </w:p>
    <w:p w14:paraId="02018D34" w14:textId="77777777" w:rsidR="0025104C" w:rsidRPr="00BA7627" w:rsidRDefault="0072359F" w:rsidP="002E39CF">
      <w:pPr>
        <w:pStyle w:val="Encabezado"/>
        <w:jc w:val="center"/>
        <w:rPr>
          <w:rFonts w:ascii="Arial" w:eastAsia="Arial" w:hAnsi="Arial" w:cs="Arial"/>
          <w:bCs/>
          <w:color w:val="auto"/>
          <w:sz w:val="56"/>
          <w:szCs w:val="56"/>
          <w:u w:color="FEFEFE"/>
          <w:lang w:val="es-MX"/>
        </w:rPr>
      </w:pPr>
      <w:r w:rsidRPr="00BA7627">
        <w:rPr>
          <w:rFonts w:ascii="Arial" w:hAnsi="Arial" w:cs="Arial"/>
          <w:bCs/>
          <w:color w:val="auto"/>
          <w:sz w:val="56"/>
          <w:szCs w:val="56"/>
          <w:u w:color="FEFEFE"/>
          <w:lang w:val="es-MX"/>
        </w:rPr>
        <w:t>ANEXO 4</w:t>
      </w:r>
    </w:p>
    <w:p w14:paraId="1092C11C" w14:textId="77777777" w:rsidR="0025104C" w:rsidRPr="004378C3" w:rsidRDefault="0025104C" w:rsidP="002E39CF">
      <w:pPr>
        <w:pStyle w:val="BodyA"/>
        <w:jc w:val="center"/>
        <w:rPr>
          <w:rFonts w:ascii="Arial" w:eastAsia="Arial" w:hAnsi="Arial" w:cs="Arial"/>
          <w:b/>
          <w:bCs/>
          <w:color w:val="auto"/>
          <w:sz w:val="20"/>
          <w:szCs w:val="20"/>
          <w:lang w:val="es-MX"/>
        </w:rPr>
      </w:pPr>
    </w:p>
    <w:p w14:paraId="69071202" w14:textId="09FD6C72"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FORMATO ARTÍCULO 50 Y 60 ÚLTIMO PÁRRAFO DE LA  LAAS</w:t>
      </w:r>
      <w:r w:rsidR="009257DA">
        <w:rPr>
          <w:rFonts w:ascii="Arial" w:hAnsi="Arial" w:cs="Arial"/>
          <w:b/>
          <w:bCs/>
          <w:color w:val="auto"/>
          <w:sz w:val="20"/>
          <w:szCs w:val="20"/>
          <w:lang w:val="es-MX"/>
        </w:rPr>
        <w:t>S</w:t>
      </w:r>
      <w:r w:rsidRPr="004378C3">
        <w:rPr>
          <w:rFonts w:ascii="Arial" w:hAnsi="Arial" w:cs="Arial"/>
          <w:b/>
          <w:bCs/>
          <w:color w:val="auto"/>
          <w:sz w:val="20"/>
          <w:szCs w:val="20"/>
          <w:lang w:val="es-MX"/>
        </w:rPr>
        <w:t>P</w:t>
      </w:r>
    </w:p>
    <w:p w14:paraId="4F4AC878" w14:textId="77777777" w:rsidR="0025104C" w:rsidRPr="004378C3" w:rsidRDefault="0025104C" w:rsidP="002E39CF">
      <w:pPr>
        <w:pStyle w:val="BodyA"/>
        <w:rPr>
          <w:rFonts w:ascii="Arial" w:eastAsia="Arial" w:hAnsi="Arial" w:cs="Arial"/>
          <w:color w:val="auto"/>
          <w:sz w:val="20"/>
          <w:szCs w:val="20"/>
          <w:lang w:val="es-MX"/>
        </w:rPr>
      </w:pPr>
    </w:p>
    <w:p w14:paraId="02F97319" w14:textId="77777777" w:rsidR="0025104C" w:rsidRPr="004378C3" w:rsidRDefault="0025104C" w:rsidP="002E39CF">
      <w:pPr>
        <w:pStyle w:val="BodyA"/>
        <w:rPr>
          <w:rFonts w:ascii="Arial" w:eastAsia="Arial" w:hAnsi="Arial" w:cs="Arial"/>
          <w:color w:val="auto"/>
          <w:sz w:val="20"/>
          <w:szCs w:val="20"/>
          <w:lang w:val="es-MX"/>
        </w:rPr>
      </w:pPr>
    </w:p>
    <w:p w14:paraId="36C12ED8" w14:textId="77777777" w:rsidR="0025104C" w:rsidRPr="004378C3" w:rsidRDefault="007847AC" w:rsidP="002E39CF">
      <w:pPr>
        <w:pStyle w:val="BodyA"/>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 </w:t>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r>
      <w:r w:rsidRPr="004378C3">
        <w:rPr>
          <w:rFonts w:ascii="Arial" w:hAnsi="Arial" w:cs="Arial"/>
          <w:b/>
          <w:bCs/>
          <w:color w:val="auto"/>
          <w:sz w:val="20"/>
          <w:szCs w:val="20"/>
          <w:lang w:val="es-MX"/>
        </w:rPr>
        <w:tab/>
        <w:t>FECHA</w:t>
      </w:r>
    </w:p>
    <w:p w14:paraId="2C2EE71E" w14:textId="77777777" w:rsidR="0025104C" w:rsidRPr="004378C3" w:rsidRDefault="0025104C" w:rsidP="002E39CF">
      <w:pPr>
        <w:pStyle w:val="BodyA"/>
        <w:rPr>
          <w:rFonts w:ascii="Arial" w:eastAsia="Arial" w:hAnsi="Arial" w:cs="Arial"/>
          <w:b/>
          <w:bCs/>
          <w:color w:val="auto"/>
          <w:sz w:val="20"/>
          <w:szCs w:val="20"/>
          <w:lang w:val="es-MX"/>
        </w:rPr>
      </w:pPr>
    </w:p>
    <w:p w14:paraId="1E6541CB" w14:textId="77777777" w:rsidR="0025104C" w:rsidRPr="004378C3" w:rsidRDefault="0025104C" w:rsidP="002E39CF">
      <w:pPr>
        <w:pStyle w:val="BodyA"/>
        <w:rPr>
          <w:rFonts w:ascii="Arial" w:eastAsia="Arial" w:hAnsi="Arial" w:cs="Arial"/>
          <w:b/>
          <w:bCs/>
          <w:color w:val="auto"/>
          <w:sz w:val="20"/>
          <w:szCs w:val="20"/>
          <w:lang w:val="es-MX"/>
        </w:rPr>
      </w:pPr>
    </w:p>
    <w:p w14:paraId="2D99BEB2" w14:textId="24C5F45E"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7E35841C"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661A1105" w14:textId="755A2CEB"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110BC78F"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0BF36B28"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14628579" w14:textId="5C423F13"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No. de Licitación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w:t>
      </w:r>
      <w:r w:rsidR="00784E1E">
        <w:rPr>
          <w:rFonts w:ascii="Arial" w:hAnsi="Arial" w:cs="Arial"/>
          <w:b/>
          <w:bCs/>
          <w:color w:val="auto"/>
          <w:sz w:val="20"/>
          <w:szCs w:val="20"/>
          <w:lang w:val="es-MX"/>
        </w:rPr>
        <w:t>LA-009J3F002-E22-2016</w:t>
      </w:r>
    </w:p>
    <w:p w14:paraId="22A71F51" w14:textId="77777777" w:rsidR="0025104C" w:rsidRPr="004378C3" w:rsidRDefault="0025104C" w:rsidP="002E39CF">
      <w:pPr>
        <w:pStyle w:val="BodyA"/>
        <w:jc w:val="both"/>
        <w:rPr>
          <w:rFonts w:ascii="Arial" w:eastAsia="Arial" w:hAnsi="Arial" w:cs="Arial"/>
          <w:color w:val="auto"/>
          <w:sz w:val="20"/>
          <w:szCs w:val="20"/>
          <w:lang w:val="es-MX"/>
        </w:rPr>
      </w:pPr>
    </w:p>
    <w:p w14:paraId="00692E49" w14:textId="1EE35F48" w:rsidR="0025104C" w:rsidRPr="004378C3" w:rsidRDefault="007847AC" w:rsidP="002E39CF">
      <w:pPr>
        <w:pStyle w:val="BodyA"/>
        <w:jc w:val="both"/>
        <w:rPr>
          <w:rFonts w:ascii="Arial" w:eastAsia="Arial" w:hAnsi="Arial" w:cs="Arial"/>
          <w:i/>
          <w:iCs/>
          <w:color w:val="auto"/>
          <w:sz w:val="20"/>
          <w:szCs w:val="20"/>
          <w:lang w:val="es-MX"/>
        </w:rPr>
      </w:pPr>
      <w:r w:rsidRPr="004378C3">
        <w:rPr>
          <w:rFonts w:ascii="Arial" w:hAnsi="Arial" w:cs="Arial"/>
          <w:color w:val="auto"/>
          <w:sz w:val="20"/>
          <w:szCs w:val="20"/>
          <w:lang w:val="es-MX"/>
        </w:rPr>
        <w:t xml:space="preserve">A fin de participar en la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color w:val="auto"/>
          <w:sz w:val="20"/>
          <w:szCs w:val="20"/>
          <w:lang w:val="es-MX"/>
        </w:rPr>
        <w:t xml:space="preserve">, para la CONTRATACIÓN DE LA(S) COMPAÑÍA(S) DE SEGUROS QUE CUBRIRÁ(N) EL PROGRAMA DE ASEGURAMIENTO INTEGRAL DE BIENES MUEBLES E INMUEBLES Y OBRAS PORTUARIAS CONCESIONADAS A LAS ADMINISTRACIONES PORTUARIAS INTEGRALES PARA EL PERIODO COMPRENDIDO DEL </w:t>
      </w:r>
      <w:r w:rsidR="00AF1C0F" w:rsidRPr="004378C3">
        <w:rPr>
          <w:rFonts w:ascii="Arial" w:hAnsi="Arial" w:cs="Arial"/>
          <w:color w:val="auto"/>
          <w:sz w:val="20"/>
          <w:szCs w:val="20"/>
          <w:lang w:val="es-MX"/>
        </w:rPr>
        <w:t>22 DE ABRIL DE 2016 AL 22 DE ABRIL DE 2017</w:t>
      </w:r>
      <w:r w:rsidRPr="004378C3">
        <w:rPr>
          <w:rFonts w:ascii="Arial" w:hAnsi="Arial" w:cs="Arial"/>
          <w:color w:val="auto"/>
          <w:sz w:val="20"/>
          <w:szCs w:val="20"/>
          <w:lang w:val="es-MX"/>
        </w:rPr>
        <w:t xml:space="preserve">, nos permitimos declarar bajo protesta de decir verdad, que conocemos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y aceptamos participar en dicho proceso con estricto apego a sus preceptos, así como, “NO ENCONTRARNOS DENTRO DE LOS SUPUESTOS”, que establece el Artículo 50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w:t>
      </w:r>
    </w:p>
    <w:p w14:paraId="5E216169" w14:textId="77777777" w:rsidR="0025104C" w:rsidRPr="004378C3" w:rsidRDefault="0025104C" w:rsidP="002E39CF">
      <w:pPr>
        <w:pStyle w:val="BodyA"/>
        <w:jc w:val="both"/>
        <w:rPr>
          <w:rFonts w:ascii="Arial" w:eastAsia="Arial" w:hAnsi="Arial" w:cs="Arial"/>
          <w:color w:val="auto"/>
          <w:sz w:val="20"/>
          <w:szCs w:val="20"/>
          <w:lang w:val="es-MX"/>
        </w:rPr>
      </w:pPr>
    </w:p>
    <w:p w14:paraId="41A2F082"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No tenemos ningún vínculo de los citados en la fracción I del Artículo 50 o dentro del supuesto establecido en el último párrafo del artículo 60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con los servidores públicos, que deban decidir directamente o los que les hayan delegado tal facultad, sobre la adjudicación del pedido o contrato que sirve este proceso.</w:t>
      </w:r>
    </w:p>
    <w:p w14:paraId="22F17AA7" w14:textId="77777777" w:rsidR="0025104C" w:rsidRPr="004378C3" w:rsidRDefault="0025104C" w:rsidP="002E39CF">
      <w:pPr>
        <w:pStyle w:val="BodyA"/>
        <w:jc w:val="both"/>
        <w:rPr>
          <w:rFonts w:ascii="Arial" w:eastAsia="Arial" w:hAnsi="Arial" w:cs="Arial"/>
          <w:color w:val="auto"/>
          <w:sz w:val="20"/>
          <w:szCs w:val="20"/>
          <w:lang w:val="es-MX"/>
        </w:rPr>
      </w:pPr>
    </w:p>
    <w:p w14:paraId="24FB20D3"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No tenemos impedimento legal para participar en este proceso.</w:t>
      </w:r>
    </w:p>
    <w:p w14:paraId="5127156B" w14:textId="77777777" w:rsidR="0025104C" w:rsidRPr="004378C3" w:rsidRDefault="0025104C" w:rsidP="002E39CF">
      <w:pPr>
        <w:pStyle w:val="BodyA"/>
        <w:jc w:val="both"/>
        <w:rPr>
          <w:rFonts w:ascii="Arial" w:eastAsia="Arial" w:hAnsi="Arial" w:cs="Arial"/>
          <w:color w:val="auto"/>
          <w:sz w:val="20"/>
          <w:szCs w:val="20"/>
          <w:lang w:val="es-MX"/>
        </w:rPr>
      </w:pPr>
    </w:p>
    <w:p w14:paraId="636D90BF" w14:textId="77777777" w:rsidR="0025104C" w:rsidRPr="004378C3" w:rsidRDefault="0025104C" w:rsidP="002E39CF">
      <w:pPr>
        <w:pStyle w:val="BodyA"/>
        <w:rPr>
          <w:rFonts w:ascii="Arial" w:eastAsia="Arial" w:hAnsi="Arial" w:cs="Arial"/>
          <w:color w:val="auto"/>
          <w:sz w:val="20"/>
          <w:szCs w:val="20"/>
          <w:lang w:val="es-MX"/>
        </w:rPr>
      </w:pPr>
    </w:p>
    <w:p w14:paraId="7D56D848"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A T E N T A M E N T E</w:t>
      </w:r>
    </w:p>
    <w:p w14:paraId="07B44DC0" w14:textId="77777777" w:rsidR="0025104C" w:rsidRPr="004378C3" w:rsidRDefault="0025104C" w:rsidP="002E39CF">
      <w:pPr>
        <w:pStyle w:val="BodyA"/>
        <w:jc w:val="both"/>
        <w:rPr>
          <w:rFonts w:ascii="Arial" w:eastAsia="Arial" w:hAnsi="Arial" w:cs="Arial"/>
          <w:color w:val="auto"/>
          <w:sz w:val="20"/>
          <w:szCs w:val="20"/>
          <w:lang w:val="es-MX"/>
        </w:rPr>
      </w:pPr>
    </w:p>
    <w:p w14:paraId="2B178183" w14:textId="77777777" w:rsidR="0025104C" w:rsidRPr="004378C3" w:rsidRDefault="007847AC" w:rsidP="002E39CF">
      <w:pPr>
        <w:pStyle w:val="Piedepgina"/>
        <w:tabs>
          <w:tab w:val="clear" w:pos="4252"/>
          <w:tab w:val="clear" w:pos="8504"/>
        </w:tabs>
        <w:jc w:val="center"/>
        <w:rPr>
          <w:rFonts w:ascii="Arial" w:eastAsia="Arial" w:hAnsi="Arial" w:cs="Arial"/>
          <w:color w:val="auto"/>
          <w:lang w:val="es-MX"/>
        </w:rPr>
      </w:pPr>
      <w:r w:rsidRPr="004378C3">
        <w:rPr>
          <w:rFonts w:ascii="Arial" w:hAnsi="Arial" w:cs="Arial"/>
          <w:color w:val="auto"/>
          <w:lang w:val="es-MX"/>
        </w:rPr>
        <w:t>NOMBRE, CARGO Y FIRMA DE LA PERSONA FACULTADA PARA</w:t>
      </w:r>
    </w:p>
    <w:p w14:paraId="3FD0525C"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REPRESENTAR   A LA EMPRESA.</w:t>
      </w:r>
    </w:p>
    <w:p w14:paraId="35F4701C" w14:textId="77777777" w:rsidR="0025104C" w:rsidRPr="004378C3" w:rsidRDefault="0025104C" w:rsidP="002E39CF">
      <w:pPr>
        <w:pStyle w:val="BodyA"/>
        <w:jc w:val="center"/>
        <w:rPr>
          <w:rFonts w:ascii="Arial" w:eastAsia="Arial" w:hAnsi="Arial" w:cs="Arial"/>
          <w:color w:val="auto"/>
          <w:sz w:val="20"/>
          <w:szCs w:val="20"/>
          <w:lang w:val="es-MX"/>
        </w:rPr>
      </w:pPr>
    </w:p>
    <w:p w14:paraId="7D7DB018" w14:textId="77777777" w:rsidR="0025104C" w:rsidRPr="004378C3" w:rsidRDefault="0025104C" w:rsidP="002E39CF">
      <w:pPr>
        <w:pStyle w:val="BodyA"/>
        <w:jc w:val="center"/>
        <w:rPr>
          <w:rFonts w:ascii="Arial" w:eastAsia="Arial" w:hAnsi="Arial" w:cs="Arial"/>
          <w:color w:val="auto"/>
          <w:sz w:val="20"/>
          <w:szCs w:val="20"/>
          <w:lang w:val="es-MX"/>
        </w:rPr>
      </w:pPr>
    </w:p>
    <w:p w14:paraId="59D98553"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(SE DEBERÁ ELABORAR EN PAPEL MEMBRETADO DE LA ASEGURADORA PARTICIPANTE)</w:t>
      </w:r>
    </w:p>
    <w:p w14:paraId="08DC9DB1" w14:textId="77777777" w:rsidR="0025104C" w:rsidRPr="004378C3" w:rsidRDefault="0025104C" w:rsidP="002E39CF">
      <w:pPr>
        <w:pStyle w:val="BodyA"/>
        <w:rPr>
          <w:rFonts w:ascii="Arial" w:eastAsia="Arial" w:hAnsi="Arial" w:cs="Arial"/>
          <w:color w:val="auto"/>
          <w:sz w:val="20"/>
          <w:szCs w:val="20"/>
          <w:lang w:val="es-MX"/>
        </w:rPr>
      </w:pPr>
    </w:p>
    <w:p w14:paraId="129A4F4B" w14:textId="77777777" w:rsidR="0025104C" w:rsidRPr="004378C3" w:rsidRDefault="0025104C" w:rsidP="002E39CF">
      <w:pPr>
        <w:pStyle w:val="BodyA"/>
        <w:rPr>
          <w:rFonts w:ascii="Arial" w:eastAsia="Arial" w:hAnsi="Arial" w:cs="Arial"/>
          <w:color w:val="auto"/>
          <w:sz w:val="20"/>
          <w:szCs w:val="20"/>
          <w:lang w:val="es-MX"/>
        </w:rPr>
      </w:pPr>
    </w:p>
    <w:p w14:paraId="44E0A85E" w14:textId="77777777" w:rsidR="0025104C" w:rsidRPr="004378C3" w:rsidRDefault="0025104C" w:rsidP="002E39CF">
      <w:pPr>
        <w:pStyle w:val="BodyA"/>
        <w:rPr>
          <w:rFonts w:ascii="Arial" w:eastAsia="Arial" w:hAnsi="Arial" w:cs="Arial"/>
          <w:color w:val="auto"/>
          <w:sz w:val="20"/>
          <w:szCs w:val="20"/>
          <w:lang w:val="es-MX"/>
        </w:rPr>
      </w:pPr>
    </w:p>
    <w:p w14:paraId="79A7F9DC" w14:textId="77777777" w:rsidR="0025104C" w:rsidRPr="004378C3" w:rsidRDefault="0025104C" w:rsidP="002E39CF">
      <w:pPr>
        <w:pStyle w:val="BodyA"/>
        <w:rPr>
          <w:rFonts w:ascii="Arial" w:eastAsia="Arial" w:hAnsi="Arial" w:cs="Arial"/>
          <w:color w:val="auto"/>
          <w:sz w:val="20"/>
          <w:szCs w:val="20"/>
          <w:lang w:val="es-MX"/>
        </w:rPr>
      </w:pPr>
    </w:p>
    <w:p w14:paraId="3C295359" w14:textId="77777777" w:rsidR="0025104C" w:rsidRPr="004378C3" w:rsidRDefault="0025104C" w:rsidP="002E39CF">
      <w:pPr>
        <w:pStyle w:val="BodyA"/>
        <w:rPr>
          <w:rFonts w:ascii="Arial" w:eastAsia="Arial" w:hAnsi="Arial" w:cs="Arial"/>
          <w:color w:val="auto"/>
          <w:sz w:val="20"/>
          <w:szCs w:val="20"/>
          <w:lang w:val="es-MX"/>
        </w:rPr>
      </w:pPr>
    </w:p>
    <w:p w14:paraId="186F62DD" w14:textId="77777777" w:rsidR="0025104C" w:rsidRPr="004378C3" w:rsidRDefault="0025104C" w:rsidP="002E39CF">
      <w:pPr>
        <w:pStyle w:val="BodyA"/>
        <w:rPr>
          <w:rFonts w:ascii="Arial" w:eastAsia="Arial" w:hAnsi="Arial" w:cs="Arial"/>
          <w:color w:val="auto"/>
          <w:sz w:val="20"/>
          <w:szCs w:val="20"/>
          <w:lang w:val="es-MX"/>
        </w:rPr>
      </w:pPr>
    </w:p>
    <w:p w14:paraId="0430707C" w14:textId="77777777" w:rsidR="0025104C" w:rsidRPr="004378C3" w:rsidRDefault="0025104C" w:rsidP="002E39CF">
      <w:pPr>
        <w:pStyle w:val="BodyA"/>
        <w:rPr>
          <w:rFonts w:ascii="Arial" w:eastAsia="Arial" w:hAnsi="Arial" w:cs="Arial"/>
          <w:color w:val="auto"/>
          <w:sz w:val="20"/>
          <w:szCs w:val="20"/>
          <w:lang w:val="es-MX"/>
        </w:rPr>
      </w:pPr>
    </w:p>
    <w:p w14:paraId="5158015D" w14:textId="77777777" w:rsidR="0025104C" w:rsidRPr="004378C3" w:rsidRDefault="0025104C" w:rsidP="002E39CF">
      <w:pPr>
        <w:pStyle w:val="BodyA"/>
        <w:rPr>
          <w:rFonts w:ascii="Arial" w:eastAsia="Arial" w:hAnsi="Arial" w:cs="Arial"/>
          <w:color w:val="auto"/>
          <w:sz w:val="20"/>
          <w:szCs w:val="20"/>
          <w:lang w:val="es-MX"/>
        </w:rPr>
      </w:pPr>
    </w:p>
    <w:p w14:paraId="38392F18" w14:textId="77777777" w:rsidR="0025104C" w:rsidRPr="004378C3" w:rsidRDefault="0025104C" w:rsidP="002E39CF">
      <w:pPr>
        <w:pStyle w:val="BodyA"/>
        <w:rPr>
          <w:rFonts w:ascii="Arial" w:eastAsia="Arial" w:hAnsi="Arial" w:cs="Arial"/>
          <w:color w:val="auto"/>
          <w:sz w:val="20"/>
          <w:szCs w:val="20"/>
          <w:lang w:val="es-MX"/>
        </w:rPr>
      </w:pPr>
    </w:p>
    <w:p w14:paraId="04D06B30" w14:textId="77777777" w:rsidR="0025104C" w:rsidRDefault="0025104C" w:rsidP="002E39CF">
      <w:pPr>
        <w:pStyle w:val="BodyA"/>
        <w:jc w:val="right"/>
        <w:rPr>
          <w:rFonts w:ascii="Arial" w:eastAsia="Arial" w:hAnsi="Arial" w:cs="Arial"/>
          <w:b/>
          <w:bCs/>
          <w:color w:val="auto"/>
          <w:sz w:val="20"/>
          <w:szCs w:val="20"/>
          <w:lang w:val="es-MX"/>
        </w:rPr>
      </w:pPr>
    </w:p>
    <w:p w14:paraId="1FDA30C2" w14:textId="77777777" w:rsidR="00BA7627" w:rsidRPr="004378C3" w:rsidRDefault="00BA7627" w:rsidP="002E39CF">
      <w:pPr>
        <w:pStyle w:val="BodyA"/>
        <w:jc w:val="right"/>
        <w:rPr>
          <w:rFonts w:ascii="Arial" w:eastAsia="Arial" w:hAnsi="Arial" w:cs="Arial"/>
          <w:b/>
          <w:bCs/>
          <w:color w:val="auto"/>
          <w:sz w:val="20"/>
          <w:szCs w:val="20"/>
          <w:lang w:val="es-MX"/>
        </w:rPr>
      </w:pPr>
    </w:p>
    <w:p w14:paraId="4AACBE25" w14:textId="77777777" w:rsidR="0025104C" w:rsidRPr="00BA7627" w:rsidRDefault="007847AC" w:rsidP="002E39CF">
      <w:pPr>
        <w:pStyle w:val="BodyA"/>
        <w:jc w:val="center"/>
        <w:rPr>
          <w:rFonts w:ascii="Arial" w:eastAsia="Arial" w:hAnsi="Arial" w:cs="Arial"/>
          <w:bCs/>
          <w:color w:val="auto"/>
          <w:sz w:val="56"/>
          <w:szCs w:val="56"/>
          <w:lang w:val="es-MX"/>
        </w:rPr>
      </w:pPr>
      <w:r w:rsidRPr="00BA7627">
        <w:rPr>
          <w:rFonts w:ascii="Arial" w:hAnsi="Arial" w:cs="Arial"/>
          <w:bCs/>
          <w:color w:val="auto"/>
          <w:sz w:val="56"/>
          <w:szCs w:val="56"/>
          <w:lang w:val="es-MX"/>
        </w:rPr>
        <w:t>A N E X O   5</w:t>
      </w:r>
    </w:p>
    <w:p w14:paraId="600763A3" w14:textId="77777777" w:rsidR="0025104C" w:rsidRPr="004378C3" w:rsidRDefault="0025104C" w:rsidP="002E39CF">
      <w:pPr>
        <w:pStyle w:val="BodyA"/>
        <w:jc w:val="center"/>
        <w:rPr>
          <w:rFonts w:ascii="Arial" w:eastAsia="Arial" w:hAnsi="Arial" w:cs="Arial"/>
          <w:b/>
          <w:bCs/>
          <w:color w:val="auto"/>
          <w:sz w:val="20"/>
          <w:szCs w:val="20"/>
          <w:lang w:val="es-MX"/>
        </w:rPr>
      </w:pPr>
    </w:p>
    <w:p w14:paraId="16864806" w14:textId="0583C45A"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Formato  L</w:t>
      </w:r>
      <w:r w:rsidR="00BA7627">
        <w:rPr>
          <w:rFonts w:ascii="Arial" w:hAnsi="Arial" w:cs="Arial"/>
          <w:b/>
          <w:bCs/>
          <w:color w:val="auto"/>
          <w:sz w:val="20"/>
          <w:szCs w:val="20"/>
          <w:lang w:val="es-MX"/>
        </w:rPr>
        <w:t>ey</w:t>
      </w:r>
      <w:r w:rsidRPr="004378C3">
        <w:rPr>
          <w:rFonts w:ascii="Arial" w:hAnsi="Arial" w:cs="Arial"/>
          <w:b/>
          <w:bCs/>
          <w:color w:val="auto"/>
          <w:sz w:val="20"/>
          <w:szCs w:val="20"/>
          <w:lang w:val="es-MX"/>
        </w:rPr>
        <w:t xml:space="preserve"> Federal de Responsabilidades Administrativas</w:t>
      </w:r>
    </w:p>
    <w:p w14:paraId="3885BF8F" w14:textId="77777777" w:rsidR="0025104C" w:rsidRPr="004378C3" w:rsidRDefault="0025104C" w:rsidP="002E39CF">
      <w:pPr>
        <w:pStyle w:val="BodyA"/>
        <w:jc w:val="center"/>
        <w:rPr>
          <w:rFonts w:ascii="Arial" w:eastAsia="Arial" w:hAnsi="Arial" w:cs="Arial"/>
          <w:b/>
          <w:bCs/>
          <w:color w:val="auto"/>
          <w:sz w:val="20"/>
          <w:szCs w:val="20"/>
          <w:lang w:val="es-MX"/>
        </w:rPr>
      </w:pPr>
    </w:p>
    <w:p w14:paraId="7E129F52" w14:textId="77777777" w:rsidR="0025104C" w:rsidRPr="004378C3" w:rsidRDefault="007847AC" w:rsidP="002E39CF">
      <w:pPr>
        <w:pStyle w:val="xl38"/>
        <w:spacing w:before="0" w:after="0"/>
        <w:ind w:left="4248" w:firstLine="708"/>
        <w:jc w:val="center"/>
        <w:rPr>
          <w:rFonts w:hAnsi="Arial" w:cs="Arial"/>
          <w:color w:val="auto"/>
          <w:sz w:val="20"/>
          <w:szCs w:val="20"/>
          <w:lang w:val="es-MX"/>
        </w:rPr>
      </w:pPr>
      <w:r w:rsidRPr="004378C3">
        <w:rPr>
          <w:rFonts w:hAnsi="Arial" w:cs="Arial"/>
          <w:color w:val="auto"/>
          <w:sz w:val="20"/>
          <w:szCs w:val="20"/>
          <w:lang w:val="es-MX"/>
        </w:rPr>
        <w:t>FECHA</w:t>
      </w:r>
    </w:p>
    <w:p w14:paraId="2B770CD8" w14:textId="77777777" w:rsidR="0025104C" w:rsidRPr="004378C3" w:rsidRDefault="0025104C" w:rsidP="002E39CF">
      <w:pPr>
        <w:pStyle w:val="BodyA"/>
        <w:rPr>
          <w:rFonts w:ascii="Arial" w:eastAsia="Arial" w:hAnsi="Arial" w:cs="Arial"/>
          <w:color w:val="auto"/>
          <w:sz w:val="20"/>
          <w:szCs w:val="20"/>
          <w:lang w:val="es-MX"/>
        </w:rPr>
      </w:pPr>
    </w:p>
    <w:p w14:paraId="11347E48" w14:textId="02CFB08E"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25DD5265"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36AEB60C" w14:textId="2D6FC7B5"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678ABD87"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5095D5B5"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1F346FA6" w14:textId="71CC6B84" w:rsidR="0025104C" w:rsidRPr="004378C3" w:rsidRDefault="007847AC" w:rsidP="002E39CF">
      <w:pPr>
        <w:pStyle w:val="BodyB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39AC068D" w14:textId="77777777" w:rsidR="0025104C" w:rsidRPr="004378C3" w:rsidRDefault="0025104C" w:rsidP="002E39CF">
      <w:pPr>
        <w:pStyle w:val="BodyBA"/>
        <w:jc w:val="both"/>
        <w:rPr>
          <w:rFonts w:ascii="Arial" w:eastAsia="Arial" w:hAnsi="Arial" w:cs="Arial"/>
          <w:color w:val="auto"/>
          <w:sz w:val="20"/>
          <w:szCs w:val="20"/>
          <w:lang w:val="es-MX"/>
        </w:rPr>
      </w:pPr>
    </w:p>
    <w:p w14:paraId="1784217F" w14:textId="2E861A94"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Con el fin de participar en la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w:t>
      </w:r>
      <w:r w:rsidR="00AB4610">
        <w:rPr>
          <w:rFonts w:ascii="Arial" w:hAnsi="Arial" w:cs="Arial"/>
          <w:b/>
          <w:bCs/>
          <w:color w:val="auto"/>
          <w:sz w:val="20"/>
          <w:szCs w:val="20"/>
          <w:lang w:val="es-MX"/>
        </w:rPr>
        <w:t>ero:</w:t>
      </w:r>
      <w:r w:rsidRPr="004378C3">
        <w:rPr>
          <w:rFonts w:ascii="Arial" w:hAnsi="Arial" w:cs="Arial"/>
          <w:b/>
          <w:bCs/>
          <w:color w:val="auto"/>
          <w:sz w:val="20"/>
          <w:szCs w:val="20"/>
          <w:lang w:val="es-MX"/>
        </w:rPr>
        <w:t xml:space="preserve"> </w:t>
      </w:r>
      <w:r w:rsidR="00784E1E">
        <w:rPr>
          <w:rFonts w:ascii="Arial" w:hAnsi="Arial" w:cs="Arial"/>
          <w:b/>
          <w:bCs/>
          <w:color w:val="auto"/>
          <w:sz w:val="20"/>
          <w:szCs w:val="20"/>
          <w:lang w:val="es-MX"/>
        </w:rPr>
        <w:t>LA-009J3F002-E22-2016</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para la CONTRATACIÓN DE LA(S) COMPAÑÍA(S) DE SEGUROS QUE CUBRIRÁ(N) EL PROGRAMA DE ASEGURAMIENTO INTEGRAL DE BIENES MUEBLES E INMUEBLES Y OBRAS PORTUARIAS CONCESIONADAS A LAS ADMINISTRACIONES PORTUARIAS INTEGRALES PARA EL PERIODO COMPRENDIDO DEL </w:t>
      </w:r>
      <w:r w:rsidR="00AF1C0F" w:rsidRPr="004378C3">
        <w:rPr>
          <w:rFonts w:ascii="Arial" w:hAnsi="Arial" w:cs="Arial"/>
          <w:color w:val="auto"/>
          <w:sz w:val="20"/>
          <w:szCs w:val="20"/>
          <w:lang w:val="es-MX"/>
        </w:rPr>
        <w:t>22 DE ABRIL DE 2016 AL 22 DE ABRIL DE 2017</w:t>
      </w:r>
      <w:r w:rsidRPr="004378C3">
        <w:rPr>
          <w:rFonts w:ascii="Arial" w:hAnsi="Arial" w:cs="Arial"/>
          <w:color w:val="auto"/>
          <w:sz w:val="20"/>
          <w:szCs w:val="20"/>
          <w:lang w:val="es-MX"/>
        </w:rPr>
        <w:t>, nos permitimos declarar bajo protesta de decir verdad, que conocemos. la  Ley Federal de Responsabilidades Administrativas de los Servidores Públicos y aceptamos participar en dicho proceso con estricto apego a sus preceptos, así como, “NO ENCONTRARNOS DENTRO DE LOS SUPUESTOS”, que establece la fracción XX del artículo 8 de dicha Ley</w:t>
      </w:r>
    </w:p>
    <w:p w14:paraId="4305C98C" w14:textId="77777777" w:rsidR="0025104C" w:rsidRPr="004378C3" w:rsidRDefault="0025104C" w:rsidP="002E39CF">
      <w:pPr>
        <w:pStyle w:val="BodyA"/>
        <w:jc w:val="both"/>
        <w:rPr>
          <w:rFonts w:ascii="Arial" w:eastAsia="Arial" w:hAnsi="Arial" w:cs="Arial"/>
          <w:color w:val="auto"/>
          <w:sz w:val="20"/>
          <w:szCs w:val="20"/>
          <w:lang w:val="es-MX"/>
        </w:rPr>
      </w:pPr>
    </w:p>
    <w:p w14:paraId="5011D37B"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No tenemos impedimento legal para participar en este proceso.</w:t>
      </w:r>
      <w:r w:rsidRPr="004378C3">
        <w:rPr>
          <w:rFonts w:ascii="Arial" w:hAnsi="Arial" w:cs="Arial"/>
          <w:color w:val="auto"/>
          <w:sz w:val="20"/>
          <w:szCs w:val="20"/>
          <w:lang w:val="es-MX"/>
        </w:rPr>
        <w:tab/>
      </w:r>
    </w:p>
    <w:p w14:paraId="56EAE46F" w14:textId="77777777" w:rsidR="0025104C" w:rsidRPr="004378C3" w:rsidRDefault="0025104C" w:rsidP="002E39CF">
      <w:pPr>
        <w:pStyle w:val="BodyA"/>
        <w:jc w:val="both"/>
        <w:rPr>
          <w:rFonts w:ascii="Arial" w:eastAsia="Arial" w:hAnsi="Arial" w:cs="Arial"/>
          <w:color w:val="auto"/>
          <w:sz w:val="20"/>
          <w:szCs w:val="20"/>
          <w:lang w:val="es-MX"/>
        </w:rPr>
      </w:pPr>
    </w:p>
    <w:p w14:paraId="0C4A4C7F" w14:textId="77777777" w:rsidR="0025104C" w:rsidRPr="004378C3" w:rsidRDefault="0025104C" w:rsidP="002E39CF">
      <w:pPr>
        <w:pStyle w:val="BodyA"/>
        <w:jc w:val="both"/>
        <w:rPr>
          <w:rFonts w:ascii="Arial" w:eastAsia="Arial" w:hAnsi="Arial" w:cs="Arial"/>
          <w:color w:val="auto"/>
          <w:sz w:val="20"/>
          <w:szCs w:val="20"/>
          <w:lang w:val="es-MX"/>
        </w:rPr>
      </w:pPr>
    </w:p>
    <w:p w14:paraId="19655345" w14:textId="77777777" w:rsidR="0025104C" w:rsidRPr="004378C3" w:rsidRDefault="0025104C" w:rsidP="002E39CF">
      <w:pPr>
        <w:pStyle w:val="BodyA"/>
        <w:jc w:val="both"/>
        <w:rPr>
          <w:rFonts w:ascii="Arial" w:eastAsia="Arial" w:hAnsi="Arial" w:cs="Arial"/>
          <w:color w:val="auto"/>
          <w:sz w:val="20"/>
          <w:szCs w:val="20"/>
          <w:lang w:val="es-MX"/>
        </w:rPr>
      </w:pPr>
    </w:p>
    <w:p w14:paraId="5F383B35" w14:textId="77777777" w:rsidR="0025104C" w:rsidRPr="004378C3" w:rsidRDefault="0025104C" w:rsidP="002E39CF">
      <w:pPr>
        <w:pStyle w:val="BodyA"/>
        <w:jc w:val="both"/>
        <w:rPr>
          <w:rFonts w:ascii="Arial" w:eastAsia="Arial" w:hAnsi="Arial" w:cs="Arial"/>
          <w:color w:val="auto"/>
          <w:sz w:val="20"/>
          <w:szCs w:val="20"/>
          <w:lang w:val="es-MX"/>
        </w:rPr>
      </w:pPr>
    </w:p>
    <w:p w14:paraId="0B44427D"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A T E N T A M E N T E</w:t>
      </w:r>
    </w:p>
    <w:p w14:paraId="54B76DE8" w14:textId="77777777" w:rsidR="0025104C" w:rsidRPr="004378C3" w:rsidRDefault="0025104C" w:rsidP="002E39CF">
      <w:pPr>
        <w:pStyle w:val="BodyA"/>
        <w:jc w:val="both"/>
        <w:rPr>
          <w:rFonts w:ascii="Arial" w:eastAsia="Arial" w:hAnsi="Arial" w:cs="Arial"/>
          <w:color w:val="auto"/>
          <w:sz w:val="20"/>
          <w:szCs w:val="20"/>
          <w:lang w:val="es-MX"/>
        </w:rPr>
      </w:pPr>
    </w:p>
    <w:p w14:paraId="1C003579" w14:textId="77777777" w:rsidR="0025104C" w:rsidRPr="004378C3" w:rsidRDefault="0025104C" w:rsidP="002E39CF">
      <w:pPr>
        <w:pStyle w:val="BodyA"/>
        <w:jc w:val="both"/>
        <w:rPr>
          <w:rFonts w:ascii="Arial" w:eastAsia="Arial" w:hAnsi="Arial" w:cs="Arial"/>
          <w:color w:val="auto"/>
          <w:sz w:val="20"/>
          <w:szCs w:val="20"/>
          <w:lang w:val="es-MX"/>
        </w:rPr>
      </w:pPr>
    </w:p>
    <w:p w14:paraId="4F1034C7" w14:textId="77777777" w:rsidR="0025104C" w:rsidRPr="004378C3" w:rsidRDefault="0025104C" w:rsidP="002E39CF">
      <w:pPr>
        <w:pStyle w:val="BodyA"/>
        <w:jc w:val="both"/>
        <w:rPr>
          <w:rFonts w:ascii="Arial" w:eastAsia="Arial" w:hAnsi="Arial" w:cs="Arial"/>
          <w:color w:val="auto"/>
          <w:sz w:val="20"/>
          <w:szCs w:val="20"/>
          <w:lang w:val="es-MX"/>
        </w:rPr>
      </w:pPr>
    </w:p>
    <w:p w14:paraId="3BC59D9F"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NOMBRE, CARGO Y FIRMA DE LA PERSONA FACULTADA PARA  REPRESENTAR A LA EMPRESA</w:t>
      </w:r>
    </w:p>
    <w:p w14:paraId="273CA2BF" w14:textId="77777777" w:rsidR="0025104C" w:rsidRPr="004378C3" w:rsidRDefault="0025104C" w:rsidP="002E39CF">
      <w:pPr>
        <w:pStyle w:val="BodyA"/>
        <w:rPr>
          <w:rFonts w:ascii="Arial" w:eastAsia="Arial" w:hAnsi="Arial" w:cs="Arial"/>
          <w:color w:val="auto"/>
          <w:sz w:val="20"/>
          <w:szCs w:val="20"/>
          <w:lang w:val="es-MX"/>
        </w:rPr>
      </w:pPr>
    </w:p>
    <w:p w14:paraId="5C3C45E3"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(SE DEBERÁ ELABORAR EN PAPEL MEMBRETADO DE LA ASEGURADORA PARTICIPANTE)</w:t>
      </w:r>
    </w:p>
    <w:p w14:paraId="0F5200C4" w14:textId="77777777" w:rsidR="0025104C" w:rsidRPr="004378C3" w:rsidRDefault="0025104C" w:rsidP="002E39CF">
      <w:pPr>
        <w:pStyle w:val="BodyA"/>
        <w:rPr>
          <w:rFonts w:ascii="Arial" w:eastAsia="Arial" w:hAnsi="Arial" w:cs="Arial"/>
          <w:color w:val="auto"/>
          <w:sz w:val="20"/>
          <w:szCs w:val="20"/>
          <w:lang w:val="es-MX"/>
        </w:rPr>
      </w:pPr>
    </w:p>
    <w:p w14:paraId="57F416E0" w14:textId="77777777" w:rsidR="0025104C" w:rsidRPr="004378C3" w:rsidRDefault="007847AC" w:rsidP="002E39CF">
      <w:pPr>
        <w:pStyle w:val="BodyB"/>
        <w:rPr>
          <w:rFonts w:ascii="Arial" w:hAnsi="Arial" w:cs="Arial"/>
          <w:color w:val="auto"/>
          <w:sz w:val="20"/>
          <w:szCs w:val="20"/>
        </w:rPr>
      </w:pPr>
      <w:r w:rsidRPr="004378C3">
        <w:rPr>
          <w:rFonts w:ascii="Arial" w:eastAsia="Arial" w:hAnsi="Arial" w:cs="Arial"/>
          <w:color w:val="auto"/>
          <w:sz w:val="20"/>
          <w:szCs w:val="20"/>
        </w:rPr>
        <w:br w:type="page"/>
      </w:r>
    </w:p>
    <w:p w14:paraId="4A1E67A4" w14:textId="77777777" w:rsidR="0025104C" w:rsidRPr="004378C3" w:rsidRDefault="0025104C" w:rsidP="002E39CF">
      <w:pPr>
        <w:pStyle w:val="BodyB"/>
        <w:rPr>
          <w:rFonts w:ascii="Arial" w:eastAsia="Arial" w:hAnsi="Arial" w:cs="Arial"/>
          <w:color w:val="auto"/>
          <w:sz w:val="20"/>
          <w:szCs w:val="20"/>
        </w:rPr>
      </w:pPr>
    </w:p>
    <w:p w14:paraId="120AAD6B" w14:textId="77777777" w:rsidR="0025104C" w:rsidRPr="00BA7627" w:rsidRDefault="007847AC" w:rsidP="002E39CF">
      <w:pPr>
        <w:pStyle w:val="Encabezado"/>
        <w:jc w:val="center"/>
        <w:rPr>
          <w:rFonts w:ascii="Arial" w:eastAsia="Arial" w:hAnsi="Arial" w:cs="Arial"/>
          <w:bCs/>
          <w:color w:val="auto"/>
          <w:sz w:val="56"/>
          <w:szCs w:val="56"/>
          <w:u w:color="FEFEFE"/>
          <w:lang w:val="es-MX"/>
        </w:rPr>
      </w:pPr>
      <w:r w:rsidRPr="00BA7627">
        <w:rPr>
          <w:rFonts w:ascii="Arial" w:hAnsi="Arial" w:cs="Arial"/>
          <w:bCs/>
          <w:color w:val="auto"/>
          <w:sz w:val="56"/>
          <w:szCs w:val="56"/>
          <w:u w:color="FEFEFE"/>
          <w:lang w:val="es-MX"/>
        </w:rPr>
        <w:t>ANEXO 6</w:t>
      </w:r>
    </w:p>
    <w:p w14:paraId="3EABAADB" w14:textId="77777777" w:rsidR="0025104C" w:rsidRPr="004378C3" w:rsidRDefault="0025104C" w:rsidP="002E39CF">
      <w:pPr>
        <w:pStyle w:val="BodyA"/>
        <w:ind w:left="992" w:hanging="595"/>
        <w:jc w:val="center"/>
        <w:rPr>
          <w:rFonts w:ascii="Arial" w:eastAsia="Arial" w:hAnsi="Arial" w:cs="Arial"/>
          <w:b/>
          <w:bCs/>
          <w:color w:val="auto"/>
          <w:sz w:val="20"/>
          <w:szCs w:val="20"/>
          <w:u w:val="single"/>
          <w:lang w:val="es-MX"/>
        </w:rPr>
      </w:pPr>
    </w:p>
    <w:p w14:paraId="5AC65AE4" w14:textId="77777777" w:rsidR="0025104C" w:rsidRPr="004378C3" w:rsidRDefault="007847AC" w:rsidP="002E39CF">
      <w:pPr>
        <w:pStyle w:val="BodyA"/>
        <w:ind w:left="992" w:hanging="595"/>
        <w:jc w:val="center"/>
        <w:rPr>
          <w:rFonts w:ascii="Arial" w:eastAsia="Arial" w:hAnsi="Arial" w:cs="Arial"/>
          <w:b/>
          <w:bCs/>
          <w:color w:val="auto"/>
          <w:sz w:val="20"/>
          <w:szCs w:val="20"/>
          <w:u w:val="single"/>
          <w:lang w:val="es-MX"/>
        </w:rPr>
      </w:pPr>
      <w:r w:rsidRPr="004378C3">
        <w:rPr>
          <w:rFonts w:ascii="Arial" w:hAnsi="Arial" w:cs="Arial"/>
          <w:b/>
          <w:bCs/>
          <w:color w:val="auto"/>
          <w:sz w:val="20"/>
          <w:szCs w:val="20"/>
          <w:u w:val="single"/>
          <w:lang w:val="es-MX"/>
        </w:rPr>
        <w:t>Formato para declarar que conoce el contenido de la Convocatoria</w:t>
      </w:r>
    </w:p>
    <w:p w14:paraId="0699B3AD" w14:textId="77777777" w:rsidR="0025104C" w:rsidRPr="004378C3" w:rsidRDefault="0025104C" w:rsidP="002E39CF">
      <w:pPr>
        <w:pStyle w:val="BodyA"/>
        <w:ind w:left="992" w:hanging="595"/>
        <w:jc w:val="center"/>
        <w:rPr>
          <w:rFonts w:ascii="Arial" w:eastAsia="Arial" w:hAnsi="Arial" w:cs="Arial"/>
          <w:b/>
          <w:bCs/>
          <w:color w:val="auto"/>
          <w:sz w:val="20"/>
          <w:szCs w:val="20"/>
          <w:lang w:val="es-MX"/>
        </w:rPr>
      </w:pPr>
    </w:p>
    <w:p w14:paraId="518E94F7" w14:textId="77777777" w:rsidR="0025104C" w:rsidRPr="004378C3" w:rsidRDefault="0025104C" w:rsidP="002E39CF">
      <w:pPr>
        <w:pStyle w:val="BodyA"/>
        <w:rPr>
          <w:rFonts w:ascii="Arial" w:eastAsia="Arial" w:hAnsi="Arial" w:cs="Arial"/>
          <w:color w:val="auto"/>
          <w:sz w:val="20"/>
          <w:szCs w:val="20"/>
          <w:lang w:val="es-MX"/>
        </w:rPr>
      </w:pPr>
    </w:p>
    <w:p w14:paraId="65F5AC82" w14:textId="77777777" w:rsidR="0025104C" w:rsidRPr="004378C3" w:rsidRDefault="007847AC" w:rsidP="002E39CF">
      <w:pPr>
        <w:pStyle w:val="xl38"/>
        <w:spacing w:before="0" w:after="0"/>
        <w:ind w:left="3540" w:firstLine="708"/>
        <w:jc w:val="center"/>
        <w:rPr>
          <w:rFonts w:hAnsi="Arial" w:cs="Arial"/>
          <w:color w:val="auto"/>
          <w:sz w:val="20"/>
          <w:szCs w:val="20"/>
          <w:lang w:val="es-MX"/>
        </w:rPr>
      </w:pPr>
      <w:r w:rsidRPr="004378C3">
        <w:rPr>
          <w:rFonts w:hAnsi="Arial" w:cs="Arial"/>
          <w:color w:val="auto"/>
          <w:sz w:val="20"/>
          <w:szCs w:val="20"/>
          <w:lang w:val="es-MX"/>
        </w:rPr>
        <w:t>FECHA</w:t>
      </w:r>
    </w:p>
    <w:p w14:paraId="1CE7DCD5" w14:textId="77777777" w:rsidR="0025104C" w:rsidRPr="004378C3" w:rsidRDefault="0025104C" w:rsidP="002E39CF">
      <w:pPr>
        <w:pStyle w:val="BodyA"/>
        <w:jc w:val="both"/>
        <w:rPr>
          <w:rFonts w:ascii="Arial" w:eastAsia="Arial" w:hAnsi="Arial" w:cs="Arial"/>
          <w:b/>
          <w:bCs/>
          <w:color w:val="auto"/>
          <w:sz w:val="20"/>
          <w:szCs w:val="20"/>
          <w:lang w:val="es-MX"/>
        </w:rPr>
      </w:pPr>
    </w:p>
    <w:p w14:paraId="060F968C" w14:textId="594EF1A5"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1F0F310F"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24D9C8C5" w14:textId="0F6D9983"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51F7E982"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2EC6060E"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7DE31B27" w14:textId="2E27E051" w:rsidR="0025104C" w:rsidRPr="004378C3" w:rsidRDefault="007847AC" w:rsidP="002E39CF">
      <w:pPr>
        <w:pStyle w:val="BodyB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0C959FBB" w14:textId="71B9214D" w:rsidR="0025104C" w:rsidRPr="004378C3" w:rsidRDefault="007847AC" w:rsidP="002E39CF">
      <w:pPr>
        <w:pStyle w:val="xl39"/>
        <w:rPr>
          <w:rFonts w:ascii="Arial" w:eastAsia="Arial" w:hAnsi="Arial" w:cs="Arial"/>
          <w:color w:val="auto"/>
          <w:sz w:val="20"/>
          <w:szCs w:val="20"/>
          <w:lang w:val="es-MX"/>
        </w:rPr>
      </w:pPr>
      <w:r w:rsidRPr="004378C3">
        <w:rPr>
          <w:rFonts w:ascii="Arial" w:hAnsi="Arial" w:cs="Arial"/>
          <w:color w:val="auto"/>
          <w:sz w:val="20"/>
          <w:szCs w:val="20"/>
          <w:lang w:val="es-MX"/>
        </w:rPr>
        <w:t xml:space="preserve">El que suscribe manifiesta a usted bajo protesta de decir verdad, que recibí oportunamente, conozco y estoy de acuerdo con el contenido de la , anexos , términos de referencia y con las respuestas claras y precisas otorgadas en la Junta de Aclaraciones de la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color w:val="auto"/>
          <w:sz w:val="20"/>
          <w:szCs w:val="20"/>
          <w:lang w:val="es-MX"/>
        </w:rPr>
        <w:t xml:space="preserve">, relativas a la CONTRATACIÓN DE LA(S) COMPAÑÍA(S) DE SEGUROS QUE CUBRIRÁ(N) EL PROGRAMA DE ASEGURAMIENTO INTEGRAL DE BIENES MUEBLES E INMUEBLES Y OBRAS PORTUARIAS CONCESIONADAS A LAS ADMINISTRACIONES PORTUARIAS INTEGRALES PARA EL PERIODO COMPRENDIDO DEL </w:t>
      </w:r>
      <w:r w:rsidR="00AF1C0F" w:rsidRPr="004378C3">
        <w:rPr>
          <w:rFonts w:ascii="Arial" w:hAnsi="Arial" w:cs="Arial"/>
          <w:color w:val="auto"/>
          <w:sz w:val="20"/>
          <w:szCs w:val="20"/>
          <w:lang w:val="es-MX"/>
        </w:rPr>
        <w:t>22 DE ABRIL DE 2016 AL 22 DE ABRIL DE 2017</w:t>
      </w:r>
      <w:r w:rsidRPr="004378C3">
        <w:rPr>
          <w:rFonts w:ascii="Arial" w:hAnsi="Arial" w:cs="Arial"/>
          <w:color w:val="auto"/>
          <w:sz w:val="20"/>
          <w:szCs w:val="20"/>
          <w:lang w:val="es-MX"/>
        </w:rPr>
        <w:t xml:space="preserve">. </w:t>
      </w:r>
    </w:p>
    <w:p w14:paraId="631D8673" w14:textId="77777777" w:rsidR="0025104C" w:rsidRPr="004378C3" w:rsidRDefault="0025104C" w:rsidP="002E39CF">
      <w:pPr>
        <w:pStyle w:val="xl39"/>
        <w:rPr>
          <w:rFonts w:ascii="Arial" w:eastAsia="Arial" w:hAnsi="Arial" w:cs="Arial"/>
          <w:color w:val="auto"/>
          <w:sz w:val="20"/>
          <w:szCs w:val="20"/>
          <w:lang w:val="es-MX"/>
        </w:rPr>
      </w:pPr>
    </w:p>
    <w:p w14:paraId="7EBBC87C" w14:textId="77777777" w:rsidR="0025104C" w:rsidRPr="004378C3" w:rsidRDefault="0025104C" w:rsidP="002E39CF">
      <w:pPr>
        <w:pStyle w:val="xl39"/>
        <w:rPr>
          <w:rFonts w:ascii="Arial" w:eastAsia="Arial" w:hAnsi="Arial" w:cs="Arial"/>
          <w:color w:val="auto"/>
          <w:sz w:val="20"/>
          <w:szCs w:val="20"/>
          <w:lang w:val="es-MX"/>
        </w:rPr>
      </w:pPr>
    </w:p>
    <w:p w14:paraId="05072DAB" w14:textId="77777777" w:rsidR="0025104C" w:rsidRPr="004378C3" w:rsidRDefault="007847AC" w:rsidP="002E39CF">
      <w:pPr>
        <w:pStyle w:val="xl39"/>
        <w:spacing w:before="0" w:after="0"/>
        <w:jc w:val="center"/>
        <w:rPr>
          <w:rFonts w:ascii="Arial" w:eastAsia="Arial" w:hAnsi="Arial" w:cs="Arial"/>
          <w:color w:val="auto"/>
          <w:sz w:val="20"/>
          <w:szCs w:val="20"/>
          <w:lang w:val="es-MX"/>
        </w:rPr>
      </w:pPr>
      <w:r w:rsidRPr="004378C3">
        <w:rPr>
          <w:rFonts w:ascii="Arial" w:hAnsi="Arial" w:cs="Arial"/>
          <w:color w:val="auto"/>
          <w:sz w:val="20"/>
          <w:szCs w:val="20"/>
          <w:lang w:val="es-MX"/>
        </w:rPr>
        <w:t>A t e n t a m e n t e</w:t>
      </w:r>
    </w:p>
    <w:p w14:paraId="7F6FACE5" w14:textId="77777777" w:rsidR="0025104C" w:rsidRPr="004378C3" w:rsidRDefault="007847AC" w:rsidP="002E39CF">
      <w:pPr>
        <w:pStyle w:val="xl39"/>
        <w:spacing w:before="0" w:after="0"/>
        <w:jc w:val="center"/>
        <w:rPr>
          <w:rFonts w:ascii="Arial" w:eastAsia="Arial" w:hAnsi="Arial" w:cs="Arial"/>
          <w:color w:val="auto"/>
          <w:sz w:val="20"/>
          <w:szCs w:val="20"/>
          <w:lang w:val="es-MX"/>
        </w:rPr>
      </w:pPr>
      <w:r w:rsidRPr="004378C3">
        <w:rPr>
          <w:rFonts w:ascii="Arial" w:hAnsi="Arial" w:cs="Arial"/>
          <w:color w:val="auto"/>
          <w:sz w:val="20"/>
          <w:szCs w:val="20"/>
          <w:lang w:val="es-MX"/>
        </w:rPr>
        <w:t>Nombre y firma del Representante legal</w:t>
      </w:r>
    </w:p>
    <w:p w14:paraId="7A48BABC" w14:textId="77777777" w:rsidR="0025104C" w:rsidRPr="004378C3" w:rsidRDefault="007847AC" w:rsidP="002E39CF">
      <w:pPr>
        <w:pStyle w:val="BodyA"/>
        <w:ind w:left="992" w:hanging="595"/>
        <w:jc w:val="center"/>
        <w:rPr>
          <w:rFonts w:ascii="Arial" w:eastAsia="Arial" w:hAnsi="Arial" w:cs="Arial"/>
          <w:b/>
          <w:bCs/>
          <w:color w:val="auto"/>
          <w:sz w:val="20"/>
          <w:szCs w:val="20"/>
          <w:lang w:val="es-MX"/>
        </w:rPr>
      </w:pPr>
      <w:r w:rsidRPr="004378C3">
        <w:rPr>
          <w:rFonts w:ascii="Arial" w:hAnsi="Arial" w:cs="Arial"/>
          <w:color w:val="auto"/>
          <w:sz w:val="20"/>
          <w:szCs w:val="20"/>
          <w:lang w:val="es-MX"/>
        </w:rPr>
        <w:t>ELABORAR EN PAPEL MEMBRETADO DE LA ASEGURADORA PARTICIPANTE</w:t>
      </w:r>
    </w:p>
    <w:p w14:paraId="5330ADB7" w14:textId="77777777" w:rsidR="0025104C" w:rsidRPr="004378C3" w:rsidRDefault="0025104C" w:rsidP="002E39CF">
      <w:pPr>
        <w:pStyle w:val="BodyA"/>
        <w:ind w:left="992" w:hanging="595"/>
        <w:jc w:val="center"/>
        <w:rPr>
          <w:rFonts w:ascii="Arial" w:eastAsia="Arial" w:hAnsi="Arial" w:cs="Arial"/>
          <w:b/>
          <w:bCs/>
          <w:color w:val="auto"/>
          <w:sz w:val="20"/>
          <w:szCs w:val="20"/>
          <w:lang w:val="es-MX"/>
        </w:rPr>
      </w:pPr>
    </w:p>
    <w:p w14:paraId="0D852338" w14:textId="77777777" w:rsidR="0025104C" w:rsidRPr="004378C3" w:rsidRDefault="0025104C" w:rsidP="002E39CF">
      <w:pPr>
        <w:pStyle w:val="BodyA"/>
        <w:ind w:left="992" w:hanging="595"/>
        <w:jc w:val="center"/>
        <w:rPr>
          <w:rFonts w:ascii="Arial" w:eastAsia="Arial" w:hAnsi="Arial" w:cs="Arial"/>
          <w:b/>
          <w:bCs/>
          <w:color w:val="auto"/>
          <w:sz w:val="20"/>
          <w:szCs w:val="20"/>
          <w:lang w:val="es-MX"/>
        </w:rPr>
      </w:pPr>
    </w:p>
    <w:p w14:paraId="47A4D7BC" w14:textId="77777777" w:rsidR="0025104C" w:rsidRPr="004378C3" w:rsidRDefault="0025104C" w:rsidP="002E39CF">
      <w:pPr>
        <w:pStyle w:val="Encabezado"/>
        <w:rPr>
          <w:rFonts w:ascii="Arial" w:hAnsi="Arial" w:cs="Arial"/>
          <w:color w:val="auto"/>
          <w:sz w:val="20"/>
          <w:szCs w:val="20"/>
          <w:lang w:val="es-MX"/>
        </w:rPr>
      </w:pPr>
    </w:p>
    <w:p w14:paraId="19F53093" w14:textId="77777777" w:rsidR="0025104C" w:rsidRPr="004378C3" w:rsidRDefault="0025104C" w:rsidP="002E39CF">
      <w:pPr>
        <w:pStyle w:val="Encabezado"/>
        <w:rPr>
          <w:rFonts w:ascii="Arial" w:hAnsi="Arial" w:cs="Arial"/>
          <w:color w:val="auto"/>
          <w:sz w:val="20"/>
          <w:szCs w:val="20"/>
          <w:lang w:val="es-MX"/>
        </w:rPr>
      </w:pPr>
    </w:p>
    <w:p w14:paraId="6E5532BE" w14:textId="77777777" w:rsidR="0025104C" w:rsidRPr="004378C3" w:rsidRDefault="0025104C" w:rsidP="002E39CF">
      <w:pPr>
        <w:pStyle w:val="Encabezado"/>
        <w:rPr>
          <w:rFonts w:ascii="Arial" w:hAnsi="Arial" w:cs="Arial"/>
          <w:color w:val="auto"/>
          <w:sz w:val="20"/>
          <w:szCs w:val="20"/>
          <w:lang w:val="es-MX"/>
        </w:rPr>
      </w:pPr>
    </w:p>
    <w:p w14:paraId="55889DD4" w14:textId="77777777" w:rsidR="0025104C" w:rsidRPr="004378C3" w:rsidRDefault="0025104C" w:rsidP="002E39CF">
      <w:pPr>
        <w:pStyle w:val="Encabezado"/>
        <w:rPr>
          <w:rFonts w:ascii="Arial" w:hAnsi="Arial" w:cs="Arial"/>
          <w:color w:val="auto"/>
          <w:sz w:val="20"/>
          <w:szCs w:val="20"/>
          <w:lang w:val="es-MX"/>
        </w:rPr>
      </w:pPr>
    </w:p>
    <w:p w14:paraId="751BC320" w14:textId="77777777" w:rsidR="0025104C" w:rsidRPr="004378C3" w:rsidRDefault="0025104C" w:rsidP="002E39CF">
      <w:pPr>
        <w:pStyle w:val="Encabezado"/>
        <w:rPr>
          <w:rFonts w:ascii="Arial" w:hAnsi="Arial" w:cs="Arial"/>
          <w:color w:val="auto"/>
          <w:sz w:val="20"/>
          <w:szCs w:val="20"/>
          <w:lang w:val="es-MX"/>
        </w:rPr>
      </w:pPr>
    </w:p>
    <w:p w14:paraId="45199F28" w14:textId="77777777" w:rsidR="0025104C" w:rsidRPr="004378C3" w:rsidRDefault="0025104C" w:rsidP="002E39CF">
      <w:pPr>
        <w:pStyle w:val="Encabezado"/>
        <w:rPr>
          <w:rFonts w:ascii="Arial" w:hAnsi="Arial" w:cs="Arial"/>
          <w:color w:val="auto"/>
          <w:sz w:val="20"/>
          <w:szCs w:val="20"/>
          <w:lang w:val="es-MX"/>
        </w:rPr>
      </w:pPr>
    </w:p>
    <w:p w14:paraId="02FB972E" w14:textId="77777777" w:rsidR="0025104C" w:rsidRPr="004378C3" w:rsidRDefault="0025104C" w:rsidP="002E39CF">
      <w:pPr>
        <w:pStyle w:val="Encabezado"/>
        <w:rPr>
          <w:rFonts w:ascii="Arial" w:hAnsi="Arial" w:cs="Arial"/>
          <w:color w:val="auto"/>
          <w:sz w:val="20"/>
          <w:szCs w:val="20"/>
          <w:lang w:val="es-MX"/>
        </w:rPr>
      </w:pPr>
    </w:p>
    <w:p w14:paraId="08E3646E" w14:textId="77777777" w:rsidR="0025104C" w:rsidRPr="004378C3" w:rsidRDefault="007847AC" w:rsidP="002E39CF">
      <w:pPr>
        <w:pStyle w:val="BodyB"/>
        <w:rPr>
          <w:rFonts w:ascii="Arial" w:hAnsi="Arial" w:cs="Arial"/>
          <w:color w:val="auto"/>
          <w:sz w:val="20"/>
          <w:szCs w:val="20"/>
        </w:rPr>
      </w:pPr>
      <w:r w:rsidRPr="004378C3">
        <w:rPr>
          <w:rFonts w:ascii="Arial" w:eastAsia="Arial" w:hAnsi="Arial" w:cs="Arial"/>
          <w:b/>
          <w:bCs/>
          <w:color w:val="auto"/>
          <w:sz w:val="20"/>
          <w:szCs w:val="20"/>
        </w:rPr>
        <w:br w:type="page"/>
      </w:r>
    </w:p>
    <w:p w14:paraId="16908397" w14:textId="77777777" w:rsidR="0025104C" w:rsidRPr="00BA7627" w:rsidRDefault="007847AC" w:rsidP="002E39CF">
      <w:pPr>
        <w:pStyle w:val="Encabezado"/>
        <w:jc w:val="center"/>
        <w:rPr>
          <w:rFonts w:ascii="Arial" w:hAnsi="Arial" w:cs="Arial"/>
          <w:bCs/>
          <w:color w:val="auto"/>
          <w:sz w:val="56"/>
          <w:szCs w:val="56"/>
          <w:u w:color="FEFEFE"/>
          <w:lang w:val="es-MX"/>
        </w:rPr>
      </w:pPr>
      <w:r w:rsidRPr="00BA7627">
        <w:rPr>
          <w:rFonts w:ascii="Arial" w:hAnsi="Arial" w:cs="Arial"/>
          <w:bCs/>
          <w:color w:val="auto"/>
          <w:sz w:val="56"/>
          <w:szCs w:val="56"/>
          <w:u w:color="FEFEFE"/>
          <w:lang w:val="es-MX"/>
        </w:rPr>
        <w:t>ANEXO 7</w:t>
      </w:r>
    </w:p>
    <w:p w14:paraId="523353E9"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FORMATO RELACIÓN DE DOCUMENTOS A PRESENTAR EN LAS PROPOSICIONES</w:t>
      </w:r>
    </w:p>
    <w:p w14:paraId="1626F54D" w14:textId="77777777" w:rsidR="0025104C" w:rsidRPr="004378C3" w:rsidRDefault="0025104C" w:rsidP="002E39CF">
      <w:pPr>
        <w:pStyle w:val="BodyA"/>
        <w:jc w:val="right"/>
        <w:rPr>
          <w:rFonts w:ascii="Arial" w:eastAsia="Arial" w:hAnsi="Arial" w:cs="Arial"/>
          <w:b/>
          <w:bCs/>
          <w:i/>
          <w:iCs/>
          <w:color w:val="auto"/>
          <w:sz w:val="20"/>
          <w:szCs w:val="20"/>
          <w:u w:val="single"/>
          <w:lang w:val="es-MX"/>
        </w:rPr>
      </w:pPr>
    </w:p>
    <w:p w14:paraId="6F9D54C6" w14:textId="77777777" w:rsidR="0025104C" w:rsidRPr="004378C3" w:rsidRDefault="007847AC" w:rsidP="002E39CF">
      <w:pPr>
        <w:pStyle w:val="BodyA"/>
        <w:ind w:left="4248"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01CA2CEA" w14:textId="77777777" w:rsidR="0025104C" w:rsidRPr="004378C3" w:rsidRDefault="0025104C" w:rsidP="002E39CF">
      <w:pPr>
        <w:pStyle w:val="BodyA"/>
        <w:jc w:val="right"/>
        <w:rPr>
          <w:rFonts w:ascii="Arial" w:eastAsia="Arial" w:hAnsi="Arial" w:cs="Arial"/>
          <w:b/>
          <w:bCs/>
          <w:i/>
          <w:iCs/>
          <w:color w:val="auto"/>
          <w:sz w:val="20"/>
          <w:szCs w:val="20"/>
          <w:u w:val="single"/>
          <w:lang w:val="es-MX"/>
        </w:rPr>
      </w:pPr>
    </w:p>
    <w:p w14:paraId="4429BF96" w14:textId="4265E080"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10A7A847"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0AEF5A8D" w14:textId="70B63C9D"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1B7193E3"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6F433BEF"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015F432D" w14:textId="2CF28960" w:rsidR="0025104C" w:rsidRDefault="007847AC" w:rsidP="002E39CF">
      <w:pPr>
        <w:pStyle w:val="BodyBA"/>
        <w:rPr>
          <w:rFonts w:ascii="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46E21233" w14:textId="77777777" w:rsidR="0007647C" w:rsidRDefault="0007647C" w:rsidP="002E39CF">
      <w:pPr>
        <w:pStyle w:val="BodyBA"/>
        <w:rPr>
          <w:rFonts w:ascii="Arial" w:hAnsi="Arial" w:cs="Arial"/>
          <w:b/>
          <w:bCs/>
          <w:color w:val="auto"/>
          <w:sz w:val="20"/>
          <w:szCs w:val="20"/>
          <w:lang w:val="es-MX"/>
        </w:rPr>
      </w:pPr>
    </w:p>
    <w:tbl>
      <w:tblPr>
        <w:tblStyle w:val="Tablaconcuadrcula"/>
        <w:tblW w:w="0" w:type="auto"/>
        <w:tblLook w:val="04A0" w:firstRow="1" w:lastRow="0" w:firstColumn="1" w:lastColumn="0" w:noHBand="0" w:noVBand="1"/>
      </w:tblPr>
      <w:tblGrid>
        <w:gridCol w:w="7508"/>
        <w:gridCol w:w="1134"/>
        <w:gridCol w:w="1320"/>
      </w:tblGrid>
      <w:tr w:rsidR="0007647C" w:rsidRPr="0007647C" w14:paraId="5809708F" w14:textId="5A7948B6" w:rsidTr="0007647C">
        <w:tc>
          <w:tcPr>
            <w:tcW w:w="7508" w:type="dxa"/>
          </w:tcPr>
          <w:p w14:paraId="7FBA2B4C" w14:textId="77777777" w:rsidR="0007647C" w:rsidRDefault="0007647C" w:rsidP="0007647C">
            <w:pPr>
              <w:pStyle w:val="BodyA"/>
              <w:jc w:val="both"/>
              <w:rPr>
                <w:rFonts w:ascii="Arial" w:eastAsia="Arial" w:hAnsi="Arial" w:cs="Arial"/>
                <w:color w:val="auto"/>
                <w:sz w:val="20"/>
                <w:szCs w:val="20"/>
                <w:lang w:val="es-MX"/>
              </w:rPr>
            </w:pPr>
          </w:p>
          <w:p w14:paraId="241C0E34" w14:textId="77777777" w:rsidR="0007647C" w:rsidRDefault="0007647C" w:rsidP="0007647C">
            <w:pPr>
              <w:pStyle w:val="BodyA"/>
              <w:jc w:val="both"/>
              <w:rPr>
                <w:rFonts w:ascii="Arial" w:eastAsia="Arial" w:hAnsi="Arial" w:cs="Arial"/>
                <w:color w:val="auto"/>
                <w:sz w:val="20"/>
                <w:szCs w:val="20"/>
                <w:lang w:val="es-MX"/>
              </w:rPr>
            </w:pPr>
            <w:r>
              <w:rPr>
                <w:rFonts w:ascii="Arial" w:eastAsia="Arial" w:hAnsi="Arial" w:cs="Arial"/>
                <w:color w:val="auto"/>
                <w:sz w:val="20"/>
                <w:szCs w:val="20"/>
                <w:lang w:val="es-MX"/>
              </w:rPr>
              <w:t>Declaro que mi proposición técnica incluye los siguientes documentos relacionados a continuación:</w:t>
            </w:r>
          </w:p>
          <w:p w14:paraId="7FCF8AB6" w14:textId="09BE9E34"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6359A3A6" w14:textId="77777777" w:rsidR="0007647C" w:rsidRDefault="0007647C" w:rsidP="0007647C">
            <w:pPr>
              <w:pStyle w:val="BodyA"/>
              <w:jc w:val="both"/>
              <w:rPr>
                <w:rFonts w:ascii="Arial" w:eastAsia="Arial" w:hAnsi="Arial" w:cs="Arial"/>
                <w:color w:val="auto"/>
                <w:sz w:val="20"/>
                <w:szCs w:val="20"/>
                <w:lang w:val="es-MX"/>
              </w:rPr>
            </w:pPr>
          </w:p>
          <w:p w14:paraId="79E7421C" w14:textId="0C25BBEB" w:rsidR="0007647C" w:rsidRPr="0007647C" w:rsidRDefault="0007647C" w:rsidP="0007647C">
            <w:pPr>
              <w:pStyle w:val="BodyA"/>
              <w:jc w:val="both"/>
              <w:rPr>
                <w:rFonts w:ascii="Arial" w:eastAsia="Arial" w:hAnsi="Arial" w:cs="Arial"/>
                <w:color w:val="auto"/>
                <w:sz w:val="20"/>
                <w:szCs w:val="20"/>
                <w:lang w:val="es-MX"/>
              </w:rPr>
            </w:pPr>
            <w:r>
              <w:rPr>
                <w:rFonts w:ascii="Arial" w:eastAsia="Arial" w:hAnsi="Arial" w:cs="Arial"/>
                <w:color w:val="auto"/>
                <w:sz w:val="20"/>
                <w:szCs w:val="20"/>
                <w:lang w:val="es-MX"/>
              </w:rPr>
              <w:t>Si entregó</w:t>
            </w:r>
          </w:p>
        </w:tc>
        <w:tc>
          <w:tcPr>
            <w:tcW w:w="1320" w:type="dxa"/>
          </w:tcPr>
          <w:p w14:paraId="61F1D25F" w14:textId="77777777" w:rsidR="0007647C" w:rsidRDefault="0007647C" w:rsidP="0007647C">
            <w:pPr>
              <w:pStyle w:val="BodyA"/>
              <w:jc w:val="both"/>
              <w:rPr>
                <w:rFonts w:ascii="Arial" w:eastAsia="Arial" w:hAnsi="Arial" w:cs="Arial"/>
                <w:color w:val="auto"/>
                <w:sz w:val="20"/>
                <w:szCs w:val="20"/>
                <w:lang w:val="es-MX"/>
              </w:rPr>
            </w:pPr>
          </w:p>
          <w:p w14:paraId="37E01DC4" w14:textId="4029E2E9" w:rsidR="0007647C" w:rsidRPr="0007647C" w:rsidRDefault="0007647C" w:rsidP="0007647C">
            <w:pPr>
              <w:pStyle w:val="BodyA"/>
              <w:jc w:val="both"/>
              <w:rPr>
                <w:rFonts w:ascii="Arial" w:eastAsia="Arial" w:hAnsi="Arial" w:cs="Arial"/>
                <w:color w:val="auto"/>
                <w:sz w:val="20"/>
                <w:szCs w:val="20"/>
                <w:lang w:val="es-MX"/>
              </w:rPr>
            </w:pPr>
            <w:r>
              <w:rPr>
                <w:rFonts w:ascii="Arial" w:eastAsia="Arial" w:hAnsi="Arial" w:cs="Arial"/>
                <w:color w:val="auto"/>
                <w:sz w:val="20"/>
                <w:szCs w:val="20"/>
                <w:lang w:val="es-MX"/>
              </w:rPr>
              <w:t>No entregó</w:t>
            </w:r>
          </w:p>
        </w:tc>
      </w:tr>
      <w:tr w:rsidR="0007647C" w:rsidRPr="0007647C" w14:paraId="38AE5F1A" w14:textId="2BE2A9C4" w:rsidTr="0007647C">
        <w:tc>
          <w:tcPr>
            <w:tcW w:w="7508" w:type="dxa"/>
          </w:tcPr>
          <w:p w14:paraId="0D090250" w14:textId="77777777" w:rsidR="0007647C" w:rsidRDefault="0007647C" w:rsidP="0007647C">
            <w:pPr>
              <w:pStyle w:val="BodyA"/>
              <w:jc w:val="both"/>
              <w:rPr>
                <w:rFonts w:ascii="Arial" w:hAnsi="Arial" w:cs="Arial"/>
                <w:b/>
                <w:bCs/>
                <w:color w:val="auto"/>
                <w:sz w:val="20"/>
                <w:szCs w:val="20"/>
                <w:lang w:val="es-MX"/>
              </w:rPr>
            </w:pPr>
          </w:p>
          <w:p w14:paraId="2DAA7794" w14:textId="77777777" w:rsid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6.1</w:t>
            </w:r>
            <w:r w:rsidRPr="0007647C">
              <w:rPr>
                <w:rFonts w:ascii="Arial" w:hAnsi="Arial" w:cs="Arial"/>
                <w:b/>
                <w:bCs/>
                <w:color w:val="auto"/>
                <w:sz w:val="20"/>
                <w:szCs w:val="20"/>
                <w:lang w:val="es-MX"/>
              </w:rPr>
              <w:tab/>
            </w:r>
            <w:r w:rsidRPr="0007647C">
              <w:rPr>
                <w:rFonts w:ascii="Arial" w:hAnsi="Arial" w:cs="Arial"/>
                <w:color w:val="auto"/>
                <w:sz w:val="20"/>
                <w:szCs w:val="20"/>
                <w:lang w:val="es-MX"/>
              </w:rPr>
              <w:t xml:space="preserve">Los </w:t>
            </w:r>
            <w:r w:rsidRPr="0007647C">
              <w:rPr>
                <w:rFonts w:ascii="Arial" w:hAnsi="Arial" w:cs="Arial"/>
                <w:b/>
                <w:bCs/>
                <w:color w:val="auto"/>
                <w:sz w:val="20"/>
                <w:szCs w:val="20"/>
                <w:lang w:val="es-MX"/>
              </w:rPr>
              <w:t>LICITANTES</w:t>
            </w:r>
            <w:r w:rsidRPr="0007647C">
              <w:rPr>
                <w:rFonts w:ascii="Arial" w:hAnsi="Arial" w:cs="Arial"/>
                <w:color w:val="auto"/>
                <w:sz w:val="20"/>
                <w:szCs w:val="20"/>
                <w:lang w:val="es-MX"/>
              </w:rPr>
              <w:t xml:space="preserve"> deberán acreditar ser de nacionalidad mexicana, estar constituidos conforme a las Leyes mexicanas (personas morales) y estar debidamente capacitados, jurídica y técnicamente, para cumplir con todas y cada una de las obligaciones contenidas en la presente, los </w:t>
            </w:r>
            <w:r w:rsidRPr="0007647C">
              <w:rPr>
                <w:rFonts w:ascii="Arial" w:hAnsi="Arial" w:cs="Arial"/>
                <w:b/>
                <w:bCs/>
                <w:color w:val="auto"/>
                <w:sz w:val="20"/>
                <w:szCs w:val="20"/>
                <w:lang w:val="es-MX"/>
              </w:rPr>
              <w:t xml:space="preserve">TÉRMINOS DE REFERENCIA </w:t>
            </w:r>
            <w:r w:rsidRPr="0007647C">
              <w:rPr>
                <w:rFonts w:ascii="Arial" w:hAnsi="Arial" w:cs="Arial"/>
                <w:color w:val="auto"/>
                <w:sz w:val="20"/>
                <w:szCs w:val="20"/>
                <w:lang w:val="es-MX"/>
              </w:rPr>
              <w:t xml:space="preserve">y cuya actividad preponderante u objeto social sea el Aseguramiento de Bienes en el Ramo de Daños, reservándose el </w:t>
            </w:r>
            <w:r w:rsidRPr="0007647C">
              <w:rPr>
                <w:rFonts w:ascii="Arial" w:hAnsi="Arial" w:cs="Arial"/>
                <w:b/>
                <w:bCs/>
                <w:color w:val="auto"/>
                <w:sz w:val="20"/>
                <w:szCs w:val="20"/>
                <w:lang w:val="es-MX"/>
              </w:rPr>
              <w:t>COMITÉ</w:t>
            </w:r>
            <w:r w:rsidRPr="0007647C">
              <w:rPr>
                <w:rFonts w:ascii="Arial" w:hAnsi="Arial" w:cs="Arial"/>
                <w:color w:val="auto"/>
                <w:sz w:val="20"/>
                <w:szCs w:val="20"/>
                <w:lang w:val="es-MX"/>
              </w:rPr>
              <w:t xml:space="preserve"> el derecho de constatar la veracidad de su experiencia. (</w:t>
            </w:r>
            <w:r w:rsidRPr="0007647C">
              <w:rPr>
                <w:rFonts w:ascii="Arial" w:hAnsi="Arial" w:cs="Arial"/>
                <w:b/>
                <w:bCs/>
                <w:color w:val="auto"/>
                <w:sz w:val="20"/>
                <w:szCs w:val="20"/>
                <w:lang w:val="es-MX"/>
              </w:rPr>
              <w:t>Anexo 14).</w:t>
            </w:r>
          </w:p>
          <w:p w14:paraId="7D30154E"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31979B92"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203801F0"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1F6BAC27" w14:textId="0014B948" w:rsidTr="0007647C">
        <w:tc>
          <w:tcPr>
            <w:tcW w:w="7508" w:type="dxa"/>
          </w:tcPr>
          <w:p w14:paraId="69E114F4" w14:textId="77777777" w:rsidR="0007647C" w:rsidRDefault="0007647C" w:rsidP="0007647C">
            <w:pPr>
              <w:pStyle w:val="BodyA"/>
              <w:jc w:val="both"/>
              <w:rPr>
                <w:rFonts w:ascii="Arial" w:hAnsi="Arial" w:cs="Arial"/>
                <w:b/>
                <w:bCs/>
                <w:color w:val="auto"/>
                <w:sz w:val="20"/>
                <w:szCs w:val="20"/>
                <w:lang w:val="es-MX"/>
              </w:rPr>
            </w:pPr>
          </w:p>
          <w:p w14:paraId="7AEDBA17"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6.1.1</w:t>
            </w:r>
            <w:r w:rsidRPr="0007647C">
              <w:rPr>
                <w:rFonts w:ascii="Arial" w:hAnsi="Arial" w:cs="Arial"/>
                <w:b/>
                <w:bCs/>
                <w:color w:val="auto"/>
                <w:sz w:val="20"/>
                <w:szCs w:val="20"/>
                <w:lang w:val="es-MX"/>
              </w:rPr>
              <w:tab/>
            </w:r>
            <w:r w:rsidRPr="0007647C">
              <w:rPr>
                <w:rFonts w:ascii="Arial" w:hAnsi="Arial" w:cs="Arial"/>
                <w:color w:val="auto"/>
                <w:sz w:val="20"/>
                <w:szCs w:val="20"/>
                <w:lang w:val="es-MX"/>
              </w:rPr>
              <w:t>El</w:t>
            </w:r>
            <w:r w:rsidRPr="0007647C">
              <w:rPr>
                <w:rFonts w:ascii="Arial" w:hAnsi="Arial" w:cs="Arial"/>
                <w:b/>
                <w:bCs/>
                <w:color w:val="auto"/>
                <w:sz w:val="20"/>
                <w:szCs w:val="20"/>
                <w:lang w:val="es-MX"/>
              </w:rPr>
              <w:t xml:space="preserve"> LICITANTE</w:t>
            </w:r>
            <w:r w:rsidRPr="0007647C">
              <w:rPr>
                <w:rFonts w:ascii="Arial" w:hAnsi="Arial" w:cs="Arial"/>
                <w:color w:val="auto"/>
                <w:sz w:val="20"/>
                <w:szCs w:val="20"/>
                <w:lang w:val="es-MX"/>
              </w:rPr>
              <w:t xml:space="preserve"> deberá presentar original y copia, para su cotejo, del recibo que emite COMPRANET de manifestación de interés así como el escrito mediante el cual ratifique su interés de participar en la presente Convocatoria, de lo contrario no se admitirá su participación en la Junta de Aclaraciones o en el Acto de Presentación y Apertura de Proposiciones.</w:t>
            </w:r>
            <w:r w:rsidRPr="0007647C">
              <w:rPr>
                <w:rFonts w:ascii="Arial" w:hAnsi="Arial" w:cs="Arial"/>
                <w:b/>
                <w:bCs/>
                <w:color w:val="auto"/>
                <w:sz w:val="20"/>
                <w:szCs w:val="20"/>
                <w:lang w:val="es-MX"/>
              </w:rPr>
              <w:t xml:space="preserve"> </w:t>
            </w:r>
            <w:r w:rsidRPr="0007647C">
              <w:rPr>
                <w:rFonts w:ascii="Arial" w:hAnsi="Arial" w:cs="Arial"/>
                <w:color w:val="auto"/>
                <w:sz w:val="20"/>
                <w:szCs w:val="20"/>
                <w:lang w:val="es-MX"/>
              </w:rPr>
              <w:t xml:space="preserve">Como se establece en el artículo 45 del REGLAMENTO de la  </w:t>
            </w:r>
            <w:r w:rsidRPr="0007647C">
              <w:rPr>
                <w:rFonts w:ascii="Arial" w:hAnsi="Arial" w:cs="Arial"/>
                <w:b/>
                <w:bCs/>
                <w:color w:val="auto"/>
                <w:sz w:val="20"/>
                <w:szCs w:val="20"/>
                <w:lang w:val="es-MX"/>
              </w:rPr>
              <w:t>LAASSP</w:t>
            </w:r>
            <w:r w:rsidRPr="0007647C">
              <w:rPr>
                <w:rFonts w:ascii="Arial" w:hAnsi="Arial" w:cs="Arial"/>
                <w:color w:val="auto"/>
                <w:sz w:val="20"/>
                <w:szCs w:val="20"/>
                <w:lang w:val="es-MX"/>
              </w:rPr>
              <w:t xml:space="preserve"> si el escrito señalado en este Artículo no se presenta se permitirá el acceso a la Junta de Aclaraciones a la persona que los solicite, en calidad de observador en términos del penúltimo párrafo del Artículo 26 de la  </w:t>
            </w:r>
            <w:r w:rsidRPr="0007647C">
              <w:rPr>
                <w:rFonts w:ascii="Arial" w:hAnsi="Arial" w:cs="Arial"/>
                <w:b/>
                <w:bCs/>
                <w:color w:val="auto"/>
                <w:sz w:val="20"/>
                <w:szCs w:val="20"/>
                <w:lang w:val="es-MX"/>
              </w:rPr>
              <w:t>LAASSP</w:t>
            </w:r>
            <w:r w:rsidRPr="0007647C">
              <w:rPr>
                <w:rFonts w:ascii="Arial" w:hAnsi="Arial" w:cs="Arial"/>
                <w:color w:val="auto"/>
                <w:sz w:val="20"/>
                <w:szCs w:val="20"/>
                <w:lang w:val="es-MX"/>
              </w:rPr>
              <w:t>.</w:t>
            </w:r>
          </w:p>
          <w:p w14:paraId="22FB5800"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3614A239"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50A03ED9"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7121011F" w14:textId="16961561" w:rsidTr="0007647C">
        <w:tc>
          <w:tcPr>
            <w:tcW w:w="7508" w:type="dxa"/>
          </w:tcPr>
          <w:p w14:paraId="15207ACE" w14:textId="77777777" w:rsidR="0007647C" w:rsidRDefault="0007647C" w:rsidP="0007647C">
            <w:pPr>
              <w:pStyle w:val="BodyA"/>
              <w:jc w:val="both"/>
              <w:rPr>
                <w:rFonts w:ascii="Arial" w:hAnsi="Arial" w:cs="Arial"/>
                <w:b/>
                <w:bCs/>
                <w:color w:val="auto"/>
                <w:sz w:val="20"/>
                <w:szCs w:val="20"/>
                <w:highlight w:val="yellow"/>
                <w:lang w:val="es-MX"/>
              </w:rPr>
            </w:pPr>
          </w:p>
          <w:p w14:paraId="1A13EC2F" w14:textId="56C3F430" w:rsidR="0007647C" w:rsidRDefault="0007647C" w:rsidP="0007647C">
            <w:pPr>
              <w:pStyle w:val="BodyA"/>
              <w:jc w:val="both"/>
              <w:rPr>
                <w:rFonts w:ascii="Arial" w:hAnsi="Arial" w:cs="Arial"/>
                <w:b/>
                <w:bCs/>
                <w:color w:val="auto"/>
                <w:sz w:val="20"/>
                <w:szCs w:val="20"/>
                <w:lang w:val="es-MX"/>
              </w:rPr>
            </w:pPr>
            <w:r w:rsidRPr="00F76E5D">
              <w:rPr>
                <w:rFonts w:ascii="Arial" w:hAnsi="Arial" w:cs="Arial"/>
                <w:b/>
                <w:bCs/>
                <w:color w:val="auto"/>
                <w:sz w:val="20"/>
                <w:szCs w:val="20"/>
                <w:lang w:val="es-MX"/>
              </w:rPr>
              <w:t>De igual forma, debe presentar debidamente requisitados, en hoja membretada del licitante, los Anexos: 1, 2, 3, 4, 5, 6, 7, 8, 9, 10, 12, 13, 14, 17, 18</w:t>
            </w:r>
            <w:r w:rsidR="00F76E5D" w:rsidRPr="00F76E5D">
              <w:rPr>
                <w:rFonts w:ascii="Arial" w:hAnsi="Arial" w:cs="Arial"/>
                <w:b/>
                <w:bCs/>
                <w:color w:val="auto"/>
                <w:sz w:val="20"/>
                <w:szCs w:val="20"/>
                <w:lang w:val="es-MX"/>
              </w:rPr>
              <w:t>, 19, 20</w:t>
            </w:r>
            <w:r w:rsidRPr="00F76E5D">
              <w:rPr>
                <w:rFonts w:ascii="Arial" w:hAnsi="Arial" w:cs="Arial"/>
                <w:b/>
                <w:bCs/>
                <w:color w:val="auto"/>
                <w:sz w:val="20"/>
                <w:szCs w:val="20"/>
                <w:lang w:val="es-MX"/>
              </w:rPr>
              <w:t xml:space="preserve"> y </w:t>
            </w:r>
            <w:r w:rsidR="00F76E5D" w:rsidRPr="00F76E5D">
              <w:rPr>
                <w:rFonts w:ascii="Arial" w:hAnsi="Arial" w:cs="Arial"/>
                <w:b/>
                <w:bCs/>
                <w:color w:val="auto"/>
                <w:sz w:val="20"/>
                <w:szCs w:val="20"/>
                <w:lang w:val="es-MX"/>
              </w:rPr>
              <w:t>21</w:t>
            </w:r>
            <w:r w:rsidRPr="00F76E5D">
              <w:rPr>
                <w:rFonts w:ascii="Arial" w:hAnsi="Arial" w:cs="Arial"/>
                <w:b/>
                <w:bCs/>
                <w:color w:val="auto"/>
                <w:sz w:val="20"/>
                <w:szCs w:val="20"/>
                <w:lang w:val="es-MX"/>
              </w:rPr>
              <w:t>, el no presentar alguno de los anexos listados será causa para desechar la proposición del LICITANTE.</w:t>
            </w:r>
          </w:p>
          <w:p w14:paraId="3C7BB6CF"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16BED566" w14:textId="77777777" w:rsidR="0007647C" w:rsidRPr="0007647C" w:rsidRDefault="0007647C" w:rsidP="0007647C">
            <w:pPr>
              <w:pStyle w:val="BodyA"/>
              <w:jc w:val="both"/>
              <w:rPr>
                <w:rFonts w:ascii="Arial" w:hAnsi="Arial" w:cs="Arial"/>
                <w:b/>
                <w:bCs/>
                <w:color w:val="auto"/>
                <w:sz w:val="20"/>
                <w:szCs w:val="20"/>
                <w:highlight w:val="yellow"/>
                <w:lang w:val="es-MX"/>
              </w:rPr>
            </w:pPr>
          </w:p>
        </w:tc>
        <w:tc>
          <w:tcPr>
            <w:tcW w:w="1320" w:type="dxa"/>
          </w:tcPr>
          <w:p w14:paraId="320D7582" w14:textId="77777777" w:rsidR="0007647C" w:rsidRPr="0007647C" w:rsidRDefault="0007647C" w:rsidP="0007647C">
            <w:pPr>
              <w:pStyle w:val="BodyA"/>
              <w:jc w:val="both"/>
              <w:rPr>
                <w:rFonts w:ascii="Arial" w:hAnsi="Arial" w:cs="Arial"/>
                <w:b/>
                <w:bCs/>
                <w:color w:val="auto"/>
                <w:sz w:val="20"/>
                <w:szCs w:val="20"/>
                <w:highlight w:val="yellow"/>
                <w:lang w:val="es-MX"/>
              </w:rPr>
            </w:pPr>
          </w:p>
        </w:tc>
      </w:tr>
      <w:tr w:rsidR="0007647C" w:rsidRPr="0007647C" w14:paraId="5C766F4D" w14:textId="5BEC98CE" w:rsidTr="0007647C">
        <w:tc>
          <w:tcPr>
            <w:tcW w:w="7508" w:type="dxa"/>
          </w:tcPr>
          <w:p w14:paraId="09587529" w14:textId="77777777" w:rsidR="0007647C" w:rsidRDefault="0007647C" w:rsidP="0007647C">
            <w:pPr>
              <w:pStyle w:val="BodyA"/>
              <w:jc w:val="both"/>
              <w:rPr>
                <w:rFonts w:ascii="Arial" w:hAnsi="Arial" w:cs="Arial"/>
                <w:color w:val="auto"/>
                <w:sz w:val="20"/>
                <w:szCs w:val="20"/>
                <w:lang w:val="es-MX"/>
              </w:rPr>
            </w:pPr>
          </w:p>
          <w:p w14:paraId="21934E35"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color w:val="auto"/>
                <w:sz w:val="20"/>
                <w:szCs w:val="20"/>
                <w:lang w:val="es-MX"/>
              </w:rPr>
              <w:t xml:space="preserve">De conformidad con lo dispuesto por el Artículo 39, fracción VIII inciso F del </w:t>
            </w:r>
            <w:r w:rsidRPr="0007647C">
              <w:rPr>
                <w:rFonts w:ascii="Arial" w:hAnsi="Arial" w:cs="Arial"/>
                <w:b/>
                <w:bCs/>
                <w:color w:val="auto"/>
                <w:sz w:val="20"/>
                <w:szCs w:val="20"/>
                <w:lang w:val="es-MX"/>
              </w:rPr>
              <w:t>REGLAMENTO de la</w:t>
            </w:r>
            <w:r w:rsidRPr="0007647C">
              <w:rPr>
                <w:rFonts w:ascii="Arial" w:hAnsi="Arial" w:cs="Arial"/>
                <w:color w:val="auto"/>
                <w:sz w:val="20"/>
                <w:szCs w:val="20"/>
                <w:lang w:val="es-MX"/>
              </w:rPr>
              <w:t xml:space="preserve"> </w:t>
            </w:r>
            <w:r w:rsidRPr="0007647C">
              <w:rPr>
                <w:rFonts w:ascii="Arial" w:hAnsi="Arial" w:cs="Arial"/>
                <w:b/>
                <w:bCs/>
                <w:color w:val="auto"/>
                <w:sz w:val="20"/>
                <w:szCs w:val="20"/>
                <w:lang w:val="es-MX"/>
              </w:rPr>
              <w:t>LAASSP,</w:t>
            </w:r>
            <w:r w:rsidRPr="0007647C">
              <w:rPr>
                <w:rFonts w:ascii="Arial" w:hAnsi="Arial" w:cs="Arial"/>
                <w:color w:val="auto"/>
                <w:sz w:val="20"/>
                <w:szCs w:val="20"/>
                <w:lang w:val="es-MX"/>
              </w:rPr>
              <w:t xml:space="preserve"> el (</w:t>
            </w:r>
            <w:r w:rsidRPr="0007647C">
              <w:rPr>
                <w:rFonts w:ascii="Arial" w:hAnsi="Arial" w:cs="Arial"/>
                <w:b/>
                <w:bCs/>
                <w:color w:val="auto"/>
                <w:sz w:val="20"/>
                <w:szCs w:val="20"/>
                <w:lang w:val="es-MX"/>
              </w:rPr>
              <w:t xml:space="preserve">Anexo 7) </w:t>
            </w:r>
            <w:r w:rsidRPr="0007647C">
              <w:rPr>
                <w:rFonts w:ascii="Arial" w:hAnsi="Arial" w:cs="Arial"/>
                <w:color w:val="auto"/>
                <w:sz w:val="20"/>
                <w:szCs w:val="20"/>
                <w:lang w:val="es-MX"/>
              </w:rPr>
              <w:t>de esta CONVOCATORIA contiene el formato en el que se señalan los documentos requeridos para participar en la licitación, los cuales se anotan en los párrafos siguientes para su correlación.</w:t>
            </w:r>
          </w:p>
          <w:p w14:paraId="15619AA5"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1EAF0DF9" w14:textId="77777777" w:rsidR="0007647C" w:rsidRPr="0007647C" w:rsidRDefault="0007647C" w:rsidP="0007647C">
            <w:pPr>
              <w:pStyle w:val="BodyA"/>
              <w:jc w:val="both"/>
              <w:rPr>
                <w:rFonts w:ascii="Arial" w:hAnsi="Arial" w:cs="Arial"/>
                <w:color w:val="auto"/>
                <w:sz w:val="20"/>
                <w:szCs w:val="20"/>
                <w:lang w:val="es-MX"/>
              </w:rPr>
            </w:pPr>
          </w:p>
        </w:tc>
        <w:tc>
          <w:tcPr>
            <w:tcW w:w="1320" w:type="dxa"/>
          </w:tcPr>
          <w:p w14:paraId="3CB7DBF4" w14:textId="77777777" w:rsidR="0007647C" w:rsidRPr="0007647C" w:rsidRDefault="0007647C" w:rsidP="0007647C">
            <w:pPr>
              <w:pStyle w:val="BodyA"/>
              <w:jc w:val="both"/>
              <w:rPr>
                <w:rFonts w:ascii="Arial" w:hAnsi="Arial" w:cs="Arial"/>
                <w:color w:val="auto"/>
                <w:sz w:val="20"/>
                <w:szCs w:val="20"/>
                <w:lang w:val="es-MX"/>
              </w:rPr>
            </w:pPr>
          </w:p>
        </w:tc>
      </w:tr>
      <w:tr w:rsidR="0007647C" w:rsidRPr="0007647C" w14:paraId="656E9C47" w14:textId="54D8E174" w:rsidTr="0007647C">
        <w:tc>
          <w:tcPr>
            <w:tcW w:w="7508" w:type="dxa"/>
          </w:tcPr>
          <w:p w14:paraId="01EA3B69" w14:textId="77777777" w:rsidR="0007647C" w:rsidRDefault="0007647C" w:rsidP="0007647C">
            <w:pPr>
              <w:pStyle w:val="BodyA"/>
              <w:jc w:val="both"/>
              <w:rPr>
                <w:rFonts w:ascii="Arial" w:hAnsi="Arial" w:cs="Arial"/>
                <w:b/>
                <w:bCs/>
                <w:color w:val="auto"/>
                <w:sz w:val="20"/>
                <w:szCs w:val="20"/>
                <w:lang w:val="es-MX"/>
              </w:rPr>
            </w:pPr>
          </w:p>
          <w:p w14:paraId="036C1BAE" w14:textId="77777777" w:rsidR="0007647C" w:rsidRP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6.2</w:t>
            </w:r>
            <w:r w:rsidRPr="0007647C">
              <w:rPr>
                <w:rFonts w:ascii="Arial" w:hAnsi="Arial" w:cs="Arial"/>
                <w:b/>
                <w:bCs/>
                <w:color w:val="auto"/>
                <w:sz w:val="20"/>
                <w:szCs w:val="20"/>
                <w:lang w:val="es-MX"/>
              </w:rPr>
              <w:tab/>
              <w:t>LEGALES.</w:t>
            </w:r>
          </w:p>
        </w:tc>
        <w:tc>
          <w:tcPr>
            <w:tcW w:w="1134" w:type="dxa"/>
          </w:tcPr>
          <w:p w14:paraId="1F4DFF6D"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0E4CBBBD"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43205BDB" w14:textId="63584367" w:rsidTr="0007647C">
        <w:tc>
          <w:tcPr>
            <w:tcW w:w="7508" w:type="dxa"/>
          </w:tcPr>
          <w:p w14:paraId="2B2C1674" w14:textId="77777777" w:rsidR="0007647C" w:rsidRDefault="0007647C" w:rsidP="0007647C">
            <w:pPr>
              <w:pStyle w:val="BodyA"/>
              <w:jc w:val="both"/>
              <w:rPr>
                <w:rFonts w:ascii="Arial" w:hAnsi="Arial" w:cs="Arial"/>
                <w:b/>
                <w:bCs/>
                <w:color w:val="auto"/>
                <w:sz w:val="20"/>
                <w:szCs w:val="20"/>
                <w:lang w:val="es-MX"/>
              </w:rPr>
            </w:pPr>
          </w:p>
          <w:p w14:paraId="556639C1"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6.2.1.</w:t>
            </w:r>
            <w:r w:rsidRPr="0007647C">
              <w:rPr>
                <w:rFonts w:ascii="Arial" w:hAnsi="Arial" w:cs="Arial"/>
                <w:b/>
                <w:bCs/>
                <w:color w:val="auto"/>
                <w:sz w:val="20"/>
                <w:szCs w:val="20"/>
                <w:lang w:val="es-MX"/>
              </w:rPr>
              <w:tab/>
            </w:r>
            <w:r w:rsidRPr="0007647C">
              <w:rPr>
                <w:rFonts w:ascii="Arial" w:hAnsi="Arial" w:cs="Arial"/>
                <w:color w:val="auto"/>
                <w:sz w:val="20"/>
                <w:szCs w:val="20"/>
                <w:lang w:val="es-MX"/>
              </w:rPr>
              <w:t xml:space="preserve">Los </w:t>
            </w:r>
            <w:r w:rsidRPr="0007647C">
              <w:rPr>
                <w:rFonts w:ascii="Arial" w:hAnsi="Arial" w:cs="Arial"/>
                <w:b/>
                <w:bCs/>
                <w:color w:val="auto"/>
                <w:sz w:val="20"/>
                <w:szCs w:val="20"/>
                <w:lang w:val="es-MX"/>
              </w:rPr>
              <w:t>LICITANTES</w:t>
            </w:r>
            <w:r w:rsidRPr="0007647C">
              <w:rPr>
                <w:rFonts w:ascii="Arial" w:hAnsi="Arial" w:cs="Arial"/>
                <w:color w:val="auto"/>
                <w:sz w:val="20"/>
                <w:szCs w:val="20"/>
                <w:lang w:val="es-MX"/>
              </w:rPr>
              <w:t xml:space="preserve"> acreditarán su personalidad en el acto de presentación y apertura de proposiciones con el formato del (</w:t>
            </w:r>
            <w:r w:rsidRPr="0007647C">
              <w:rPr>
                <w:rFonts w:ascii="Arial" w:hAnsi="Arial" w:cs="Arial"/>
                <w:b/>
                <w:bCs/>
                <w:color w:val="auto"/>
                <w:sz w:val="20"/>
                <w:szCs w:val="20"/>
                <w:lang w:val="es-MX"/>
              </w:rPr>
              <w:t xml:space="preserve">Anexo 3), </w:t>
            </w:r>
            <w:r w:rsidRPr="0007647C">
              <w:rPr>
                <w:rFonts w:ascii="Arial" w:hAnsi="Arial" w:cs="Arial"/>
                <w:color w:val="auto"/>
                <w:sz w:val="20"/>
                <w:szCs w:val="20"/>
                <w:lang w:val="es-MX"/>
              </w:rPr>
              <w:t xml:space="preserve">en la inteligencia de que el </w:t>
            </w:r>
            <w:r w:rsidRPr="0007647C">
              <w:rPr>
                <w:rFonts w:ascii="Arial" w:hAnsi="Arial" w:cs="Arial"/>
                <w:b/>
                <w:bCs/>
                <w:color w:val="auto"/>
                <w:sz w:val="20"/>
                <w:szCs w:val="20"/>
                <w:lang w:val="es-MX"/>
              </w:rPr>
              <w:t>LICITANTE ADJUDICADO</w:t>
            </w:r>
            <w:r w:rsidRPr="0007647C">
              <w:rPr>
                <w:rFonts w:ascii="Arial" w:hAnsi="Arial" w:cs="Arial"/>
                <w:color w:val="auto"/>
                <w:sz w:val="20"/>
                <w:szCs w:val="20"/>
                <w:lang w:val="es-MX"/>
              </w:rPr>
              <w:t>, en el momento de entregar las cartas cobertura, deberá presentar original o copia certificada, para su cotejo, de los documentos con los que acredite su existencia legal, las facultades de su representante legal y su acreditación como empresa aseguradora.</w:t>
            </w:r>
          </w:p>
          <w:p w14:paraId="789339E1" w14:textId="77777777" w:rsidR="0007647C" w:rsidRPr="0007647C" w:rsidRDefault="0007647C" w:rsidP="0007647C">
            <w:pPr>
              <w:pStyle w:val="BodyA"/>
              <w:jc w:val="both"/>
              <w:rPr>
                <w:rFonts w:ascii="Arial" w:eastAsia="Arial" w:hAnsi="Arial" w:cs="Arial"/>
                <w:b/>
                <w:bCs/>
                <w:color w:val="auto"/>
                <w:sz w:val="20"/>
                <w:szCs w:val="20"/>
                <w:lang w:val="es-MX"/>
              </w:rPr>
            </w:pPr>
          </w:p>
        </w:tc>
        <w:tc>
          <w:tcPr>
            <w:tcW w:w="1134" w:type="dxa"/>
          </w:tcPr>
          <w:p w14:paraId="4C1EB5FC"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51387025"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444EB686" w14:textId="062054B8" w:rsidTr="0007647C">
        <w:tc>
          <w:tcPr>
            <w:tcW w:w="7508" w:type="dxa"/>
          </w:tcPr>
          <w:p w14:paraId="4DC2843E" w14:textId="77777777" w:rsidR="0007647C" w:rsidRDefault="0007647C" w:rsidP="0007647C">
            <w:pPr>
              <w:pStyle w:val="BodyA"/>
              <w:jc w:val="both"/>
              <w:rPr>
                <w:rFonts w:ascii="Arial" w:hAnsi="Arial" w:cs="Arial"/>
                <w:b/>
                <w:bCs/>
                <w:color w:val="auto"/>
                <w:sz w:val="20"/>
                <w:szCs w:val="20"/>
                <w:lang w:val="es-MX"/>
              </w:rPr>
            </w:pPr>
          </w:p>
          <w:p w14:paraId="3A582447" w14:textId="77777777" w:rsid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6.2.2.</w:t>
            </w:r>
            <w:r w:rsidRPr="0007647C">
              <w:rPr>
                <w:rFonts w:ascii="Arial" w:hAnsi="Arial" w:cs="Arial"/>
                <w:bCs/>
                <w:color w:val="auto"/>
                <w:sz w:val="20"/>
                <w:szCs w:val="20"/>
                <w:lang w:val="es-MX"/>
              </w:rPr>
              <w:tab/>
              <w:t xml:space="preserve">La presentación de proposiciones la debe firmar y entregar el representante legal del </w:t>
            </w:r>
            <w:r w:rsidRPr="0007647C">
              <w:rPr>
                <w:rFonts w:ascii="Arial" w:hAnsi="Arial" w:cs="Arial"/>
                <w:b/>
                <w:bCs/>
                <w:color w:val="auto"/>
                <w:sz w:val="20"/>
                <w:szCs w:val="20"/>
                <w:lang w:val="es-MX"/>
              </w:rPr>
              <w:t>LICITANTE</w:t>
            </w:r>
            <w:r w:rsidRPr="0007647C">
              <w:rPr>
                <w:rFonts w:ascii="Arial" w:hAnsi="Arial" w:cs="Arial"/>
                <w:bCs/>
                <w:color w:val="auto"/>
                <w:sz w:val="20"/>
                <w:szCs w:val="20"/>
                <w:lang w:val="es-MX"/>
              </w:rPr>
              <w:t xml:space="preserve">, éste debe estar facultado para esos efectos ante fedatario público.   La presentación de las proposiciones la puede hacer un representante del </w:t>
            </w:r>
            <w:r w:rsidRPr="0007647C">
              <w:rPr>
                <w:rFonts w:ascii="Arial" w:hAnsi="Arial" w:cs="Arial"/>
                <w:b/>
                <w:bCs/>
                <w:color w:val="auto"/>
                <w:sz w:val="20"/>
                <w:szCs w:val="20"/>
                <w:lang w:val="es-MX"/>
              </w:rPr>
              <w:t>LICITANTE</w:t>
            </w:r>
            <w:r w:rsidRPr="0007647C">
              <w:rPr>
                <w:rFonts w:ascii="Arial" w:hAnsi="Arial" w:cs="Arial"/>
                <w:bCs/>
                <w:color w:val="auto"/>
                <w:sz w:val="20"/>
                <w:szCs w:val="20"/>
                <w:lang w:val="es-MX"/>
              </w:rPr>
              <w:t xml:space="preserve"> quien debe presentar carta poder simple </w:t>
            </w:r>
            <w:r w:rsidRPr="0007647C">
              <w:rPr>
                <w:rFonts w:ascii="Arial" w:hAnsi="Arial" w:cs="Arial"/>
                <w:b/>
                <w:bCs/>
                <w:color w:val="auto"/>
                <w:sz w:val="20"/>
                <w:szCs w:val="20"/>
                <w:lang w:val="es-MX"/>
              </w:rPr>
              <w:t>(Anexo 11)</w:t>
            </w:r>
            <w:r w:rsidRPr="0007647C">
              <w:rPr>
                <w:rFonts w:ascii="Arial" w:hAnsi="Arial" w:cs="Arial"/>
                <w:bCs/>
                <w:color w:val="auto"/>
                <w:sz w:val="20"/>
                <w:szCs w:val="20"/>
                <w:lang w:val="es-MX"/>
              </w:rPr>
              <w:t xml:space="preserve"> e identificación oficial, en donde se le faculte para entregar proposiciones y participar en el acto de presentación y apertura de proposiciones y fallo, en caso de no proporcionar su identificación oficial, no podrá participar de ninguna forma en los eventos y sólo estará facultado para entregar las proposiciones, de conformidad con el texto del </w:t>
            </w:r>
            <w:r w:rsidRPr="0007647C">
              <w:rPr>
                <w:rFonts w:ascii="Arial" w:hAnsi="Arial" w:cs="Arial"/>
                <w:b/>
                <w:bCs/>
                <w:color w:val="auto"/>
                <w:sz w:val="20"/>
                <w:szCs w:val="20"/>
                <w:lang w:val="es-MX"/>
              </w:rPr>
              <w:t>(Anexo 11.)</w:t>
            </w:r>
          </w:p>
          <w:p w14:paraId="0FDD9FF8" w14:textId="77777777" w:rsidR="0007647C" w:rsidRPr="0007647C" w:rsidRDefault="0007647C" w:rsidP="0007647C">
            <w:pPr>
              <w:pStyle w:val="BodyA"/>
              <w:jc w:val="both"/>
              <w:rPr>
                <w:rFonts w:ascii="Arial" w:hAnsi="Arial" w:cs="Arial"/>
                <w:b/>
                <w:bCs/>
                <w:color w:val="auto"/>
                <w:sz w:val="20"/>
                <w:szCs w:val="20"/>
                <w:lang w:val="es-MX"/>
              </w:rPr>
            </w:pPr>
          </w:p>
        </w:tc>
        <w:tc>
          <w:tcPr>
            <w:tcW w:w="1134" w:type="dxa"/>
          </w:tcPr>
          <w:p w14:paraId="215ECF6B"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4D47F4AB"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2876A303" w14:textId="6F97408E" w:rsidTr="0007647C">
        <w:tc>
          <w:tcPr>
            <w:tcW w:w="7508" w:type="dxa"/>
          </w:tcPr>
          <w:p w14:paraId="627484E4" w14:textId="77777777" w:rsidR="0007647C" w:rsidRDefault="0007647C" w:rsidP="0007647C">
            <w:pPr>
              <w:pStyle w:val="BodyA"/>
              <w:jc w:val="both"/>
              <w:rPr>
                <w:rFonts w:ascii="Arial" w:hAnsi="Arial" w:cs="Arial"/>
                <w:b/>
                <w:bCs/>
                <w:color w:val="auto"/>
                <w:sz w:val="20"/>
                <w:szCs w:val="20"/>
                <w:lang w:val="es-MX"/>
              </w:rPr>
            </w:pPr>
          </w:p>
          <w:p w14:paraId="2B1B1B83" w14:textId="77777777" w:rsidR="0007647C" w:rsidRDefault="0007647C" w:rsidP="0007647C">
            <w:pPr>
              <w:pStyle w:val="BodyA"/>
              <w:jc w:val="both"/>
              <w:rPr>
                <w:rFonts w:ascii="Arial" w:hAnsi="Arial" w:cs="Arial"/>
                <w:bCs/>
                <w:color w:val="auto"/>
                <w:sz w:val="20"/>
                <w:szCs w:val="20"/>
                <w:lang w:val="es-MX"/>
              </w:rPr>
            </w:pPr>
            <w:r w:rsidRPr="0007647C">
              <w:rPr>
                <w:rFonts w:ascii="Arial" w:hAnsi="Arial" w:cs="Arial"/>
                <w:b/>
                <w:bCs/>
                <w:color w:val="auto"/>
                <w:sz w:val="20"/>
                <w:szCs w:val="20"/>
                <w:lang w:val="es-MX"/>
              </w:rPr>
              <w:t>6.2.3.</w:t>
            </w:r>
            <w:r w:rsidRPr="0007647C">
              <w:rPr>
                <w:rFonts w:ascii="Arial" w:hAnsi="Arial" w:cs="Arial"/>
                <w:bCs/>
                <w:color w:val="auto"/>
                <w:sz w:val="20"/>
                <w:szCs w:val="20"/>
                <w:lang w:val="es-MX"/>
              </w:rPr>
              <w:tab/>
              <w:t xml:space="preserve">El </w:t>
            </w:r>
            <w:r w:rsidRPr="0007647C">
              <w:rPr>
                <w:rFonts w:ascii="Arial" w:hAnsi="Arial" w:cs="Arial"/>
                <w:b/>
                <w:bCs/>
                <w:color w:val="auto"/>
                <w:sz w:val="20"/>
                <w:szCs w:val="20"/>
                <w:lang w:val="es-MX"/>
              </w:rPr>
              <w:t>LICITANTE</w:t>
            </w:r>
            <w:r w:rsidRPr="0007647C">
              <w:rPr>
                <w:rFonts w:ascii="Arial" w:hAnsi="Arial" w:cs="Arial"/>
                <w:bCs/>
                <w:color w:val="auto"/>
                <w:sz w:val="20"/>
                <w:szCs w:val="20"/>
                <w:lang w:val="es-MX"/>
              </w:rPr>
              <w:t xml:space="preserve"> deberá presentar copia de la identificación oficial con fotografía y firma, (credencial para votar, pasaporte o cartilla del servicio militar nacional), de quien firma la proposición a efectos de corroborar que quien firma las proposiciones está facultado para hacerlo.</w:t>
            </w:r>
          </w:p>
          <w:p w14:paraId="0FD639DE" w14:textId="77777777" w:rsidR="0007647C" w:rsidRPr="0007647C" w:rsidRDefault="0007647C" w:rsidP="0007647C">
            <w:pPr>
              <w:pStyle w:val="BodyA"/>
              <w:jc w:val="both"/>
              <w:rPr>
                <w:rFonts w:ascii="Arial" w:hAnsi="Arial" w:cs="Arial"/>
                <w:bCs/>
                <w:color w:val="auto"/>
                <w:sz w:val="20"/>
                <w:szCs w:val="20"/>
                <w:lang w:val="es-MX"/>
              </w:rPr>
            </w:pPr>
          </w:p>
        </w:tc>
        <w:tc>
          <w:tcPr>
            <w:tcW w:w="1134" w:type="dxa"/>
          </w:tcPr>
          <w:p w14:paraId="189474C2"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125002FB"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1E0DF303" w14:textId="790C7824" w:rsidTr="0007647C">
        <w:tc>
          <w:tcPr>
            <w:tcW w:w="7508" w:type="dxa"/>
          </w:tcPr>
          <w:p w14:paraId="49FB2DA8" w14:textId="77777777" w:rsidR="0007647C" w:rsidRDefault="0007647C" w:rsidP="0007647C">
            <w:pPr>
              <w:pStyle w:val="BodyA"/>
              <w:jc w:val="both"/>
              <w:rPr>
                <w:rFonts w:ascii="Arial" w:hAnsi="Arial" w:cs="Arial"/>
                <w:b/>
                <w:bCs/>
                <w:color w:val="auto"/>
                <w:sz w:val="20"/>
                <w:szCs w:val="20"/>
                <w:lang w:val="es-MX"/>
              </w:rPr>
            </w:pPr>
          </w:p>
          <w:p w14:paraId="4413614B" w14:textId="77777777" w:rsid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6.2.4.</w:t>
            </w:r>
            <w:r w:rsidRPr="0007647C">
              <w:rPr>
                <w:rFonts w:ascii="Arial" w:hAnsi="Arial" w:cs="Arial"/>
                <w:bCs/>
                <w:color w:val="auto"/>
                <w:sz w:val="20"/>
                <w:szCs w:val="20"/>
                <w:lang w:val="es-MX"/>
              </w:rPr>
              <w:tab/>
              <w:t xml:space="preserve">Escrito en el que el </w:t>
            </w:r>
            <w:r w:rsidRPr="0007647C">
              <w:rPr>
                <w:rFonts w:ascii="Arial" w:hAnsi="Arial" w:cs="Arial"/>
                <w:b/>
                <w:bCs/>
                <w:color w:val="auto"/>
                <w:sz w:val="20"/>
                <w:szCs w:val="20"/>
                <w:lang w:val="es-MX"/>
              </w:rPr>
              <w:t>LICITANTE</w:t>
            </w:r>
            <w:r w:rsidRPr="0007647C">
              <w:rPr>
                <w:rFonts w:ascii="Arial" w:hAnsi="Arial" w:cs="Arial"/>
                <w:bCs/>
                <w:color w:val="auto"/>
                <w:sz w:val="20"/>
                <w:szCs w:val="20"/>
                <w:lang w:val="es-MX"/>
              </w:rPr>
              <w:t xml:space="preserve"> manifieste que conoce y acepta el contenido de la </w:t>
            </w:r>
            <w:r w:rsidRPr="0007647C">
              <w:rPr>
                <w:rFonts w:ascii="Arial" w:hAnsi="Arial" w:cs="Arial"/>
                <w:b/>
                <w:bCs/>
                <w:color w:val="auto"/>
                <w:sz w:val="20"/>
                <w:szCs w:val="20"/>
                <w:lang w:val="es-MX"/>
              </w:rPr>
              <w:t>CONVOCATORIA</w:t>
            </w:r>
            <w:r w:rsidRPr="0007647C">
              <w:rPr>
                <w:rFonts w:ascii="Arial" w:hAnsi="Arial" w:cs="Arial"/>
                <w:bCs/>
                <w:color w:val="auto"/>
                <w:sz w:val="20"/>
                <w:szCs w:val="20"/>
                <w:lang w:val="es-MX"/>
              </w:rPr>
              <w:t xml:space="preserve"> y sus </w:t>
            </w:r>
            <w:r w:rsidRPr="0007647C">
              <w:rPr>
                <w:rFonts w:ascii="Arial" w:hAnsi="Arial" w:cs="Arial"/>
                <w:b/>
                <w:bCs/>
                <w:color w:val="auto"/>
                <w:sz w:val="20"/>
                <w:szCs w:val="20"/>
                <w:lang w:val="es-MX"/>
              </w:rPr>
              <w:t>ANEXOS, TÉRMINOS DE REFERENCIA y JUNTA DE ACLARACIONES</w:t>
            </w:r>
            <w:r w:rsidRPr="0007647C">
              <w:rPr>
                <w:rFonts w:ascii="Arial" w:hAnsi="Arial" w:cs="Arial"/>
                <w:bCs/>
                <w:color w:val="auto"/>
                <w:sz w:val="20"/>
                <w:szCs w:val="20"/>
                <w:lang w:val="es-MX"/>
              </w:rPr>
              <w:t xml:space="preserve"> y las condiciones establecidas en las mismas, así como de las modificaciones a tales documentos que en su caso se deriven de la Junta de Aclaraciones, de acuerdo al texto del </w:t>
            </w:r>
            <w:r w:rsidRPr="0007647C">
              <w:rPr>
                <w:rFonts w:ascii="Arial" w:hAnsi="Arial" w:cs="Arial"/>
                <w:b/>
                <w:bCs/>
                <w:color w:val="auto"/>
                <w:sz w:val="20"/>
                <w:szCs w:val="20"/>
                <w:lang w:val="es-MX"/>
              </w:rPr>
              <w:t>(Anexo 6.)</w:t>
            </w:r>
            <w:r w:rsidRPr="0007647C">
              <w:rPr>
                <w:rFonts w:ascii="Arial" w:hAnsi="Arial" w:cs="Arial"/>
                <w:bCs/>
                <w:color w:val="auto"/>
                <w:sz w:val="20"/>
                <w:szCs w:val="20"/>
                <w:lang w:val="es-MX"/>
              </w:rPr>
              <w:t xml:space="preserve">   Del mismo modo debe presentar la carta de aceptación de aplicación de penas convencionales, </w:t>
            </w:r>
            <w:r w:rsidRPr="0007647C">
              <w:rPr>
                <w:rFonts w:ascii="Arial" w:hAnsi="Arial" w:cs="Arial"/>
                <w:b/>
                <w:bCs/>
                <w:color w:val="auto"/>
                <w:sz w:val="20"/>
                <w:szCs w:val="20"/>
                <w:lang w:val="es-MX"/>
              </w:rPr>
              <w:t>(Anexo 12.)</w:t>
            </w:r>
          </w:p>
          <w:p w14:paraId="4BE151DA" w14:textId="77777777" w:rsidR="0007647C" w:rsidRPr="0007647C" w:rsidRDefault="0007647C" w:rsidP="0007647C">
            <w:pPr>
              <w:pStyle w:val="BodyA"/>
              <w:jc w:val="both"/>
              <w:rPr>
                <w:rFonts w:ascii="Arial" w:hAnsi="Arial" w:cs="Arial"/>
                <w:b/>
                <w:bCs/>
                <w:color w:val="auto"/>
                <w:sz w:val="20"/>
                <w:szCs w:val="20"/>
                <w:lang w:val="es-MX"/>
              </w:rPr>
            </w:pPr>
          </w:p>
        </w:tc>
        <w:tc>
          <w:tcPr>
            <w:tcW w:w="1134" w:type="dxa"/>
          </w:tcPr>
          <w:p w14:paraId="6E6A06A5"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748DD4A9"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39E376D8" w14:textId="25EDC470" w:rsidTr="0007647C">
        <w:tc>
          <w:tcPr>
            <w:tcW w:w="7508" w:type="dxa"/>
          </w:tcPr>
          <w:p w14:paraId="36885D3A" w14:textId="77777777" w:rsidR="0007647C" w:rsidRDefault="0007647C" w:rsidP="0007647C">
            <w:pPr>
              <w:pStyle w:val="BodyA"/>
              <w:jc w:val="both"/>
              <w:rPr>
                <w:rFonts w:ascii="Arial" w:hAnsi="Arial" w:cs="Arial"/>
                <w:b/>
                <w:bCs/>
                <w:color w:val="auto"/>
                <w:sz w:val="20"/>
                <w:szCs w:val="20"/>
                <w:lang w:val="es-MX"/>
              </w:rPr>
            </w:pPr>
          </w:p>
          <w:p w14:paraId="286D51E3" w14:textId="77777777" w:rsid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6.2.5.</w:t>
            </w:r>
            <w:r w:rsidRPr="0007647C">
              <w:rPr>
                <w:rFonts w:ascii="Arial" w:hAnsi="Arial" w:cs="Arial"/>
                <w:bCs/>
                <w:color w:val="auto"/>
                <w:sz w:val="20"/>
                <w:szCs w:val="20"/>
                <w:lang w:val="es-MX"/>
              </w:rPr>
              <w:tab/>
              <w:t xml:space="preserve">Presentar manifestación escrita de no encontrarse en ninguno de los supuestos señalados en los artículos 50 y 60 penúltimo párrafo de la </w:t>
            </w:r>
            <w:r w:rsidRPr="0007647C">
              <w:rPr>
                <w:rFonts w:ascii="Arial" w:hAnsi="Arial" w:cs="Arial"/>
                <w:b/>
                <w:bCs/>
                <w:color w:val="auto"/>
                <w:sz w:val="20"/>
                <w:szCs w:val="20"/>
                <w:lang w:val="es-MX"/>
              </w:rPr>
              <w:t>LAASSP. (Anexo 4.)</w:t>
            </w:r>
          </w:p>
          <w:p w14:paraId="65D51069" w14:textId="77777777" w:rsidR="0007647C" w:rsidRPr="0007647C" w:rsidRDefault="0007647C" w:rsidP="0007647C">
            <w:pPr>
              <w:pStyle w:val="BodyA"/>
              <w:jc w:val="both"/>
              <w:rPr>
                <w:rFonts w:ascii="Arial" w:hAnsi="Arial" w:cs="Arial"/>
                <w:b/>
                <w:bCs/>
                <w:color w:val="auto"/>
                <w:sz w:val="20"/>
                <w:szCs w:val="20"/>
                <w:lang w:val="es-MX"/>
              </w:rPr>
            </w:pPr>
          </w:p>
        </w:tc>
        <w:tc>
          <w:tcPr>
            <w:tcW w:w="1134" w:type="dxa"/>
          </w:tcPr>
          <w:p w14:paraId="2D95CA5A"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6680AFBA"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11E03F76" w14:textId="739A70A2" w:rsidTr="0007647C">
        <w:tc>
          <w:tcPr>
            <w:tcW w:w="7508" w:type="dxa"/>
          </w:tcPr>
          <w:p w14:paraId="04EB46D0" w14:textId="77777777" w:rsidR="0007647C" w:rsidRDefault="0007647C" w:rsidP="0007647C">
            <w:pPr>
              <w:pStyle w:val="BodyA"/>
              <w:jc w:val="both"/>
              <w:rPr>
                <w:rFonts w:ascii="Arial" w:hAnsi="Arial" w:cs="Arial"/>
                <w:b/>
                <w:bCs/>
                <w:color w:val="auto"/>
                <w:sz w:val="20"/>
                <w:szCs w:val="20"/>
                <w:lang w:val="es-MX"/>
              </w:rPr>
            </w:pPr>
          </w:p>
          <w:p w14:paraId="510848C4" w14:textId="77777777" w:rsid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6.2.6.</w:t>
            </w:r>
            <w:r w:rsidRPr="0007647C">
              <w:rPr>
                <w:rFonts w:ascii="Arial" w:hAnsi="Arial" w:cs="Arial"/>
                <w:bCs/>
                <w:color w:val="auto"/>
                <w:sz w:val="20"/>
                <w:szCs w:val="20"/>
                <w:lang w:val="es-MX"/>
              </w:rPr>
              <w:tab/>
            </w:r>
            <w:r w:rsidRPr="0007647C">
              <w:rPr>
                <w:rFonts w:ascii="Arial" w:hAnsi="Arial" w:cs="Arial"/>
                <w:color w:val="auto"/>
                <w:sz w:val="20"/>
                <w:szCs w:val="20"/>
                <w:lang w:val="es-MX"/>
              </w:rPr>
              <w:t>Presentar manifestación escrita en la que señale, bajo protesta de decir verdad, que no se encuentra en los supuestos del artículo 8 fracción XX de la</w:t>
            </w:r>
            <w:r w:rsidRPr="0007647C">
              <w:rPr>
                <w:rFonts w:ascii="Arial" w:hAnsi="Arial" w:cs="Arial"/>
                <w:b/>
                <w:bCs/>
                <w:color w:val="auto"/>
                <w:sz w:val="20"/>
                <w:szCs w:val="20"/>
                <w:lang w:val="es-MX"/>
              </w:rPr>
              <w:t xml:space="preserve"> </w:t>
            </w:r>
            <w:r w:rsidRPr="0007647C">
              <w:rPr>
                <w:rFonts w:ascii="Arial" w:hAnsi="Arial" w:cs="Arial"/>
                <w:color w:val="auto"/>
                <w:sz w:val="20"/>
                <w:szCs w:val="20"/>
                <w:lang w:val="es-MX"/>
              </w:rPr>
              <w:t xml:space="preserve"> LAASSP Federal de Responsabilidades Administrativas de los Servidores Públicos, según formato del (</w:t>
            </w:r>
            <w:r w:rsidRPr="0007647C">
              <w:rPr>
                <w:rFonts w:ascii="Arial" w:hAnsi="Arial" w:cs="Arial"/>
                <w:b/>
                <w:bCs/>
                <w:color w:val="auto"/>
                <w:sz w:val="20"/>
                <w:szCs w:val="20"/>
                <w:lang w:val="es-MX"/>
              </w:rPr>
              <w:t>Anexo 5).</w:t>
            </w:r>
          </w:p>
          <w:p w14:paraId="64119725" w14:textId="77777777" w:rsidR="0007647C" w:rsidRPr="0007647C" w:rsidRDefault="0007647C" w:rsidP="0007647C">
            <w:pPr>
              <w:pStyle w:val="BodyA"/>
              <w:jc w:val="both"/>
              <w:rPr>
                <w:rFonts w:ascii="Arial" w:eastAsia="Arial" w:hAnsi="Arial" w:cs="Arial"/>
                <w:b/>
                <w:bCs/>
                <w:color w:val="auto"/>
                <w:sz w:val="20"/>
                <w:szCs w:val="20"/>
                <w:lang w:val="es-MX"/>
              </w:rPr>
            </w:pPr>
          </w:p>
        </w:tc>
        <w:tc>
          <w:tcPr>
            <w:tcW w:w="1134" w:type="dxa"/>
          </w:tcPr>
          <w:p w14:paraId="06DFDA6F"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54CB973C"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165C806C" w14:textId="2BAEF613" w:rsidTr="0007647C">
        <w:tc>
          <w:tcPr>
            <w:tcW w:w="7508" w:type="dxa"/>
          </w:tcPr>
          <w:p w14:paraId="45DC71AD" w14:textId="77777777" w:rsidR="0007647C" w:rsidRDefault="0007647C" w:rsidP="0007647C">
            <w:pPr>
              <w:pStyle w:val="BodyA"/>
              <w:jc w:val="both"/>
              <w:rPr>
                <w:rFonts w:ascii="Arial" w:hAnsi="Arial" w:cs="Arial"/>
                <w:b/>
                <w:bCs/>
                <w:color w:val="auto"/>
                <w:sz w:val="20"/>
                <w:szCs w:val="20"/>
                <w:lang w:val="es-MX"/>
              </w:rPr>
            </w:pPr>
          </w:p>
          <w:p w14:paraId="3501D7F5"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6.2.7.</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Los </w:t>
            </w:r>
            <w:r w:rsidRPr="0007647C">
              <w:rPr>
                <w:rFonts w:ascii="Arial" w:hAnsi="Arial" w:cs="Arial"/>
                <w:b/>
                <w:bCs/>
                <w:color w:val="auto"/>
                <w:sz w:val="20"/>
                <w:szCs w:val="20"/>
                <w:lang w:val="es-MX"/>
              </w:rPr>
              <w:t>LICITANTES</w:t>
            </w:r>
            <w:r w:rsidRPr="0007647C">
              <w:rPr>
                <w:rFonts w:ascii="Arial" w:hAnsi="Arial" w:cs="Arial"/>
                <w:color w:val="auto"/>
                <w:sz w:val="20"/>
                <w:szCs w:val="20"/>
                <w:lang w:val="es-MX"/>
              </w:rPr>
              <w:t xml:space="preserve"> deberán entregar, junto con la proposición, el escrito mediante el cual manifiesten su interés de participar en la presente Convocatoria fundamentado en el Art. 33 BIS. De la LAASSP.</w:t>
            </w:r>
          </w:p>
          <w:p w14:paraId="18D74AC7" w14:textId="77777777" w:rsidR="0007647C" w:rsidRPr="0007647C" w:rsidRDefault="0007647C" w:rsidP="0007647C">
            <w:pPr>
              <w:pStyle w:val="BodyA"/>
              <w:jc w:val="both"/>
              <w:rPr>
                <w:rFonts w:ascii="Arial" w:eastAsia="Arial" w:hAnsi="Arial" w:cs="Arial"/>
                <w:b/>
                <w:bCs/>
                <w:color w:val="auto"/>
                <w:sz w:val="20"/>
                <w:szCs w:val="20"/>
                <w:lang w:val="es-MX"/>
              </w:rPr>
            </w:pPr>
          </w:p>
        </w:tc>
        <w:tc>
          <w:tcPr>
            <w:tcW w:w="1134" w:type="dxa"/>
          </w:tcPr>
          <w:p w14:paraId="72231084"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463D7B15"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675FD1AB" w14:textId="115B8464" w:rsidTr="0007647C">
        <w:tc>
          <w:tcPr>
            <w:tcW w:w="7508" w:type="dxa"/>
          </w:tcPr>
          <w:p w14:paraId="22C6B13D" w14:textId="77777777" w:rsidR="0007647C" w:rsidRDefault="0007647C" w:rsidP="0007647C">
            <w:pPr>
              <w:pStyle w:val="BodyA"/>
              <w:jc w:val="both"/>
              <w:rPr>
                <w:rFonts w:ascii="Arial" w:hAnsi="Arial" w:cs="Arial"/>
                <w:b/>
                <w:bCs/>
                <w:color w:val="auto"/>
                <w:sz w:val="20"/>
                <w:szCs w:val="20"/>
                <w:lang w:val="es-MX"/>
              </w:rPr>
            </w:pPr>
          </w:p>
          <w:p w14:paraId="3B8A45D4" w14:textId="77777777" w:rsid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6.2.8.</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Presentar declaración de integridad en la que se manifieste que por sí mismos o a través de interpósita persona se abstendrán de adoptar conductas para que los servidores públicos induzcan o alteren las evaluaciones de las proposiciones, el resultado del procedimiento u otros aspectos que otorguen condiciones más ventajosas con relación a los demás participantes, con fundamento en el artículo 39, fracción VI inciso F del </w:t>
            </w:r>
            <w:r w:rsidRPr="0007647C">
              <w:rPr>
                <w:rFonts w:ascii="Arial" w:hAnsi="Arial" w:cs="Arial"/>
                <w:b/>
                <w:bCs/>
                <w:color w:val="auto"/>
                <w:sz w:val="20"/>
                <w:szCs w:val="20"/>
                <w:lang w:val="es-MX"/>
              </w:rPr>
              <w:t>REGLAMENTO de la LAASSP.</w:t>
            </w:r>
          </w:p>
          <w:p w14:paraId="777F3D4E" w14:textId="77777777" w:rsidR="0007647C" w:rsidRPr="0007647C" w:rsidRDefault="0007647C" w:rsidP="0007647C">
            <w:pPr>
              <w:pStyle w:val="BodyA"/>
              <w:jc w:val="both"/>
              <w:rPr>
                <w:rFonts w:ascii="Arial" w:hAnsi="Arial" w:cs="Arial"/>
                <w:b/>
                <w:bCs/>
                <w:color w:val="auto"/>
                <w:sz w:val="20"/>
                <w:szCs w:val="20"/>
                <w:lang w:val="es-MX"/>
              </w:rPr>
            </w:pPr>
          </w:p>
        </w:tc>
        <w:tc>
          <w:tcPr>
            <w:tcW w:w="1134" w:type="dxa"/>
          </w:tcPr>
          <w:p w14:paraId="7EF2A1B4"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3D326B21"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4AFBB906" w14:textId="53B631BD" w:rsidTr="0007647C">
        <w:tc>
          <w:tcPr>
            <w:tcW w:w="7508" w:type="dxa"/>
          </w:tcPr>
          <w:p w14:paraId="42A5B998" w14:textId="77777777" w:rsidR="0007647C" w:rsidRDefault="0007647C" w:rsidP="0007647C">
            <w:pPr>
              <w:pStyle w:val="BodyA"/>
              <w:jc w:val="both"/>
              <w:rPr>
                <w:rFonts w:ascii="Arial" w:hAnsi="Arial" w:cs="Arial"/>
                <w:b/>
                <w:bCs/>
                <w:color w:val="auto"/>
                <w:sz w:val="20"/>
                <w:szCs w:val="20"/>
                <w:lang w:val="es-MX"/>
              </w:rPr>
            </w:pPr>
          </w:p>
          <w:p w14:paraId="6ACDE56A"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6.2.9.</w:t>
            </w:r>
            <w:r w:rsidRPr="0007647C">
              <w:rPr>
                <w:rFonts w:ascii="Arial" w:hAnsi="Arial" w:cs="Arial"/>
                <w:bCs/>
                <w:color w:val="auto"/>
                <w:sz w:val="20"/>
                <w:szCs w:val="20"/>
                <w:lang w:val="es-MX"/>
              </w:rPr>
              <w:tab/>
            </w:r>
            <w:r w:rsidRPr="0007647C">
              <w:rPr>
                <w:rFonts w:ascii="Arial" w:hAnsi="Arial" w:cs="Arial"/>
                <w:b/>
                <w:bCs/>
                <w:color w:val="auto"/>
                <w:sz w:val="20"/>
                <w:szCs w:val="20"/>
                <w:lang w:val="es-MX"/>
              </w:rPr>
              <w:t>No podrán participar en la presente LICITACIÓN, las personas morales inhabilitadas por resolución de la SFP, en los términos de la LAASSP.</w:t>
            </w:r>
            <w:r w:rsidRPr="0007647C">
              <w:rPr>
                <w:rFonts w:ascii="Arial" w:hAnsi="Arial" w:cs="Arial"/>
                <w:color w:val="auto"/>
                <w:sz w:val="20"/>
                <w:szCs w:val="20"/>
                <w:lang w:val="es-MX"/>
              </w:rPr>
              <w:t xml:space="preserve"> </w:t>
            </w:r>
          </w:p>
          <w:p w14:paraId="03FE39CA" w14:textId="77777777" w:rsidR="0007647C" w:rsidRPr="0007647C" w:rsidRDefault="0007647C" w:rsidP="0007647C">
            <w:pPr>
              <w:pStyle w:val="BodyA"/>
              <w:jc w:val="both"/>
              <w:rPr>
                <w:rFonts w:ascii="Arial" w:eastAsia="Arial" w:hAnsi="Arial" w:cs="Arial"/>
                <w:b/>
                <w:bCs/>
                <w:color w:val="auto"/>
                <w:sz w:val="20"/>
                <w:szCs w:val="20"/>
                <w:lang w:val="es-MX"/>
              </w:rPr>
            </w:pPr>
          </w:p>
        </w:tc>
        <w:tc>
          <w:tcPr>
            <w:tcW w:w="1134" w:type="dxa"/>
          </w:tcPr>
          <w:p w14:paraId="0F9F11C7"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6479CB45"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3FDE1D4A" w14:textId="492F9E31" w:rsidTr="0007647C">
        <w:tc>
          <w:tcPr>
            <w:tcW w:w="7508" w:type="dxa"/>
          </w:tcPr>
          <w:p w14:paraId="770E7D4F" w14:textId="77777777" w:rsidR="0007647C" w:rsidRDefault="0007647C" w:rsidP="0007647C">
            <w:pPr>
              <w:pStyle w:val="BodyA"/>
              <w:jc w:val="both"/>
              <w:rPr>
                <w:rFonts w:ascii="Arial" w:hAnsi="Arial" w:cs="Arial"/>
                <w:b/>
                <w:bCs/>
                <w:color w:val="auto"/>
                <w:sz w:val="20"/>
                <w:szCs w:val="20"/>
                <w:lang w:val="es-MX"/>
              </w:rPr>
            </w:pPr>
          </w:p>
          <w:p w14:paraId="74AA2F1B" w14:textId="77777777" w:rsidR="0007647C" w:rsidRP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6.3</w:t>
            </w:r>
            <w:r w:rsidRPr="0007647C">
              <w:rPr>
                <w:rFonts w:ascii="Arial" w:hAnsi="Arial" w:cs="Arial"/>
                <w:b/>
                <w:bCs/>
                <w:color w:val="auto"/>
                <w:sz w:val="20"/>
                <w:szCs w:val="20"/>
                <w:lang w:val="es-MX"/>
              </w:rPr>
              <w:tab/>
              <w:t>ADMINISTRATIVOS.</w:t>
            </w:r>
          </w:p>
        </w:tc>
        <w:tc>
          <w:tcPr>
            <w:tcW w:w="1134" w:type="dxa"/>
          </w:tcPr>
          <w:p w14:paraId="42D497CA"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70CFFFFD"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34927BA9" w14:textId="1016977C" w:rsidTr="0007647C">
        <w:tc>
          <w:tcPr>
            <w:tcW w:w="7508" w:type="dxa"/>
          </w:tcPr>
          <w:p w14:paraId="77E7149B" w14:textId="77777777" w:rsidR="0007647C" w:rsidRDefault="0007647C" w:rsidP="0007647C">
            <w:pPr>
              <w:pStyle w:val="BodyA"/>
              <w:jc w:val="both"/>
              <w:rPr>
                <w:rFonts w:ascii="Arial" w:hAnsi="Arial" w:cs="Arial"/>
                <w:b/>
                <w:bCs/>
                <w:color w:val="auto"/>
                <w:sz w:val="20"/>
                <w:szCs w:val="20"/>
                <w:lang w:val="es-MX"/>
              </w:rPr>
            </w:pPr>
          </w:p>
          <w:p w14:paraId="11F5DA6D"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6.3.1.</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Directorio de personal autorizado para atender los compromisos que resulten del contrato y de las sucursales en el interior de la República Mexicana, por área, de la compañía de seguros que prestará los servicios a las </w:t>
            </w:r>
            <w:r w:rsidRPr="0007647C">
              <w:rPr>
                <w:rFonts w:ascii="Arial" w:hAnsi="Arial" w:cs="Arial"/>
                <w:b/>
                <w:bCs/>
                <w:color w:val="auto"/>
                <w:sz w:val="20"/>
                <w:szCs w:val="20"/>
                <w:lang w:val="es-MX"/>
              </w:rPr>
              <w:t>API</w:t>
            </w:r>
            <w:r w:rsidRPr="0007647C">
              <w:rPr>
                <w:rFonts w:ascii="Arial" w:hAnsi="Arial" w:cs="Arial"/>
                <w:color w:val="auto"/>
                <w:sz w:val="20"/>
                <w:szCs w:val="20"/>
                <w:lang w:val="es-MX"/>
              </w:rPr>
              <w:t xml:space="preserve">, proporcionando nombres, teléfonos, fax y correo electrónico del personal que atenderá a las </w:t>
            </w:r>
            <w:r w:rsidRPr="0007647C">
              <w:rPr>
                <w:rFonts w:ascii="Arial" w:hAnsi="Arial" w:cs="Arial"/>
                <w:b/>
                <w:bCs/>
                <w:color w:val="auto"/>
                <w:sz w:val="20"/>
                <w:szCs w:val="20"/>
                <w:lang w:val="es-MX"/>
              </w:rPr>
              <w:t>API</w:t>
            </w:r>
            <w:r w:rsidRPr="0007647C">
              <w:rPr>
                <w:rFonts w:ascii="Arial" w:hAnsi="Arial" w:cs="Arial"/>
                <w:color w:val="auto"/>
                <w:sz w:val="20"/>
                <w:szCs w:val="20"/>
                <w:lang w:val="es-MX"/>
              </w:rPr>
              <w:t xml:space="preserve"> directamente.</w:t>
            </w:r>
          </w:p>
          <w:p w14:paraId="055BFA00" w14:textId="77777777" w:rsidR="0007647C" w:rsidRPr="0007647C" w:rsidRDefault="0007647C" w:rsidP="0007647C">
            <w:pPr>
              <w:pStyle w:val="BodyA"/>
              <w:jc w:val="both"/>
              <w:rPr>
                <w:rFonts w:ascii="Arial" w:eastAsia="Arial" w:hAnsi="Arial" w:cs="Arial"/>
                <w:b/>
                <w:bCs/>
                <w:color w:val="auto"/>
                <w:sz w:val="20"/>
                <w:szCs w:val="20"/>
                <w:lang w:val="es-MX"/>
              </w:rPr>
            </w:pPr>
          </w:p>
        </w:tc>
        <w:tc>
          <w:tcPr>
            <w:tcW w:w="1134" w:type="dxa"/>
          </w:tcPr>
          <w:p w14:paraId="4DBE319C"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1482050B"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779EE7B3" w14:textId="4EA66278" w:rsidTr="0007647C">
        <w:tc>
          <w:tcPr>
            <w:tcW w:w="7508" w:type="dxa"/>
          </w:tcPr>
          <w:p w14:paraId="1FC952AE" w14:textId="77777777" w:rsidR="0007647C" w:rsidRDefault="0007647C" w:rsidP="0007647C">
            <w:pPr>
              <w:pStyle w:val="BodyA"/>
              <w:jc w:val="both"/>
              <w:rPr>
                <w:rFonts w:ascii="Arial" w:hAnsi="Arial" w:cs="Arial"/>
                <w:b/>
                <w:bCs/>
                <w:color w:val="auto"/>
                <w:sz w:val="20"/>
                <w:szCs w:val="20"/>
                <w:lang w:val="es-MX"/>
              </w:rPr>
            </w:pPr>
          </w:p>
          <w:p w14:paraId="0975A7D8"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6.3.2.</w:t>
            </w:r>
            <w:r w:rsidRPr="0007647C">
              <w:rPr>
                <w:rFonts w:ascii="Arial" w:hAnsi="Arial" w:cs="Arial"/>
                <w:bCs/>
                <w:color w:val="auto"/>
                <w:sz w:val="20"/>
                <w:szCs w:val="20"/>
                <w:lang w:val="es-MX"/>
              </w:rPr>
              <w:tab/>
            </w:r>
            <w:r w:rsidRPr="0007647C">
              <w:rPr>
                <w:rFonts w:ascii="Arial" w:hAnsi="Arial" w:cs="Arial"/>
                <w:color w:val="auto"/>
                <w:sz w:val="20"/>
                <w:szCs w:val="20"/>
                <w:lang w:val="es-MX"/>
              </w:rPr>
              <w:t>Presentar condiciones y textos de las pólizas a cotizar, sin precios y que incluyan las características señaladas en el (</w:t>
            </w:r>
            <w:r w:rsidRPr="0007647C">
              <w:rPr>
                <w:rFonts w:ascii="Arial" w:hAnsi="Arial" w:cs="Arial"/>
                <w:b/>
                <w:bCs/>
                <w:color w:val="auto"/>
                <w:sz w:val="20"/>
                <w:szCs w:val="20"/>
                <w:lang w:val="es-MX"/>
              </w:rPr>
              <w:t xml:space="preserve">Anexo 1.) </w:t>
            </w:r>
            <w:r w:rsidRPr="0007647C">
              <w:rPr>
                <w:rFonts w:ascii="Arial" w:hAnsi="Arial" w:cs="Arial"/>
                <w:color w:val="auto"/>
                <w:sz w:val="20"/>
                <w:szCs w:val="20"/>
                <w:lang w:val="es-MX"/>
              </w:rPr>
              <w:t>Se deberán incluir de forma obligatoria sus cláusulas generales autorizadas por la CNSF, pero tendrán prelación las condiciones de esta licitación establecidas en el anexo técnico y junta de aclaraciones.</w:t>
            </w:r>
          </w:p>
          <w:p w14:paraId="60D21C92" w14:textId="77777777" w:rsidR="0007647C" w:rsidRPr="0007647C" w:rsidRDefault="0007647C" w:rsidP="0007647C">
            <w:pPr>
              <w:pStyle w:val="BodyA"/>
              <w:jc w:val="both"/>
              <w:rPr>
                <w:rFonts w:ascii="Arial" w:hAnsi="Arial" w:cs="Arial"/>
                <w:color w:val="auto"/>
                <w:sz w:val="20"/>
                <w:szCs w:val="20"/>
                <w:lang w:val="es-MX"/>
              </w:rPr>
            </w:pPr>
          </w:p>
        </w:tc>
        <w:tc>
          <w:tcPr>
            <w:tcW w:w="1134" w:type="dxa"/>
          </w:tcPr>
          <w:p w14:paraId="601C7D5E"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40026EF1"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53C2FE57" w14:textId="40433F5D" w:rsidTr="0007647C">
        <w:tc>
          <w:tcPr>
            <w:tcW w:w="7508" w:type="dxa"/>
          </w:tcPr>
          <w:p w14:paraId="01B4B9A7" w14:textId="77777777" w:rsidR="0007647C" w:rsidRDefault="0007647C" w:rsidP="0007647C">
            <w:pPr>
              <w:pStyle w:val="BodyA"/>
              <w:jc w:val="both"/>
              <w:rPr>
                <w:rFonts w:ascii="Arial" w:hAnsi="Arial" w:cs="Arial"/>
                <w:b/>
                <w:bCs/>
                <w:color w:val="auto"/>
                <w:sz w:val="20"/>
                <w:szCs w:val="20"/>
                <w:lang w:val="es-MX"/>
              </w:rPr>
            </w:pPr>
          </w:p>
          <w:p w14:paraId="0D42E748"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6.3.3.</w:t>
            </w:r>
            <w:r w:rsidRPr="0007647C">
              <w:rPr>
                <w:rFonts w:ascii="Arial" w:hAnsi="Arial" w:cs="Arial"/>
                <w:b/>
                <w:bCs/>
                <w:color w:val="auto"/>
                <w:sz w:val="20"/>
                <w:szCs w:val="20"/>
                <w:lang w:val="es-MX"/>
              </w:rPr>
              <w:tab/>
            </w:r>
            <w:r w:rsidRPr="0007647C">
              <w:rPr>
                <w:rFonts w:ascii="Arial" w:hAnsi="Arial" w:cs="Arial"/>
                <w:color w:val="auto"/>
                <w:sz w:val="20"/>
                <w:szCs w:val="20"/>
                <w:lang w:val="es-MX"/>
              </w:rPr>
              <w:t>Establecer en la proposición técnica la documentación que solicitarán (por ramo) para la integración de los expedientes para el reclamo de los siniestros, la cual formará parte integrante de las pólizas, incluyendo el procedimiento de qué hacer en caso de siniestro para cada ramo asegurado.</w:t>
            </w:r>
          </w:p>
          <w:p w14:paraId="4C64D818" w14:textId="77777777" w:rsidR="0007647C" w:rsidRPr="0007647C" w:rsidRDefault="0007647C" w:rsidP="0007647C">
            <w:pPr>
              <w:pStyle w:val="BodyA"/>
              <w:jc w:val="both"/>
              <w:rPr>
                <w:rFonts w:ascii="Arial" w:hAnsi="Arial" w:cs="Arial"/>
                <w:color w:val="auto"/>
                <w:sz w:val="20"/>
                <w:szCs w:val="20"/>
                <w:lang w:val="es-MX"/>
              </w:rPr>
            </w:pPr>
          </w:p>
        </w:tc>
        <w:tc>
          <w:tcPr>
            <w:tcW w:w="1134" w:type="dxa"/>
          </w:tcPr>
          <w:p w14:paraId="6EE2B6D0"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0A8C3636"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46164FBB" w14:textId="6DA770CF" w:rsidTr="0007647C">
        <w:tc>
          <w:tcPr>
            <w:tcW w:w="7508" w:type="dxa"/>
          </w:tcPr>
          <w:p w14:paraId="5AAF5DB2" w14:textId="77777777" w:rsidR="0007647C" w:rsidRDefault="0007647C" w:rsidP="0007647C">
            <w:pPr>
              <w:pStyle w:val="BodyA"/>
              <w:jc w:val="both"/>
              <w:rPr>
                <w:rFonts w:ascii="Arial" w:hAnsi="Arial" w:cs="Arial"/>
                <w:color w:val="auto"/>
                <w:sz w:val="20"/>
                <w:szCs w:val="20"/>
                <w:lang w:val="es-MX"/>
              </w:rPr>
            </w:pPr>
          </w:p>
          <w:p w14:paraId="14AA4A67"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color w:val="auto"/>
                <w:sz w:val="20"/>
                <w:szCs w:val="20"/>
                <w:lang w:val="es-MX"/>
              </w:rPr>
              <w:t>La documentación que se presente será enunciativa mas no limitativa, lo anterior con base en el la Ley Sobre el Contrato de Seguro en su Artículo 69.-" la empresa aseguradora tendrá el derecho de exigir del asegurado o beneficiario toda clase de informaciones sobre los hechos relacionados con el siniestro y por los cuales puedan determinarse las circunstancias de su realización y las consecuencias del mismo."</w:t>
            </w:r>
          </w:p>
          <w:p w14:paraId="2ECB3E00"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4B9FA79D" w14:textId="77777777" w:rsidR="0007647C" w:rsidRPr="0007647C" w:rsidRDefault="0007647C" w:rsidP="0007647C">
            <w:pPr>
              <w:pStyle w:val="BodyA"/>
              <w:jc w:val="both"/>
              <w:rPr>
                <w:rFonts w:ascii="Arial" w:hAnsi="Arial" w:cs="Arial"/>
                <w:color w:val="auto"/>
                <w:sz w:val="20"/>
                <w:szCs w:val="20"/>
                <w:lang w:val="es-MX"/>
              </w:rPr>
            </w:pPr>
          </w:p>
        </w:tc>
        <w:tc>
          <w:tcPr>
            <w:tcW w:w="1320" w:type="dxa"/>
          </w:tcPr>
          <w:p w14:paraId="46EE19F6" w14:textId="77777777" w:rsidR="0007647C" w:rsidRPr="0007647C" w:rsidRDefault="0007647C" w:rsidP="0007647C">
            <w:pPr>
              <w:pStyle w:val="BodyA"/>
              <w:jc w:val="both"/>
              <w:rPr>
                <w:rFonts w:ascii="Arial" w:hAnsi="Arial" w:cs="Arial"/>
                <w:color w:val="auto"/>
                <w:sz w:val="20"/>
                <w:szCs w:val="20"/>
                <w:lang w:val="es-MX"/>
              </w:rPr>
            </w:pPr>
          </w:p>
        </w:tc>
      </w:tr>
      <w:tr w:rsidR="0007647C" w:rsidRPr="0007647C" w14:paraId="56732DF7" w14:textId="199149F2" w:rsidTr="0007647C">
        <w:tc>
          <w:tcPr>
            <w:tcW w:w="7508" w:type="dxa"/>
          </w:tcPr>
          <w:p w14:paraId="63F50651" w14:textId="77777777" w:rsidR="0007647C" w:rsidRDefault="0007647C" w:rsidP="0007647C">
            <w:pPr>
              <w:pStyle w:val="BodyA"/>
              <w:jc w:val="both"/>
              <w:rPr>
                <w:rFonts w:ascii="Arial" w:hAnsi="Arial" w:cs="Arial"/>
                <w:b/>
                <w:bCs/>
                <w:color w:val="auto"/>
                <w:sz w:val="20"/>
                <w:szCs w:val="20"/>
                <w:lang w:val="es-MX"/>
              </w:rPr>
            </w:pPr>
          </w:p>
          <w:p w14:paraId="4A003468" w14:textId="77777777" w:rsid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6.3.4.</w:t>
            </w:r>
            <w:r w:rsidRPr="0007647C">
              <w:rPr>
                <w:rFonts w:ascii="Arial" w:hAnsi="Arial" w:cs="Arial"/>
                <w:bCs/>
                <w:color w:val="auto"/>
                <w:sz w:val="20"/>
                <w:szCs w:val="20"/>
                <w:lang w:val="es-MX"/>
              </w:rPr>
              <w:tab/>
            </w:r>
            <w:r w:rsidRPr="0007647C">
              <w:rPr>
                <w:rFonts w:ascii="Arial" w:hAnsi="Arial" w:cs="Arial"/>
                <w:color w:val="auto"/>
                <w:sz w:val="20"/>
                <w:szCs w:val="20"/>
                <w:lang w:val="es-MX"/>
              </w:rPr>
              <w:t>Presentar carta compromiso en la que se indique que una vez integrados los expedientes, el pago de las indemnizaciones de siniestros no excederá de 30 (treinta) días naturales de acuerdo con los Estándares de Servicio, una vez comprobada su procedencia, ya que de no suceder así se iniciaría la rescisión de las pólizas.</w:t>
            </w:r>
            <w:r w:rsidRPr="0007647C">
              <w:rPr>
                <w:rFonts w:ascii="Arial" w:hAnsi="Arial" w:cs="Arial"/>
                <w:b/>
                <w:bCs/>
                <w:color w:val="auto"/>
                <w:sz w:val="20"/>
                <w:szCs w:val="20"/>
                <w:lang w:val="es-MX"/>
              </w:rPr>
              <w:t xml:space="preserve"> </w:t>
            </w:r>
          </w:p>
          <w:p w14:paraId="7C9AB734" w14:textId="77777777" w:rsidR="0007647C" w:rsidRPr="0007647C" w:rsidRDefault="0007647C" w:rsidP="0007647C">
            <w:pPr>
              <w:pStyle w:val="BodyA"/>
              <w:jc w:val="both"/>
              <w:rPr>
                <w:rFonts w:ascii="Arial" w:eastAsia="Arial" w:hAnsi="Arial" w:cs="Arial"/>
                <w:b/>
                <w:bCs/>
                <w:color w:val="auto"/>
                <w:sz w:val="20"/>
                <w:szCs w:val="20"/>
                <w:lang w:val="es-MX"/>
              </w:rPr>
            </w:pPr>
          </w:p>
        </w:tc>
        <w:tc>
          <w:tcPr>
            <w:tcW w:w="1134" w:type="dxa"/>
          </w:tcPr>
          <w:p w14:paraId="75CE95CA"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11554E29"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51A19BAD" w14:textId="638D7711" w:rsidTr="0007647C">
        <w:tc>
          <w:tcPr>
            <w:tcW w:w="7508" w:type="dxa"/>
          </w:tcPr>
          <w:p w14:paraId="04E7519A" w14:textId="77777777" w:rsidR="0007647C" w:rsidRDefault="0007647C" w:rsidP="0007647C">
            <w:pPr>
              <w:pStyle w:val="BodyA"/>
              <w:jc w:val="both"/>
              <w:rPr>
                <w:rFonts w:ascii="Arial" w:hAnsi="Arial" w:cs="Arial"/>
                <w:b/>
                <w:bCs/>
                <w:color w:val="auto"/>
                <w:sz w:val="20"/>
                <w:szCs w:val="20"/>
                <w:lang w:val="es-MX"/>
              </w:rPr>
            </w:pPr>
          </w:p>
          <w:p w14:paraId="39322FED"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6.3.5.</w:t>
            </w:r>
            <w:r w:rsidRPr="0007647C">
              <w:rPr>
                <w:rFonts w:ascii="Arial" w:hAnsi="Arial" w:cs="Arial"/>
                <w:b/>
                <w:bCs/>
                <w:color w:val="auto"/>
                <w:sz w:val="20"/>
                <w:szCs w:val="20"/>
                <w:lang w:val="es-MX"/>
              </w:rPr>
              <w:tab/>
            </w:r>
            <w:r w:rsidRPr="0007647C">
              <w:rPr>
                <w:rFonts w:ascii="Arial" w:hAnsi="Arial" w:cs="Arial"/>
                <w:color w:val="auto"/>
                <w:sz w:val="20"/>
                <w:szCs w:val="20"/>
                <w:lang w:val="es-MX"/>
              </w:rPr>
              <w:t xml:space="preserve">Carta compromiso en la que, de resultar ganador, se comprometa a entregar en el </w:t>
            </w:r>
            <w:r w:rsidRPr="0007647C">
              <w:rPr>
                <w:rFonts w:ascii="Arial" w:hAnsi="Arial" w:cs="Arial"/>
                <w:b/>
                <w:bCs/>
                <w:color w:val="auto"/>
                <w:sz w:val="20"/>
                <w:szCs w:val="20"/>
                <w:lang w:val="es-MX"/>
              </w:rPr>
              <w:t>DOMICILIO OFICIAL al Lic. Guillermo Alberto Ledón Peregrina,</w:t>
            </w:r>
            <w:r w:rsidRPr="0007647C">
              <w:rPr>
                <w:rFonts w:ascii="Arial" w:hAnsi="Arial" w:cs="Arial"/>
                <w:color w:val="auto"/>
                <w:sz w:val="20"/>
                <w:szCs w:val="20"/>
                <w:lang w:val="es-MX"/>
              </w:rPr>
              <w:t xml:space="preserve"> a más tardar el 15 de ABRIL de 2016 a las 12:00 horas, las </w:t>
            </w:r>
            <w:r w:rsidRPr="0007647C">
              <w:rPr>
                <w:rFonts w:ascii="Arial" w:hAnsi="Arial" w:cs="Arial"/>
                <w:b/>
                <w:bCs/>
                <w:color w:val="auto"/>
                <w:sz w:val="20"/>
                <w:szCs w:val="20"/>
                <w:lang w:val="es-MX"/>
              </w:rPr>
              <w:t>CARTAS-COBERTURA</w:t>
            </w:r>
            <w:r w:rsidRPr="0007647C">
              <w:rPr>
                <w:rFonts w:ascii="Arial" w:hAnsi="Arial" w:cs="Arial"/>
                <w:color w:val="auto"/>
                <w:sz w:val="20"/>
                <w:szCs w:val="20"/>
                <w:lang w:val="es-MX"/>
              </w:rPr>
              <w:t xml:space="preserve"> individualizadas para cada </w:t>
            </w:r>
            <w:r w:rsidRPr="0007647C">
              <w:rPr>
                <w:rFonts w:ascii="Arial" w:hAnsi="Arial" w:cs="Arial"/>
                <w:b/>
                <w:bCs/>
                <w:color w:val="auto"/>
                <w:sz w:val="20"/>
                <w:szCs w:val="20"/>
                <w:lang w:val="es-MX"/>
              </w:rPr>
              <w:t>API</w:t>
            </w:r>
            <w:r w:rsidRPr="0007647C">
              <w:rPr>
                <w:rFonts w:ascii="Arial" w:hAnsi="Arial" w:cs="Arial"/>
                <w:color w:val="auto"/>
                <w:sz w:val="20"/>
                <w:szCs w:val="20"/>
                <w:lang w:val="es-MX"/>
              </w:rPr>
              <w:t xml:space="preserve">, en la que asuma la responsabilidad del Aseguramiento en los términos acordados en la presente </w:t>
            </w:r>
            <w:r w:rsidRPr="0007647C">
              <w:rPr>
                <w:rFonts w:ascii="Arial" w:hAnsi="Arial" w:cs="Arial"/>
                <w:b/>
                <w:bCs/>
                <w:color w:val="auto"/>
                <w:sz w:val="20"/>
                <w:szCs w:val="20"/>
                <w:lang w:val="es-MX"/>
              </w:rPr>
              <w:t>LICITACIÓN</w:t>
            </w:r>
            <w:r w:rsidRPr="0007647C">
              <w:rPr>
                <w:rFonts w:ascii="Arial" w:hAnsi="Arial" w:cs="Arial"/>
                <w:color w:val="auto"/>
                <w:sz w:val="20"/>
                <w:szCs w:val="20"/>
                <w:lang w:val="es-MX"/>
              </w:rPr>
              <w:t xml:space="preserve">. </w:t>
            </w:r>
          </w:p>
          <w:p w14:paraId="4341E2AB"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451DB9BE"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206B7D73"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7C3CBB89" w14:textId="649334E8" w:rsidTr="0007647C">
        <w:tc>
          <w:tcPr>
            <w:tcW w:w="7508" w:type="dxa"/>
          </w:tcPr>
          <w:p w14:paraId="55656CAA" w14:textId="77777777" w:rsidR="0007647C" w:rsidRDefault="0007647C" w:rsidP="0007647C">
            <w:pPr>
              <w:pStyle w:val="BodyA"/>
              <w:jc w:val="both"/>
              <w:rPr>
                <w:rFonts w:ascii="Arial" w:hAnsi="Arial" w:cs="Arial"/>
                <w:b/>
                <w:bCs/>
                <w:color w:val="auto"/>
                <w:sz w:val="20"/>
                <w:szCs w:val="20"/>
                <w:lang w:val="es-MX"/>
              </w:rPr>
            </w:pPr>
          </w:p>
          <w:p w14:paraId="2F06A03B"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6.3.6.</w:t>
            </w:r>
            <w:r w:rsidRPr="0007647C">
              <w:rPr>
                <w:rFonts w:ascii="Arial" w:hAnsi="Arial" w:cs="Arial"/>
                <w:bCs/>
                <w:color w:val="auto"/>
                <w:sz w:val="20"/>
                <w:szCs w:val="20"/>
                <w:lang w:val="es-MX"/>
              </w:rPr>
              <w:tab/>
            </w:r>
            <w:r w:rsidRPr="0007647C">
              <w:rPr>
                <w:rFonts w:ascii="Arial" w:hAnsi="Arial" w:cs="Arial"/>
                <w:color w:val="auto"/>
                <w:sz w:val="20"/>
                <w:szCs w:val="20"/>
                <w:lang w:val="es-MX"/>
              </w:rPr>
              <w:t>Carta en donde establezca el LICITANTE su nacionalidad y carta en donde se haga constar que los Seguros propuestos serán expedidos y administrados por una Aseguradora Mexicana, (</w:t>
            </w:r>
            <w:r w:rsidRPr="0007647C">
              <w:rPr>
                <w:rFonts w:ascii="Arial" w:hAnsi="Arial" w:cs="Arial"/>
                <w:b/>
                <w:bCs/>
                <w:color w:val="auto"/>
                <w:sz w:val="20"/>
                <w:szCs w:val="20"/>
                <w:lang w:val="es-MX"/>
              </w:rPr>
              <w:t>Anexos 14</w:t>
            </w:r>
            <w:r w:rsidRPr="0007647C">
              <w:rPr>
                <w:rFonts w:ascii="Arial" w:hAnsi="Arial" w:cs="Arial"/>
                <w:color w:val="auto"/>
                <w:sz w:val="20"/>
                <w:szCs w:val="20"/>
                <w:lang w:val="es-MX"/>
              </w:rPr>
              <w:t>,) ambos requisitos se establecen por el carácter nacional de la licitación.</w:t>
            </w:r>
          </w:p>
          <w:p w14:paraId="79639449"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7E619479"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0089F141"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1645E19C" w14:textId="18245433" w:rsidTr="0007647C">
        <w:tc>
          <w:tcPr>
            <w:tcW w:w="7508" w:type="dxa"/>
          </w:tcPr>
          <w:p w14:paraId="2C3DD58C" w14:textId="77777777" w:rsidR="0007647C" w:rsidRDefault="0007647C" w:rsidP="0007647C">
            <w:pPr>
              <w:pStyle w:val="BodyA"/>
              <w:jc w:val="both"/>
              <w:rPr>
                <w:rFonts w:ascii="Arial" w:hAnsi="Arial" w:cs="Arial"/>
                <w:b/>
                <w:bCs/>
                <w:color w:val="auto"/>
                <w:sz w:val="20"/>
                <w:szCs w:val="20"/>
                <w:lang w:val="es-MX"/>
              </w:rPr>
            </w:pPr>
          </w:p>
          <w:p w14:paraId="5B3614BB"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6.3.7.</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Los </w:t>
            </w:r>
            <w:r w:rsidRPr="0007647C">
              <w:rPr>
                <w:rFonts w:ascii="Arial" w:hAnsi="Arial" w:cs="Arial"/>
                <w:b/>
                <w:bCs/>
                <w:color w:val="auto"/>
                <w:sz w:val="20"/>
                <w:szCs w:val="20"/>
                <w:lang w:val="es-MX"/>
              </w:rPr>
              <w:t>LICITANTES</w:t>
            </w:r>
            <w:r w:rsidRPr="0007647C">
              <w:rPr>
                <w:rFonts w:ascii="Arial" w:hAnsi="Arial" w:cs="Arial"/>
                <w:color w:val="auto"/>
                <w:sz w:val="20"/>
                <w:szCs w:val="20"/>
                <w:lang w:val="es-MX"/>
              </w:rPr>
              <w:t xml:space="preserve">, no deberán tener casos pendientes de resolver a favor de las API’s, ocasionados por omisión, negligencia o incumplimiento que le sean imputables, mediante lo siguiente: escrito </w:t>
            </w:r>
            <w:r w:rsidRPr="0007647C">
              <w:rPr>
                <w:rFonts w:ascii="Arial" w:hAnsi="Arial" w:cs="Arial"/>
                <w:b/>
                <w:bCs/>
                <w:color w:val="auto"/>
                <w:sz w:val="20"/>
                <w:szCs w:val="20"/>
                <w:lang w:val="es-MX"/>
              </w:rPr>
              <w:t>BAJO PROTESTA DE DECIR VERDAD</w:t>
            </w:r>
            <w:r w:rsidRPr="0007647C">
              <w:rPr>
                <w:rFonts w:ascii="Arial" w:hAnsi="Arial" w:cs="Arial"/>
                <w:color w:val="auto"/>
                <w:sz w:val="20"/>
                <w:szCs w:val="20"/>
                <w:lang w:val="es-MX"/>
              </w:rPr>
              <w:t xml:space="preserve"> que no se tiene ningún caso pendiente de resolver a favor de las </w:t>
            </w:r>
            <w:r w:rsidRPr="0007647C">
              <w:rPr>
                <w:rFonts w:ascii="Arial" w:hAnsi="Arial" w:cs="Arial"/>
                <w:b/>
                <w:bCs/>
                <w:color w:val="auto"/>
                <w:sz w:val="20"/>
                <w:szCs w:val="20"/>
                <w:lang w:val="es-MX"/>
              </w:rPr>
              <w:t>API</w:t>
            </w:r>
            <w:r w:rsidRPr="0007647C">
              <w:rPr>
                <w:rFonts w:ascii="Arial" w:hAnsi="Arial" w:cs="Arial"/>
                <w:color w:val="auto"/>
                <w:sz w:val="20"/>
                <w:szCs w:val="20"/>
                <w:lang w:val="es-MX"/>
              </w:rPr>
              <w:t xml:space="preserve">’s, ocasionados por omisión, negligencia o incumplimiento que le sean imputables a la aseguradora, el mismo debe de venir en original y firmado por el representante legal indicando que no tiene adeudos de información, de reportes de siniestralidad, de incumplimiento en el servicio, o de pago de siniestros terminados de documentar pendiente por cubrir a las </w:t>
            </w:r>
            <w:r w:rsidRPr="0007647C">
              <w:rPr>
                <w:rFonts w:ascii="Arial" w:hAnsi="Arial" w:cs="Arial"/>
                <w:b/>
                <w:bCs/>
                <w:color w:val="auto"/>
                <w:sz w:val="20"/>
                <w:szCs w:val="20"/>
                <w:lang w:val="es-MX"/>
              </w:rPr>
              <w:t>API</w:t>
            </w:r>
            <w:r w:rsidRPr="0007647C">
              <w:rPr>
                <w:rFonts w:ascii="Arial" w:hAnsi="Arial" w:cs="Arial"/>
                <w:color w:val="auto"/>
                <w:sz w:val="20"/>
                <w:szCs w:val="20"/>
                <w:lang w:val="es-MX"/>
              </w:rPr>
              <w:t>.  Deberá integrarlo en su propuesta y será motivo de evaluación, el no cumplir con este requisito o de encontrarse falsedad en la declaración será causa de desechamiento.</w:t>
            </w:r>
          </w:p>
          <w:p w14:paraId="59B88151"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44BEF3C1"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6C9A1B09"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3E3F4E60" w14:textId="787CEAEC" w:rsidTr="0007647C">
        <w:tc>
          <w:tcPr>
            <w:tcW w:w="7508" w:type="dxa"/>
          </w:tcPr>
          <w:p w14:paraId="44C61E9A" w14:textId="77777777" w:rsidR="0007647C" w:rsidRDefault="0007647C" w:rsidP="0007647C">
            <w:pPr>
              <w:jc w:val="both"/>
              <w:rPr>
                <w:rFonts w:ascii="Arial" w:hAnsi="Arial" w:cs="Arial"/>
                <w:b/>
                <w:sz w:val="20"/>
                <w:szCs w:val="20"/>
              </w:rPr>
            </w:pPr>
          </w:p>
          <w:p w14:paraId="7F90DD85" w14:textId="77777777" w:rsidR="0007647C" w:rsidRDefault="0007647C" w:rsidP="0007647C">
            <w:pPr>
              <w:jc w:val="both"/>
              <w:rPr>
                <w:rFonts w:ascii="Arial" w:hAnsi="Arial" w:cs="Arial"/>
                <w:sz w:val="20"/>
                <w:szCs w:val="20"/>
              </w:rPr>
            </w:pPr>
            <w:r w:rsidRPr="0007647C">
              <w:rPr>
                <w:rFonts w:ascii="Arial" w:hAnsi="Arial" w:cs="Arial"/>
                <w:b/>
                <w:sz w:val="20"/>
                <w:szCs w:val="20"/>
              </w:rPr>
              <w:t>6.3.8.</w:t>
            </w:r>
            <w:r w:rsidRPr="0007647C">
              <w:rPr>
                <w:rFonts w:ascii="Arial" w:hAnsi="Arial" w:cs="Arial"/>
                <w:sz w:val="20"/>
                <w:szCs w:val="20"/>
              </w:rPr>
              <w:tab/>
              <w:t>Será necesario que las compañías aseguradoras licitantes cuenten con una capacidad automática de reaseguro en Incendio no menor a $45 millones de dólares o su equivalente en otras monedas al cierre del año 2014; será motivo de descalificación el no cumplir con lo indicado en este apartado. Para cumplir con lo anterior, la compañía licitante deberá anexar a su propuesta, escrito bajo protesta de decir verdad indicando la capacidad automática de reaseguro en Incendio con la que contaba al mes de Diciembre de 2014, también debe incluir copia simple de los contratos automáticos de reaseguro firmados por los reaseguradores donde se pueda corroborar la capacidad indicada.</w:t>
            </w:r>
          </w:p>
          <w:p w14:paraId="315252CD" w14:textId="77777777" w:rsidR="0007647C" w:rsidRPr="0007647C" w:rsidRDefault="0007647C" w:rsidP="0007647C">
            <w:pPr>
              <w:jc w:val="both"/>
              <w:rPr>
                <w:rFonts w:ascii="Arial" w:hAnsi="Arial" w:cs="Arial"/>
                <w:sz w:val="20"/>
                <w:szCs w:val="20"/>
              </w:rPr>
            </w:pPr>
          </w:p>
        </w:tc>
        <w:tc>
          <w:tcPr>
            <w:tcW w:w="1134" w:type="dxa"/>
          </w:tcPr>
          <w:p w14:paraId="6B4D4F9A" w14:textId="77777777" w:rsidR="0007647C" w:rsidRPr="0007647C" w:rsidRDefault="0007647C" w:rsidP="0007647C">
            <w:pPr>
              <w:jc w:val="both"/>
              <w:rPr>
                <w:rFonts w:ascii="Arial" w:hAnsi="Arial" w:cs="Arial"/>
                <w:b/>
                <w:sz w:val="20"/>
                <w:szCs w:val="20"/>
              </w:rPr>
            </w:pPr>
          </w:p>
        </w:tc>
        <w:tc>
          <w:tcPr>
            <w:tcW w:w="1320" w:type="dxa"/>
          </w:tcPr>
          <w:p w14:paraId="0FF3A821" w14:textId="77777777" w:rsidR="0007647C" w:rsidRPr="0007647C" w:rsidRDefault="0007647C" w:rsidP="0007647C">
            <w:pPr>
              <w:jc w:val="both"/>
              <w:rPr>
                <w:rFonts w:ascii="Arial" w:hAnsi="Arial" w:cs="Arial"/>
                <w:b/>
                <w:sz w:val="20"/>
                <w:szCs w:val="20"/>
              </w:rPr>
            </w:pPr>
          </w:p>
        </w:tc>
      </w:tr>
      <w:tr w:rsidR="0007647C" w:rsidRPr="0007647C" w14:paraId="51566160" w14:textId="0E6A342A" w:rsidTr="0007647C">
        <w:tc>
          <w:tcPr>
            <w:tcW w:w="7508" w:type="dxa"/>
          </w:tcPr>
          <w:p w14:paraId="738F46E0" w14:textId="77777777" w:rsidR="0007647C" w:rsidRDefault="0007647C" w:rsidP="0007647C">
            <w:pPr>
              <w:jc w:val="both"/>
              <w:rPr>
                <w:rFonts w:ascii="Arial" w:hAnsi="Arial" w:cs="Arial"/>
                <w:b/>
                <w:sz w:val="20"/>
                <w:szCs w:val="20"/>
              </w:rPr>
            </w:pPr>
          </w:p>
          <w:p w14:paraId="5A9F007A" w14:textId="77777777" w:rsidR="0007647C" w:rsidRDefault="0007647C" w:rsidP="0007647C">
            <w:pPr>
              <w:jc w:val="both"/>
              <w:rPr>
                <w:rFonts w:ascii="Arial" w:hAnsi="Arial" w:cs="Arial"/>
                <w:sz w:val="20"/>
                <w:szCs w:val="20"/>
              </w:rPr>
            </w:pPr>
            <w:r w:rsidRPr="0007647C">
              <w:rPr>
                <w:rFonts w:ascii="Arial" w:hAnsi="Arial" w:cs="Arial"/>
                <w:b/>
                <w:sz w:val="20"/>
                <w:szCs w:val="20"/>
              </w:rPr>
              <w:t>6.3.9.</w:t>
            </w:r>
            <w:r w:rsidRPr="0007647C">
              <w:rPr>
                <w:rFonts w:ascii="Arial" w:hAnsi="Arial" w:cs="Arial"/>
                <w:sz w:val="20"/>
                <w:szCs w:val="20"/>
              </w:rPr>
              <w:tab/>
              <w:t xml:space="preserve">El licitante deberá presentar copia del documento que acredite que cuenta con una calificación mínima o superior a </w:t>
            </w:r>
            <w:r w:rsidRPr="0007647C">
              <w:rPr>
                <w:rFonts w:ascii="Arial" w:hAnsi="Arial" w:cs="Arial"/>
                <w:b/>
                <w:sz w:val="20"/>
                <w:szCs w:val="20"/>
              </w:rPr>
              <w:t>“mxBBB+”</w:t>
            </w:r>
            <w:r w:rsidRPr="0007647C">
              <w:rPr>
                <w:rFonts w:ascii="Arial" w:hAnsi="Arial" w:cs="Arial"/>
                <w:sz w:val="20"/>
                <w:szCs w:val="20"/>
              </w:rPr>
              <w:t xml:space="preserve"> otorgada por alguna de las siguientes agencias calificadoras: Standard &amp; Poors, A.M. Best, Moody’s o Fitch, vigente. Será motivo de descalificación el no cumplir con lo indicado en este apartado.</w:t>
            </w:r>
          </w:p>
          <w:p w14:paraId="7E064372" w14:textId="77777777" w:rsidR="0007647C" w:rsidRPr="0007647C" w:rsidRDefault="0007647C" w:rsidP="0007647C">
            <w:pPr>
              <w:jc w:val="both"/>
              <w:rPr>
                <w:rFonts w:ascii="Arial" w:hAnsi="Arial" w:cs="Arial"/>
                <w:sz w:val="20"/>
                <w:szCs w:val="20"/>
              </w:rPr>
            </w:pPr>
          </w:p>
        </w:tc>
        <w:tc>
          <w:tcPr>
            <w:tcW w:w="1134" w:type="dxa"/>
          </w:tcPr>
          <w:p w14:paraId="1B5FDF4A" w14:textId="77777777" w:rsidR="0007647C" w:rsidRPr="0007647C" w:rsidRDefault="0007647C" w:rsidP="0007647C">
            <w:pPr>
              <w:jc w:val="both"/>
              <w:rPr>
                <w:rFonts w:ascii="Arial" w:hAnsi="Arial" w:cs="Arial"/>
                <w:b/>
                <w:sz w:val="20"/>
                <w:szCs w:val="20"/>
              </w:rPr>
            </w:pPr>
          </w:p>
        </w:tc>
        <w:tc>
          <w:tcPr>
            <w:tcW w:w="1320" w:type="dxa"/>
          </w:tcPr>
          <w:p w14:paraId="4805DDEB" w14:textId="77777777" w:rsidR="0007647C" w:rsidRPr="0007647C" w:rsidRDefault="0007647C" w:rsidP="0007647C">
            <w:pPr>
              <w:jc w:val="both"/>
              <w:rPr>
                <w:rFonts w:ascii="Arial" w:hAnsi="Arial" w:cs="Arial"/>
                <w:b/>
                <w:sz w:val="20"/>
                <w:szCs w:val="20"/>
              </w:rPr>
            </w:pPr>
          </w:p>
        </w:tc>
      </w:tr>
      <w:tr w:rsidR="0007647C" w:rsidRPr="0007647C" w14:paraId="2164AC8C" w14:textId="750AE75A" w:rsidTr="0007647C">
        <w:tc>
          <w:tcPr>
            <w:tcW w:w="7508" w:type="dxa"/>
          </w:tcPr>
          <w:p w14:paraId="20E220F6" w14:textId="77777777" w:rsidR="0007647C" w:rsidRDefault="0007647C" w:rsidP="0007647C">
            <w:pPr>
              <w:pStyle w:val="BodyA"/>
              <w:jc w:val="both"/>
              <w:rPr>
                <w:rFonts w:ascii="Arial" w:hAnsi="Arial" w:cs="Arial"/>
                <w:b/>
                <w:bCs/>
                <w:color w:val="auto"/>
                <w:sz w:val="20"/>
                <w:szCs w:val="20"/>
                <w:lang w:val="es-MX"/>
              </w:rPr>
            </w:pPr>
          </w:p>
          <w:p w14:paraId="5F823629" w14:textId="77777777" w:rsidR="0007647C" w:rsidRPr="0007647C" w:rsidRDefault="0007647C" w:rsidP="0007647C">
            <w:pPr>
              <w:pStyle w:val="BodyA"/>
              <w:jc w:val="both"/>
              <w:rPr>
                <w:rFonts w:ascii="Arial" w:hAnsi="Arial" w:cs="Arial"/>
                <w:b/>
                <w:bCs/>
                <w:color w:val="auto"/>
                <w:sz w:val="20"/>
                <w:szCs w:val="20"/>
                <w:lang w:val="es-MX"/>
              </w:rPr>
            </w:pPr>
            <w:r w:rsidRPr="0007647C">
              <w:rPr>
                <w:rFonts w:ascii="Arial" w:hAnsi="Arial" w:cs="Arial"/>
                <w:b/>
                <w:bCs/>
                <w:color w:val="auto"/>
                <w:sz w:val="20"/>
                <w:szCs w:val="20"/>
                <w:lang w:val="es-MX"/>
              </w:rPr>
              <w:t>6.4</w:t>
            </w:r>
            <w:r w:rsidRPr="0007647C">
              <w:rPr>
                <w:rFonts w:ascii="Arial" w:hAnsi="Arial" w:cs="Arial"/>
                <w:b/>
                <w:bCs/>
                <w:color w:val="auto"/>
                <w:sz w:val="20"/>
                <w:szCs w:val="20"/>
                <w:lang w:val="es-MX"/>
              </w:rPr>
              <w:tab/>
              <w:t>FINANCIEROS</w:t>
            </w:r>
          </w:p>
        </w:tc>
        <w:tc>
          <w:tcPr>
            <w:tcW w:w="1134" w:type="dxa"/>
          </w:tcPr>
          <w:p w14:paraId="3E5A6580"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2CF4B871"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6A996B0A" w14:textId="7987874B" w:rsidTr="0007647C">
        <w:tc>
          <w:tcPr>
            <w:tcW w:w="7508" w:type="dxa"/>
          </w:tcPr>
          <w:p w14:paraId="1E1752A3" w14:textId="77777777" w:rsidR="0007647C" w:rsidRDefault="0007647C" w:rsidP="0007647C">
            <w:pPr>
              <w:pStyle w:val="BodyA"/>
              <w:jc w:val="both"/>
              <w:rPr>
                <w:rFonts w:ascii="Arial" w:hAnsi="Arial" w:cs="Arial"/>
                <w:b/>
                <w:bCs/>
                <w:color w:val="auto"/>
                <w:sz w:val="20"/>
                <w:szCs w:val="20"/>
                <w:lang w:val="es-MX"/>
              </w:rPr>
            </w:pPr>
          </w:p>
          <w:p w14:paraId="7FCA05D0"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6.4.1.</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La persona moral que resulte adjudicada, </w:t>
            </w:r>
            <w:r w:rsidRPr="0007647C">
              <w:rPr>
                <w:rFonts w:ascii="Arial" w:hAnsi="Arial" w:cs="Arial"/>
                <w:b/>
                <w:bCs/>
                <w:color w:val="auto"/>
                <w:sz w:val="20"/>
                <w:szCs w:val="20"/>
                <w:lang w:val="es-MX"/>
              </w:rPr>
              <w:t>deberá de entregar la opinión positiva del SAT con fundamento en el Artículo 32D del Código Fiscal de la Federación</w:t>
            </w:r>
            <w:r w:rsidRPr="0007647C">
              <w:rPr>
                <w:rFonts w:ascii="Arial" w:hAnsi="Arial" w:cs="Arial"/>
                <w:color w:val="auto"/>
                <w:sz w:val="20"/>
                <w:szCs w:val="20"/>
                <w:lang w:val="es-MX"/>
              </w:rPr>
              <w:t>.</w:t>
            </w:r>
          </w:p>
          <w:p w14:paraId="4E71460E" w14:textId="77777777" w:rsidR="0007647C" w:rsidRPr="0007647C" w:rsidRDefault="0007647C" w:rsidP="0007647C">
            <w:pPr>
              <w:pStyle w:val="BodyA"/>
              <w:jc w:val="both"/>
              <w:rPr>
                <w:rFonts w:ascii="Arial" w:eastAsia="Arial" w:hAnsi="Arial" w:cs="Arial"/>
                <w:b/>
                <w:bCs/>
                <w:color w:val="auto"/>
                <w:sz w:val="20"/>
                <w:szCs w:val="20"/>
                <w:lang w:val="es-MX"/>
              </w:rPr>
            </w:pPr>
          </w:p>
        </w:tc>
        <w:tc>
          <w:tcPr>
            <w:tcW w:w="1134" w:type="dxa"/>
          </w:tcPr>
          <w:p w14:paraId="5F5E4BAB"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3F89D00A"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287D5E01" w14:textId="0C726730" w:rsidTr="0007647C">
        <w:tc>
          <w:tcPr>
            <w:tcW w:w="7508" w:type="dxa"/>
          </w:tcPr>
          <w:p w14:paraId="044DEB29" w14:textId="77777777" w:rsidR="0007647C" w:rsidRDefault="0007647C" w:rsidP="0007647C">
            <w:pPr>
              <w:pStyle w:val="BodyA"/>
              <w:jc w:val="both"/>
              <w:rPr>
                <w:rFonts w:ascii="Arial" w:hAnsi="Arial" w:cs="Arial"/>
                <w:b/>
                <w:bCs/>
                <w:color w:val="auto"/>
                <w:sz w:val="20"/>
                <w:szCs w:val="20"/>
                <w:lang w:val="es-MX"/>
              </w:rPr>
            </w:pPr>
          </w:p>
          <w:p w14:paraId="3C433B44"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6.4.2.</w:t>
            </w:r>
            <w:r w:rsidRPr="0007647C">
              <w:rPr>
                <w:rFonts w:ascii="Arial" w:hAnsi="Arial" w:cs="Arial"/>
                <w:bCs/>
                <w:color w:val="auto"/>
                <w:sz w:val="20"/>
                <w:szCs w:val="20"/>
                <w:lang w:val="es-MX"/>
              </w:rPr>
              <w:tab/>
            </w:r>
            <w:r w:rsidRPr="0007647C">
              <w:rPr>
                <w:rFonts w:ascii="Arial" w:hAnsi="Arial" w:cs="Arial"/>
                <w:color w:val="auto"/>
                <w:sz w:val="20"/>
                <w:szCs w:val="20"/>
                <w:lang w:val="es-MX"/>
              </w:rPr>
              <w:t>Tratándose de las proposiciones conjuntas previstas en los artículos 34 de la LEY de Adquisiciones, y Servicios del Sector Público, las personas deberán presentar el “acuse de recepción” a que se hace referencia en el párrafo anterior, por cada una de las obligadas en dicha proposición. Todo lo anterior deberá ser presentado bajo protesta de decir verdad.</w:t>
            </w:r>
          </w:p>
          <w:p w14:paraId="7B7A9399"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1BED57EF"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7B5327D7"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27494055" w14:textId="7C88BFC6" w:rsidTr="0007647C">
        <w:tc>
          <w:tcPr>
            <w:tcW w:w="7508" w:type="dxa"/>
          </w:tcPr>
          <w:p w14:paraId="7A458275" w14:textId="77777777" w:rsidR="0007647C" w:rsidRDefault="0007647C" w:rsidP="0007647C">
            <w:pPr>
              <w:pStyle w:val="BodyA"/>
              <w:jc w:val="both"/>
              <w:rPr>
                <w:rFonts w:ascii="Arial" w:hAnsi="Arial" w:cs="Arial"/>
                <w:b/>
                <w:bCs/>
                <w:color w:val="auto"/>
                <w:sz w:val="20"/>
                <w:szCs w:val="20"/>
                <w:lang w:val="es-MX"/>
              </w:rPr>
            </w:pPr>
          </w:p>
          <w:p w14:paraId="57AAABC7"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6.4.3.</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Copia de la identificación oficial de la persona que firma las proposiciones para verificar que las proposiciones, técnica y económica, la firma de la persona autorizada para firmarlas. </w:t>
            </w:r>
          </w:p>
          <w:p w14:paraId="4ABF4866"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2532065E"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0B2B0C4F"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50D5F7A0" w14:textId="71720A2A" w:rsidTr="0007647C">
        <w:tc>
          <w:tcPr>
            <w:tcW w:w="7508" w:type="dxa"/>
          </w:tcPr>
          <w:p w14:paraId="498CD313" w14:textId="77777777" w:rsidR="0007647C" w:rsidRDefault="0007647C" w:rsidP="0007647C">
            <w:pPr>
              <w:pStyle w:val="BodyA"/>
              <w:jc w:val="both"/>
              <w:rPr>
                <w:rFonts w:ascii="Arial" w:hAnsi="Arial" w:cs="Arial"/>
                <w:b/>
                <w:bCs/>
                <w:color w:val="auto"/>
                <w:sz w:val="20"/>
                <w:szCs w:val="20"/>
                <w:lang w:val="es-MX"/>
              </w:rPr>
            </w:pPr>
          </w:p>
          <w:p w14:paraId="3A8A5B51"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6.4.4.</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Presentar por escrito y en papel membretado carta compromiso en la que especifique que la empresa asumirá la responsabilidad total que resulte, en el caso de que infrinja patentes, marcas o viole el registro de derecho de autor. </w:t>
            </w:r>
          </w:p>
          <w:p w14:paraId="02D56D7D" w14:textId="77777777" w:rsidR="0007647C" w:rsidRPr="0007647C" w:rsidRDefault="0007647C" w:rsidP="0007647C">
            <w:pPr>
              <w:pStyle w:val="BodyA"/>
              <w:jc w:val="both"/>
              <w:rPr>
                <w:rFonts w:ascii="Arial" w:hAnsi="Arial" w:cs="Arial"/>
                <w:color w:val="auto"/>
                <w:sz w:val="20"/>
                <w:szCs w:val="20"/>
                <w:lang w:val="es-MX"/>
              </w:rPr>
            </w:pPr>
          </w:p>
        </w:tc>
        <w:tc>
          <w:tcPr>
            <w:tcW w:w="1134" w:type="dxa"/>
          </w:tcPr>
          <w:p w14:paraId="3EFCD64F"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04B661A8" w14:textId="77777777" w:rsidR="0007647C" w:rsidRPr="0007647C" w:rsidRDefault="0007647C" w:rsidP="0007647C">
            <w:pPr>
              <w:pStyle w:val="BodyA"/>
              <w:jc w:val="both"/>
              <w:rPr>
                <w:rFonts w:ascii="Arial" w:hAnsi="Arial" w:cs="Arial"/>
                <w:b/>
                <w:bCs/>
                <w:color w:val="auto"/>
                <w:sz w:val="20"/>
                <w:szCs w:val="20"/>
                <w:lang w:val="es-MX"/>
              </w:rPr>
            </w:pPr>
          </w:p>
        </w:tc>
      </w:tr>
      <w:tr w:rsidR="0007647C" w:rsidRPr="0007647C" w14:paraId="12378163" w14:textId="71ED5FE4" w:rsidTr="0007647C">
        <w:tc>
          <w:tcPr>
            <w:tcW w:w="7508" w:type="dxa"/>
          </w:tcPr>
          <w:p w14:paraId="68DDFCFA" w14:textId="77777777" w:rsidR="0007647C" w:rsidRDefault="0007647C" w:rsidP="0007647C">
            <w:pPr>
              <w:pStyle w:val="Prrafodelista"/>
              <w:ind w:left="0"/>
              <w:jc w:val="both"/>
              <w:rPr>
                <w:rFonts w:ascii="Arial" w:hAnsi="Arial" w:cs="Arial"/>
                <w:b/>
                <w:color w:val="auto"/>
                <w:sz w:val="20"/>
                <w:szCs w:val="20"/>
                <w:lang w:val="es-MX"/>
              </w:rPr>
            </w:pPr>
          </w:p>
          <w:p w14:paraId="273EF8C2" w14:textId="0754AF91" w:rsidR="0007647C" w:rsidRDefault="0007647C" w:rsidP="0007647C">
            <w:pPr>
              <w:pStyle w:val="Prrafodelista"/>
              <w:ind w:left="0"/>
              <w:jc w:val="both"/>
              <w:rPr>
                <w:rFonts w:ascii="Arial" w:hAnsi="Arial" w:cs="Arial"/>
                <w:color w:val="auto"/>
                <w:sz w:val="20"/>
                <w:szCs w:val="20"/>
                <w:lang w:val="es-MX"/>
              </w:rPr>
            </w:pPr>
            <w:r w:rsidRPr="0007647C">
              <w:rPr>
                <w:rFonts w:ascii="Arial" w:hAnsi="Arial" w:cs="Arial"/>
                <w:b/>
                <w:color w:val="auto"/>
                <w:sz w:val="20"/>
                <w:szCs w:val="20"/>
                <w:lang w:val="es-MX"/>
              </w:rPr>
              <w:t>6.4.5.</w:t>
            </w:r>
            <w:r w:rsidRPr="0007647C">
              <w:rPr>
                <w:rFonts w:ascii="Arial" w:hAnsi="Arial" w:cs="Arial"/>
                <w:color w:val="auto"/>
                <w:sz w:val="20"/>
                <w:szCs w:val="20"/>
                <w:lang w:val="es-MX"/>
              </w:rPr>
              <w:tab/>
              <w:t xml:space="preserve">El </w:t>
            </w:r>
            <w:r w:rsidRPr="0007647C">
              <w:rPr>
                <w:rFonts w:ascii="Arial" w:hAnsi="Arial" w:cs="Arial"/>
                <w:b/>
                <w:bCs/>
                <w:color w:val="auto"/>
                <w:sz w:val="20"/>
                <w:szCs w:val="20"/>
                <w:lang w:val="es-MX"/>
              </w:rPr>
              <w:t>LICITANTE</w:t>
            </w:r>
            <w:r w:rsidRPr="0007647C">
              <w:rPr>
                <w:rFonts w:ascii="Arial" w:hAnsi="Arial" w:cs="Arial"/>
                <w:color w:val="auto"/>
                <w:sz w:val="20"/>
                <w:szCs w:val="20"/>
                <w:lang w:val="es-MX"/>
              </w:rPr>
              <w:t xml:space="preserve"> deberá comprobar que cuenta con un capital social pagado mínimo de $300,000,000.00 M.N., mediante la presentación de la última información presentada</w:t>
            </w:r>
            <w:r>
              <w:rPr>
                <w:rFonts w:ascii="Arial" w:hAnsi="Arial" w:cs="Arial"/>
                <w:color w:val="auto"/>
                <w:sz w:val="20"/>
                <w:szCs w:val="20"/>
                <w:lang w:val="es-MX"/>
              </w:rPr>
              <w:t xml:space="preserve"> a la CNSF (4º Trimestre de 2015</w:t>
            </w:r>
            <w:r w:rsidRPr="0007647C">
              <w:rPr>
                <w:rFonts w:ascii="Arial" w:hAnsi="Arial" w:cs="Arial"/>
                <w:color w:val="auto"/>
                <w:sz w:val="20"/>
                <w:szCs w:val="20"/>
                <w:lang w:val="es-MX"/>
              </w:rPr>
              <w:t>) o del apartado del cuadernillo del SIIF a la misma fecha. En caso de participación conjunta los capitales de las empresas NO serán sumados. Cada licitante deberá cumplir en forma individual el capital social solicitado.</w:t>
            </w:r>
          </w:p>
          <w:p w14:paraId="7C603754" w14:textId="77777777" w:rsidR="0007647C" w:rsidRPr="0007647C" w:rsidRDefault="0007647C" w:rsidP="0007647C">
            <w:pPr>
              <w:pStyle w:val="Prrafodelista"/>
              <w:ind w:left="0"/>
              <w:jc w:val="both"/>
              <w:rPr>
                <w:rFonts w:ascii="Arial" w:eastAsia="Arial" w:hAnsi="Arial" w:cs="Arial"/>
                <w:color w:val="auto"/>
                <w:sz w:val="20"/>
                <w:szCs w:val="20"/>
                <w:lang w:val="es-MX"/>
              </w:rPr>
            </w:pPr>
          </w:p>
        </w:tc>
        <w:tc>
          <w:tcPr>
            <w:tcW w:w="1134" w:type="dxa"/>
          </w:tcPr>
          <w:p w14:paraId="3A84AEDB" w14:textId="77777777" w:rsidR="0007647C" w:rsidRPr="0007647C" w:rsidRDefault="0007647C" w:rsidP="0007647C">
            <w:pPr>
              <w:pStyle w:val="Prrafodelista"/>
              <w:ind w:left="0"/>
              <w:jc w:val="both"/>
              <w:rPr>
                <w:rFonts w:ascii="Arial" w:hAnsi="Arial" w:cs="Arial"/>
                <w:b/>
                <w:color w:val="auto"/>
                <w:sz w:val="20"/>
                <w:szCs w:val="20"/>
                <w:lang w:val="es-MX"/>
              </w:rPr>
            </w:pPr>
          </w:p>
        </w:tc>
        <w:tc>
          <w:tcPr>
            <w:tcW w:w="1320" w:type="dxa"/>
          </w:tcPr>
          <w:p w14:paraId="0F34D94F" w14:textId="77777777" w:rsidR="0007647C" w:rsidRPr="0007647C" w:rsidRDefault="0007647C" w:rsidP="0007647C">
            <w:pPr>
              <w:pStyle w:val="Prrafodelista"/>
              <w:ind w:left="0"/>
              <w:jc w:val="both"/>
              <w:rPr>
                <w:rFonts w:ascii="Arial" w:hAnsi="Arial" w:cs="Arial"/>
                <w:b/>
                <w:color w:val="auto"/>
                <w:sz w:val="20"/>
                <w:szCs w:val="20"/>
                <w:lang w:val="es-MX"/>
              </w:rPr>
            </w:pPr>
          </w:p>
        </w:tc>
      </w:tr>
      <w:tr w:rsidR="0007647C" w:rsidRPr="0007647C" w14:paraId="0CA837AF" w14:textId="75186110" w:rsidTr="0007647C">
        <w:tc>
          <w:tcPr>
            <w:tcW w:w="7508" w:type="dxa"/>
          </w:tcPr>
          <w:p w14:paraId="56E00EF0" w14:textId="77777777" w:rsidR="0007647C" w:rsidRDefault="0007647C" w:rsidP="0007647C">
            <w:pPr>
              <w:pStyle w:val="BodyA"/>
              <w:jc w:val="both"/>
              <w:rPr>
                <w:rFonts w:ascii="Arial" w:hAnsi="Arial" w:cs="Arial"/>
                <w:b/>
                <w:bCs/>
                <w:color w:val="auto"/>
                <w:sz w:val="20"/>
                <w:szCs w:val="20"/>
                <w:lang w:val="es-MX"/>
              </w:rPr>
            </w:pPr>
          </w:p>
          <w:p w14:paraId="6CA9EF0B" w14:textId="77777777" w:rsidR="0007647C" w:rsidRDefault="0007647C" w:rsidP="0007647C">
            <w:pPr>
              <w:pStyle w:val="BodyA"/>
              <w:jc w:val="both"/>
              <w:rPr>
                <w:rFonts w:ascii="Arial" w:hAnsi="Arial" w:cs="Arial"/>
                <w:color w:val="auto"/>
                <w:sz w:val="20"/>
                <w:szCs w:val="20"/>
                <w:lang w:val="es-MX"/>
              </w:rPr>
            </w:pPr>
            <w:r w:rsidRPr="0007647C">
              <w:rPr>
                <w:rFonts w:ascii="Arial" w:hAnsi="Arial" w:cs="Arial"/>
                <w:b/>
                <w:bCs/>
                <w:color w:val="auto"/>
                <w:sz w:val="20"/>
                <w:szCs w:val="20"/>
                <w:lang w:val="es-MX"/>
              </w:rPr>
              <w:t>6.4.7.</w:t>
            </w:r>
            <w:r w:rsidRPr="0007647C">
              <w:rPr>
                <w:rFonts w:ascii="Arial" w:hAnsi="Arial" w:cs="Arial"/>
                <w:bCs/>
                <w:color w:val="auto"/>
                <w:sz w:val="20"/>
                <w:szCs w:val="20"/>
                <w:lang w:val="es-MX"/>
              </w:rPr>
              <w:tab/>
            </w:r>
            <w:r w:rsidRPr="0007647C">
              <w:rPr>
                <w:rFonts w:ascii="Arial" w:hAnsi="Arial" w:cs="Arial"/>
                <w:color w:val="auto"/>
                <w:sz w:val="20"/>
                <w:szCs w:val="20"/>
                <w:lang w:val="es-MX"/>
              </w:rPr>
              <w:t xml:space="preserve">El </w:t>
            </w:r>
            <w:r w:rsidRPr="0007647C">
              <w:rPr>
                <w:rFonts w:ascii="Arial" w:hAnsi="Arial" w:cs="Arial"/>
                <w:b/>
                <w:bCs/>
                <w:color w:val="auto"/>
                <w:sz w:val="20"/>
                <w:szCs w:val="20"/>
                <w:lang w:val="es-MX"/>
              </w:rPr>
              <w:t>LICITANTE</w:t>
            </w:r>
            <w:r w:rsidRPr="0007647C">
              <w:rPr>
                <w:rFonts w:ascii="Arial" w:hAnsi="Arial" w:cs="Arial"/>
                <w:color w:val="auto"/>
                <w:sz w:val="20"/>
                <w:szCs w:val="20"/>
                <w:lang w:val="es-MX"/>
              </w:rPr>
              <w:t xml:space="preserve"> deberá presentar los documentos y/o escritos indicados en la </w:t>
            </w:r>
            <w:r w:rsidRPr="0007647C">
              <w:rPr>
                <w:rFonts w:ascii="Arial" w:hAnsi="Arial" w:cs="Arial"/>
                <w:b/>
                <w:color w:val="auto"/>
                <w:sz w:val="20"/>
                <w:szCs w:val="20"/>
                <w:lang w:val="es-MX"/>
              </w:rPr>
              <w:t>“Tabla de Puntos y Porcentajes”</w:t>
            </w:r>
            <w:r w:rsidRPr="0007647C">
              <w:rPr>
                <w:rFonts w:ascii="Arial" w:hAnsi="Arial" w:cs="Arial"/>
                <w:color w:val="auto"/>
                <w:sz w:val="20"/>
                <w:szCs w:val="20"/>
                <w:lang w:val="es-MX"/>
              </w:rPr>
              <w:t xml:space="preserve">, descrita en el </w:t>
            </w:r>
            <w:r w:rsidRPr="0007647C">
              <w:rPr>
                <w:rFonts w:ascii="Arial" w:hAnsi="Arial" w:cs="Arial"/>
                <w:b/>
                <w:color w:val="auto"/>
                <w:sz w:val="20"/>
                <w:szCs w:val="20"/>
                <w:lang w:val="es-MX"/>
              </w:rPr>
              <w:t xml:space="preserve">APENDICE I </w:t>
            </w:r>
            <w:r w:rsidRPr="0007647C">
              <w:rPr>
                <w:rFonts w:ascii="Arial" w:hAnsi="Arial" w:cs="Arial"/>
                <w:color w:val="auto"/>
                <w:sz w:val="20"/>
                <w:szCs w:val="20"/>
                <w:lang w:val="es-MX"/>
              </w:rPr>
              <w:t>ya que de no presentarse en su totalidad será motivo de descalificación.</w:t>
            </w:r>
          </w:p>
          <w:p w14:paraId="750CF1E1" w14:textId="77777777" w:rsidR="0007647C" w:rsidRPr="0007647C" w:rsidRDefault="0007647C" w:rsidP="0007647C">
            <w:pPr>
              <w:pStyle w:val="BodyA"/>
              <w:jc w:val="both"/>
              <w:rPr>
                <w:rFonts w:ascii="Arial" w:eastAsia="Arial" w:hAnsi="Arial" w:cs="Arial"/>
                <w:color w:val="auto"/>
                <w:sz w:val="20"/>
                <w:szCs w:val="20"/>
                <w:lang w:val="es-MX"/>
              </w:rPr>
            </w:pPr>
          </w:p>
        </w:tc>
        <w:tc>
          <w:tcPr>
            <w:tcW w:w="1134" w:type="dxa"/>
          </w:tcPr>
          <w:p w14:paraId="4350984D" w14:textId="77777777" w:rsidR="0007647C" w:rsidRPr="0007647C" w:rsidRDefault="0007647C" w:rsidP="0007647C">
            <w:pPr>
              <w:pStyle w:val="BodyA"/>
              <w:jc w:val="both"/>
              <w:rPr>
                <w:rFonts w:ascii="Arial" w:hAnsi="Arial" w:cs="Arial"/>
                <w:b/>
                <w:bCs/>
                <w:color w:val="auto"/>
                <w:sz w:val="20"/>
                <w:szCs w:val="20"/>
                <w:lang w:val="es-MX"/>
              </w:rPr>
            </w:pPr>
          </w:p>
        </w:tc>
        <w:tc>
          <w:tcPr>
            <w:tcW w:w="1320" w:type="dxa"/>
          </w:tcPr>
          <w:p w14:paraId="05EF949F" w14:textId="77777777" w:rsidR="0007647C" w:rsidRPr="0007647C" w:rsidRDefault="0007647C" w:rsidP="0007647C">
            <w:pPr>
              <w:pStyle w:val="BodyA"/>
              <w:jc w:val="both"/>
              <w:rPr>
                <w:rFonts w:ascii="Arial" w:hAnsi="Arial" w:cs="Arial"/>
                <w:b/>
                <w:bCs/>
                <w:color w:val="auto"/>
                <w:sz w:val="20"/>
                <w:szCs w:val="20"/>
                <w:lang w:val="es-MX"/>
              </w:rPr>
            </w:pPr>
          </w:p>
        </w:tc>
      </w:tr>
    </w:tbl>
    <w:tbl>
      <w:tblPr>
        <w:tblStyle w:val="TableNormal"/>
        <w:tblW w:w="9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0"/>
        <w:gridCol w:w="5580"/>
        <w:gridCol w:w="1644"/>
        <w:gridCol w:w="1616"/>
      </w:tblGrid>
      <w:tr w:rsidR="0025104C" w:rsidRPr="004378C3" w14:paraId="64A57C35" w14:textId="77777777" w:rsidTr="0007647C">
        <w:trPr>
          <w:trHeight w:val="387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E6425" w14:textId="0112A8A9"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w:t>
            </w:r>
            <w:r w:rsidR="007847AC" w:rsidRPr="004378C3">
              <w:rPr>
                <w:rFonts w:ascii="Arial" w:hAnsi="Arial" w:cs="Arial"/>
                <w:b/>
                <w:color w:val="auto"/>
                <w:sz w:val="20"/>
                <w:szCs w:val="20"/>
                <w:lang w:val="es-MX"/>
              </w:rPr>
              <w:t xml:space="preserve"> 1</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4A5A6" w14:textId="541FE7B2" w:rsidR="0025104C" w:rsidRPr="004378C3" w:rsidRDefault="00293854" w:rsidP="002E39CF">
            <w:pPr>
              <w:pStyle w:val="BodyA"/>
              <w:jc w:val="both"/>
              <w:rPr>
                <w:rFonts w:ascii="Arial" w:eastAsia="Helvetica" w:hAnsi="Arial" w:cs="Arial"/>
                <w:color w:val="auto"/>
                <w:sz w:val="20"/>
                <w:szCs w:val="20"/>
                <w:lang w:val="es-MX"/>
              </w:rPr>
            </w:pPr>
            <w:r w:rsidRPr="004378C3">
              <w:rPr>
                <w:rFonts w:ascii="Arial" w:hAnsi="Arial" w:cs="Arial"/>
                <w:color w:val="auto"/>
                <w:sz w:val="20"/>
                <w:szCs w:val="20"/>
                <w:lang w:val="es-MX"/>
              </w:rPr>
              <w:t>Descripción completa de los servicios, (términos de referencia que incluyen especificaciones técnicas y condiciones para las siguientes pólizas):</w:t>
            </w:r>
          </w:p>
          <w:p w14:paraId="65B3B2B6" w14:textId="4BDA1DCF" w:rsidR="0025104C" w:rsidRPr="004378C3" w:rsidRDefault="00293854" w:rsidP="002E39CF">
            <w:pPr>
              <w:pStyle w:val="BodyA"/>
              <w:jc w:val="both"/>
              <w:rPr>
                <w:rFonts w:ascii="Arial" w:hAnsi="Arial" w:cs="Arial"/>
                <w:color w:val="auto"/>
                <w:sz w:val="20"/>
                <w:szCs w:val="20"/>
                <w:lang w:val="es-MX"/>
              </w:rPr>
            </w:pPr>
            <w:r w:rsidRPr="004378C3">
              <w:rPr>
                <w:rFonts w:ascii="Arial" w:hAnsi="Arial" w:cs="Arial"/>
                <w:color w:val="auto"/>
                <w:sz w:val="20"/>
                <w:szCs w:val="20"/>
                <w:lang w:val="es-MX"/>
              </w:rPr>
              <w:t>Ramo 1: póliza de grandes riesgos: edificios, obras portuarias y señalamiento marítimo.</w:t>
            </w:r>
          </w:p>
          <w:p w14:paraId="39DBCF0D" w14:textId="77777777" w:rsidR="0072359F" w:rsidRPr="004378C3" w:rsidRDefault="0072359F" w:rsidP="002E39CF">
            <w:pPr>
              <w:pStyle w:val="BodyA"/>
              <w:jc w:val="both"/>
              <w:rPr>
                <w:rFonts w:ascii="Arial" w:eastAsia="Helvetica" w:hAnsi="Arial" w:cs="Arial"/>
                <w:color w:val="auto"/>
                <w:sz w:val="20"/>
                <w:szCs w:val="20"/>
                <w:lang w:val="es-MX"/>
              </w:rPr>
            </w:pPr>
          </w:p>
          <w:p w14:paraId="40A304E2" w14:textId="356BDD2F" w:rsidR="0025104C" w:rsidRPr="004378C3" w:rsidRDefault="00293854" w:rsidP="002E39CF">
            <w:pPr>
              <w:pStyle w:val="BodyA"/>
              <w:rPr>
                <w:rFonts w:ascii="Arial" w:hAnsi="Arial" w:cs="Arial"/>
                <w:color w:val="auto"/>
                <w:sz w:val="20"/>
                <w:szCs w:val="20"/>
                <w:lang w:val="es-MX"/>
              </w:rPr>
            </w:pPr>
            <w:r w:rsidRPr="004378C3">
              <w:rPr>
                <w:rFonts w:ascii="Arial" w:hAnsi="Arial" w:cs="Arial"/>
                <w:color w:val="auto"/>
                <w:sz w:val="20"/>
                <w:szCs w:val="20"/>
                <w:lang w:val="es-MX"/>
              </w:rPr>
              <w:t xml:space="preserve">Ramo  2: póliza de seguros empresarial, </w:t>
            </w:r>
          </w:p>
          <w:p w14:paraId="48FF1FCD" w14:textId="77777777" w:rsidR="0072359F" w:rsidRPr="004378C3" w:rsidRDefault="0072359F" w:rsidP="002E39CF">
            <w:pPr>
              <w:pStyle w:val="BodyA"/>
              <w:rPr>
                <w:rFonts w:ascii="Arial" w:eastAsia="Helvetica" w:hAnsi="Arial" w:cs="Arial"/>
                <w:color w:val="auto"/>
                <w:sz w:val="20"/>
                <w:szCs w:val="20"/>
                <w:lang w:val="es-MX"/>
              </w:rPr>
            </w:pPr>
          </w:p>
          <w:p w14:paraId="7E73E32C" w14:textId="5D51ADB6" w:rsidR="0025104C" w:rsidRPr="004378C3" w:rsidRDefault="00293854" w:rsidP="002E39CF">
            <w:pPr>
              <w:pStyle w:val="BodyA"/>
              <w:rPr>
                <w:rFonts w:ascii="Arial" w:hAnsi="Arial" w:cs="Arial"/>
                <w:color w:val="auto"/>
                <w:sz w:val="20"/>
                <w:szCs w:val="20"/>
                <w:lang w:val="es-MX"/>
              </w:rPr>
            </w:pPr>
            <w:r w:rsidRPr="004378C3">
              <w:rPr>
                <w:rFonts w:ascii="Arial" w:hAnsi="Arial" w:cs="Arial"/>
                <w:color w:val="auto"/>
                <w:sz w:val="20"/>
                <w:szCs w:val="20"/>
                <w:lang w:val="es-MX"/>
              </w:rPr>
              <w:t>Ramo 3: póliza de responsabilidad civil general.</w:t>
            </w:r>
          </w:p>
          <w:p w14:paraId="3EDEF7CF" w14:textId="77777777" w:rsidR="0072359F" w:rsidRPr="004378C3" w:rsidRDefault="0072359F" w:rsidP="002E39CF">
            <w:pPr>
              <w:pStyle w:val="BodyA"/>
              <w:rPr>
                <w:rFonts w:ascii="Arial" w:eastAsia="Helvetica" w:hAnsi="Arial" w:cs="Arial"/>
                <w:color w:val="auto"/>
                <w:sz w:val="20"/>
                <w:szCs w:val="20"/>
                <w:lang w:val="es-MX"/>
              </w:rPr>
            </w:pPr>
          </w:p>
          <w:p w14:paraId="0AD59E8A" w14:textId="1471C712" w:rsidR="0025104C" w:rsidRPr="004378C3" w:rsidRDefault="00293854" w:rsidP="002E39CF">
            <w:pPr>
              <w:pStyle w:val="BodyA"/>
              <w:rPr>
                <w:rFonts w:ascii="Arial" w:hAnsi="Arial" w:cs="Arial"/>
                <w:color w:val="auto"/>
                <w:sz w:val="20"/>
                <w:szCs w:val="20"/>
                <w:lang w:val="es-MX"/>
              </w:rPr>
            </w:pPr>
            <w:r w:rsidRPr="004378C3">
              <w:rPr>
                <w:rFonts w:ascii="Arial" w:hAnsi="Arial" w:cs="Arial"/>
                <w:color w:val="auto"/>
                <w:sz w:val="20"/>
                <w:szCs w:val="20"/>
                <w:lang w:val="es-MX"/>
              </w:rPr>
              <w:t>Ramo 4: póliza de transportes embarcaciones</w:t>
            </w:r>
            <w:r w:rsidR="007847AC" w:rsidRPr="004378C3">
              <w:rPr>
                <w:rFonts w:ascii="Arial" w:hAnsi="Arial" w:cs="Arial"/>
                <w:color w:val="auto"/>
                <w:sz w:val="20"/>
                <w:szCs w:val="20"/>
                <w:lang w:val="es-MX"/>
              </w:rPr>
              <w:t>.</w:t>
            </w:r>
          </w:p>
          <w:p w14:paraId="402FBB8C" w14:textId="77777777" w:rsidR="0072359F" w:rsidRPr="004378C3" w:rsidRDefault="0072359F" w:rsidP="002E39CF">
            <w:pPr>
              <w:pStyle w:val="BodyA"/>
              <w:rPr>
                <w:rFonts w:ascii="Arial" w:eastAsia="Helvetica" w:hAnsi="Arial" w:cs="Arial"/>
                <w:color w:val="auto"/>
                <w:sz w:val="20"/>
                <w:szCs w:val="20"/>
                <w:lang w:val="es-MX"/>
              </w:rPr>
            </w:pPr>
          </w:p>
          <w:p w14:paraId="023AB22B" w14:textId="62B9C9EF" w:rsidR="0025104C" w:rsidRPr="004378C3" w:rsidRDefault="00293854" w:rsidP="002E39CF">
            <w:pPr>
              <w:pStyle w:val="BodyA"/>
              <w:rPr>
                <w:rFonts w:ascii="Arial" w:eastAsia="Helvetica" w:hAnsi="Arial" w:cs="Arial"/>
                <w:color w:val="auto"/>
                <w:sz w:val="20"/>
                <w:szCs w:val="20"/>
                <w:lang w:val="es-MX"/>
              </w:rPr>
            </w:pPr>
            <w:r w:rsidRPr="004378C3">
              <w:rPr>
                <w:rFonts w:ascii="Arial" w:hAnsi="Arial" w:cs="Arial"/>
                <w:color w:val="auto"/>
                <w:sz w:val="20"/>
                <w:szCs w:val="20"/>
                <w:lang w:val="es-MX"/>
              </w:rPr>
              <w:t>Ramo  5: Póliza De Automóviles</w:t>
            </w:r>
            <w:r>
              <w:rPr>
                <w:rFonts w:ascii="Arial" w:hAnsi="Arial" w:cs="Arial"/>
                <w:color w:val="auto"/>
                <w:sz w:val="20"/>
                <w:szCs w:val="20"/>
                <w:lang w:val="es-MX"/>
              </w:rPr>
              <w:t>, Camiones de Carga, Autobuses, Motocicletas y Responsabilidad Civil del Viajero</w:t>
            </w:r>
            <w:r w:rsidR="007847AC" w:rsidRPr="004378C3">
              <w:rPr>
                <w:rFonts w:ascii="Arial" w:hAnsi="Arial" w:cs="Arial"/>
                <w:color w:val="auto"/>
                <w:sz w:val="20"/>
                <w:szCs w:val="20"/>
                <w:lang w:val="es-MX"/>
              </w:rPr>
              <w:t>:</w:t>
            </w:r>
          </w:p>
          <w:p w14:paraId="661D1ED5" w14:textId="5B6A8660" w:rsidR="0072359F" w:rsidRPr="004378C3" w:rsidRDefault="007847AC" w:rsidP="002E39CF">
            <w:pPr>
              <w:pStyle w:val="BodyA"/>
              <w:rPr>
                <w:rFonts w:ascii="Arial" w:eastAsia="Helvetica" w:hAnsi="Arial" w:cs="Arial"/>
                <w:color w:val="auto"/>
                <w:sz w:val="20"/>
                <w:szCs w:val="20"/>
                <w:lang w:val="es-MX"/>
              </w:rPr>
            </w:pPr>
            <w:r w:rsidRPr="004378C3">
              <w:rPr>
                <w:rFonts w:ascii="Arial" w:hAnsi="Arial" w:cs="Arial"/>
                <w:color w:val="auto"/>
                <w:sz w:val="20"/>
                <w:szCs w:val="20"/>
                <w:lang w:val="es-MX"/>
              </w:rPr>
              <w:t xml:space="preserve">           </w:t>
            </w:r>
          </w:p>
          <w:p w14:paraId="0634AE5E" w14:textId="4026DB0A" w:rsidR="0025104C" w:rsidRPr="004378C3" w:rsidRDefault="00293854" w:rsidP="002E39CF">
            <w:pPr>
              <w:pStyle w:val="BodyA"/>
              <w:rPr>
                <w:rFonts w:ascii="Arial" w:hAnsi="Arial" w:cs="Arial"/>
                <w:color w:val="auto"/>
                <w:sz w:val="20"/>
                <w:szCs w:val="20"/>
                <w:lang w:val="es-MX"/>
              </w:rPr>
            </w:pPr>
            <w:r w:rsidRPr="004378C3">
              <w:rPr>
                <w:rFonts w:ascii="Arial" w:hAnsi="Arial" w:cs="Arial"/>
                <w:color w:val="auto"/>
                <w:sz w:val="20"/>
                <w:szCs w:val="20"/>
                <w:lang w:val="es-MX"/>
              </w:rPr>
              <w:t>Este Anexo Debe Ser La Proposición Técnica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20F96"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CB341" w14:textId="77777777" w:rsidR="0025104C" w:rsidRPr="004378C3" w:rsidRDefault="0025104C" w:rsidP="002E39CF">
            <w:pPr>
              <w:rPr>
                <w:rFonts w:ascii="Arial" w:hAnsi="Arial" w:cs="Arial"/>
                <w:sz w:val="20"/>
                <w:szCs w:val="20"/>
              </w:rPr>
            </w:pPr>
          </w:p>
        </w:tc>
      </w:tr>
      <w:tr w:rsidR="0025104C" w:rsidRPr="004378C3" w14:paraId="13576628"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AF4EA" w14:textId="543B5328"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2</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291EB" w14:textId="72D2AFA7" w:rsidR="0025104C" w:rsidRPr="004378C3" w:rsidRDefault="00293854" w:rsidP="00293854">
            <w:pPr>
              <w:pStyle w:val="BodyA"/>
              <w:jc w:val="both"/>
              <w:rPr>
                <w:rFonts w:ascii="Arial" w:hAnsi="Arial" w:cs="Arial"/>
                <w:color w:val="auto"/>
                <w:sz w:val="20"/>
                <w:szCs w:val="20"/>
                <w:lang w:val="es-MX"/>
              </w:rPr>
            </w:pPr>
            <w:r w:rsidRPr="004378C3">
              <w:rPr>
                <w:rFonts w:ascii="Arial" w:hAnsi="Arial" w:cs="Arial"/>
                <w:color w:val="auto"/>
                <w:sz w:val="20"/>
                <w:szCs w:val="20"/>
                <w:lang w:val="es-MX"/>
              </w:rPr>
              <w:t xml:space="preserve">Relación de </w:t>
            </w:r>
            <w:r>
              <w:rPr>
                <w:rFonts w:ascii="Arial" w:hAnsi="Arial" w:cs="Arial"/>
                <w:color w:val="auto"/>
                <w:sz w:val="20"/>
                <w:szCs w:val="20"/>
                <w:lang w:val="es-MX"/>
              </w:rPr>
              <w:t>API</w:t>
            </w:r>
            <w:r w:rsidRPr="004378C3">
              <w:rPr>
                <w:rFonts w:ascii="Arial" w:hAnsi="Arial" w:cs="Arial"/>
                <w:color w:val="auto"/>
                <w:sz w:val="20"/>
                <w:szCs w:val="20"/>
                <w:lang w:val="es-MX"/>
              </w:rPr>
              <w:t xml:space="preserve"> con sus domicilios fiscales y </w:t>
            </w:r>
            <w:r>
              <w:rPr>
                <w:rFonts w:ascii="Arial" w:hAnsi="Arial" w:cs="Arial"/>
                <w:color w:val="auto"/>
                <w:sz w:val="20"/>
                <w:szCs w:val="20"/>
                <w:lang w:val="es-MX"/>
              </w:rPr>
              <w:t>R.F.C</w:t>
            </w:r>
            <w:r w:rsidRPr="004378C3">
              <w:rPr>
                <w:rFonts w:ascii="Arial" w:hAnsi="Arial" w:cs="Arial"/>
                <w:color w:val="auto"/>
                <w:sz w:val="20"/>
                <w:szCs w:val="20"/>
                <w:lang w:val="es-MX"/>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4C733"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ADFC6" w14:textId="77777777" w:rsidR="0025104C" w:rsidRPr="004378C3" w:rsidRDefault="0025104C" w:rsidP="002E39CF">
            <w:pPr>
              <w:rPr>
                <w:rFonts w:ascii="Arial" w:hAnsi="Arial" w:cs="Arial"/>
                <w:sz w:val="20"/>
                <w:szCs w:val="20"/>
              </w:rPr>
            </w:pPr>
          </w:p>
        </w:tc>
      </w:tr>
      <w:tr w:rsidR="0025104C" w:rsidRPr="004378C3" w14:paraId="54B3AEDB"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6BAFE" w14:textId="3B575474"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3</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05E12" w14:textId="30118002"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Formato para acreditar la personalidad del licitante.</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58A12"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E8A7C" w14:textId="77777777" w:rsidR="0025104C" w:rsidRPr="004378C3" w:rsidRDefault="0025104C" w:rsidP="002E39CF">
            <w:pPr>
              <w:rPr>
                <w:rFonts w:ascii="Arial" w:hAnsi="Arial" w:cs="Arial"/>
                <w:sz w:val="20"/>
                <w:szCs w:val="20"/>
              </w:rPr>
            </w:pPr>
          </w:p>
        </w:tc>
      </w:tr>
      <w:tr w:rsidR="0025104C" w:rsidRPr="004378C3" w14:paraId="631255CE" w14:textId="77777777" w:rsidTr="0007647C">
        <w:trPr>
          <w:trHeight w:val="75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7F269" w14:textId="0CBC4F7D"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4</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B5A5F" w14:textId="6D0DB2C7" w:rsidR="0025104C" w:rsidRPr="004378C3" w:rsidRDefault="00293854" w:rsidP="00293854">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 xml:space="preserve">Formato para presentar el escrito referente al artículo 50 y 60 penúltimo párrafo de la </w:t>
            </w:r>
            <w:r>
              <w:rPr>
                <w:rFonts w:ascii="Arial" w:hAnsi="Arial" w:cs="Arial"/>
                <w:color w:val="auto"/>
                <w:sz w:val="20"/>
                <w:szCs w:val="20"/>
                <w:lang w:val="es-MX"/>
              </w:rPr>
              <w:t>LAASSP</w:t>
            </w:r>
            <w:r w:rsidRPr="004378C3">
              <w:rPr>
                <w:rFonts w:ascii="Arial" w:hAnsi="Arial" w:cs="Arial"/>
                <w:color w:val="auto"/>
                <w:sz w:val="20"/>
                <w:szCs w:val="20"/>
                <w:lang w:val="es-MX"/>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6B923"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9709F" w14:textId="77777777" w:rsidR="0025104C" w:rsidRPr="004378C3" w:rsidRDefault="0025104C" w:rsidP="002E39CF">
            <w:pPr>
              <w:rPr>
                <w:rFonts w:ascii="Arial" w:hAnsi="Arial" w:cs="Arial"/>
                <w:sz w:val="20"/>
                <w:szCs w:val="20"/>
              </w:rPr>
            </w:pPr>
          </w:p>
        </w:tc>
      </w:tr>
      <w:tr w:rsidR="0025104C" w:rsidRPr="004378C3" w14:paraId="613A864E" w14:textId="77777777" w:rsidTr="0007647C">
        <w:trPr>
          <w:trHeight w:val="10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2BC11" w14:textId="43AC9962"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5B829" w14:textId="429153D7"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Formato para presentar escrito referente al artículo 8 fracción xx de la ley federal de responsabilidades administrativas de los servidores públicos.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6CA86"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4310D" w14:textId="77777777" w:rsidR="0025104C" w:rsidRPr="004378C3" w:rsidRDefault="0025104C" w:rsidP="002E39CF">
            <w:pPr>
              <w:rPr>
                <w:rFonts w:ascii="Arial" w:hAnsi="Arial" w:cs="Arial"/>
                <w:sz w:val="20"/>
                <w:szCs w:val="20"/>
              </w:rPr>
            </w:pPr>
          </w:p>
        </w:tc>
      </w:tr>
      <w:tr w:rsidR="0025104C" w:rsidRPr="004378C3" w14:paraId="2A98B45D"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F3C39" w14:textId="2837D96A"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6</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6210A" w14:textId="6A1447F5"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Formato para declarar que conoce la convocatoria.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E374E"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C676D" w14:textId="77777777" w:rsidR="0025104C" w:rsidRPr="004378C3" w:rsidRDefault="0025104C" w:rsidP="002E39CF">
            <w:pPr>
              <w:rPr>
                <w:rFonts w:ascii="Arial" w:hAnsi="Arial" w:cs="Arial"/>
                <w:sz w:val="20"/>
                <w:szCs w:val="20"/>
              </w:rPr>
            </w:pPr>
          </w:p>
        </w:tc>
      </w:tr>
      <w:tr w:rsidR="0025104C" w:rsidRPr="004378C3" w14:paraId="20639C53" w14:textId="77777777" w:rsidTr="0007647C">
        <w:trPr>
          <w:trHeight w:val="66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C1F9D" w14:textId="14B135EA"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7</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59CFB" w14:textId="343C3089"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Formato relación de documentos a presentar en las proposiciones.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425F1" w14:textId="7794E7BF" w:rsidR="0025104C" w:rsidRPr="004378C3" w:rsidRDefault="00293854" w:rsidP="002E39CF">
            <w:pPr>
              <w:pStyle w:val="BodyA"/>
              <w:jc w:val="center"/>
              <w:rPr>
                <w:rFonts w:ascii="Arial" w:hAnsi="Arial" w:cs="Arial"/>
                <w:color w:val="auto"/>
                <w:sz w:val="20"/>
                <w:szCs w:val="20"/>
                <w:lang w:val="es-MX"/>
              </w:rPr>
            </w:pPr>
            <w:r w:rsidRPr="004378C3">
              <w:rPr>
                <w:rFonts w:ascii="Arial" w:hAnsi="Arial" w:cs="Arial"/>
                <w:color w:val="auto"/>
                <w:sz w:val="20"/>
                <w:szCs w:val="20"/>
                <w:lang w:val="es-MX"/>
              </w:rPr>
              <w:t xml:space="preserve"> no es causal de descalificación</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089CF" w14:textId="77777777" w:rsidR="0025104C" w:rsidRPr="004378C3" w:rsidRDefault="0025104C" w:rsidP="002E39CF">
            <w:pPr>
              <w:rPr>
                <w:rFonts w:ascii="Arial" w:hAnsi="Arial" w:cs="Arial"/>
                <w:sz w:val="20"/>
                <w:szCs w:val="20"/>
              </w:rPr>
            </w:pPr>
          </w:p>
        </w:tc>
      </w:tr>
      <w:tr w:rsidR="0025104C" w:rsidRPr="004378C3" w14:paraId="6DB93EE6" w14:textId="77777777" w:rsidTr="0007647C">
        <w:trPr>
          <w:trHeight w:val="76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0D2A1" w14:textId="2A260455"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8</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D1FFE" w14:textId="54D0E00A" w:rsidR="0025104C" w:rsidRPr="004378C3" w:rsidRDefault="00293854" w:rsidP="00293854">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Copia del acuse</w:t>
            </w:r>
            <w:r>
              <w:rPr>
                <w:rFonts w:ascii="Arial" w:hAnsi="Arial" w:cs="Arial"/>
                <w:color w:val="auto"/>
                <w:sz w:val="20"/>
                <w:szCs w:val="20"/>
                <w:lang w:val="es-MX"/>
              </w:rPr>
              <w:t xml:space="preserve"> de recibido de la consulta al SAT</w:t>
            </w:r>
            <w:r w:rsidRPr="004378C3">
              <w:rPr>
                <w:rFonts w:ascii="Arial" w:hAnsi="Arial" w:cs="Arial"/>
                <w:color w:val="auto"/>
                <w:sz w:val="20"/>
                <w:szCs w:val="20"/>
                <w:lang w:val="es-MX"/>
              </w:rPr>
              <w:t xml:space="preserve"> para determinar el cumplimiento de obligaciones fiscales.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0FAEA"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699DA" w14:textId="77777777" w:rsidR="0025104C" w:rsidRPr="004378C3" w:rsidRDefault="0025104C" w:rsidP="002E39CF">
            <w:pPr>
              <w:rPr>
                <w:rFonts w:ascii="Arial" w:hAnsi="Arial" w:cs="Arial"/>
                <w:sz w:val="20"/>
                <w:szCs w:val="20"/>
              </w:rPr>
            </w:pPr>
          </w:p>
        </w:tc>
      </w:tr>
      <w:tr w:rsidR="0025104C" w:rsidRPr="004378C3" w14:paraId="78B1D2C4"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EDD63" w14:textId="019BD330"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9</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00518" w14:textId="21A35333"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Formato proposición económica. Presentará sus precios unitarios.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03360"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FB28D" w14:textId="77777777" w:rsidR="0025104C" w:rsidRPr="004378C3" w:rsidRDefault="0025104C" w:rsidP="002E39CF">
            <w:pPr>
              <w:rPr>
                <w:rFonts w:ascii="Arial" w:hAnsi="Arial" w:cs="Arial"/>
                <w:sz w:val="20"/>
                <w:szCs w:val="20"/>
              </w:rPr>
            </w:pPr>
          </w:p>
        </w:tc>
      </w:tr>
      <w:tr w:rsidR="0025104C" w:rsidRPr="004378C3" w14:paraId="5D821951"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F99AB" w14:textId="627CAA17"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727AF" w14:textId="13EF892F"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 xml:space="preserve">Formato carta proposición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A5A5D"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969F2" w14:textId="77777777" w:rsidR="0025104C" w:rsidRPr="004378C3" w:rsidRDefault="0025104C" w:rsidP="002E39CF">
            <w:pPr>
              <w:rPr>
                <w:rFonts w:ascii="Arial" w:hAnsi="Arial" w:cs="Arial"/>
                <w:sz w:val="20"/>
                <w:szCs w:val="20"/>
              </w:rPr>
            </w:pPr>
          </w:p>
        </w:tc>
      </w:tr>
      <w:tr w:rsidR="0025104C" w:rsidRPr="004378C3" w14:paraId="1340F66C"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21F4D" w14:textId="193781AD"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11</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7B5DF" w14:textId="3D08646A"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Carta poder simple de la persona que entrega la proposición</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9113D"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73A35" w14:textId="77777777" w:rsidR="0025104C" w:rsidRPr="004378C3" w:rsidRDefault="0025104C" w:rsidP="002E39CF">
            <w:pPr>
              <w:rPr>
                <w:rFonts w:ascii="Arial" w:hAnsi="Arial" w:cs="Arial"/>
                <w:sz w:val="20"/>
                <w:szCs w:val="20"/>
              </w:rPr>
            </w:pPr>
          </w:p>
        </w:tc>
      </w:tr>
      <w:tr w:rsidR="0025104C" w:rsidRPr="004378C3" w14:paraId="481A9A9A"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A47AE" w14:textId="72589DE7"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12</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CABC3" w14:textId="6439D767"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Carta de aceptación de aplicación de penas convencionales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6319B"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9D204" w14:textId="77777777" w:rsidR="0025104C" w:rsidRPr="004378C3" w:rsidRDefault="0025104C" w:rsidP="002E39CF">
            <w:pPr>
              <w:rPr>
                <w:rFonts w:ascii="Arial" w:hAnsi="Arial" w:cs="Arial"/>
                <w:sz w:val="20"/>
                <w:szCs w:val="20"/>
              </w:rPr>
            </w:pPr>
          </w:p>
        </w:tc>
      </w:tr>
      <w:tr w:rsidR="0025104C" w:rsidRPr="004378C3" w14:paraId="042A25A1"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9D3CC" w14:textId="776BD1B8"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13</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F0861" w14:textId="4B3BB68D"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Carta de integridad</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1782F"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C8229" w14:textId="77777777" w:rsidR="0025104C" w:rsidRPr="004378C3" w:rsidRDefault="0025104C" w:rsidP="002E39CF">
            <w:pPr>
              <w:rPr>
                <w:rFonts w:ascii="Arial" w:hAnsi="Arial" w:cs="Arial"/>
                <w:sz w:val="20"/>
                <w:szCs w:val="20"/>
              </w:rPr>
            </w:pPr>
          </w:p>
        </w:tc>
      </w:tr>
      <w:tr w:rsidR="0025104C" w:rsidRPr="004378C3" w14:paraId="680AC5C7"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256F2" w14:textId="73004B72"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14</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E6A5D" w14:textId="6487BA9C"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Carta  para la manifestación de nacionalidad de la aseguradora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35391"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9BD29" w14:textId="77777777" w:rsidR="0025104C" w:rsidRPr="004378C3" w:rsidRDefault="0025104C" w:rsidP="002E39CF">
            <w:pPr>
              <w:rPr>
                <w:rFonts w:ascii="Arial" w:hAnsi="Arial" w:cs="Arial"/>
                <w:sz w:val="20"/>
                <w:szCs w:val="20"/>
              </w:rPr>
            </w:pPr>
          </w:p>
        </w:tc>
      </w:tr>
      <w:tr w:rsidR="0025104C" w:rsidRPr="004378C3" w14:paraId="2A88E2A7" w14:textId="77777777" w:rsidTr="0007647C">
        <w:trPr>
          <w:trHeight w:val="17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2551D" w14:textId="414149D5"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7E9A3" w14:textId="02BBBAAE"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Nota informativa para licitantes de países miembros de la organización para la cooperación y el desarrollo económico y firmantes de la convención para combatir el cohecho de servidores públicos extranjeros en transacciones comerciales internacionales.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B0395" w14:textId="3C1083DA" w:rsidR="0025104C" w:rsidRPr="004378C3" w:rsidRDefault="00293854" w:rsidP="002E39CF">
            <w:pPr>
              <w:pStyle w:val="BodyA"/>
              <w:spacing w:before="120"/>
              <w:jc w:val="center"/>
              <w:rPr>
                <w:rFonts w:ascii="Arial" w:hAnsi="Arial" w:cs="Arial"/>
                <w:color w:val="auto"/>
                <w:sz w:val="20"/>
                <w:szCs w:val="20"/>
                <w:lang w:val="es-MX"/>
              </w:rPr>
            </w:pPr>
            <w:r w:rsidRPr="004378C3">
              <w:rPr>
                <w:rFonts w:ascii="Arial" w:hAnsi="Arial" w:cs="Arial"/>
                <w:color w:val="auto"/>
                <w:sz w:val="20"/>
                <w:szCs w:val="20"/>
                <w:lang w:val="es-MX"/>
              </w:rPr>
              <w:t>No es causal de descalificación</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54C9D" w14:textId="77777777" w:rsidR="0025104C" w:rsidRPr="004378C3" w:rsidRDefault="0025104C" w:rsidP="002E39CF">
            <w:pPr>
              <w:rPr>
                <w:rFonts w:ascii="Arial" w:hAnsi="Arial" w:cs="Arial"/>
                <w:sz w:val="20"/>
                <w:szCs w:val="20"/>
              </w:rPr>
            </w:pPr>
          </w:p>
        </w:tc>
      </w:tr>
      <w:tr w:rsidR="0025104C" w:rsidRPr="004378C3" w14:paraId="1C531721" w14:textId="77777777" w:rsidTr="0007647C">
        <w:trPr>
          <w:trHeight w:val="6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BDC4F" w14:textId="532015A6"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16</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FB305" w14:textId="2F95F1CE" w:rsidR="0025104C" w:rsidRPr="004378C3" w:rsidRDefault="00293854" w:rsidP="002E39CF">
            <w:pPr>
              <w:pStyle w:val="ANOTACION"/>
              <w:spacing w:before="100" w:after="100" w:line="240" w:lineRule="auto"/>
              <w:jc w:val="both"/>
              <w:rPr>
                <w:rFonts w:ascii="Arial" w:hAnsi="Arial" w:cs="Arial"/>
                <w:color w:val="auto"/>
                <w:sz w:val="20"/>
                <w:szCs w:val="20"/>
                <w:lang w:val="es-MX"/>
              </w:rPr>
            </w:pPr>
            <w:r w:rsidRPr="004378C3">
              <w:rPr>
                <w:rFonts w:ascii="Arial" w:hAnsi="Arial" w:cs="Arial"/>
                <w:b w:val="0"/>
                <w:bCs w:val="0"/>
                <w:color w:val="auto"/>
                <w:sz w:val="20"/>
                <w:szCs w:val="20"/>
                <w:lang w:val="es-MX"/>
              </w:rPr>
              <w:t xml:space="preserve">Formato de identificación de información confidencial o reservada.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38502" w14:textId="545C2266" w:rsidR="0025104C" w:rsidRPr="004378C3" w:rsidRDefault="00293854" w:rsidP="002E39CF">
            <w:pPr>
              <w:pStyle w:val="BodyA"/>
              <w:spacing w:before="120"/>
              <w:jc w:val="center"/>
              <w:rPr>
                <w:rFonts w:ascii="Arial" w:hAnsi="Arial" w:cs="Arial"/>
                <w:color w:val="auto"/>
                <w:sz w:val="20"/>
                <w:szCs w:val="20"/>
                <w:lang w:val="es-MX"/>
              </w:rPr>
            </w:pPr>
            <w:r w:rsidRPr="004378C3">
              <w:rPr>
                <w:rFonts w:ascii="Arial" w:hAnsi="Arial" w:cs="Arial"/>
                <w:color w:val="auto"/>
                <w:sz w:val="20"/>
                <w:szCs w:val="20"/>
                <w:lang w:val="es-MX"/>
              </w:rPr>
              <w:t>No es causal de descalificación</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26E6C" w14:textId="77777777" w:rsidR="0025104C" w:rsidRPr="004378C3" w:rsidRDefault="0025104C" w:rsidP="002E39CF">
            <w:pPr>
              <w:rPr>
                <w:rFonts w:ascii="Arial" w:hAnsi="Arial" w:cs="Arial"/>
                <w:sz w:val="20"/>
                <w:szCs w:val="20"/>
              </w:rPr>
            </w:pPr>
          </w:p>
        </w:tc>
      </w:tr>
      <w:tr w:rsidR="0025104C" w:rsidRPr="004378C3" w14:paraId="03A7F291" w14:textId="77777777" w:rsidTr="0007647C">
        <w:trPr>
          <w:trHeight w:val="6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B0410" w14:textId="44C10260"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16 bis</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7A0B2" w14:textId="77331990" w:rsidR="0025104C" w:rsidRPr="004378C3" w:rsidRDefault="00293854" w:rsidP="002E39CF">
            <w:pPr>
              <w:pStyle w:val="ANOTACION"/>
              <w:spacing w:before="100" w:after="100"/>
              <w:jc w:val="both"/>
              <w:rPr>
                <w:rFonts w:ascii="Arial" w:hAnsi="Arial" w:cs="Arial"/>
                <w:color w:val="auto"/>
                <w:sz w:val="20"/>
                <w:szCs w:val="20"/>
                <w:lang w:val="es-MX"/>
              </w:rPr>
            </w:pPr>
            <w:r w:rsidRPr="004378C3">
              <w:rPr>
                <w:rFonts w:ascii="Arial" w:hAnsi="Arial" w:cs="Arial"/>
                <w:b w:val="0"/>
                <w:bCs w:val="0"/>
                <w:color w:val="auto"/>
                <w:sz w:val="20"/>
                <w:szCs w:val="20"/>
                <w:lang w:val="es-MX"/>
              </w:rPr>
              <w:t>Formato “encuesta de transparencia.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CA00E" w14:textId="0F50494F" w:rsidR="0025104C" w:rsidRPr="004378C3" w:rsidRDefault="00293854" w:rsidP="002E39CF">
            <w:pPr>
              <w:pStyle w:val="BodyA"/>
              <w:spacing w:before="120"/>
              <w:jc w:val="center"/>
              <w:rPr>
                <w:rFonts w:ascii="Arial" w:hAnsi="Arial" w:cs="Arial"/>
                <w:color w:val="auto"/>
                <w:sz w:val="20"/>
                <w:szCs w:val="20"/>
                <w:lang w:val="es-MX"/>
              </w:rPr>
            </w:pPr>
            <w:r w:rsidRPr="004378C3">
              <w:rPr>
                <w:rFonts w:ascii="Arial" w:hAnsi="Arial" w:cs="Arial"/>
                <w:color w:val="auto"/>
                <w:sz w:val="20"/>
                <w:szCs w:val="20"/>
                <w:lang w:val="es-MX"/>
              </w:rPr>
              <w:t>No es causal de descalificación</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53FA9" w14:textId="77777777" w:rsidR="0025104C" w:rsidRPr="004378C3" w:rsidRDefault="0025104C" w:rsidP="002E39CF">
            <w:pPr>
              <w:rPr>
                <w:rFonts w:ascii="Arial" w:hAnsi="Arial" w:cs="Arial"/>
                <w:sz w:val="20"/>
                <w:szCs w:val="20"/>
              </w:rPr>
            </w:pPr>
          </w:p>
        </w:tc>
      </w:tr>
      <w:tr w:rsidR="0025104C" w:rsidRPr="004378C3" w14:paraId="72778D99"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152AE" w14:textId="5A4B4450"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17</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DCB47" w14:textId="55A18D73" w:rsidR="0025104C" w:rsidRPr="004378C3" w:rsidRDefault="00293854" w:rsidP="002E39CF">
            <w:pPr>
              <w:pStyle w:val="ANOTACION"/>
              <w:spacing w:before="100" w:after="100" w:line="240" w:lineRule="auto"/>
              <w:jc w:val="both"/>
              <w:rPr>
                <w:rFonts w:ascii="Arial" w:hAnsi="Arial" w:cs="Arial"/>
                <w:color w:val="auto"/>
                <w:sz w:val="20"/>
                <w:szCs w:val="20"/>
                <w:lang w:val="es-MX"/>
              </w:rPr>
            </w:pPr>
            <w:r w:rsidRPr="004378C3">
              <w:rPr>
                <w:rFonts w:ascii="Arial" w:hAnsi="Arial" w:cs="Arial"/>
                <w:b w:val="0"/>
                <w:bCs w:val="0"/>
                <w:color w:val="auto"/>
                <w:sz w:val="20"/>
                <w:szCs w:val="20"/>
                <w:lang w:val="es-MX"/>
              </w:rPr>
              <w:t>Carta compromiso de pagar siniestros 30 días después de su reclamo</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C5C7A"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48D8F" w14:textId="77777777" w:rsidR="0025104C" w:rsidRPr="004378C3" w:rsidRDefault="0025104C" w:rsidP="002E39CF">
            <w:pPr>
              <w:rPr>
                <w:rFonts w:ascii="Arial" w:hAnsi="Arial" w:cs="Arial"/>
                <w:sz w:val="20"/>
                <w:szCs w:val="20"/>
              </w:rPr>
            </w:pPr>
          </w:p>
        </w:tc>
      </w:tr>
      <w:tr w:rsidR="0025104C" w:rsidRPr="004378C3" w14:paraId="39BFF31C" w14:textId="77777777" w:rsidTr="0007647C">
        <w:trPr>
          <w:trHeight w:val="197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020F0" w14:textId="234B709A"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18</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C88DB" w14:textId="35B1D7B8" w:rsidR="0025104C" w:rsidRPr="004378C3" w:rsidRDefault="00293854" w:rsidP="00293854">
            <w:pPr>
              <w:pStyle w:val="ANOTACION"/>
              <w:spacing w:before="100" w:after="100" w:line="240" w:lineRule="auto"/>
              <w:jc w:val="both"/>
              <w:rPr>
                <w:rFonts w:ascii="Arial" w:hAnsi="Arial" w:cs="Arial"/>
                <w:color w:val="auto"/>
                <w:sz w:val="20"/>
                <w:szCs w:val="20"/>
                <w:lang w:val="es-MX"/>
              </w:rPr>
            </w:pPr>
            <w:r w:rsidRPr="004378C3">
              <w:rPr>
                <w:rFonts w:ascii="Arial" w:hAnsi="Arial" w:cs="Arial"/>
                <w:b w:val="0"/>
                <w:bCs w:val="0"/>
                <w:color w:val="auto"/>
                <w:sz w:val="20"/>
                <w:szCs w:val="20"/>
                <w:lang w:val="es-MX"/>
              </w:rPr>
              <w:t xml:space="preserve">Carta compromiso en la que manifieste que en caso de resultar adjudicado con el fallo de la licitación, se compromete a entregar en el domicilio oficial, a más tardar </w:t>
            </w:r>
            <w:r>
              <w:rPr>
                <w:rFonts w:ascii="Arial" w:hAnsi="Arial" w:cs="Arial"/>
                <w:b w:val="0"/>
                <w:bCs w:val="0"/>
                <w:color w:val="auto"/>
                <w:sz w:val="20"/>
                <w:szCs w:val="20"/>
                <w:lang w:val="es-MX"/>
              </w:rPr>
              <w:t>a las 24:00 horas contadas a partir de la hora y fecha de Inicio de Vigencia</w:t>
            </w:r>
            <w:r w:rsidRPr="004378C3">
              <w:rPr>
                <w:rFonts w:ascii="Arial" w:hAnsi="Arial" w:cs="Arial"/>
                <w:b w:val="0"/>
                <w:bCs w:val="0"/>
                <w:color w:val="auto"/>
                <w:sz w:val="20"/>
                <w:szCs w:val="20"/>
                <w:lang w:val="es-MX"/>
              </w:rPr>
              <w:t xml:space="preserve"> – cobertura por cada tipo de póliza en la que asuma  la responsabilidad  del aseguramiento en los términos acordados en la presente licitación</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B022A"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EDF78" w14:textId="77777777" w:rsidR="0025104C" w:rsidRPr="004378C3" w:rsidRDefault="0025104C" w:rsidP="002E39CF">
            <w:pPr>
              <w:rPr>
                <w:rFonts w:ascii="Arial" w:hAnsi="Arial" w:cs="Arial"/>
                <w:sz w:val="20"/>
                <w:szCs w:val="20"/>
              </w:rPr>
            </w:pPr>
          </w:p>
        </w:tc>
      </w:tr>
      <w:tr w:rsidR="0025104C" w:rsidRPr="004378C3" w14:paraId="3630B9D4" w14:textId="77777777" w:rsidTr="0007647C">
        <w:trPr>
          <w:trHeight w:val="124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E3E09" w14:textId="007678E6"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19</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E8FF9" w14:textId="56E9DEAF"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Responsabilidad que resulte, en el caso de que al prestar el servicio que se contrate con motivo de la presente licitación,  infrinja patentes, marcas o viole el registro de derecho de autor</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61FD7"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079E2" w14:textId="77777777" w:rsidR="0025104C" w:rsidRPr="004378C3" w:rsidRDefault="0025104C" w:rsidP="002E39CF">
            <w:pPr>
              <w:rPr>
                <w:rFonts w:ascii="Arial" w:hAnsi="Arial" w:cs="Arial"/>
                <w:sz w:val="20"/>
                <w:szCs w:val="20"/>
              </w:rPr>
            </w:pPr>
          </w:p>
        </w:tc>
      </w:tr>
      <w:tr w:rsidR="0025104C" w:rsidRPr="004378C3" w14:paraId="28F0001A" w14:textId="77777777" w:rsidTr="0007647C">
        <w:trPr>
          <w:trHeight w:val="5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5D4FB" w14:textId="4CDF921A" w:rsidR="0025104C" w:rsidRPr="004378C3" w:rsidRDefault="00293854" w:rsidP="002E39CF">
            <w:pPr>
              <w:pStyle w:val="BodyA"/>
              <w:spacing w:before="120"/>
              <w:jc w:val="center"/>
              <w:rPr>
                <w:rFonts w:ascii="Arial" w:hAnsi="Arial" w:cs="Arial"/>
                <w:b/>
                <w:color w:val="auto"/>
                <w:sz w:val="20"/>
                <w:szCs w:val="20"/>
                <w:lang w:val="es-MX"/>
              </w:rPr>
            </w:pPr>
            <w:r w:rsidRPr="004378C3">
              <w:rPr>
                <w:rFonts w:ascii="Arial" w:hAnsi="Arial" w:cs="Arial"/>
                <w:b/>
                <w:color w:val="auto"/>
                <w:sz w:val="20"/>
                <w:szCs w:val="20"/>
                <w:lang w:val="es-MX"/>
              </w:rPr>
              <w:t>Anexo 20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8684B" w14:textId="47280CAE" w:rsidR="0025104C" w:rsidRPr="004378C3" w:rsidRDefault="00293854" w:rsidP="002E39CF">
            <w:pPr>
              <w:pStyle w:val="BodyA"/>
              <w:spacing w:before="120"/>
              <w:jc w:val="both"/>
              <w:rPr>
                <w:rFonts w:ascii="Arial" w:hAnsi="Arial" w:cs="Arial"/>
                <w:color w:val="auto"/>
                <w:sz w:val="20"/>
                <w:szCs w:val="20"/>
                <w:lang w:val="es-MX"/>
              </w:rPr>
            </w:pPr>
            <w:r w:rsidRPr="004378C3">
              <w:rPr>
                <w:rFonts w:ascii="Arial" w:hAnsi="Arial" w:cs="Arial"/>
                <w:color w:val="auto"/>
                <w:sz w:val="20"/>
                <w:szCs w:val="20"/>
                <w:lang w:val="es-MX"/>
              </w:rPr>
              <w:t>Modelo de contrato</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5C72E" w14:textId="77777777" w:rsidR="0025104C" w:rsidRPr="004378C3" w:rsidRDefault="0025104C" w:rsidP="002E39CF">
            <w:pPr>
              <w:rPr>
                <w:rFonts w:ascii="Arial" w:hAnsi="Arial" w:cs="Arial"/>
                <w:sz w:val="20"/>
                <w:szCs w:val="20"/>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729EC" w14:textId="77777777" w:rsidR="0025104C" w:rsidRPr="004378C3" w:rsidRDefault="0025104C" w:rsidP="002E39CF">
            <w:pPr>
              <w:rPr>
                <w:rFonts w:ascii="Arial" w:hAnsi="Arial" w:cs="Arial"/>
                <w:sz w:val="20"/>
                <w:szCs w:val="20"/>
              </w:rPr>
            </w:pPr>
          </w:p>
        </w:tc>
      </w:tr>
    </w:tbl>
    <w:p w14:paraId="1A40B638" w14:textId="77777777" w:rsidR="0025104C" w:rsidRPr="004378C3" w:rsidRDefault="0025104C" w:rsidP="002E39CF">
      <w:pPr>
        <w:pStyle w:val="BodyA"/>
        <w:widowControl w:val="0"/>
        <w:rPr>
          <w:rFonts w:ascii="Arial" w:eastAsia="Arial" w:hAnsi="Arial" w:cs="Arial"/>
          <w:color w:val="auto"/>
          <w:sz w:val="20"/>
          <w:szCs w:val="20"/>
          <w:lang w:val="es-MX"/>
        </w:rPr>
      </w:pPr>
    </w:p>
    <w:p w14:paraId="3F9B54D7" w14:textId="77777777" w:rsidR="0025104C" w:rsidRPr="004378C3" w:rsidRDefault="0025104C" w:rsidP="002E39CF">
      <w:pPr>
        <w:pStyle w:val="BodyA"/>
        <w:widowControl w:val="0"/>
        <w:rPr>
          <w:rFonts w:ascii="Arial" w:eastAsia="Arial" w:hAnsi="Arial" w:cs="Arial"/>
          <w:color w:val="auto"/>
          <w:sz w:val="20"/>
          <w:szCs w:val="20"/>
          <w:lang w:val="es-MX"/>
        </w:rPr>
      </w:pPr>
    </w:p>
    <w:p w14:paraId="4512956C" w14:textId="77777777" w:rsidR="0025104C" w:rsidRPr="004378C3" w:rsidRDefault="0025104C" w:rsidP="002E39CF">
      <w:pPr>
        <w:pStyle w:val="BodyA"/>
        <w:widowControl w:val="0"/>
        <w:rPr>
          <w:rFonts w:ascii="Arial" w:eastAsia="Arial" w:hAnsi="Arial" w:cs="Arial"/>
          <w:color w:val="auto"/>
          <w:sz w:val="20"/>
          <w:szCs w:val="20"/>
          <w:lang w:val="es-MX"/>
        </w:rPr>
      </w:pPr>
    </w:p>
    <w:p w14:paraId="74FB177D" w14:textId="77777777" w:rsidR="0025104C" w:rsidRPr="004378C3" w:rsidRDefault="0025104C" w:rsidP="002E39CF">
      <w:pPr>
        <w:pStyle w:val="BodyA"/>
        <w:widowControl w:val="0"/>
        <w:rPr>
          <w:rFonts w:ascii="Arial" w:eastAsia="Arial" w:hAnsi="Arial" w:cs="Arial"/>
          <w:color w:val="auto"/>
          <w:sz w:val="20"/>
          <w:szCs w:val="20"/>
          <w:lang w:val="es-MX"/>
        </w:rPr>
      </w:pPr>
    </w:p>
    <w:p w14:paraId="5FC10CA5" w14:textId="77777777" w:rsidR="0025104C" w:rsidRPr="004378C3" w:rsidRDefault="0025104C" w:rsidP="002E39CF">
      <w:pPr>
        <w:pStyle w:val="BodyA"/>
        <w:widowControl w:val="0"/>
        <w:rPr>
          <w:rFonts w:ascii="Arial" w:eastAsia="Arial" w:hAnsi="Arial" w:cs="Arial"/>
          <w:color w:val="auto"/>
          <w:sz w:val="20"/>
          <w:szCs w:val="20"/>
          <w:lang w:val="es-MX"/>
        </w:rPr>
      </w:pPr>
    </w:p>
    <w:p w14:paraId="0C0F0810" w14:textId="77777777" w:rsidR="0025104C" w:rsidRPr="004378C3" w:rsidRDefault="0025104C" w:rsidP="002E39CF">
      <w:pPr>
        <w:pStyle w:val="Textoindependiente2"/>
        <w:rPr>
          <w:rFonts w:hAnsi="Arial" w:cs="Arial"/>
          <w:color w:val="auto"/>
          <w:sz w:val="20"/>
          <w:szCs w:val="20"/>
          <w:lang w:val="es-MX"/>
        </w:rPr>
      </w:pPr>
    </w:p>
    <w:p w14:paraId="53E81104" w14:textId="50345ECB" w:rsidR="00293854" w:rsidRDefault="007847AC" w:rsidP="002E39CF">
      <w:pPr>
        <w:pStyle w:val="Piedepgina"/>
        <w:widowControl w:val="0"/>
        <w:tabs>
          <w:tab w:val="clear" w:pos="4252"/>
          <w:tab w:val="clear" w:pos="8504"/>
        </w:tabs>
        <w:outlineLvl w:val="0"/>
        <w:rPr>
          <w:rFonts w:ascii="Arial" w:hAnsi="Arial" w:cs="Arial"/>
          <w:color w:val="auto"/>
          <w:lang w:val="es-MX"/>
        </w:rPr>
      </w:pPr>
      <w:r w:rsidRPr="004378C3">
        <w:rPr>
          <w:rFonts w:ascii="Arial" w:hAnsi="Arial" w:cs="Arial"/>
          <w:color w:val="auto"/>
          <w:lang w:val="es-MX"/>
        </w:rPr>
        <w:t xml:space="preserve">                     ENTREGO</w:t>
      </w:r>
      <w:r w:rsidRPr="004378C3">
        <w:rPr>
          <w:rFonts w:ascii="Arial" w:hAnsi="Arial" w:cs="Arial"/>
          <w:color w:val="auto"/>
          <w:lang w:val="es-MX"/>
        </w:rPr>
        <w:tab/>
        <w:t xml:space="preserve">  </w:t>
      </w:r>
      <w:r w:rsidRPr="004378C3">
        <w:rPr>
          <w:rFonts w:ascii="Arial" w:hAnsi="Arial" w:cs="Arial"/>
          <w:color w:val="auto"/>
          <w:lang w:val="es-MX"/>
        </w:rPr>
        <w:tab/>
        <w:t xml:space="preserve">                                 </w:t>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00293854">
        <w:rPr>
          <w:rFonts w:ascii="Arial" w:hAnsi="Arial" w:cs="Arial"/>
          <w:color w:val="auto"/>
          <w:lang w:val="es-MX"/>
        </w:rPr>
        <w:tab/>
      </w:r>
      <w:r w:rsidRPr="004378C3">
        <w:rPr>
          <w:rFonts w:ascii="Arial" w:hAnsi="Arial" w:cs="Arial"/>
          <w:color w:val="auto"/>
          <w:lang w:val="es-MX"/>
        </w:rPr>
        <w:t>RECIBIÓ</w:t>
      </w:r>
    </w:p>
    <w:p w14:paraId="5419D70C" w14:textId="77777777" w:rsidR="00293854" w:rsidRDefault="00293854" w:rsidP="002E39CF">
      <w:pPr>
        <w:pStyle w:val="Piedepgina"/>
        <w:widowControl w:val="0"/>
        <w:tabs>
          <w:tab w:val="clear" w:pos="4252"/>
          <w:tab w:val="clear" w:pos="8504"/>
        </w:tabs>
        <w:outlineLvl w:val="0"/>
        <w:rPr>
          <w:rFonts w:ascii="Arial" w:hAnsi="Arial" w:cs="Arial"/>
          <w:color w:val="auto"/>
          <w:lang w:val="es-MX"/>
        </w:rPr>
      </w:pPr>
    </w:p>
    <w:p w14:paraId="7E5BD07B" w14:textId="77777777" w:rsidR="00293854" w:rsidRDefault="00293854" w:rsidP="002E39CF">
      <w:pPr>
        <w:pStyle w:val="Piedepgina"/>
        <w:widowControl w:val="0"/>
        <w:tabs>
          <w:tab w:val="clear" w:pos="4252"/>
          <w:tab w:val="clear" w:pos="8504"/>
        </w:tabs>
        <w:outlineLvl w:val="0"/>
        <w:rPr>
          <w:rFonts w:ascii="Arial" w:hAnsi="Arial" w:cs="Arial"/>
          <w:color w:val="auto"/>
          <w:lang w:val="es-MX"/>
        </w:rPr>
      </w:pPr>
    </w:p>
    <w:p w14:paraId="33EB7D7B" w14:textId="632B0EC4" w:rsidR="0025104C" w:rsidRPr="004378C3" w:rsidRDefault="007847AC" w:rsidP="002E39CF">
      <w:pPr>
        <w:pStyle w:val="Piedepgina"/>
        <w:widowControl w:val="0"/>
        <w:tabs>
          <w:tab w:val="clear" w:pos="4252"/>
          <w:tab w:val="clear" w:pos="8504"/>
        </w:tabs>
        <w:outlineLvl w:val="0"/>
        <w:rPr>
          <w:rFonts w:ascii="Arial" w:eastAsia="Arial" w:hAnsi="Arial" w:cs="Arial"/>
          <w:color w:val="auto"/>
          <w:lang w:val="es-MX"/>
        </w:rPr>
      </w:pPr>
      <w:r w:rsidRPr="004378C3">
        <w:rPr>
          <w:rFonts w:ascii="Arial" w:hAnsi="Arial" w:cs="Arial"/>
          <w:color w:val="auto"/>
          <w:lang w:val="es-MX"/>
        </w:rPr>
        <w:t>NOMBRE DE LA EMPRESA LICITANTE</w:t>
      </w:r>
      <w:r w:rsidRPr="004378C3">
        <w:rPr>
          <w:rFonts w:ascii="Arial" w:hAnsi="Arial" w:cs="Arial"/>
          <w:color w:val="auto"/>
          <w:lang w:val="es-MX"/>
        </w:rPr>
        <w:tab/>
        <w:t xml:space="preserve">                                                POR LA API CONVOCANTE</w:t>
      </w:r>
    </w:p>
    <w:p w14:paraId="6C39AC33" w14:textId="77777777" w:rsidR="0025104C" w:rsidRPr="004378C3" w:rsidRDefault="0025104C" w:rsidP="002E39CF">
      <w:pPr>
        <w:pStyle w:val="Piedepgina"/>
        <w:widowControl w:val="0"/>
        <w:tabs>
          <w:tab w:val="clear" w:pos="4252"/>
          <w:tab w:val="clear" w:pos="8504"/>
        </w:tabs>
        <w:outlineLvl w:val="0"/>
        <w:rPr>
          <w:rFonts w:ascii="Arial" w:eastAsia="Arial" w:hAnsi="Arial" w:cs="Arial"/>
          <w:color w:val="auto"/>
          <w:lang w:val="es-MX"/>
        </w:rPr>
      </w:pPr>
    </w:p>
    <w:p w14:paraId="7B901C88" w14:textId="77777777" w:rsidR="0025104C" w:rsidRPr="004378C3" w:rsidRDefault="0025104C" w:rsidP="002E39CF">
      <w:pPr>
        <w:pStyle w:val="Piedepgina"/>
        <w:widowControl w:val="0"/>
        <w:tabs>
          <w:tab w:val="clear" w:pos="4252"/>
          <w:tab w:val="clear" w:pos="8504"/>
        </w:tabs>
        <w:outlineLvl w:val="0"/>
        <w:rPr>
          <w:rFonts w:ascii="Arial" w:eastAsia="Arial" w:hAnsi="Arial" w:cs="Arial"/>
          <w:color w:val="auto"/>
          <w:lang w:val="es-MX"/>
        </w:rPr>
      </w:pPr>
    </w:p>
    <w:p w14:paraId="62A37EEC" w14:textId="77777777" w:rsidR="0025104C" w:rsidRPr="004378C3" w:rsidRDefault="0025104C" w:rsidP="002E39CF">
      <w:pPr>
        <w:pStyle w:val="Piedepgina"/>
        <w:widowControl w:val="0"/>
        <w:tabs>
          <w:tab w:val="clear" w:pos="4252"/>
          <w:tab w:val="clear" w:pos="8504"/>
        </w:tabs>
        <w:outlineLvl w:val="0"/>
        <w:rPr>
          <w:rFonts w:ascii="Arial" w:eastAsia="Arial" w:hAnsi="Arial" w:cs="Arial"/>
          <w:color w:val="auto"/>
          <w:lang w:val="es-MX"/>
        </w:rPr>
      </w:pPr>
    </w:p>
    <w:p w14:paraId="354904C4" w14:textId="77777777" w:rsidR="0025104C" w:rsidRPr="004378C3" w:rsidRDefault="0025104C" w:rsidP="002E39CF">
      <w:pPr>
        <w:pStyle w:val="Piedepgina"/>
        <w:widowControl w:val="0"/>
        <w:tabs>
          <w:tab w:val="clear" w:pos="4252"/>
          <w:tab w:val="clear" w:pos="8504"/>
        </w:tabs>
        <w:outlineLvl w:val="0"/>
        <w:rPr>
          <w:rFonts w:ascii="Arial" w:eastAsia="Arial" w:hAnsi="Arial" w:cs="Arial"/>
          <w:color w:val="auto"/>
          <w:lang w:val="es-MX"/>
        </w:rPr>
      </w:pPr>
    </w:p>
    <w:p w14:paraId="3F223C22" w14:textId="7467F724" w:rsidR="0025104C" w:rsidRPr="004378C3" w:rsidRDefault="007847AC" w:rsidP="00F76E5D">
      <w:pPr>
        <w:pStyle w:val="Piedepgina"/>
        <w:widowControl w:val="0"/>
        <w:tabs>
          <w:tab w:val="clear" w:pos="4252"/>
          <w:tab w:val="clear" w:pos="8504"/>
        </w:tabs>
        <w:outlineLvl w:val="0"/>
        <w:rPr>
          <w:rFonts w:ascii="Arial" w:eastAsia="Arial" w:hAnsi="Arial" w:cs="Arial"/>
          <w:color w:val="auto"/>
          <w:lang w:val="es-MX"/>
        </w:rPr>
      </w:pPr>
      <w:r w:rsidRPr="004378C3">
        <w:rPr>
          <w:rFonts w:ascii="Arial" w:hAnsi="Arial" w:cs="Arial"/>
          <w:color w:val="auto"/>
          <w:lang w:val="es-MX"/>
        </w:rPr>
        <w:t>NOMBRE Y FIRMA DEL REPRESENTANTE LEGAL</w:t>
      </w:r>
      <w:r w:rsidRPr="004378C3">
        <w:rPr>
          <w:rFonts w:ascii="Arial" w:hAnsi="Arial" w:cs="Arial"/>
          <w:color w:val="auto"/>
          <w:lang w:val="es-MX"/>
        </w:rPr>
        <w:tab/>
        <w:t xml:space="preserve">               NOMBRE Y FIRMA DEL SERVIDOR PÚBLICO</w:t>
      </w:r>
      <w:r w:rsidRPr="004378C3">
        <w:rPr>
          <w:rFonts w:ascii="Arial" w:eastAsia="Arial" w:hAnsi="Arial" w:cs="Arial"/>
          <w:color w:val="auto"/>
          <w:lang w:val="es-MX"/>
        </w:rPr>
        <w:br w:type="column"/>
      </w:r>
    </w:p>
    <w:p w14:paraId="1F69C11D" w14:textId="77777777" w:rsidR="0025104C" w:rsidRPr="004378C3" w:rsidRDefault="0025104C" w:rsidP="002E39CF">
      <w:pPr>
        <w:pStyle w:val="BodyA"/>
        <w:rPr>
          <w:rFonts w:ascii="Arial" w:eastAsia="Arial" w:hAnsi="Arial" w:cs="Arial"/>
          <w:color w:val="auto"/>
          <w:sz w:val="20"/>
          <w:szCs w:val="20"/>
          <w:lang w:val="es-MX"/>
        </w:rPr>
      </w:pPr>
    </w:p>
    <w:p w14:paraId="37224A6E" w14:textId="77777777" w:rsidR="0025104C" w:rsidRPr="00293854" w:rsidRDefault="007847AC" w:rsidP="002E39CF">
      <w:pPr>
        <w:pStyle w:val="Encabezado"/>
        <w:jc w:val="center"/>
        <w:rPr>
          <w:rFonts w:ascii="Arial" w:eastAsia="Arial" w:hAnsi="Arial" w:cs="Arial"/>
          <w:bCs/>
          <w:color w:val="auto"/>
          <w:sz w:val="56"/>
          <w:szCs w:val="56"/>
          <w:u w:color="FEFEFE"/>
          <w:lang w:val="es-MX"/>
        </w:rPr>
      </w:pPr>
      <w:r w:rsidRPr="00293854">
        <w:rPr>
          <w:rFonts w:ascii="Arial" w:hAnsi="Arial" w:cs="Arial"/>
          <w:bCs/>
          <w:color w:val="auto"/>
          <w:sz w:val="56"/>
          <w:szCs w:val="56"/>
          <w:u w:color="FEFEFE"/>
          <w:lang w:val="es-MX"/>
        </w:rPr>
        <w:t>A N E X O   8</w:t>
      </w:r>
    </w:p>
    <w:p w14:paraId="398E3015" w14:textId="77777777" w:rsidR="0025104C" w:rsidRPr="004378C3" w:rsidRDefault="0025104C" w:rsidP="002E39CF">
      <w:pPr>
        <w:pStyle w:val="BodyA"/>
        <w:rPr>
          <w:rFonts w:ascii="Arial" w:eastAsia="Arial" w:hAnsi="Arial" w:cs="Arial"/>
          <w:b/>
          <w:bCs/>
          <w:color w:val="auto"/>
          <w:sz w:val="20"/>
          <w:szCs w:val="20"/>
          <w:lang w:val="es-MX"/>
        </w:rPr>
      </w:pPr>
    </w:p>
    <w:p w14:paraId="1ED77278"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FORMATO DE ACREDITACIÓN DEL CUMPLIMIENTO DE LAS OBLIGACIONES FISCALES</w:t>
      </w:r>
    </w:p>
    <w:p w14:paraId="4A4F1B18" w14:textId="77777777" w:rsidR="0025104C" w:rsidRPr="004378C3" w:rsidRDefault="0025104C" w:rsidP="002E39CF">
      <w:pPr>
        <w:pStyle w:val="BodyA"/>
        <w:jc w:val="center"/>
        <w:rPr>
          <w:rFonts w:ascii="Arial" w:eastAsia="Arial" w:hAnsi="Arial" w:cs="Arial"/>
          <w:b/>
          <w:bCs/>
          <w:color w:val="auto"/>
          <w:sz w:val="20"/>
          <w:szCs w:val="20"/>
          <w:lang w:val="es-MX"/>
        </w:rPr>
      </w:pPr>
    </w:p>
    <w:p w14:paraId="57CF35B8" w14:textId="77777777" w:rsidR="0025104C" w:rsidRPr="004378C3" w:rsidRDefault="007847AC" w:rsidP="002E39CF">
      <w:pPr>
        <w:pStyle w:val="BodyA"/>
        <w:ind w:left="4956"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434CB10E" w14:textId="77777777" w:rsidR="0025104C" w:rsidRPr="004378C3" w:rsidRDefault="0025104C" w:rsidP="002E39CF">
      <w:pPr>
        <w:pStyle w:val="BodyA"/>
        <w:rPr>
          <w:rFonts w:ascii="Arial" w:eastAsia="Arial" w:hAnsi="Arial" w:cs="Arial"/>
          <w:color w:val="auto"/>
          <w:sz w:val="20"/>
          <w:szCs w:val="20"/>
          <w:lang w:val="es-MX"/>
        </w:rPr>
      </w:pPr>
    </w:p>
    <w:p w14:paraId="70313E6C" w14:textId="2E46EEEB"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2C34BB5C"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7E04714A" w14:textId="2CC6CAF3"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0B7B1EEB"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0D5DDABE"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649D556E" w14:textId="0F0640FA" w:rsidR="0025104C" w:rsidRPr="004378C3" w:rsidRDefault="007847AC" w:rsidP="002E39CF">
      <w:pPr>
        <w:pStyle w:val="BodyBA"/>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02E355D3" w14:textId="77777777" w:rsidR="0025104C" w:rsidRPr="004378C3" w:rsidRDefault="0025104C" w:rsidP="002E39CF">
      <w:pPr>
        <w:pStyle w:val="BodyBA"/>
        <w:rPr>
          <w:rFonts w:ascii="Arial" w:eastAsia="Arial" w:hAnsi="Arial" w:cs="Arial"/>
          <w:color w:val="auto"/>
          <w:sz w:val="20"/>
          <w:szCs w:val="20"/>
          <w:lang w:val="es-MX"/>
        </w:rPr>
      </w:pPr>
    </w:p>
    <w:p w14:paraId="6660329A" w14:textId="77777777" w:rsidR="0025104C" w:rsidRPr="004378C3" w:rsidRDefault="007847AC" w:rsidP="002E39CF">
      <w:pPr>
        <w:pStyle w:val="BodyA"/>
        <w:jc w:val="both"/>
        <w:rPr>
          <w:rFonts w:ascii="Arial" w:eastAsia="Arial" w:hAnsi="Arial" w:cs="Arial"/>
          <w:color w:val="auto"/>
          <w:sz w:val="20"/>
          <w:szCs w:val="20"/>
          <w:u w:val="single"/>
          <w:lang w:val="es-MX"/>
        </w:rPr>
      </w:pPr>
      <w:r w:rsidRPr="004378C3">
        <w:rPr>
          <w:rFonts w:ascii="Arial" w:hAnsi="Arial" w:cs="Arial"/>
          <w:color w:val="auto"/>
          <w:sz w:val="20"/>
          <w:szCs w:val="20"/>
          <w:lang w:val="es-MX"/>
        </w:rPr>
        <w:t>En atención a lo estipulado en el Artículo 32-D del Código Fiscal de la Federación y Resolución de la Miscelánea Fiscal del 19 de septiembre de 2008 (</w:t>
      </w:r>
      <w:r w:rsidRPr="004378C3">
        <w:rPr>
          <w:rFonts w:ascii="Arial" w:hAnsi="Arial" w:cs="Arial"/>
          <w:b/>
          <w:bCs/>
          <w:color w:val="auto"/>
          <w:sz w:val="20"/>
          <w:szCs w:val="20"/>
          <w:lang w:val="es-MX"/>
        </w:rPr>
        <w:t>Última reforma publicada DOF 09-12-2013)</w:t>
      </w:r>
      <w:r w:rsidRPr="004378C3">
        <w:rPr>
          <w:rFonts w:ascii="Arial" w:hAnsi="Arial" w:cs="Arial"/>
          <w:color w:val="auto"/>
          <w:sz w:val="20"/>
          <w:szCs w:val="20"/>
          <w:lang w:val="es-MX"/>
        </w:rPr>
        <w:t xml:space="preserve">, por la que se reforma, entre otras, la </w:t>
      </w:r>
      <w:r w:rsidRPr="004378C3">
        <w:rPr>
          <w:rFonts w:ascii="Arial" w:hAnsi="Arial" w:cs="Arial"/>
          <w:b/>
          <w:bCs/>
          <w:color w:val="auto"/>
          <w:sz w:val="20"/>
          <w:szCs w:val="20"/>
          <w:lang w:val="es-MX"/>
        </w:rPr>
        <w:t xml:space="preserve">regla 2.1.16 </w:t>
      </w:r>
      <w:r w:rsidRPr="004378C3">
        <w:rPr>
          <w:rFonts w:ascii="Arial" w:hAnsi="Arial" w:cs="Arial"/>
          <w:color w:val="auto"/>
          <w:sz w:val="20"/>
          <w:szCs w:val="20"/>
          <w:lang w:val="es-MX"/>
        </w:rPr>
        <w:t>adjunto al presente me permito entregar a usted copia de la consulta realizada al SAT para verificar el cumplimiento de nuestras obligaciones fiscales.</w:t>
      </w:r>
    </w:p>
    <w:p w14:paraId="13822B92" w14:textId="77777777" w:rsidR="0025104C" w:rsidRPr="004378C3" w:rsidRDefault="0025104C" w:rsidP="002E39CF">
      <w:pPr>
        <w:pStyle w:val="BodyA"/>
        <w:jc w:val="both"/>
        <w:rPr>
          <w:rFonts w:ascii="Arial" w:eastAsia="Arial" w:hAnsi="Arial" w:cs="Arial"/>
          <w:color w:val="auto"/>
          <w:sz w:val="20"/>
          <w:szCs w:val="20"/>
          <w:lang w:val="es-MX"/>
        </w:rPr>
      </w:pPr>
    </w:p>
    <w:p w14:paraId="03CE408E" w14:textId="77777777" w:rsidR="0025104C" w:rsidRPr="004378C3" w:rsidRDefault="007847AC" w:rsidP="002E39CF">
      <w:pPr>
        <w:pStyle w:val="BodyA"/>
        <w:jc w:val="both"/>
        <w:rPr>
          <w:rFonts w:ascii="Arial" w:eastAsia="Arial" w:hAnsi="Arial" w:cs="Arial"/>
          <w:color w:val="auto"/>
          <w:sz w:val="20"/>
          <w:szCs w:val="20"/>
          <w:u w:val="single"/>
          <w:lang w:val="es-MX"/>
        </w:rPr>
      </w:pPr>
      <w:r w:rsidRPr="004378C3">
        <w:rPr>
          <w:rFonts w:ascii="Arial" w:hAnsi="Arial" w:cs="Arial"/>
          <w:color w:val="auto"/>
          <w:sz w:val="20"/>
          <w:szCs w:val="20"/>
          <w:lang w:val="es-MX"/>
        </w:rPr>
        <w:t>Agradeciendo de antemano, la atención que se sirvan prestar a la presente, me despido y quedo de usted.</w:t>
      </w:r>
    </w:p>
    <w:p w14:paraId="1A8F4A20" w14:textId="77777777" w:rsidR="0025104C" w:rsidRPr="004378C3" w:rsidRDefault="0025104C" w:rsidP="002E39CF">
      <w:pPr>
        <w:pStyle w:val="BodyA"/>
        <w:jc w:val="both"/>
        <w:rPr>
          <w:rFonts w:ascii="Arial" w:eastAsia="Arial" w:hAnsi="Arial" w:cs="Arial"/>
          <w:color w:val="auto"/>
          <w:sz w:val="20"/>
          <w:szCs w:val="20"/>
          <w:u w:val="single"/>
          <w:lang w:val="es-MX"/>
        </w:rPr>
      </w:pPr>
    </w:p>
    <w:p w14:paraId="061B6C7E" w14:textId="77777777" w:rsidR="0025104C" w:rsidRPr="004378C3" w:rsidRDefault="0025104C" w:rsidP="002E39CF">
      <w:pPr>
        <w:pStyle w:val="BodyB"/>
        <w:rPr>
          <w:rFonts w:ascii="Arial" w:eastAsia="Tahoma" w:hAnsi="Arial" w:cs="Arial"/>
          <w:color w:val="auto"/>
          <w:sz w:val="20"/>
          <w:szCs w:val="20"/>
        </w:rPr>
      </w:pPr>
    </w:p>
    <w:p w14:paraId="651DE075" w14:textId="77777777" w:rsidR="0025104C" w:rsidRPr="004378C3" w:rsidRDefault="0025104C" w:rsidP="002E39CF">
      <w:pPr>
        <w:pStyle w:val="BodyA"/>
        <w:jc w:val="both"/>
        <w:rPr>
          <w:rFonts w:ascii="Arial" w:eastAsia="Arial" w:hAnsi="Arial" w:cs="Arial"/>
          <w:color w:val="auto"/>
          <w:sz w:val="20"/>
          <w:szCs w:val="20"/>
          <w:u w:val="single"/>
          <w:lang w:val="es-MX"/>
        </w:rPr>
      </w:pPr>
    </w:p>
    <w:p w14:paraId="4638DBAB" w14:textId="77777777" w:rsidR="0025104C" w:rsidRPr="004378C3" w:rsidRDefault="0025104C" w:rsidP="002E39CF">
      <w:pPr>
        <w:pStyle w:val="BodyA"/>
        <w:jc w:val="both"/>
        <w:rPr>
          <w:rFonts w:ascii="Arial" w:eastAsia="Arial" w:hAnsi="Arial" w:cs="Arial"/>
          <w:color w:val="auto"/>
          <w:sz w:val="20"/>
          <w:szCs w:val="20"/>
          <w:u w:val="single"/>
          <w:lang w:val="es-MX"/>
        </w:rPr>
      </w:pPr>
    </w:p>
    <w:p w14:paraId="0E500FEF" w14:textId="77777777" w:rsidR="0025104C" w:rsidRPr="004378C3" w:rsidRDefault="0025104C" w:rsidP="002E39CF">
      <w:pPr>
        <w:pStyle w:val="BodyA"/>
        <w:jc w:val="both"/>
        <w:rPr>
          <w:rFonts w:ascii="Arial" w:eastAsia="Arial" w:hAnsi="Arial" w:cs="Arial"/>
          <w:color w:val="auto"/>
          <w:sz w:val="20"/>
          <w:szCs w:val="20"/>
          <w:u w:val="single"/>
          <w:lang w:val="es-MX"/>
        </w:rPr>
      </w:pPr>
    </w:p>
    <w:p w14:paraId="307FEB03"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 xml:space="preserve">A t e n t a m e n t e </w:t>
      </w:r>
    </w:p>
    <w:p w14:paraId="3667ABDB" w14:textId="77777777" w:rsidR="0025104C" w:rsidRPr="004378C3" w:rsidRDefault="0025104C" w:rsidP="002E39CF">
      <w:pPr>
        <w:pStyle w:val="BodyA"/>
        <w:jc w:val="center"/>
        <w:rPr>
          <w:rFonts w:ascii="Arial" w:eastAsia="Arial" w:hAnsi="Arial" w:cs="Arial"/>
          <w:color w:val="auto"/>
          <w:sz w:val="20"/>
          <w:szCs w:val="20"/>
          <w:lang w:val="es-MX"/>
        </w:rPr>
      </w:pPr>
    </w:p>
    <w:p w14:paraId="4238BB43" w14:textId="77777777" w:rsidR="0025104C" w:rsidRPr="004378C3" w:rsidRDefault="0025104C" w:rsidP="002E39CF">
      <w:pPr>
        <w:pStyle w:val="BodyA"/>
        <w:jc w:val="center"/>
        <w:rPr>
          <w:rFonts w:ascii="Arial" w:eastAsia="Arial" w:hAnsi="Arial" w:cs="Arial"/>
          <w:color w:val="auto"/>
          <w:sz w:val="20"/>
          <w:szCs w:val="20"/>
          <w:lang w:val="es-MX"/>
        </w:rPr>
      </w:pPr>
    </w:p>
    <w:p w14:paraId="1574D6DA" w14:textId="77777777" w:rsidR="0025104C" w:rsidRPr="004378C3" w:rsidRDefault="0025104C" w:rsidP="002E39CF">
      <w:pPr>
        <w:pStyle w:val="BodyA"/>
        <w:jc w:val="center"/>
        <w:rPr>
          <w:rFonts w:ascii="Arial" w:eastAsia="Arial" w:hAnsi="Arial" w:cs="Arial"/>
          <w:color w:val="auto"/>
          <w:sz w:val="20"/>
          <w:szCs w:val="20"/>
          <w:lang w:val="es-MX"/>
        </w:rPr>
      </w:pPr>
    </w:p>
    <w:p w14:paraId="3E63370C" w14:textId="77777777" w:rsidR="0025104C" w:rsidRPr="004378C3" w:rsidRDefault="0025104C" w:rsidP="002E39CF">
      <w:pPr>
        <w:pStyle w:val="BodyA"/>
        <w:jc w:val="center"/>
        <w:rPr>
          <w:rFonts w:ascii="Arial" w:eastAsia="Arial" w:hAnsi="Arial" w:cs="Arial"/>
          <w:color w:val="auto"/>
          <w:sz w:val="20"/>
          <w:szCs w:val="20"/>
          <w:lang w:val="es-MX"/>
        </w:rPr>
      </w:pPr>
    </w:p>
    <w:p w14:paraId="7F4396A1"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 xml:space="preserve"> ________________________________</w:t>
      </w:r>
    </w:p>
    <w:p w14:paraId="5EF6A56F"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(Cargo y firma del Representante legal)</w:t>
      </w:r>
    </w:p>
    <w:p w14:paraId="37357269" w14:textId="77777777" w:rsidR="0025104C" w:rsidRPr="004378C3" w:rsidRDefault="0025104C" w:rsidP="002E39CF">
      <w:pPr>
        <w:pStyle w:val="BodyA"/>
        <w:ind w:left="5664" w:hanging="5664"/>
        <w:jc w:val="both"/>
        <w:rPr>
          <w:rFonts w:ascii="Arial" w:eastAsia="Arial" w:hAnsi="Arial" w:cs="Arial"/>
          <w:color w:val="auto"/>
          <w:sz w:val="20"/>
          <w:szCs w:val="20"/>
          <w:lang w:val="es-MX"/>
        </w:rPr>
      </w:pPr>
    </w:p>
    <w:p w14:paraId="1872ECE1"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(SE DEBERÁ ELABORAR EN PAPEL MEMBRETADO DE LA ASEGURADORA PARTICIPANTE)</w:t>
      </w:r>
    </w:p>
    <w:p w14:paraId="0BF63933"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eastAsia="Arial" w:hAnsi="Arial" w:cs="Arial"/>
          <w:color w:val="auto"/>
          <w:sz w:val="20"/>
          <w:szCs w:val="20"/>
          <w:lang w:val="es-MX"/>
        </w:rPr>
        <w:br w:type="column"/>
      </w:r>
    </w:p>
    <w:p w14:paraId="7FFD1B9C" w14:textId="77777777" w:rsidR="0025104C" w:rsidRPr="004378C3" w:rsidRDefault="0025104C" w:rsidP="002E39CF">
      <w:pPr>
        <w:pStyle w:val="BodyA"/>
        <w:jc w:val="center"/>
        <w:rPr>
          <w:rFonts w:ascii="Arial" w:eastAsia="Arial" w:hAnsi="Arial" w:cs="Arial"/>
          <w:color w:val="auto"/>
          <w:sz w:val="20"/>
          <w:szCs w:val="20"/>
          <w:lang w:val="es-MX"/>
        </w:rPr>
      </w:pPr>
    </w:p>
    <w:p w14:paraId="2C1937D1" w14:textId="77777777" w:rsidR="0025104C" w:rsidRPr="004378C3" w:rsidRDefault="0025104C" w:rsidP="002E39CF">
      <w:pPr>
        <w:pStyle w:val="BodyA"/>
        <w:jc w:val="center"/>
        <w:rPr>
          <w:rFonts w:ascii="Arial" w:hAnsi="Arial" w:cs="Arial"/>
          <w:color w:val="auto"/>
          <w:sz w:val="20"/>
          <w:szCs w:val="20"/>
          <w:lang w:val="es-MX"/>
        </w:rPr>
      </w:pPr>
    </w:p>
    <w:p w14:paraId="5E7F2869" w14:textId="77777777" w:rsidR="0025104C" w:rsidRPr="004378C3" w:rsidRDefault="0025104C" w:rsidP="002E39CF">
      <w:pPr>
        <w:pStyle w:val="BodyA"/>
        <w:jc w:val="center"/>
        <w:rPr>
          <w:rFonts w:ascii="Arial" w:eastAsia="Arial" w:hAnsi="Arial" w:cs="Arial"/>
          <w:color w:val="auto"/>
          <w:sz w:val="20"/>
          <w:szCs w:val="20"/>
          <w:lang w:val="es-MX"/>
        </w:rPr>
      </w:pPr>
    </w:p>
    <w:p w14:paraId="4F3E3C07" w14:textId="77777777" w:rsidR="0025104C" w:rsidRPr="00293854" w:rsidRDefault="007847AC" w:rsidP="002E39CF">
      <w:pPr>
        <w:pStyle w:val="BodyA"/>
        <w:jc w:val="center"/>
        <w:rPr>
          <w:rFonts w:ascii="Arial" w:eastAsia="Arial" w:hAnsi="Arial" w:cs="Arial"/>
          <w:bCs/>
          <w:color w:val="auto"/>
          <w:sz w:val="56"/>
          <w:szCs w:val="56"/>
          <w:lang w:val="es-MX"/>
        </w:rPr>
      </w:pPr>
      <w:r w:rsidRPr="00293854">
        <w:rPr>
          <w:rFonts w:ascii="Arial" w:hAnsi="Arial" w:cs="Arial"/>
          <w:bCs/>
          <w:color w:val="auto"/>
          <w:sz w:val="56"/>
          <w:szCs w:val="56"/>
          <w:lang w:val="es-MX"/>
        </w:rPr>
        <w:t>A N E X O  9</w:t>
      </w:r>
    </w:p>
    <w:p w14:paraId="2191CA5C"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PROPOSICIÓN ECONÓMICA</w:t>
      </w:r>
    </w:p>
    <w:p w14:paraId="710D01E3" w14:textId="77777777" w:rsidR="0025104C" w:rsidRPr="004378C3" w:rsidRDefault="007847AC" w:rsidP="002E39CF">
      <w:pPr>
        <w:pStyle w:val="BodyA"/>
        <w:jc w:val="center"/>
        <w:rPr>
          <w:rFonts w:ascii="Arial" w:eastAsia="Arial" w:hAnsi="Arial" w:cs="Arial"/>
          <w:b/>
          <w:bCs/>
          <w:color w:val="auto"/>
          <w:sz w:val="20"/>
          <w:szCs w:val="20"/>
          <w:u w:val="double"/>
          <w:lang w:val="es-MX"/>
        </w:rPr>
      </w:pPr>
      <w:r w:rsidRPr="004378C3">
        <w:rPr>
          <w:rFonts w:ascii="Arial" w:hAnsi="Arial" w:cs="Arial"/>
          <w:b/>
          <w:bCs/>
          <w:color w:val="auto"/>
          <w:sz w:val="20"/>
          <w:szCs w:val="20"/>
          <w:u w:val="double"/>
          <w:lang w:val="es-MX"/>
        </w:rPr>
        <w:t xml:space="preserve">FORMATO PARA INDICAR PRECIOS UNITARIOS  </w:t>
      </w:r>
    </w:p>
    <w:p w14:paraId="1B0E52D5" w14:textId="77777777" w:rsidR="0025104C" w:rsidRPr="004378C3" w:rsidRDefault="0025104C" w:rsidP="002E39CF">
      <w:pPr>
        <w:pStyle w:val="BodyA"/>
        <w:jc w:val="both"/>
        <w:rPr>
          <w:rFonts w:ascii="Arial" w:eastAsia="Arial" w:hAnsi="Arial" w:cs="Arial"/>
          <w:b/>
          <w:bCs/>
          <w:i/>
          <w:iCs/>
          <w:color w:val="auto"/>
          <w:sz w:val="20"/>
          <w:szCs w:val="20"/>
          <w:u w:val="single"/>
          <w:lang w:val="es-MX"/>
        </w:rPr>
      </w:pPr>
    </w:p>
    <w:p w14:paraId="0F8C887A" w14:textId="77777777" w:rsidR="0025104C" w:rsidRPr="004378C3" w:rsidRDefault="0025104C" w:rsidP="002E39CF">
      <w:pPr>
        <w:pStyle w:val="BodyA"/>
        <w:ind w:left="2832" w:firstLine="708"/>
        <w:jc w:val="center"/>
        <w:rPr>
          <w:rFonts w:ascii="Arial" w:eastAsia="Arial" w:hAnsi="Arial" w:cs="Arial"/>
          <w:b/>
          <w:bCs/>
          <w:color w:val="auto"/>
          <w:sz w:val="20"/>
          <w:szCs w:val="20"/>
          <w:lang w:val="es-MX"/>
        </w:rPr>
      </w:pPr>
    </w:p>
    <w:p w14:paraId="1D5C74A8" w14:textId="77777777" w:rsidR="0025104C" w:rsidRPr="004378C3" w:rsidRDefault="007847AC" w:rsidP="002E39CF">
      <w:pPr>
        <w:pStyle w:val="BodyA"/>
        <w:ind w:left="2832"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7EF41DAE" w14:textId="77777777" w:rsidR="0025104C" w:rsidRPr="004378C3" w:rsidRDefault="0025104C" w:rsidP="002E39CF">
      <w:pPr>
        <w:pStyle w:val="BodyA"/>
        <w:rPr>
          <w:rFonts w:ascii="Arial" w:eastAsia="Arial" w:hAnsi="Arial" w:cs="Arial"/>
          <w:color w:val="auto"/>
          <w:sz w:val="20"/>
          <w:szCs w:val="20"/>
          <w:lang w:val="es-MX"/>
        </w:rPr>
      </w:pPr>
    </w:p>
    <w:p w14:paraId="76239571" w14:textId="617E0B0C"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4E290C5B"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17CBE616" w14:textId="69E4657F"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0446AA78"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26067438"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60A54BC7" w14:textId="16B302EC" w:rsidR="0025104C" w:rsidRPr="004378C3" w:rsidRDefault="007847AC" w:rsidP="002E39CF">
      <w:pPr>
        <w:pStyle w:val="BodyB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4058FD6A" w14:textId="77777777" w:rsidR="0025104C" w:rsidRPr="004378C3" w:rsidRDefault="0025104C" w:rsidP="002E39CF">
      <w:pPr>
        <w:pStyle w:val="BodyA"/>
        <w:spacing w:line="360" w:lineRule="auto"/>
        <w:jc w:val="both"/>
        <w:rPr>
          <w:rFonts w:ascii="Arial" w:eastAsia="Arial" w:hAnsi="Arial" w:cs="Arial"/>
          <w:color w:val="auto"/>
          <w:sz w:val="20"/>
          <w:szCs w:val="20"/>
          <w:lang w:val="es-MX"/>
        </w:rPr>
      </w:pPr>
    </w:p>
    <w:p w14:paraId="30FEA978" w14:textId="1ADD7CD7" w:rsidR="0025104C" w:rsidRPr="004378C3" w:rsidRDefault="007847AC" w:rsidP="002E39CF">
      <w:pPr>
        <w:pStyle w:val="BodyA"/>
        <w:spacing w:line="360" w:lineRule="auto"/>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Con relación a la </w:t>
      </w:r>
      <w:r w:rsidR="004F400C" w:rsidRPr="004378C3">
        <w:rPr>
          <w:rFonts w:ascii="Arial" w:hAnsi="Arial" w:cs="Arial"/>
          <w:color w:val="auto"/>
          <w:sz w:val="20"/>
          <w:szCs w:val="20"/>
          <w:lang w:val="es-MX"/>
        </w:rPr>
        <w:t xml:space="preserve">licitación </w:t>
      </w:r>
      <w:r w:rsidRPr="004378C3">
        <w:rPr>
          <w:rFonts w:ascii="Arial" w:hAnsi="Arial" w:cs="Arial"/>
          <w:color w:val="auto"/>
          <w:sz w:val="20"/>
          <w:szCs w:val="20"/>
          <w:lang w:val="es-MX"/>
        </w:rPr>
        <w:t xml:space="preserve">pública mediante la cual se convoca a los interesados para que participen en la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color w:val="auto"/>
          <w:sz w:val="20"/>
          <w:szCs w:val="20"/>
          <w:lang w:val="es-MX"/>
        </w:rPr>
        <w:t xml:space="preserve">, para llevar a cabo la CONTRATACIÓN DE LA COMPAÑÍA DE SEGUROS QUE CUBRIRÁ EL PROGRAMA DE ASEGURAMIENTO INTEGRAL DE BIENES MUEBLES E INMUEBLES Y OBRAS PORTUARIAS CONCESIONADAS A LAS ADMINISTRACIONES PORTUARIAS INTEGRALES PARA EL PERIODO COMPRENDIDO DEL </w:t>
      </w:r>
      <w:r w:rsidR="00AF1C0F" w:rsidRPr="004378C3">
        <w:rPr>
          <w:rFonts w:ascii="Arial" w:hAnsi="Arial" w:cs="Arial"/>
          <w:color w:val="auto"/>
          <w:sz w:val="20"/>
          <w:szCs w:val="20"/>
          <w:lang w:val="es-MX"/>
        </w:rPr>
        <w:t>22 DE ABRIL DE 2016 AL 22 DE ABRIL DE 2017</w:t>
      </w:r>
      <w:r w:rsidRPr="004378C3">
        <w:rPr>
          <w:rFonts w:ascii="Arial" w:hAnsi="Arial" w:cs="Arial"/>
          <w:color w:val="auto"/>
          <w:sz w:val="20"/>
          <w:szCs w:val="20"/>
          <w:lang w:val="es-MX"/>
        </w:rPr>
        <w:t xml:space="preserve">, que convoca la Administración Portuaria Integral de </w:t>
      </w:r>
      <w:r w:rsidR="00D0421C">
        <w:rPr>
          <w:rFonts w:ascii="Arial" w:hAnsi="Arial" w:cs="Arial"/>
          <w:color w:val="auto"/>
          <w:sz w:val="20"/>
          <w:szCs w:val="20"/>
          <w:lang w:val="es-MX"/>
        </w:rPr>
        <w:t>COATZACOALCOS</w:t>
      </w:r>
      <w:r w:rsidRPr="004378C3">
        <w:rPr>
          <w:rFonts w:ascii="Arial" w:hAnsi="Arial" w:cs="Arial"/>
          <w:color w:val="auto"/>
          <w:sz w:val="20"/>
          <w:szCs w:val="20"/>
          <w:lang w:val="es-MX"/>
        </w:rPr>
        <w:t xml:space="preserve">, S.A. de C.V., sobre el particular, por mi propio derecho, en mi carácter de </w:t>
      </w:r>
      <w:r w:rsidRPr="004378C3">
        <w:rPr>
          <w:rFonts w:ascii="Arial" w:hAnsi="Arial" w:cs="Arial"/>
          <w:b/>
          <w:bCs/>
          <w:color w:val="auto"/>
          <w:sz w:val="20"/>
          <w:szCs w:val="20"/>
          <w:lang w:val="es-MX"/>
        </w:rPr>
        <w:t xml:space="preserve">(indicar puesto o cargo), </w:t>
      </w:r>
      <w:r w:rsidRPr="004378C3">
        <w:rPr>
          <w:rFonts w:ascii="Arial" w:hAnsi="Arial" w:cs="Arial"/>
          <w:color w:val="auto"/>
          <w:sz w:val="20"/>
          <w:szCs w:val="20"/>
          <w:lang w:val="es-MX"/>
        </w:rPr>
        <w:t>presento a continuación el precio unitario de las partidas siguientes:</w:t>
      </w:r>
    </w:p>
    <w:p w14:paraId="34B831E4" w14:textId="77777777" w:rsidR="0025104C" w:rsidRPr="004378C3" w:rsidRDefault="0025104C" w:rsidP="002E39CF">
      <w:pPr>
        <w:pStyle w:val="BodyA"/>
        <w:jc w:val="both"/>
        <w:rPr>
          <w:rFonts w:ascii="Arial" w:eastAsia="Arial" w:hAnsi="Arial" w:cs="Arial"/>
          <w:color w:val="auto"/>
          <w:sz w:val="20"/>
          <w:szCs w:val="20"/>
          <w:lang w:val="es-MX"/>
        </w:rPr>
      </w:pPr>
    </w:p>
    <w:p w14:paraId="195ED4BE" w14:textId="77777777" w:rsidR="0025104C" w:rsidRPr="004378C3" w:rsidRDefault="0025104C" w:rsidP="002E39CF">
      <w:pPr>
        <w:pStyle w:val="BodyA"/>
        <w:jc w:val="both"/>
        <w:rPr>
          <w:rFonts w:ascii="Arial" w:eastAsia="Arial" w:hAnsi="Arial" w:cs="Arial"/>
          <w:color w:val="auto"/>
          <w:sz w:val="20"/>
          <w:szCs w:val="20"/>
          <w:lang w:val="es-MX"/>
        </w:rPr>
      </w:pPr>
    </w:p>
    <w:p w14:paraId="6614397D"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u w:color="FF0000"/>
          <w:lang w:val="es-MX"/>
        </w:rPr>
        <w:t>Nota:</w:t>
      </w:r>
      <w:r w:rsidRPr="004378C3">
        <w:rPr>
          <w:rFonts w:ascii="Arial" w:hAnsi="Arial" w:cs="Arial"/>
          <w:color w:val="auto"/>
          <w:sz w:val="20"/>
          <w:szCs w:val="20"/>
          <w:u w:color="FF0000"/>
          <w:lang w:val="es-MX"/>
        </w:rPr>
        <w:t xml:space="preserve"> </w:t>
      </w:r>
      <w:r w:rsidRPr="004378C3">
        <w:rPr>
          <w:rFonts w:ascii="Arial" w:hAnsi="Arial" w:cs="Arial"/>
          <w:color w:val="auto"/>
          <w:sz w:val="20"/>
          <w:szCs w:val="20"/>
          <w:lang w:val="es-MX"/>
        </w:rPr>
        <w:t>Se presenta el costo por Entidad (API), así como de manera global.</w:t>
      </w:r>
    </w:p>
    <w:p w14:paraId="1FBBC66F" w14:textId="77777777" w:rsidR="0025104C" w:rsidRPr="004378C3" w:rsidRDefault="0025104C" w:rsidP="002E39CF">
      <w:pPr>
        <w:pStyle w:val="BodyA"/>
        <w:jc w:val="both"/>
        <w:rPr>
          <w:rFonts w:ascii="Arial" w:eastAsia="Arial" w:hAnsi="Arial" w:cs="Arial"/>
          <w:color w:val="auto"/>
          <w:sz w:val="20"/>
          <w:szCs w:val="20"/>
          <w:lang w:val="es-MX"/>
        </w:rPr>
      </w:pPr>
    </w:p>
    <w:p w14:paraId="01B85B7B" w14:textId="77777777" w:rsidR="0025104C" w:rsidRPr="004378C3" w:rsidRDefault="007847AC" w:rsidP="002E39CF">
      <w:pPr>
        <w:pStyle w:val="BodyA"/>
        <w:jc w:val="center"/>
        <w:rPr>
          <w:rFonts w:ascii="Arial" w:hAnsi="Arial" w:cs="Arial"/>
          <w:b/>
          <w:bCs/>
          <w:color w:val="auto"/>
          <w:sz w:val="20"/>
          <w:szCs w:val="20"/>
          <w:lang w:val="es-MX"/>
        </w:rPr>
      </w:pPr>
      <w:r w:rsidRPr="004378C3">
        <w:rPr>
          <w:rFonts w:ascii="Arial" w:hAnsi="Arial" w:cs="Arial"/>
          <w:b/>
          <w:bCs/>
          <w:color w:val="auto"/>
          <w:sz w:val="20"/>
          <w:szCs w:val="20"/>
          <w:lang w:val="es-MX"/>
        </w:rPr>
        <w:t>PROPOSICIÓN ECONÓMICA</w:t>
      </w:r>
    </w:p>
    <w:p w14:paraId="189A3848" w14:textId="77777777" w:rsidR="00C64455" w:rsidRPr="004378C3" w:rsidRDefault="00C64455"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EN ACTUALIZACION</w:t>
      </w:r>
    </w:p>
    <w:p w14:paraId="05C1B889" w14:textId="77777777" w:rsidR="0025104C" w:rsidRPr="004378C3" w:rsidRDefault="0025104C" w:rsidP="002E39CF">
      <w:pPr>
        <w:pStyle w:val="BodyA"/>
        <w:jc w:val="center"/>
        <w:rPr>
          <w:rFonts w:ascii="Arial" w:eastAsia="Arial" w:hAnsi="Arial" w:cs="Arial"/>
          <w:b/>
          <w:bCs/>
          <w:color w:val="auto"/>
          <w:sz w:val="20"/>
          <w:szCs w:val="20"/>
          <w:lang w:val="es-MX"/>
        </w:rPr>
      </w:pPr>
    </w:p>
    <w:p w14:paraId="73D1005C"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(VER FORMATO EN LA PÁGINA INMEDIATA SIGUIENTE)</w:t>
      </w:r>
    </w:p>
    <w:p w14:paraId="4657F836" w14:textId="04A18FA1" w:rsidR="0025104C" w:rsidRDefault="0025104C" w:rsidP="002E39CF">
      <w:pPr>
        <w:pStyle w:val="Piedepgina"/>
        <w:tabs>
          <w:tab w:val="clear" w:pos="4252"/>
          <w:tab w:val="clear" w:pos="8504"/>
        </w:tabs>
        <w:jc w:val="center"/>
        <w:rPr>
          <w:rFonts w:ascii="Arial" w:hAnsi="Arial" w:cs="Arial"/>
          <w:color w:val="auto"/>
          <w:lang w:val="es-MX"/>
        </w:rPr>
      </w:pPr>
    </w:p>
    <w:p w14:paraId="792E8A03" w14:textId="77777777" w:rsidR="00D65A46" w:rsidRDefault="00D65A46" w:rsidP="002E39CF">
      <w:pPr>
        <w:pStyle w:val="Piedepgina"/>
        <w:tabs>
          <w:tab w:val="clear" w:pos="4252"/>
          <w:tab w:val="clear" w:pos="8504"/>
        </w:tabs>
        <w:jc w:val="center"/>
        <w:rPr>
          <w:rFonts w:ascii="Arial" w:hAnsi="Arial" w:cs="Arial"/>
          <w:color w:val="auto"/>
          <w:lang w:val="es-MX"/>
        </w:rPr>
      </w:pPr>
    </w:p>
    <w:p w14:paraId="719C3034"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0FF23507"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59E90404"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5B4BE950"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0A42966E"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3791B0CF"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6B38CD8A"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7D3206E3"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033F3811"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2B56928F" w14:textId="77777777" w:rsidR="00D65A46" w:rsidRDefault="00D65A46" w:rsidP="00D65A46">
      <w:pPr>
        <w:pStyle w:val="Piedepgina"/>
        <w:tabs>
          <w:tab w:val="clear" w:pos="4252"/>
          <w:tab w:val="clear" w:pos="8504"/>
        </w:tabs>
        <w:ind w:left="-851" w:right="-943"/>
        <w:jc w:val="center"/>
        <w:rPr>
          <w:rFonts w:ascii="Arial" w:hAnsi="Arial" w:cs="Arial"/>
          <w:color w:val="auto"/>
          <w:lang w:val="es-MX"/>
        </w:rPr>
      </w:pPr>
    </w:p>
    <w:p w14:paraId="09717B70" w14:textId="4A874E09" w:rsidR="00D65A46" w:rsidRPr="004378C3" w:rsidRDefault="00D65A46" w:rsidP="00D65A46">
      <w:pPr>
        <w:pStyle w:val="Piedepgina"/>
        <w:tabs>
          <w:tab w:val="clear" w:pos="4252"/>
          <w:tab w:val="clear" w:pos="8504"/>
        </w:tabs>
        <w:ind w:left="-851" w:right="-943"/>
        <w:jc w:val="center"/>
        <w:rPr>
          <w:rFonts w:ascii="Arial" w:hAnsi="Arial" w:cs="Arial"/>
          <w:color w:val="auto"/>
          <w:lang w:val="es-MX"/>
        </w:rPr>
      </w:pPr>
      <w:r>
        <w:rPr>
          <w:rFonts w:ascii="Arial" w:hAnsi="Arial" w:cs="Arial"/>
          <w:noProof/>
          <w:color w:val="auto"/>
          <w:lang w:val="es-MX"/>
        </w:rPr>
        <w:drawing>
          <wp:inline distT="0" distB="0" distL="0" distR="0" wp14:anchorId="43C98A28" wp14:editId="4FF12819">
            <wp:extent cx="7242224" cy="69615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XO 9 JPG.png"/>
                    <pic:cNvPicPr/>
                  </pic:nvPicPr>
                  <pic:blipFill>
                    <a:blip r:embed="rId36">
                      <a:extLst>
                        <a:ext uri="{28A0092B-C50C-407E-A947-70E740481C1C}">
                          <a14:useLocalDpi xmlns:a14="http://schemas.microsoft.com/office/drawing/2010/main" val="0"/>
                        </a:ext>
                      </a:extLst>
                    </a:blip>
                    <a:stretch>
                      <a:fillRect/>
                    </a:stretch>
                  </pic:blipFill>
                  <pic:spPr>
                    <a:xfrm>
                      <a:off x="0" y="0"/>
                      <a:ext cx="7250321" cy="6969300"/>
                    </a:xfrm>
                    <a:prstGeom prst="rect">
                      <a:avLst/>
                    </a:prstGeom>
                  </pic:spPr>
                </pic:pic>
              </a:graphicData>
            </a:graphic>
          </wp:inline>
        </w:drawing>
      </w:r>
    </w:p>
    <w:p w14:paraId="37DA0E8D" w14:textId="77777777" w:rsidR="0025104C" w:rsidRPr="004378C3" w:rsidRDefault="0025104C" w:rsidP="002E39CF">
      <w:pPr>
        <w:pStyle w:val="Piedepgina"/>
        <w:tabs>
          <w:tab w:val="clear" w:pos="4252"/>
          <w:tab w:val="clear" w:pos="8504"/>
        </w:tabs>
        <w:jc w:val="center"/>
        <w:rPr>
          <w:rFonts w:ascii="Arial" w:eastAsia="Arial" w:hAnsi="Arial" w:cs="Arial"/>
          <w:color w:val="auto"/>
          <w:lang w:val="es-MX"/>
        </w:rPr>
      </w:pPr>
    </w:p>
    <w:p w14:paraId="436D1662" w14:textId="77777777" w:rsidR="0025104C" w:rsidRPr="004378C3" w:rsidRDefault="0025104C" w:rsidP="002E39CF">
      <w:pPr>
        <w:pStyle w:val="Piedepgina"/>
        <w:tabs>
          <w:tab w:val="clear" w:pos="4252"/>
          <w:tab w:val="clear" w:pos="8504"/>
        </w:tabs>
        <w:jc w:val="center"/>
        <w:rPr>
          <w:rFonts w:ascii="Arial" w:eastAsia="Arial" w:hAnsi="Arial" w:cs="Arial"/>
          <w:color w:val="auto"/>
          <w:lang w:val="es-MX"/>
        </w:rPr>
      </w:pPr>
    </w:p>
    <w:p w14:paraId="4B007B4D" w14:textId="77777777" w:rsidR="0025104C" w:rsidRPr="004378C3" w:rsidRDefault="0025104C" w:rsidP="002E39CF">
      <w:pPr>
        <w:pStyle w:val="Piedepgina"/>
        <w:tabs>
          <w:tab w:val="clear" w:pos="4252"/>
          <w:tab w:val="clear" w:pos="8504"/>
        </w:tabs>
        <w:jc w:val="center"/>
        <w:rPr>
          <w:rFonts w:ascii="Arial" w:eastAsia="Arial" w:hAnsi="Arial" w:cs="Arial"/>
          <w:color w:val="auto"/>
          <w:lang w:val="es-MX"/>
        </w:rPr>
      </w:pPr>
    </w:p>
    <w:p w14:paraId="6C8720AC" w14:textId="77777777" w:rsidR="0025104C" w:rsidRPr="004378C3" w:rsidRDefault="0025104C" w:rsidP="002E39CF">
      <w:pPr>
        <w:pStyle w:val="Piedepgina"/>
        <w:tabs>
          <w:tab w:val="clear" w:pos="4252"/>
          <w:tab w:val="clear" w:pos="8504"/>
        </w:tabs>
        <w:jc w:val="center"/>
        <w:rPr>
          <w:rFonts w:ascii="Arial" w:eastAsia="Arial" w:hAnsi="Arial" w:cs="Arial"/>
          <w:b/>
          <w:bCs/>
          <w:color w:val="auto"/>
          <w:lang w:val="es-MX"/>
        </w:rPr>
      </w:pPr>
    </w:p>
    <w:p w14:paraId="16FD4F50" w14:textId="77777777" w:rsidR="0025104C" w:rsidRPr="00293854" w:rsidRDefault="007847AC" w:rsidP="002E39CF">
      <w:pPr>
        <w:pStyle w:val="Piedepgina"/>
        <w:tabs>
          <w:tab w:val="clear" w:pos="4252"/>
          <w:tab w:val="clear" w:pos="8504"/>
        </w:tabs>
        <w:jc w:val="center"/>
        <w:rPr>
          <w:rFonts w:ascii="Arial" w:hAnsi="Arial" w:cs="Arial"/>
          <w:bCs/>
          <w:color w:val="auto"/>
          <w:sz w:val="56"/>
          <w:szCs w:val="56"/>
          <w:lang w:val="es-MX"/>
        </w:rPr>
      </w:pPr>
      <w:r w:rsidRPr="004378C3">
        <w:rPr>
          <w:rFonts w:ascii="Arial" w:hAnsi="Arial" w:cs="Arial"/>
          <w:b/>
          <w:bCs/>
          <w:color w:val="auto"/>
          <w:lang w:val="es-MX"/>
        </w:rPr>
        <w:t xml:space="preserve"> </w:t>
      </w:r>
      <w:r w:rsidRPr="00293854">
        <w:rPr>
          <w:rFonts w:ascii="Arial" w:hAnsi="Arial" w:cs="Arial"/>
          <w:bCs/>
          <w:color w:val="auto"/>
          <w:sz w:val="56"/>
          <w:szCs w:val="56"/>
          <w:lang w:val="es-MX"/>
        </w:rPr>
        <w:t>A N E X O   10</w:t>
      </w:r>
    </w:p>
    <w:p w14:paraId="0ED8680A" w14:textId="77777777" w:rsidR="004F400C" w:rsidRPr="004378C3" w:rsidRDefault="004F400C" w:rsidP="002E39CF">
      <w:pPr>
        <w:pStyle w:val="Piedepgina"/>
        <w:tabs>
          <w:tab w:val="clear" w:pos="4252"/>
          <w:tab w:val="clear" w:pos="8504"/>
        </w:tabs>
        <w:jc w:val="center"/>
        <w:rPr>
          <w:rFonts w:ascii="Arial" w:eastAsia="Arial" w:hAnsi="Arial" w:cs="Arial"/>
          <w:b/>
          <w:bCs/>
          <w:color w:val="auto"/>
          <w:lang w:val="es-MX"/>
        </w:rPr>
      </w:pPr>
    </w:p>
    <w:p w14:paraId="1F1BEF0C"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b/>
          <w:bCs/>
          <w:color w:val="auto"/>
          <w:sz w:val="20"/>
          <w:szCs w:val="20"/>
          <w:lang w:val="es-MX"/>
        </w:rPr>
        <w:t>CARTA PROPOSICIÓN</w:t>
      </w:r>
      <w:r w:rsidRPr="004378C3">
        <w:rPr>
          <w:rFonts w:ascii="Arial" w:hAnsi="Arial" w:cs="Arial"/>
          <w:color w:val="auto"/>
          <w:sz w:val="20"/>
          <w:szCs w:val="20"/>
          <w:lang w:val="es-MX"/>
        </w:rPr>
        <w:t>.</w:t>
      </w:r>
    </w:p>
    <w:p w14:paraId="0DAE67AB" w14:textId="77777777" w:rsidR="0025104C" w:rsidRPr="004378C3" w:rsidRDefault="007847AC" w:rsidP="002E39CF">
      <w:pPr>
        <w:pStyle w:val="BodyA"/>
        <w:ind w:left="4248"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76CBC975" w14:textId="704AABB5"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02FC9281"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2E8D223A" w14:textId="57B1FBCF"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7766C9DC"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3D5AF602" w14:textId="77777777" w:rsidR="0025104C" w:rsidRPr="004378C3" w:rsidRDefault="0025104C" w:rsidP="002E39CF">
      <w:pPr>
        <w:pStyle w:val="BodyA"/>
        <w:jc w:val="both"/>
        <w:rPr>
          <w:rFonts w:ascii="Arial" w:eastAsia="Arial" w:hAnsi="Arial" w:cs="Arial"/>
          <w:color w:val="auto"/>
          <w:sz w:val="20"/>
          <w:szCs w:val="20"/>
          <w:lang w:val="es-MX"/>
        </w:rPr>
      </w:pPr>
    </w:p>
    <w:p w14:paraId="659C7295" w14:textId="45336787" w:rsidR="0025104C" w:rsidRPr="004378C3" w:rsidRDefault="007847AC" w:rsidP="002E39CF">
      <w:pPr>
        <w:pStyle w:val="BodyB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3DE49F63" w14:textId="77777777" w:rsidR="0025104C" w:rsidRPr="004378C3" w:rsidRDefault="0025104C" w:rsidP="002E39CF">
      <w:pPr>
        <w:pStyle w:val="BodyBA"/>
        <w:jc w:val="both"/>
        <w:rPr>
          <w:rFonts w:ascii="Arial" w:eastAsia="Arial" w:hAnsi="Arial" w:cs="Arial"/>
          <w:color w:val="auto"/>
          <w:sz w:val="20"/>
          <w:szCs w:val="20"/>
          <w:lang w:val="es-MX"/>
        </w:rPr>
      </w:pPr>
    </w:p>
    <w:p w14:paraId="06C369F7" w14:textId="7E1F2EF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Con relación a la Convocatoria pública mediante la cual se convoca a los interesados para que participen en la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color w:val="auto"/>
          <w:sz w:val="20"/>
          <w:szCs w:val="20"/>
          <w:lang w:val="es-MX"/>
        </w:rPr>
        <w:t xml:space="preserve">, para llevar a cabo la CONTRATACIÓN DE LA COMPAÑÍA DE SEGUROS QUE CUBRIRÁ EL PROGRAMA DE ASEGURAMIENTO INTEGRAL DE BIENES MUEBLES E INMUEBLES Y OBRAS PORTUARIAS CONCESIONADAS A LAS ADMINISTRACIONES PORTUARIAS INTEGRALES PARA EL PERIODO COMPRENDIDO DEL </w:t>
      </w:r>
      <w:r w:rsidR="00AF1C0F" w:rsidRPr="004378C3">
        <w:rPr>
          <w:rFonts w:ascii="Arial" w:hAnsi="Arial" w:cs="Arial"/>
          <w:color w:val="auto"/>
          <w:sz w:val="20"/>
          <w:szCs w:val="20"/>
          <w:lang w:val="es-MX"/>
        </w:rPr>
        <w:t>22 DE ABRIL DE 2016 AL 22 DE ABRIL DE 2017</w:t>
      </w:r>
      <w:r w:rsidRPr="004378C3">
        <w:rPr>
          <w:rFonts w:ascii="Arial" w:hAnsi="Arial" w:cs="Arial"/>
          <w:color w:val="auto"/>
          <w:sz w:val="20"/>
          <w:szCs w:val="20"/>
          <w:lang w:val="es-MX"/>
        </w:rPr>
        <w:t xml:space="preserve">, que convoca la Administración Portuaria Integral de </w:t>
      </w:r>
      <w:r w:rsidR="00D0421C">
        <w:rPr>
          <w:rFonts w:ascii="Arial" w:hAnsi="Arial" w:cs="Arial"/>
          <w:color w:val="auto"/>
          <w:sz w:val="20"/>
          <w:szCs w:val="20"/>
          <w:lang w:val="es-MX"/>
        </w:rPr>
        <w:t>COATZACOALCOS</w:t>
      </w:r>
      <w:r w:rsidRPr="004378C3">
        <w:rPr>
          <w:rFonts w:ascii="Arial" w:hAnsi="Arial" w:cs="Arial"/>
          <w:color w:val="auto"/>
          <w:sz w:val="20"/>
          <w:szCs w:val="20"/>
          <w:lang w:val="es-MX"/>
        </w:rPr>
        <w:t xml:space="preserve">, S.A. de C.V., sobre el particular, por mi propio derecho, en mi carácter de </w:t>
      </w:r>
      <w:r w:rsidRPr="004378C3">
        <w:rPr>
          <w:rFonts w:ascii="Arial" w:hAnsi="Arial" w:cs="Arial"/>
          <w:b/>
          <w:bCs/>
          <w:color w:val="auto"/>
          <w:sz w:val="20"/>
          <w:szCs w:val="20"/>
          <w:lang w:val="es-MX"/>
        </w:rPr>
        <w:t>(indicar puesto o cargo)</w:t>
      </w:r>
      <w:r w:rsidRPr="004378C3">
        <w:rPr>
          <w:rFonts w:ascii="Arial" w:hAnsi="Arial" w:cs="Arial"/>
          <w:color w:val="auto"/>
          <w:sz w:val="20"/>
          <w:szCs w:val="20"/>
          <w:lang w:val="es-MX"/>
        </w:rPr>
        <w:t xml:space="preserve"> de la empresa </w:t>
      </w:r>
      <w:r w:rsidRPr="004378C3">
        <w:rPr>
          <w:rFonts w:ascii="Arial" w:hAnsi="Arial" w:cs="Arial"/>
          <w:b/>
          <w:bCs/>
          <w:color w:val="auto"/>
          <w:sz w:val="20"/>
          <w:szCs w:val="20"/>
          <w:lang w:val="es-MX"/>
        </w:rPr>
        <w:t>(nombre  o  razón  social)</w:t>
      </w:r>
      <w:r w:rsidRPr="004378C3">
        <w:rPr>
          <w:rFonts w:ascii="Arial" w:hAnsi="Arial" w:cs="Arial"/>
          <w:color w:val="auto"/>
          <w:sz w:val="20"/>
          <w:szCs w:val="20"/>
          <w:lang w:val="es-MX"/>
        </w:rPr>
        <w:t xml:space="preserve"> manifiesto a usted lo siguiente:</w:t>
      </w:r>
    </w:p>
    <w:p w14:paraId="11C4E9C5" w14:textId="77777777" w:rsidR="0025104C" w:rsidRPr="004378C3" w:rsidRDefault="0025104C" w:rsidP="002E39CF">
      <w:pPr>
        <w:pStyle w:val="BodyA"/>
        <w:jc w:val="both"/>
        <w:rPr>
          <w:rFonts w:ascii="Arial" w:eastAsia="Arial" w:hAnsi="Arial" w:cs="Arial"/>
          <w:color w:val="auto"/>
          <w:sz w:val="20"/>
          <w:szCs w:val="20"/>
          <w:lang w:val="es-MX"/>
        </w:rPr>
      </w:pPr>
    </w:p>
    <w:p w14:paraId="4A48F784"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A) Que conozco y acato las disposiciones legales para la CONTRATACIÓN DE LA COMPAÑÍA DE SEGUROS QUE CUBRIRÁ EL PROGRAMA DE ASEGURAMIENTO INTEGRAL DE BIENES MUEBLES E INMUEBLES Y OBRAS PORTUARIAS CONCESIONADAS A LAS ADMINISTRACIONES PORTUARIAS INTEGRALES PARA EL PERIODO COMPRENDIDO DEL </w:t>
      </w:r>
      <w:r w:rsidR="00AF1C0F" w:rsidRPr="004378C3">
        <w:rPr>
          <w:rFonts w:ascii="Arial" w:hAnsi="Arial" w:cs="Arial"/>
          <w:color w:val="auto"/>
          <w:sz w:val="20"/>
          <w:szCs w:val="20"/>
          <w:lang w:val="es-MX"/>
        </w:rPr>
        <w:t>22 DE ABRIL DE 2016 AL 22 DE ABRIL DE 2017</w:t>
      </w:r>
      <w:r w:rsidRPr="004378C3">
        <w:rPr>
          <w:rFonts w:ascii="Arial" w:hAnsi="Arial" w:cs="Arial"/>
          <w:i/>
          <w:iCs/>
          <w:color w:val="auto"/>
          <w:sz w:val="20"/>
          <w:szCs w:val="20"/>
          <w:lang w:val="es-MX"/>
        </w:rPr>
        <w:t xml:space="preserve">, </w:t>
      </w:r>
      <w:r w:rsidRPr="004378C3">
        <w:rPr>
          <w:rFonts w:ascii="Arial" w:hAnsi="Arial" w:cs="Arial"/>
          <w:color w:val="auto"/>
          <w:sz w:val="20"/>
          <w:szCs w:val="20"/>
          <w:lang w:val="es-MX"/>
        </w:rPr>
        <w:t>que rigen estas operaciones para las empresas de participación estatal mayoritaria del Gobierno Federal Mexicano.</w:t>
      </w:r>
    </w:p>
    <w:p w14:paraId="6C4C71B2" w14:textId="77777777" w:rsidR="0025104C" w:rsidRPr="004378C3" w:rsidRDefault="0025104C" w:rsidP="002E39CF">
      <w:pPr>
        <w:pStyle w:val="BodyA"/>
        <w:jc w:val="both"/>
        <w:rPr>
          <w:rFonts w:ascii="Arial" w:eastAsia="Arial" w:hAnsi="Arial" w:cs="Arial"/>
          <w:color w:val="auto"/>
          <w:sz w:val="20"/>
          <w:szCs w:val="20"/>
          <w:lang w:val="es-MX"/>
        </w:rPr>
      </w:pPr>
    </w:p>
    <w:p w14:paraId="4BB2A556"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B) Que el plazo de pago (días naturales) posteriores a la presentación de las PÓLIZAS y documentos correspondientes es:</w:t>
      </w:r>
    </w:p>
    <w:p w14:paraId="1F7DAED5"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C) La fecha límite para entregar la totalidad de las pólizas es:</w:t>
      </w:r>
    </w:p>
    <w:p w14:paraId="33A8EC02"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D) Que el precio ofertado de los SERVICIOS permanecerá fijo durante la vigencia del CONTRATO.</w:t>
      </w:r>
    </w:p>
    <w:p w14:paraId="7272DF44"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 Que el lugar donde presentaré las PÓLIZAS es en el DOMICILIO OFICIAL </w:t>
      </w:r>
    </w:p>
    <w:p w14:paraId="3BEC2C0A"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F) Que la vigencia de la proposición es de 40 días naturales.</w:t>
      </w:r>
    </w:p>
    <w:p w14:paraId="6E624AAE" w14:textId="77777777" w:rsidR="0025104C" w:rsidRPr="004378C3" w:rsidRDefault="0025104C" w:rsidP="002E39CF">
      <w:pPr>
        <w:pStyle w:val="BodyA"/>
        <w:jc w:val="both"/>
        <w:rPr>
          <w:rFonts w:ascii="Arial" w:eastAsia="Arial" w:hAnsi="Arial" w:cs="Arial"/>
          <w:color w:val="auto"/>
          <w:sz w:val="20"/>
          <w:szCs w:val="20"/>
          <w:lang w:val="es-MX"/>
        </w:rPr>
      </w:pPr>
    </w:p>
    <w:p w14:paraId="4BD7E740" w14:textId="612D85EC"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Hago constar que la  del concurso convocado por la Administración Portuaria Integral de </w:t>
      </w:r>
      <w:r w:rsidR="00D0421C">
        <w:rPr>
          <w:rFonts w:ascii="Arial" w:hAnsi="Arial" w:cs="Arial"/>
          <w:color w:val="auto"/>
          <w:sz w:val="20"/>
          <w:szCs w:val="20"/>
          <w:lang w:val="es-MX"/>
        </w:rPr>
        <w:t>COATZACOALCOS</w:t>
      </w:r>
      <w:r w:rsidRPr="004378C3">
        <w:rPr>
          <w:rFonts w:ascii="Arial" w:hAnsi="Arial" w:cs="Arial"/>
          <w:color w:val="auto"/>
          <w:sz w:val="20"/>
          <w:szCs w:val="20"/>
          <w:lang w:val="es-MX"/>
        </w:rPr>
        <w:t xml:space="preserve">, S.A. de C.V. han sido revisadas por el personal técnico, administrativo y jurídico de esta empresa y que estamos de acuerdo en que rijan las operaciones comerciales entre la Administración Portuaria Integral de </w:t>
      </w:r>
      <w:r w:rsidR="00D0421C">
        <w:rPr>
          <w:rFonts w:ascii="Arial" w:hAnsi="Arial" w:cs="Arial"/>
          <w:color w:val="auto"/>
          <w:sz w:val="20"/>
          <w:szCs w:val="20"/>
          <w:lang w:val="es-MX"/>
        </w:rPr>
        <w:t>COATZACOALCOS</w:t>
      </w:r>
      <w:r w:rsidRPr="004378C3">
        <w:rPr>
          <w:rFonts w:ascii="Arial" w:hAnsi="Arial" w:cs="Arial"/>
          <w:color w:val="auto"/>
          <w:sz w:val="20"/>
          <w:szCs w:val="20"/>
          <w:lang w:val="es-MX"/>
        </w:rPr>
        <w:t>, S.A. de C.V. y mi representada; por lo que nos sometemos a las normas del derecho mexicano, respecto a cualquier controversia que se llegara a suscitar, relativa a las operaciones correspondientes.</w:t>
      </w:r>
    </w:p>
    <w:p w14:paraId="34CF6DC6"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 xml:space="preserve">A t e n t a m e n t e      </w:t>
      </w:r>
    </w:p>
    <w:p w14:paraId="14B31182"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________________________________</w:t>
      </w:r>
    </w:p>
    <w:p w14:paraId="34B37421" w14:textId="77777777" w:rsidR="0025104C" w:rsidRPr="004378C3" w:rsidRDefault="007847AC" w:rsidP="002E39CF">
      <w:pPr>
        <w:pStyle w:val="Encabezado"/>
        <w:jc w:val="center"/>
        <w:rPr>
          <w:rFonts w:ascii="Arial" w:eastAsia="Arial" w:hAnsi="Arial" w:cs="Arial"/>
          <w:color w:val="auto"/>
          <w:sz w:val="20"/>
          <w:szCs w:val="20"/>
          <w:lang w:val="es-MX"/>
        </w:rPr>
      </w:pPr>
      <w:r w:rsidRPr="004378C3">
        <w:rPr>
          <w:rFonts w:ascii="Arial" w:hAnsi="Arial" w:cs="Arial"/>
          <w:color w:val="auto"/>
          <w:sz w:val="20"/>
          <w:szCs w:val="20"/>
          <w:lang w:val="es-MX"/>
        </w:rPr>
        <w:t>(Cargo y firma del representante de la empresa)</w:t>
      </w:r>
    </w:p>
    <w:p w14:paraId="637AEFE7" w14:textId="77777777" w:rsidR="0025104C" w:rsidRPr="004378C3" w:rsidRDefault="0025104C" w:rsidP="002E39CF">
      <w:pPr>
        <w:pStyle w:val="Encabezado"/>
        <w:jc w:val="center"/>
        <w:rPr>
          <w:rFonts w:ascii="Arial" w:eastAsia="Arial" w:hAnsi="Arial" w:cs="Arial"/>
          <w:i/>
          <w:iCs/>
          <w:color w:val="auto"/>
          <w:sz w:val="20"/>
          <w:szCs w:val="20"/>
          <w:lang w:val="es-MX"/>
        </w:rPr>
      </w:pPr>
    </w:p>
    <w:p w14:paraId="7E52498E" w14:textId="77777777" w:rsidR="0025104C" w:rsidRPr="004378C3" w:rsidRDefault="007847AC" w:rsidP="002E39CF">
      <w:pPr>
        <w:pStyle w:val="Encabezado"/>
        <w:rPr>
          <w:rFonts w:ascii="Arial" w:eastAsia="Arial" w:hAnsi="Arial" w:cs="Arial"/>
          <w:i/>
          <w:iCs/>
          <w:color w:val="auto"/>
          <w:sz w:val="20"/>
          <w:szCs w:val="20"/>
          <w:lang w:val="es-MX"/>
        </w:rPr>
      </w:pPr>
      <w:r w:rsidRPr="004378C3">
        <w:rPr>
          <w:rFonts w:ascii="Arial" w:eastAsia="Arial" w:hAnsi="Arial" w:cs="Arial"/>
          <w:i/>
          <w:iCs/>
          <w:color w:val="auto"/>
          <w:sz w:val="20"/>
          <w:szCs w:val="20"/>
          <w:lang w:val="es-MX"/>
        </w:rPr>
        <w:tab/>
      </w:r>
    </w:p>
    <w:p w14:paraId="35DCC838" w14:textId="77777777" w:rsidR="0025104C" w:rsidRPr="004378C3" w:rsidRDefault="0025104C" w:rsidP="002E39CF">
      <w:pPr>
        <w:pStyle w:val="Encabezado"/>
        <w:rPr>
          <w:rFonts w:ascii="Arial" w:eastAsia="Arial" w:hAnsi="Arial" w:cs="Arial"/>
          <w:i/>
          <w:iCs/>
          <w:color w:val="auto"/>
          <w:sz w:val="20"/>
          <w:szCs w:val="20"/>
          <w:lang w:val="es-MX"/>
        </w:rPr>
      </w:pPr>
    </w:p>
    <w:p w14:paraId="71F9DB17" w14:textId="77777777" w:rsidR="0025104C" w:rsidRDefault="0025104C" w:rsidP="002E39CF">
      <w:pPr>
        <w:pStyle w:val="Encabezado"/>
        <w:rPr>
          <w:rFonts w:ascii="Arial" w:eastAsia="Arial" w:hAnsi="Arial" w:cs="Arial"/>
          <w:i/>
          <w:iCs/>
          <w:color w:val="auto"/>
          <w:sz w:val="20"/>
          <w:szCs w:val="20"/>
          <w:lang w:val="es-MX"/>
        </w:rPr>
      </w:pPr>
    </w:p>
    <w:p w14:paraId="4BCEE36E" w14:textId="77777777" w:rsidR="00293854" w:rsidRDefault="00293854" w:rsidP="002E39CF">
      <w:pPr>
        <w:pStyle w:val="Encabezado"/>
        <w:rPr>
          <w:rFonts w:ascii="Arial" w:eastAsia="Arial" w:hAnsi="Arial" w:cs="Arial"/>
          <w:i/>
          <w:iCs/>
          <w:color w:val="auto"/>
          <w:sz w:val="20"/>
          <w:szCs w:val="20"/>
          <w:lang w:val="es-MX"/>
        </w:rPr>
      </w:pPr>
    </w:p>
    <w:p w14:paraId="5AF7E347" w14:textId="77777777" w:rsidR="00293854" w:rsidRDefault="00293854" w:rsidP="002E39CF">
      <w:pPr>
        <w:pStyle w:val="Encabezado"/>
        <w:rPr>
          <w:rFonts w:ascii="Arial" w:eastAsia="Arial" w:hAnsi="Arial" w:cs="Arial"/>
          <w:i/>
          <w:iCs/>
          <w:color w:val="auto"/>
          <w:sz w:val="20"/>
          <w:szCs w:val="20"/>
          <w:lang w:val="es-MX"/>
        </w:rPr>
      </w:pPr>
    </w:p>
    <w:p w14:paraId="72D6FF58" w14:textId="77777777" w:rsidR="00293854" w:rsidRDefault="00293854" w:rsidP="002E39CF">
      <w:pPr>
        <w:pStyle w:val="Encabezado"/>
        <w:rPr>
          <w:rFonts w:ascii="Arial" w:eastAsia="Arial" w:hAnsi="Arial" w:cs="Arial"/>
          <w:i/>
          <w:iCs/>
          <w:color w:val="auto"/>
          <w:sz w:val="20"/>
          <w:szCs w:val="20"/>
          <w:lang w:val="es-MX"/>
        </w:rPr>
      </w:pPr>
    </w:p>
    <w:p w14:paraId="3D0ECA08" w14:textId="77777777" w:rsidR="00293854" w:rsidRPr="004378C3" w:rsidRDefault="00293854" w:rsidP="002E39CF">
      <w:pPr>
        <w:pStyle w:val="Encabezado"/>
        <w:rPr>
          <w:rFonts w:ascii="Arial" w:eastAsia="Arial" w:hAnsi="Arial" w:cs="Arial"/>
          <w:i/>
          <w:iCs/>
          <w:color w:val="auto"/>
          <w:sz w:val="20"/>
          <w:szCs w:val="20"/>
          <w:lang w:val="es-MX"/>
        </w:rPr>
      </w:pPr>
    </w:p>
    <w:p w14:paraId="1956FDE4" w14:textId="77777777" w:rsidR="0025104C" w:rsidRPr="00293854" w:rsidRDefault="007847AC" w:rsidP="002E39CF">
      <w:pPr>
        <w:pStyle w:val="Piedepgina"/>
        <w:tabs>
          <w:tab w:val="clear" w:pos="4252"/>
          <w:tab w:val="clear" w:pos="8504"/>
        </w:tabs>
        <w:jc w:val="center"/>
        <w:rPr>
          <w:rFonts w:ascii="Arial" w:eastAsia="Arial" w:hAnsi="Arial" w:cs="Arial"/>
          <w:bCs/>
          <w:color w:val="auto"/>
          <w:sz w:val="56"/>
          <w:szCs w:val="56"/>
          <w:lang w:val="es-MX"/>
        </w:rPr>
      </w:pPr>
      <w:r w:rsidRPr="00293854">
        <w:rPr>
          <w:rFonts w:ascii="Arial" w:hAnsi="Arial" w:cs="Arial"/>
          <w:bCs/>
          <w:color w:val="auto"/>
          <w:sz w:val="56"/>
          <w:szCs w:val="56"/>
          <w:lang w:val="es-MX"/>
        </w:rPr>
        <w:t>A N E X O   11</w:t>
      </w:r>
    </w:p>
    <w:p w14:paraId="3956C31C" w14:textId="77777777" w:rsidR="0025104C" w:rsidRPr="004378C3" w:rsidRDefault="0025104C" w:rsidP="002E39CF">
      <w:pPr>
        <w:pStyle w:val="BodyA"/>
        <w:ind w:right="23"/>
        <w:jc w:val="center"/>
        <w:rPr>
          <w:rFonts w:ascii="Arial" w:eastAsia="Arial" w:hAnsi="Arial" w:cs="Arial"/>
          <w:b/>
          <w:bCs/>
          <w:color w:val="auto"/>
          <w:sz w:val="20"/>
          <w:szCs w:val="20"/>
          <w:lang w:val="es-MX"/>
        </w:rPr>
      </w:pPr>
    </w:p>
    <w:p w14:paraId="5087D440" w14:textId="77777777" w:rsidR="0025104C" w:rsidRPr="004378C3" w:rsidRDefault="007847AC" w:rsidP="002E39CF">
      <w:pPr>
        <w:pStyle w:val="BodyA"/>
        <w:ind w:right="23"/>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CARTA PODER SIMPLE</w:t>
      </w:r>
    </w:p>
    <w:p w14:paraId="05E6753E" w14:textId="77777777" w:rsidR="0025104C" w:rsidRPr="004378C3" w:rsidRDefault="0025104C" w:rsidP="002E39CF">
      <w:pPr>
        <w:pStyle w:val="BodyA"/>
        <w:ind w:right="23"/>
        <w:jc w:val="center"/>
        <w:rPr>
          <w:rFonts w:ascii="Arial" w:eastAsia="Arial" w:hAnsi="Arial" w:cs="Arial"/>
          <w:b/>
          <w:bCs/>
          <w:color w:val="auto"/>
          <w:sz w:val="20"/>
          <w:szCs w:val="20"/>
          <w:lang w:val="es-MX"/>
        </w:rPr>
      </w:pPr>
    </w:p>
    <w:p w14:paraId="752C84C4" w14:textId="77777777" w:rsidR="0025104C" w:rsidRPr="004378C3" w:rsidRDefault="0025104C" w:rsidP="002E39CF">
      <w:pPr>
        <w:pStyle w:val="BodyA"/>
        <w:ind w:right="23"/>
        <w:jc w:val="both"/>
        <w:rPr>
          <w:rFonts w:ascii="Arial" w:eastAsia="Arial" w:hAnsi="Arial" w:cs="Arial"/>
          <w:b/>
          <w:bCs/>
          <w:color w:val="auto"/>
          <w:sz w:val="20"/>
          <w:szCs w:val="20"/>
          <w:lang w:val="es-MX"/>
        </w:rPr>
      </w:pPr>
    </w:p>
    <w:p w14:paraId="47EE4AB7" w14:textId="77777777" w:rsidR="0025104C" w:rsidRPr="004378C3" w:rsidRDefault="007847AC" w:rsidP="002E39CF">
      <w:pPr>
        <w:pStyle w:val="BodyA"/>
        <w:ind w:left="4248"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1BB51D88" w14:textId="77777777" w:rsidR="0025104C" w:rsidRPr="004378C3" w:rsidRDefault="0025104C" w:rsidP="002E39CF">
      <w:pPr>
        <w:pStyle w:val="BodyA"/>
        <w:jc w:val="both"/>
        <w:rPr>
          <w:rFonts w:ascii="Arial" w:eastAsia="Arial" w:hAnsi="Arial" w:cs="Arial"/>
          <w:b/>
          <w:bCs/>
          <w:color w:val="auto"/>
          <w:sz w:val="20"/>
          <w:szCs w:val="20"/>
          <w:lang w:val="es-MX"/>
        </w:rPr>
      </w:pPr>
    </w:p>
    <w:p w14:paraId="0E3AB616" w14:textId="4ACB6AF2"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7D682EFF"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20DFF801" w14:textId="4B14CF2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4B3A1282"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0DE4DE65"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20348204" w14:textId="42D4FEE3" w:rsidR="0025104C" w:rsidRPr="004378C3" w:rsidRDefault="007847AC" w:rsidP="002E39CF">
      <w:pPr>
        <w:pStyle w:val="BodyB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196C8535" w14:textId="77777777" w:rsidR="0025104C" w:rsidRPr="004378C3" w:rsidRDefault="0025104C" w:rsidP="002E39CF">
      <w:pPr>
        <w:pStyle w:val="BodyBA"/>
        <w:jc w:val="both"/>
        <w:rPr>
          <w:rFonts w:ascii="Arial" w:eastAsia="Arial" w:hAnsi="Arial" w:cs="Arial"/>
          <w:color w:val="auto"/>
          <w:sz w:val="20"/>
          <w:szCs w:val="20"/>
          <w:u w:val="single"/>
          <w:lang w:val="es-MX"/>
        </w:rPr>
      </w:pPr>
    </w:p>
    <w:p w14:paraId="733F0D1B" w14:textId="77777777" w:rsidR="0025104C" w:rsidRPr="004378C3" w:rsidRDefault="007847AC" w:rsidP="002E39CF">
      <w:pPr>
        <w:pStyle w:val="BodyA"/>
        <w:ind w:right="23"/>
        <w:jc w:val="both"/>
        <w:rPr>
          <w:rFonts w:ascii="Arial" w:eastAsia="Arial" w:hAnsi="Arial" w:cs="Arial"/>
          <w:color w:val="auto"/>
          <w:sz w:val="20"/>
          <w:szCs w:val="20"/>
          <w:lang w:val="es-MX"/>
        </w:rPr>
      </w:pPr>
      <w:r w:rsidRPr="004378C3">
        <w:rPr>
          <w:rFonts w:ascii="Arial" w:hAnsi="Arial" w:cs="Arial"/>
          <w:color w:val="auto"/>
          <w:sz w:val="20"/>
          <w:szCs w:val="20"/>
          <w:u w:val="single"/>
          <w:lang w:val="es-MX"/>
        </w:rPr>
        <w:t xml:space="preserve">       </w:t>
      </w:r>
      <w:r w:rsidRPr="004378C3">
        <w:rPr>
          <w:rFonts w:ascii="Arial" w:hAnsi="Arial" w:cs="Arial"/>
          <w:i/>
          <w:iCs/>
          <w:color w:val="auto"/>
          <w:sz w:val="20"/>
          <w:szCs w:val="20"/>
          <w:u w:val="single"/>
          <w:lang w:val="es-MX"/>
        </w:rPr>
        <w:t>(Nombre de quien otorga el poder)</w:t>
      </w:r>
      <w:r w:rsidRPr="004378C3">
        <w:rPr>
          <w:rFonts w:ascii="Arial" w:hAnsi="Arial" w:cs="Arial"/>
          <w:color w:val="auto"/>
          <w:sz w:val="20"/>
          <w:szCs w:val="20"/>
          <w:u w:val="single"/>
          <w:lang w:val="es-MX"/>
        </w:rPr>
        <w:t xml:space="preserve">             </w:t>
      </w:r>
      <w:r w:rsidRPr="004378C3">
        <w:rPr>
          <w:rFonts w:ascii="Arial" w:hAnsi="Arial" w:cs="Arial"/>
          <w:color w:val="auto"/>
          <w:sz w:val="20"/>
          <w:szCs w:val="20"/>
          <w:lang w:val="es-MX"/>
        </w:rPr>
        <w:t xml:space="preserve"> bajo protesta de decir verdad, en mi carácter de </w:t>
      </w:r>
      <w:r w:rsidRPr="004378C3">
        <w:rPr>
          <w:rFonts w:ascii="Arial" w:hAnsi="Arial" w:cs="Arial"/>
          <w:color w:val="auto"/>
          <w:sz w:val="20"/>
          <w:szCs w:val="20"/>
          <w:u w:val="single"/>
          <w:lang w:val="es-MX"/>
        </w:rPr>
        <w:t xml:space="preserve"> </w:t>
      </w:r>
      <w:r w:rsidRPr="004378C3">
        <w:rPr>
          <w:rFonts w:ascii="Arial" w:hAnsi="Arial" w:cs="Arial"/>
          <w:i/>
          <w:iCs/>
          <w:color w:val="auto"/>
          <w:sz w:val="20"/>
          <w:szCs w:val="20"/>
          <w:u w:val="single"/>
          <w:lang w:val="es-MX"/>
        </w:rPr>
        <w:t>(el que ostenta quien otorga el poder)</w:t>
      </w:r>
      <w:r w:rsidRPr="004378C3">
        <w:rPr>
          <w:rFonts w:ascii="Arial" w:hAnsi="Arial" w:cs="Arial"/>
          <w:color w:val="auto"/>
          <w:sz w:val="20"/>
          <w:szCs w:val="20"/>
          <w:u w:val="single"/>
          <w:lang w:val="es-MX"/>
        </w:rPr>
        <w:t xml:space="preserve">           </w:t>
      </w:r>
      <w:r w:rsidRPr="004378C3">
        <w:rPr>
          <w:rFonts w:ascii="Arial" w:hAnsi="Arial" w:cs="Arial"/>
          <w:color w:val="auto"/>
          <w:sz w:val="20"/>
          <w:szCs w:val="20"/>
          <w:lang w:val="es-MX"/>
        </w:rPr>
        <w:t xml:space="preserve"> de la empresa denominada </w:t>
      </w:r>
      <w:r w:rsidRPr="004378C3">
        <w:rPr>
          <w:rFonts w:ascii="Arial" w:hAnsi="Arial" w:cs="Arial"/>
          <w:color w:val="auto"/>
          <w:sz w:val="20"/>
          <w:szCs w:val="20"/>
          <w:u w:val="single"/>
          <w:lang w:val="es-MX"/>
        </w:rPr>
        <w:t xml:space="preserve">             </w:t>
      </w:r>
      <w:r w:rsidRPr="004378C3">
        <w:rPr>
          <w:rFonts w:ascii="Arial" w:hAnsi="Arial" w:cs="Arial"/>
          <w:i/>
          <w:iCs/>
          <w:color w:val="auto"/>
          <w:sz w:val="20"/>
          <w:szCs w:val="20"/>
          <w:u w:val="single"/>
          <w:lang w:val="es-MX"/>
        </w:rPr>
        <w:t>(nombre de la persona moral)</w:t>
      </w:r>
      <w:r w:rsidRPr="004378C3">
        <w:rPr>
          <w:rFonts w:ascii="Arial" w:hAnsi="Arial" w:cs="Arial"/>
          <w:color w:val="auto"/>
          <w:sz w:val="20"/>
          <w:szCs w:val="20"/>
          <w:u w:val="single"/>
          <w:lang w:val="es-MX"/>
        </w:rPr>
        <w:t xml:space="preserve">               </w:t>
      </w:r>
      <w:r w:rsidRPr="004378C3">
        <w:rPr>
          <w:rFonts w:ascii="Arial" w:hAnsi="Arial" w:cs="Arial"/>
          <w:color w:val="auto"/>
          <w:sz w:val="20"/>
          <w:szCs w:val="20"/>
          <w:lang w:val="es-MX"/>
        </w:rPr>
        <w:t xml:space="preserve"> según consta en el testimonio notarial del </w:t>
      </w:r>
      <w:r w:rsidRPr="004378C3">
        <w:rPr>
          <w:rFonts w:ascii="Arial" w:hAnsi="Arial" w:cs="Arial"/>
          <w:color w:val="auto"/>
          <w:sz w:val="20"/>
          <w:szCs w:val="20"/>
          <w:u w:val="single"/>
          <w:lang w:val="es-MX"/>
        </w:rPr>
        <w:t xml:space="preserve">     </w:t>
      </w:r>
      <w:r w:rsidRPr="004378C3">
        <w:rPr>
          <w:rFonts w:ascii="Arial" w:hAnsi="Arial" w:cs="Arial"/>
          <w:i/>
          <w:iCs/>
          <w:color w:val="auto"/>
          <w:sz w:val="20"/>
          <w:szCs w:val="20"/>
          <w:u w:val="single"/>
          <w:lang w:val="es-MX"/>
        </w:rPr>
        <w:t>(fecha)</w:t>
      </w:r>
      <w:r w:rsidRPr="004378C3">
        <w:rPr>
          <w:rFonts w:ascii="Arial" w:hAnsi="Arial" w:cs="Arial"/>
          <w:color w:val="auto"/>
          <w:sz w:val="20"/>
          <w:szCs w:val="20"/>
          <w:u w:val="single"/>
          <w:lang w:val="es-MX"/>
        </w:rPr>
        <w:t xml:space="preserve">           </w:t>
      </w:r>
      <w:r w:rsidRPr="004378C3">
        <w:rPr>
          <w:rFonts w:ascii="Arial" w:hAnsi="Arial" w:cs="Arial"/>
          <w:color w:val="auto"/>
          <w:sz w:val="20"/>
          <w:szCs w:val="20"/>
          <w:lang w:val="es-MX"/>
        </w:rPr>
        <w:t xml:space="preserve"> otorgado ante el notario público número __________ de </w:t>
      </w:r>
      <w:r w:rsidRPr="004378C3">
        <w:rPr>
          <w:rFonts w:ascii="Arial" w:hAnsi="Arial" w:cs="Arial"/>
          <w:color w:val="auto"/>
          <w:sz w:val="20"/>
          <w:szCs w:val="20"/>
          <w:u w:val="single"/>
          <w:lang w:val="es-MX"/>
        </w:rPr>
        <w:t xml:space="preserve">           </w:t>
      </w:r>
      <w:r w:rsidRPr="004378C3">
        <w:rPr>
          <w:rFonts w:ascii="Arial" w:hAnsi="Arial" w:cs="Arial"/>
          <w:i/>
          <w:iCs/>
          <w:color w:val="auto"/>
          <w:sz w:val="20"/>
          <w:szCs w:val="20"/>
          <w:u w:val="single"/>
          <w:lang w:val="es-MX"/>
        </w:rPr>
        <w:t>(cuidad en que se otorgó)</w:t>
      </w:r>
      <w:r w:rsidRPr="004378C3">
        <w:rPr>
          <w:rFonts w:ascii="Arial" w:hAnsi="Arial" w:cs="Arial"/>
          <w:color w:val="auto"/>
          <w:sz w:val="20"/>
          <w:szCs w:val="20"/>
          <w:u w:val="single"/>
          <w:lang w:val="es-MX"/>
        </w:rPr>
        <w:t xml:space="preserve">                  </w:t>
      </w:r>
      <w:r w:rsidRPr="004378C3">
        <w:rPr>
          <w:rFonts w:ascii="Arial" w:hAnsi="Arial" w:cs="Arial"/>
          <w:color w:val="auto"/>
          <w:sz w:val="20"/>
          <w:szCs w:val="20"/>
          <w:lang w:val="es-MX"/>
        </w:rPr>
        <w:t xml:space="preserve"> y que se encuentra registrado bajo el número ___________ del Registro Público de la Propiedad y de Comercio de </w:t>
      </w:r>
      <w:r w:rsidRPr="004378C3">
        <w:rPr>
          <w:rFonts w:ascii="Arial" w:hAnsi="Arial" w:cs="Arial"/>
          <w:color w:val="auto"/>
          <w:sz w:val="20"/>
          <w:szCs w:val="20"/>
          <w:u w:val="single"/>
          <w:lang w:val="es-MX"/>
        </w:rPr>
        <w:t xml:space="preserve">  </w:t>
      </w:r>
      <w:r w:rsidRPr="004378C3">
        <w:rPr>
          <w:rFonts w:ascii="Arial" w:hAnsi="Arial" w:cs="Arial"/>
          <w:i/>
          <w:iCs/>
          <w:color w:val="auto"/>
          <w:sz w:val="20"/>
          <w:szCs w:val="20"/>
          <w:u w:val="single"/>
          <w:lang w:val="es-MX"/>
        </w:rPr>
        <w:t>(ciudad en que se efectuó el registro)</w:t>
      </w:r>
      <w:r w:rsidRPr="004378C3">
        <w:rPr>
          <w:rFonts w:ascii="Arial" w:hAnsi="Arial" w:cs="Arial"/>
          <w:color w:val="auto"/>
          <w:sz w:val="20"/>
          <w:szCs w:val="20"/>
          <w:u w:val="single"/>
          <w:lang w:val="es-MX"/>
        </w:rPr>
        <w:t xml:space="preserve">                  </w:t>
      </w:r>
      <w:r w:rsidRPr="004378C3">
        <w:rPr>
          <w:rFonts w:ascii="Arial" w:hAnsi="Arial" w:cs="Arial"/>
          <w:color w:val="auto"/>
          <w:sz w:val="20"/>
          <w:szCs w:val="20"/>
          <w:lang w:val="es-MX"/>
        </w:rPr>
        <w:t xml:space="preserve">;por este  conducto autorizo a </w:t>
      </w:r>
      <w:r w:rsidRPr="004378C3">
        <w:rPr>
          <w:rFonts w:ascii="Arial" w:hAnsi="Arial" w:cs="Arial"/>
          <w:color w:val="auto"/>
          <w:sz w:val="20"/>
          <w:szCs w:val="20"/>
          <w:u w:val="single"/>
          <w:lang w:val="es-MX"/>
        </w:rPr>
        <w:t xml:space="preserve">                </w:t>
      </w:r>
      <w:r w:rsidRPr="004378C3">
        <w:rPr>
          <w:rFonts w:ascii="Arial" w:hAnsi="Arial" w:cs="Arial"/>
          <w:i/>
          <w:iCs/>
          <w:color w:val="auto"/>
          <w:sz w:val="20"/>
          <w:szCs w:val="20"/>
          <w:u w:val="single"/>
          <w:lang w:val="es-MX"/>
        </w:rPr>
        <w:t>(nombre de quien recibe el poder)</w:t>
      </w:r>
      <w:r w:rsidRPr="004378C3">
        <w:rPr>
          <w:rFonts w:ascii="Arial" w:hAnsi="Arial" w:cs="Arial"/>
          <w:color w:val="auto"/>
          <w:sz w:val="20"/>
          <w:szCs w:val="20"/>
          <w:u w:val="single"/>
          <w:lang w:val="es-MX"/>
        </w:rPr>
        <w:t xml:space="preserve">                  </w:t>
      </w:r>
      <w:r w:rsidRPr="004378C3">
        <w:rPr>
          <w:rFonts w:ascii="Arial" w:hAnsi="Arial" w:cs="Arial"/>
          <w:color w:val="auto"/>
          <w:sz w:val="20"/>
          <w:szCs w:val="20"/>
          <w:lang w:val="es-MX"/>
        </w:rPr>
        <w:t xml:space="preserve"> para que a nombre de mí representada se encargue de las siguientes gestiones:</w:t>
      </w:r>
    </w:p>
    <w:p w14:paraId="54E6B041" w14:textId="77777777" w:rsidR="0025104C" w:rsidRPr="004378C3" w:rsidRDefault="007847AC" w:rsidP="002E39CF">
      <w:pPr>
        <w:pStyle w:val="BodyA"/>
        <w:ind w:right="23"/>
        <w:jc w:val="both"/>
        <w:rPr>
          <w:rFonts w:ascii="Arial" w:eastAsia="Arial" w:hAnsi="Arial" w:cs="Arial"/>
          <w:color w:val="auto"/>
          <w:sz w:val="20"/>
          <w:szCs w:val="20"/>
          <w:lang w:val="es-MX"/>
        </w:rPr>
      </w:pPr>
      <w:r w:rsidRPr="004378C3">
        <w:rPr>
          <w:rFonts w:ascii="Arial" w:hAnsi="Arial" w:cs="Arial"/>
          <w:color w:val="auto"/>
          <w:sz w:val="20"/>
          <w:szCs w:val="20"/>
          <w:lang w:val="es-MX"/>
        </w:rPr>
        <w:t>a)</w:t>
      </w:r>
      <w:r w:rsidRPr="004378C3">
        <w:rPr>
          <w:rFonts w:ascii="Arial" w:hAnsi="Arial" w:cs="Arial"/>
          <w:color w:val="auto"/>
          <w:sz w:val="20"/>
          <w:szCs w:val="20"/>
          <w:lang w:val="es-MX"/>
        </w:rPr>
        <w:tab/>
        <w:t>entregar y recibir documentación;</w:t>
      </w:r>
    </w:p>
    <w:p w14:paraId="310499BC" w14:textId="77777777" w:rsidR="0025104C" w:rsidRPr="004378C3" w:rsidRDefault="007847AC" w:rsidP="002E39CF">
      <w:pPr>
        <w:pStyle w:val="BodyA"/>
        <w:ind w:right="23"/>
        <w:jc w:val="both"/>
        <w:rPr>
          <w:rFonts w:ascii="Arial" w:eastAsia="Arial" w:hAnsi="Arial" w:cs="Arial"/>
          <w:color w:val="auto"/>
          <w:sz w:val="20"/>
          <w:szCs w:val="20"/>
          <w:lang w:val="es-MX"/>
        </w:rPr>
      </w:pPr>
      <w:r w:rsidRPr="004378C3">
        <w:rPr>
          <w:rFonts w:ascii="Arial" w:hAnsi="Arial" w:cs="Arial"/>
          <w:color w:val="auto"/>
          <w:sz w:val="20"/>
          <w:szCs w:val="20"/>
          <w:lang w:val="es-MX"/>
        </w:rPr>
        <w:t>b)</w:t>
      </w:r>
      <w:r w:rsidRPr="004378C3">
        <w:rPr>
          <w:rFonts w:ascii="Arial" w:hAnsi="Arial" w:cs="Arial"/>
          <w:color w:val="auto"/>
          <w:sz w:val="20"/>
          <w:szCs w:val="20"/>
          <w:lang w:val="es-MX"/>
        </w:rPr>
        <w:tab/>
        <w:t>comparecer a los actos de apertura de proposiciones y fallo, y</w:t>
      </w:r>
    </w:p>
    <w:p w14:paraId="188A9F42" w14:textId="77777777" w:rsidR="0025104C" w:rsidRPr="004378C3" w:rsidRDefault="007847AC" w:rsidP="002E39CF">
      <w:pPr>
        <w:pStyle w:val="BodyA"/>
        <w:ind w:left="720" w:right="23" w:hanging="720"/>
        <w:jc w:val="both"/>
        <w:rPr>
          <w:rFonts w:ascii="Arial" w:eastAsia="Arial" w:hAnsi="Arial" w:cs="Arial"/>
          <w:color w:val="auto"/>
          <w:sz w:val="20"/>
          <w:szCs w:val="20"/>
          <w:lang w:val="es-MX"/>
        </w:rPr>
      </w:pPr>
      <w:r w:rsidRPr="004378C3">
        <w:rPr>
          <w:rFonts w:ascii="Arial" w:hAnsi="Arial" w:cs="Arial"/>
          <w:color w:val="auto"/>
          <w:sz w:val="20"/>
          <w:szCs w:val="20"/>
          <w:lang w:val="es-MX"/>
        </w:rPr>
        <w:t>c)</w:t>
      </w:r>
      <w:r w:rsidRPr="004378C3">
        <w:rPr>
          <w:rFonts w:ascii="Arial" w:hAnsi="Arial" w:cs="Arial"/>
          <w:color w:val="auto"/>
          <w:sz w:val="20"/>
          <w:szCs w:val="20"/>
          <w:lang w:val="es-MX"/>
        </w:rPr>
        <w:tab/>
        <w:t>hacer las aclaraciones que se deriven de los actos de la licitación pública internacional _________.</w:t>
      </w:r>
    </w:p>
    <w:p w14:paraId="190C7847" w14:textId="77777777" w:rsidR="0025104C" w:rsidRPr="004378C3" w:rsidRDefault="007847AC" w:rsidP="002E39CF">
      <w:pPr>
        <w:pStyle w:val="BodyA"/>
        <w:ind w:right="23"/>
        <w:jc w:val="both"/>
        <w:rPr>
          <w:rFonts w:ascii="Arial" w:eastAsia="Arial" w:hAnsi="Arial" w:cs="Arial"/>
          <w:smallCaps/>
          <w:color w:val="auto"/>
          <w:sz w:val="20"/>
          <w:szCs w:val="20"/>
          <w:lang w:val="es-MX"/>
        </w:rPr>
      </w:pPr>
      <w:r w:rsidRPr="004378C3">
        <w:rPr>
          <w:rFonts w:ascii="Arial" w:hAnsi="Arial" w:cs="Arial"/>
          <w:smallCaps/>
          <w:color w:val="auto"/>
          <w:sz w:val="20"/>
          <w:szCs w:val="20"/>
          <w:lang w:val="es-MX"/>
        </w:rPr>
        <w:t>_____________________</w:t>
      </w:r>
      <w:r w:rsidRPr="004378C3">
        <w:rPr>
          <w:rFonts w:ascii="Arial" w:hAnsi="Arial" w:cs="Arial"/>
          <w:smallCaps/>
          <w:color w:val="auto"/>
          <w:sz w:val="20"/>
          <w:szCs w:val="20"/>
          <w:lang w:val="es-MX"/>
        </w:rPr>
        <w:tab/>
        <w:t>________________________</w:t>
      </w:r>
    </w:p>
    <w:p w14:paraId="0E6EF258" w14:textId="77777777" w:rsidR="0025104C" w:rsidRPr="004378C3" w:rsidRDefault="007847AC" w:rsidP="002E39CF">
      <w:pPr>
        <w:pStyle w:val="BodyA"/>
        <w:ind w:right="23"/>
        <w:jc w:val="both"/>
        <w:rPr>
          <w:rFonts w:ascii="Arial" w:eastAsia="Arial" w:hAnsi="Arial" w:cs="Arial"/>
          <w:smallCaps/>
          <w:color w:val="auto"/>
          <w:sz w:val="20"/>
          <w:szCs w:val="20"/>
          <w:lang w:val="es-MX"/>
        </w:rPr>
      </w:pPr>
      <w:r w:rsidRPr="004378C3">
        <w:rPr>
          <w:rFonts w:ascii="Arial" w:hAnsi="Arial" w:cs="Arial"/>
          <w:smallCaps/>
          <w:color w:val="auto"/>
          <w:sz w:val="20"/>
          <w:szCs w:val="20"/>
          <w:lang w:val="es-MX"/>
        </w:rPr>
        <w:t>Nombre, domicilio y firma</w:t>
      </w:r>
      <w:r w:rsidRPr="004378C3">
        <w:rPr>
          <w:rFonts w:ascii="Arial" w:hAnsi="Arial" w:cs="Arial"/>
          <w:smallCaps/>
          <w:color w:val="auto"/>
          <w:sz w:val="20"/>
          <w:szCs w:val="20"/>
          <w:lang w:val="es-MX"/>
        </w:rPr>
        <w:tab/>
        <w:t>Nombre, domicilio y firma</w:t>
      </w:r>
    </w:p>
    <w:p w14:paraId="5153D66F" w14:textId="77777777" w:rsidR="0025104C" w:rsidRPr="004378C3" w:rsidRDefault="007847AC" w:rsidP="002E39CF">
      <w:pPr>
        <w:pStyle w:val="BodyA"/>
        <w:ind w:right="23"/>
        <w:jc w:val="both"/>
        <w:rPr>
          <w:rFonts w:ascii="Arial" w:eastAsia="Arial" w:hAnsi="Arial" w:cs="Arial"/>
          <w:smallCaps/>
          <w:color w:val="auto"/>
          <w:sz w:val="20"/>
          <w:szCs w:val="20"/>
          <w:lang w:val="es-MX"/>
        </w:rPr>
      </w:pPr>
      <w:r w:rsidRPr="004378C3">
        <w:rPr>
          <w:rFonts w:ascii="Arial" w:hAnsi="Arial" w:cs="Arial"/>
          <w:smallCaps/>
          <w:color w:val="auto"/>
          <w:sz w:val="20"/>
          <w:szCs w:val="20"/>
          <w:lang w:val="es-MX"/>
        </w:rPr>
        <w:t>de quien otorga el poder</w:t>
      </w:r>
      <w:r w:rsidRPr="004378C3">
        <w:rPr>
          <w:rFonts w:ascii="Arial" w:hAnsi="Arial" w:cs="Arial"/>
          <w:smallCaps/>
          <w:color w:val="auto"/>
          <w:sz w:val="20"/>
          <w:szCs w:val="20"/>
          <w:lang w:val="es-MX"/>
        </w:rPr>
        <w:tab/>
        <w:t>de quien recibe el poder</w:t>
      </w:r>
    </w:p>
    <w:p w14:paraId="18565092"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425DA843" w14:textId="77777777" w:rsidR="0025104C" w:rsidRPr="004378C3" w:rsidRDefault="007847AC" w:rsidP="002E39CF">
      <w:pPr>
        <w:pStyle w:val="BodyA"/>
        <w:ind w:right="23"/>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T E S T I G O S</w:t>
      </w:r>
    </w:p>
    <w:p w14:paraId="1E0CE729" w14:textId="77777777" w:rsidR="0025104C" w:rsidRPr="004378C3" w:rsidRDefault="0025104C" w:rsidP="002E39CF">
      <w:pPr>
        <w:pStyle w:val="BodyA"/>
        <w:ind w:right="23"/>
        <w:jc w:val="center"/>
        <w:rPr>
          <w:rFonts w:ascii="Arial" w:eastAsia="Arial" w:hAnsi="Arial" w:cs="Arial"/>
          <w:color w:val="auto"/>
          <w:sz w:val="20"/>
          <w:szCs w:val="20"/>
          <w:lang w:val="es-MX"/>
        </w:rPr>
      </w:pPr>
    </w:p>
    <w:p w14:paraId="700CDB0C" w14:textId="77777777" w:rsidR="0025104C" w:rsidRPr="004378C3" w:rsidRDefault="007847AC" w:rsidP="002E39CF">
      <w:pPr>
        <w:pStyle w:val="BodyA"/>
        <w:ind w:right="23"/>
        <w:jc w:val="both"/>
        <w:rPr>
          <w:rFonts w:ascii="Arial" w:eastAsia="Arial" w:hAnsi="Arial" w:cs="Arial"/>
          <w:smallCaps/>
          <w:color w:val="auto"/>
          <w:sz w:val="20"/>
          <w:szCs w:val="20"/>
          <w:lang w:val="es-MX"/>
        </w:rPr>
      </w:pPr>
      <w:r w:rsidRPr="004378C3">
        <w:rPr>
          <w:rFonts w:ascii="Arial" w:hAnsi="Arial" w:cs="Arial"/>
          <w:smallCaps/>
          <w:color w:val="auto"/>
          <w:sz w:val="20"/>
          <w:szCs w:val="20"/>
          <w:lang w:val="es-MX"/>
        </w:rPr>
        <w:t>_____________________</w:t>
      </w:r>
      <w:r w:rsidRPr="004378C3">
        <w:rPr>
          <w:rFonts w:ascii="Arial" w:hAnsi="Arial" w:cs="Arial"/>
          <w:smallCaps/>
          <w:color w:val="auto"/>
          <w:sz w:val="20"/>
          <w:szCs w:val="20"/>
          <w:lang w:val="es-MX"/>
        </w:rPr>
        <w:tab/>
        <w:t>________________________</w:t>
      </w:r>
    </w:p>
    <w:p w14:paraId="383C3C51" w14:textId="77777777" w:rsidR="0025104C" w:rsidRPr="004378C3" w:rsidRDefault="007847AC" w:rsidP="002E39CF">
      <w:pPr>
        <w:pStyle w:val="BodyA"/>
        <w:ind w:right="23"/>
        <w:jc w:val="both"/>
        <w:rPr>
          <w:rFonts w:ascii="Arial" w:eastAsia="Arial" w:hAnsi="Arial" w:cs="Arial"/>
          <w:smallCaps/>
          <w:color w:val="auto"/>
          <w:sz w:val="20"/>
          <w:szCs w:val="20"/>
          <w:lang w:val="es-MX"/>
        </w:rPr>
      </w:pPr>
      <w:r w:rsidRPr="004378C3">
        <w:rPr>
          <w:rFonts w:ascii="Arial" w:hAnsi="Arial" w:cs="Arial"/>
          <w:smallCaps/>
          <w:color w:val="auto"/>
          <w:sz w:val="20"/>
          <w:szCs w:val="20"/>
          <w:lang w:val="es-MX"/>
        </w:rPr>
        <w:t>Nombre, domicilio y firma</w:t>
      </w:r>
      <w:r w:rsidRPr="004378C3">
        <w:rPr>
          <w:rFonts w:ascii="Arial" w:hAnsi="Arial" w:cs="Arial"/>
          <w:smallCaps/>
          <w:color w:val="auto"/>
          <w:sz w:val="20"/>
          <w:szCs w:val="20"/>
          <w:lang w:val="es-MX"/>
        </w:rPr>
        <w:tab/>
        <w:t>Nombre, domicilio y firma</w:t>
      </w:r>
    </w:p>
    <w:p w14:paraId="79E2CB0F"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0C950446"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4BD1B4CA"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47118E89"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0795FFDB"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20851F1F"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2E07A255"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75EB67F3"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62FFC3A5"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09018037" w14:textId="77777777" w:rsidR="0025104C" w:rsidRPr="004378C3" w:rsidRDefault="0025104C" w:rsidP="002E39CF">
      <w:pPr>
        <w:pStyle w:val="BodyA"/>
        <w:ind w:right="23"/>
        <w:jc w:val="both"/>
        <w:rPr>
          <w:rFonts w:ascii="Arial" w:eastAsia="Arial" w:hAnsi="Arial" w:cs="Arial"/>
          <w:smallCaps/>
          <w:color w:val="auto"/>
          <w:sz w:val="20"/>
          <w:szCs w:val="20"/>
          <w:lang w:val="es-MX"/>
        </w:rPr>
      </w:pPr>
    </w:p>
    <w:p w14:paraId="19A06758" w14:textId="77777777" w:rsidR="0025104C" w:rsidRDefault="0025104C" w:rsidP="002E39CF">
      <w:pPr>
        <w:pStyle w:val="BodyA"/>
        <w:ind w:right="23"/>
        <w:jc w:val="both"/>
        <w:rPr>
          <w:rFonts w:ascii="Arial" w:eastAsia="Arial" w:hAnsi="Arial" w:cs="Arial"/>
          <w:smallCaps/>
          <w:color w:val="auto"/>
          <w:sz w:val="20"/>
          <w:szCs w:val="20"/>
          <w:lang w:val="es-MX"/>
        </w:rPr>
      </w:pPr>
    </w:p>
    <w:p w14:paraId="446BD730" w14:textId="77777777" w:rsidR="00293854" w:rsidRDefault="00293854" w:rsidP="002E39CF">
      <w:pPr>
        <w:pStyle w:val="BodyA"/>
        <w:ind w:right="23"/>
        <w:jc w:val="both"/>
        <w:rPr>
          <w:rFonts w:ascii="Arial" w:eastAsia="Arial" w:hAnsi="Arial" w:cs="Arial"/>
          <w:smallCaps/>
          <w:color w:val="auto"/>
          <w:sz w:val="20"/>
          <w:szCs w:val="20"/>
          <w:lang w:val="es-MX"/>
        </w:rPr>
      </w:pPr>
    </w:p>
    <w:p w14:paraId="782B32B6" w14:textId="77777777" w:rsidR="00293854" w:rsidRDefault="00293854" w:rsidP="002E39CF">
      <w:pPr>
        <w:pStyle w:val="BodyA"/>
        <w:ind w:right="23"/>
        <w:jc w:val="both"/>
        <w:rPr>
          <w:rFonts w:ascii="Arial" w:eastAsia="Arial" w:hAnsi="Arial" w:cs="Arial"/>
          <w:smallCaps/>
          <w:color w:val="auto"/>
          <w:sz w:val="20"/>
          <w:szCs w:val="20"/>
          <w:lang w:val="es-MX"/>
        </w:rPr>
      </w:pPr>
    </w:p>
    <w:p w14:paraId="2C456E00" w14:textId="77777777" w:rsidR="00293854" w:rsidRDefault="00293854" w:rsidP="002E39CF">
      <w:pPr>
        <w:pStyle w:val="BodyA"/>
        <w:ind w:right="23"/>
        <w:jc w:val="both"/>
        <w:rPr>
          <w:rFonts w:ascii="Arial" w:eastAsia="Arial" w:hAnsi="Arial" w:cs="Arial"/>
          <w:smallCaps/>
          <w:color w:val="auto"/>
          <w:sz w:val="20"/>
          <w:szCs w:val="20"/>
          <w:lang w:val="es-MX"/>
        </w:rPr>
      </w:pPr>
    </w:p>
    <w:p w14:paraId="7E99AF77" w14:textId="77777777" w:rsidR="00293854" w:rsidRDefault="00293854" w:rsidP="002E39CF">
      <w:pPr>
        <w:pStyle w:val="BodyA"/>
        <w:ind w:right="23"/>
        <w:jc w:val="both"/>
        <w:rPr>
          <w:rFonts w:ascii="Arial" w:eastAsia="Arial" w:hAnsi="Arial" w:cs="Arial"/>
          <w:smallCaps/>
          <w:color w:val="auto"/>
          <w:sz w:val="20"/>
          <w:szCs w:val="20"/>
          <w:lang w:val="es-MX"/>
        </w:rPr>
      </w:pPr>
    </w:p>
    <w:p w14:paraId="68ED74A5" w14:textId="77777777" w:rsidR="00293854" w:rsidRDefault="00293854" w:rsidP="002E39CF">
      <w:pPr>
        <w:pStyle w:val="BodyA"/>
        <w:ind w:right="23"/>
        <w:jc w:val="both"/>
        <w:rPr>
          <w:rFonts w:ascii="Arial" w:eastAsia="Arial" w:hAnsi="Arial" w:cs="Arial"/>
          <w:smallCaps/>
          <w:color w:val="auto"/>
          <w:sz w:val="20"/>
          <w:szCs w:val="20"/>
          <w:lang w:val="es-MX"/>
        </w:rPr>
      </w:pPr>
    </w:p>
    <w:p w14:paraId="78A0C710" w14:textId="77777777" w:rsidR="00293854" w:rsidRPr="004378C3" w:rsidRDefault="00293854" w:rsidP="002E39CF">
      <w:pPr>
        <w:pStyle w:val="BodyA"/>
        <w:ind w:right="23"/>
        <w:jc w:val="both"/>
        <w:rPr>
          <w:rFonts w:ascii="Arial" w:eastAsia="Arial" w:hAnsi="Arial" w:cs="Arial"/>
          <w:smallCaps/>
          <w:color w:val="auto"/>
          <w:sz w:val="20"/>
          <w:szCs w:val="20"/>
          <w:lang w:val="es-MX"/>
        </w:rPr>
      </w:pPr>
    </w:p>
    <w:p w14:paraId="39A958A3" w14:textId="77777777" w:rsidR="0025104C" w:rsidRPr="00293854" w:rsidRDefault="007847AC" w:rsidP="002E39CF">
      <w:pPr>
        <w:pStyle w:val="BodyA"/>
        <w:ind w:right="51"/>
        <w:jc w:val="center"/>
        <w:rPr>
          <w:rFonts w:ascii="Arial" w:eastAsia="Arial" w:hAnsi="Arial" w:cs="Arial"/>
          <w:bCs/>
          <w:color w:val="auto"/>
          <w:sz w:val="56"/>
          <w:szCs w:val="56"/>
          <w:lang w:val="es-MX"/>
        </w:rPr>
      </w:pPr>
      <w:r w:rsidRPr="00293854">
        <w:rPr>
          <w:rFonts w:ascii="Arial" w:hAnsi="Arial" w:cs="Arial"/>
          <w:bCs/>
          <w:color w:val="auto"/>
          <w:sz w:val="56"/>
          <w:szCs w:val="56"/>
          <w:lang w:val="es-MX"/>
        </w:rPr>
        <w:t>ANEXO 12</w:t>
      </w:r>
    </w:p>
    <w:p w14:paraId="30BA2B80" w14:textId="77777777" w:rsidR="0025104C" w:rsidRPr="004378C3" w:rsidRDefault="0025104C" w:rsidP="002E39CF">
      <w:pPr>
        <w:pStyle w:val="BodyA"/>
        <w:suppressAutoHyphens/>
        <w:ind w:right="320"/>
        <w:jc w:val="center"/>
        <w:rPr>
          <w:rFonts w:ascii="Arial" w:eastAsia="Arial" w:hAnsi="Arial" w:cs="Arial"/>
          <w:b/>
          <w:bCs/>
          <w:color w:val="auto"/>
          <w:sz w:val="20"/>
          <w:szCs w:val="20"/>
          <w:lang w:val="es-MX"/>
        </w:rPr>
      </w:pPr>
    </w:p>
    <w:p w14:paraId="71238F82" w14:textId="77777777" w:rsidR="0025104C" w:rsidRPr="004378C3" w:rsidRDefault="007847AC" w:rsidP="002E39CF">
      <w:pPr>
        <w:pStyle w:val="BodyA"/>
        <w:suppressAutoHyphens/>
        <w:ind w:right="32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CARTA COMPROMISO EN LA CUAL EL LICITANTE MANIFIESTE SU ACEPTACIÓN PARA PAGAR PENALIZACIONES </w:t>
      </w:r>
    </w:p>
    <w:p w14:paraId="7C456F66" w14:textId="77777777" w:rsidR="0025104C" w:rsidRPr="004378C3" w:rsidRDefault="0025104C" w:rsidP="002E39CF">
      <w:pPr>
        <w:pStyle w:val="BodyA"/>
        <w:suppressAutoHyphens/>
        <w:ind w:right="320"/>
        <w:jc w:val="center"/>
        <w:rPr>
          <w:rFonts w:ascii="Arial" w:eastAsia="Arial" w:hAnsi="Arial" w:cs="Arial"/>
          <w:b/>
          <w:bCs/>
          <w:color w:val="auto"/>
          <w:sz w:val="20"/>
          <w:szCs w:val="20"/>
          <w:lang w:val="es-MX"/>
        </w:rPr>
      </w:pPr>
    </w:p>
    <w:p w14:paraId="0ECFA1F4" w14:textId="77777777" w:rsidR="0025104C" w:rsidRPr="004378C3" w:rsidRDefault="0025104C" w:rsidP="002E39CF">
      <w:pPr>
        <w:pStyle w:val="BodyA"/>
        <w:suppressAutoHyphens/>
        <w:ind w:right="320"/>
        <w:jc w:val="center"/>
        <w:rPr>
          <w:rFonts w:ascii="Arial" w:eastAsia="Arial" w:hAnsi="Arial" w:cs="Arial"/>
          <w:color w:val="auto"/>
          <w:sz w:val="20"/>
          <w:szCs w:val="20"/>
          <w:lang w:val="es-MX"/>
        </w:rPr>
      </w:pPr>
    </w:p>
    <w:p w14:paraId="4E84D7E5" w14:textId="77777777" w:rsidR="0025104C" w:rsidRPr="004378C3" w:rsidRDefault="007847AC" w:rsidP="002E39CF">
      <w:pPr>
        <w:pStyle w:val="BodyA"/>
        <w:ind w:left="4248"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595B4641" w14:textId="77777777" w:rsidR="0025104C" w:rsidRPr="004378C3" w:rsidRDefault="0025104C" w:rsidP="002E39CF">
      <w:pPr>
        <w:pStyle w:val="BodyA"/>
        <w:rPr>
          <w:rFonts w:ascii="Arial" w:eastAsia="Arial" w:hAnsi="Arial" w:cs="Arial"/>
          <w:color w:val="auto"/>
          <w:sz w:val="20"/>
          <w:szCs w:val="20"/>
          <w:lang w:val="es-MX"/>
        </w:rPr>
      </w:pPr>
    </w:p>
    <w:p w14:paraId="1DA31231" w14:textId="77777777" w:rsidR="0025104C" w:rsidRPr="004378C3" w:rsidRDefault="0025104C" w:rsidP="002E39CF">
      <w:pPr>
        <w:pStyle w:val="BodyA"/>
        <w:rPr>
          <w:rFonts w:ascii="Arial" w:eastAsia="Arial" w:hAnsi="Arial" w:cs="Arial"/>
          <w:b/>
          <w:bCs/>
          <w:color w:val="auto"/>
          <w:sz w:val="20"/>
          <w:szCs w:val="20"/>
          <w:lang w:val="es-MX"/>
        </w:rPr>
      </w:pPr>
    </w:p>
    <w:p w14:paraId="13FDAED5" w14:textId="40EBDBF2"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0628CA5E"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65E83956" w14:textId="7B6FACBC"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18EC7322"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42099F7E" w14:textId="77777777" w:rsidR="0025104C" w:rsidRPr="004378C3" w:rsidRDefault="0025104C" w:rsidP="002E39CF">
      <w:pPr>
        <w:pStyle w:val="BodyA"/>
        <w:jc w:val="both"/>
        <w:rPr>
          <w:rFonts w:ascii="Arial" w:eastAsia="Arial" w:hAnsi="Arial" w:cs="Arial"/>
          <w:b/>
          <w:bCs/>
          <w:color w:val="auto"/>
          <w:sz w:val="20"/>
          <w:szCs w:val="20"/>
          <w:lang w:val="es-MX"/>
        </w:rPr>
      </w:pPr>
    </w:p>
    <w:p w14:paraId="06386AD6" w14:textId="29D4C185" w:rsidR="0025104C" w:rsidRPr="004378C3" w:rsidRDefault="007847AC" w:rsidP="002E39CF">
      <w:pPr>
        <w:pStyle w:val="BodyB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3D6740D9"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3D2FAC02"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68E6A722" w14:textId="77777777" w:rsidR="0025104C" w:rsidRPr="004378C3" w:rsidRDefault="007847AC" w:rsidP="002E39CF">
      <w:pPr>
        <w:pStyle w:val="BodyA"/>
        <w:ind w:right="32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Por medio de la presente me permito manifestar, que en caso de vernos adjudicados con un contrato en la presente licitación, </w:t>
      </w:r>
      <w:r w:rsidRPr="004378C3">
        <w:rPr>
          <w:rFonts w:ascii="Arial" w:hAnsi="Arial" w:cs="Arial"/>
          <w:b/>
          <w:bCs/>
          <w:color w:val="auto"/>
          <w:sz w:val="20"/>
          <w:szCs w:val="20"/>
          <w:lang w:val="es-MX"/>
        </w:rPr>
        <w:t>ACEPTAMOS</w:t>
      </w:r>
      <w:r w:rsidRPr="004378C3">
        <w:rPr>
          <w:rFonts w:ascii="Arial" w:hAnsi="Arial" w:cs="Arial"/>
          <w:color w:val="auto"/>
          <w:sz w:val="20"/>
          <w:szCs w:val="20"/>
          <w:lang w:val="es-MX"/>
        </w:rPr>
        <w:t xml:space="preserve"> pagar el monto de las penas convencionales a las que me haga acreedor y que en su momento se determinen con motivo de incumplimiento en los plazos de entrega de las pólizas.</w:t>
      </w:r>
    </w:p>
    <w:p w14:paraId="73A6BE75"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5EE5790D"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2461CCF4"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57006F53"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46BBB651"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2A4E223C" w14:textId="77777777" w:rsidR="0025104C" w:rsidRPr="004378C3" w:rsidRDefault="007847AC" w:rsidP="002E39CF">
      <w:pPr>
        <w:pStyle w:val="BodyA"/>
        <w:ind w:right="320"/>
        <w:jc w:val="center"/>
        <w:rPr>
          <w:rFonts w:ascii="Arial" w:eastAsia="Arial" w:hAnsi="Arial" w:cs="Arial"/>
          <w:color w:val="auto"/>
          <w:sz w:val="20"/>
          <w:szCs w:val="20"/>
          <w:lang w:val="es-MX"/>
        </w:rPr>
      </w:pPr>
      <w:r w:rsidRPr="004378C3">
        <w:rPr>
          <w:rFonts w:ascii="Arial" w:hAnsi="Arial" w:cs="Arial"/>
          <w:color w:val="auto"/>
          <w:sz w:val="20"/>
          <w:szCs w:val="20"/>
          <w:lang w:val="es-MX"/>
        </w:rPr>
        <w:t>ATENTAMENTE</w:t>
      </w:r>
    </w:p>
    <w:p w14:paraId="1284255A" w14:textId="77777777" w:rsidR="0025104C" w:rsidRPr="004378C3" w:rsidRDefault="0025104C" w:rsidP="002E39CF">
      <w:pPr>
        <w:pStyle w:val="BodyA"/>
        <w:ind w:right="320"/>
        <w:jc w:val="center"/>
        <w:rPr>
          <w:rFonts w:ascii="Arial" w:eastAsia="Arial" w:hAnsi="Arial" w:cs="Arial"/>
          <w:color w:val="auto"/>
          <w:sz w:val="20"/>
          <w:szCs w:val="20"/>
          <w:lang w:val="es-MX"/>
        </w:rPr>
      </w:pPr>
    </w:p>
    <w:p w14:paraId="7299A118" w14:textId="77777777" w:rsidR="0025104C" w:rsidRPr="004378C3" w:rsidRDefault="0025104C" w:rsidP="002E39CF">
      <w:pPr>
        <w:pStyle w:val="BodyA"/>
        <w:ind w:right="320"/>
        <w:jc w:val="center"/>
        <w:rPr>
          <w:rFonts w:ascii="Arial" w:eastAsia="Arial" w:hAnsi="Arial" w:cs="Arial"/>
          <w:color w:val="auto"/>
          <w:sz w:val="20"/>
          <w:szCs w:val="20"/>
          <w:lang w:val="es-MX"/>
        </w:rPr>
      </w:pPr>
    </w:p>
    <w:p w14:paraId="0AC606CA" w14:textId="77777777" w:rsidR="0025104C" w:rsidRPr="004378C3" w:rsidRDefault="0025104C" w:rsidP="002E39CF">
      <w:pPr>
        <w:pStyle w:val="BodyA"/>
        <w:ind w:right="320"/>
        <w:jc w:val="center"/>
        <w:rPr>
          <w:rFonts w:ascii="Arial" w:eastAsia="Arial" w:hAnsi="Arial" w:cs="Arial"/>
          <w:color w:val="auto"/>
          <w:sz w:val="20"/>
          <w:szCs w:val="20"/>
          <w:lang w:val="es-MX"/>
        </w:rPr>
      </w:pPr>
    </w:p>
    <w:p w14:paraId="69FF2A9A" w14:textId="77777777" w:rsidR="0025104C" w:rsidRPr="004378C3" w:rsidRDefault="0025104C" w:rsidP="002E39CF">
      <w:pPr>
        <w:pStyle w:val="BodyA"/>
        <w:ind w:right="320"/>
        <w:jc w:val="center"/>
        <w:rPr>
          <w:rFonts w:ascii="Arial" w:eastAsia="Arial" w:hAnsi="Arial" w:cs="Arial"/>
          <w:color w:val="auto"/>
          <w:sz w:val="20"/>
          <w:szCs w:val="20"/>
          <w:lang w:val="es-MX"/>
        </w:rPr>
      </w:pPr>
    </w:p>
    <w:p w14:paraId="7D125120" w14:textId="77777777" w:rsidR="0025104C" w:rsidRPr="004378C3" w:rsidRDefault="007847AC" w:rsidP="002E39CF">
      <w:pPr>
        <w:pStyle w:val="BodyA"/>
        <w:ind w:right="320"/>
        <w:jc w:val="center"/>
        <w:rPr>
          <w:rFonts w:ascii="Arial" w:eastAsia="Arial" w:hAnsi="Arial" w:cs="Arial"/>
          <w:color w:val="auto"/>
          <w:sz w:val="20"/>
          <w:szCs w:val="20"/>
          <w:lang w:val="es-MX"/>
        </w:rPr>
      </w:pPr>
      <w:r w:rsidRPr="004378C3">
        <w:rPr>
          <w:rFonts w:ascii="Arial" w:hAnsi="Arial" w:cs="Arial"/>
          <w:color w:val="auto"/>
          <w:sz w:val="20"/>
          <w:szCs w:val="20"/>
          <w:lang w:val="es-MX"/>
        </w:rPr>
        <w:t>__________________________</w:t>
      </w:r>
    </w:p>
    <w:p w14:paraId="42BF2A24" w14:textId="77777777" w:rsidR="0025104C" w:rsidRPr="004378C3" w:rsidRDefault="007847AC" w:rsidP="002E39CF">
      <w:pPr>
        <w:pStyle w:val="BodyA"/>
        <w:ind w:right="320"/>
        <w:jc w:val="center"/>
        <w:rPr>
          <w:rFonts w:ascii="Arial" w:eastAsia="Arial" w:hAnsi="Arial" w:cs="Arial"/>
          <w:color w:val="auto"/>
          <w:sz w:val="20"/>
          <w:szCs w:val="20"/>
          <w:lang w:val="es-MX"/>
        </w:rPr>
      </w:pPr>
      <w:r w:rsidRPr="004378C3">
        <w:rPr>
          <w:rFonts w:ascii="Arial" w:hAnsi="Arial" w:cs="Arial"/>
          <w:color w:val="auto"/>
          <w:sz w:val="20"/>
          <w:szCs w:val="20"/>
          <w:lang w:val="es-MX"/>
        </w:rPr>
        <w:t>REPRESENTANTE LEGAL</w:t>
      </w:r>
    </w:p>
    <w:p w14:paraId="3AC0881C"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07327CA2" w14:textId="77777777" w:rsidR="0025104C" w:rsidRPr="004378C3" w:rsidRDefault="0025104C" w:rsidP="002E39CF">
      <w:pPr>
        <w:pStyle w:val="BodyA"/>
        <w:ind w:right="320"/>
        <w:jc w:val="both"/>
        <w:rPr>
          <w:rFonts w:ascii="Arial" w:eastAsia="Arial" w:hAnsi="Arial" w:cs="Arial"/>
          <w:color w:val="auto"/>
          <w:sz w:val="20"/>
          <w:szCs w:val="20"/>
          <w:lang w:val="es-MX"/>
        </w:rPr>
      </w:pPr>
    </w:p>
    <w:p w14:paraId="36E3F9E4" w14:textId="77777777" w:rsidR="0025104C" w:rsidRPr="004378C3" w:rsidRDefault="007847AC" w:rsidP="002E39CF">
      <w:pPr>
        <w:pStyle w:val="BodyA"/>
        <w:ind w:right="320"/>
        <w:jc w:val="center"/>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NOTA: </w:t>
      </w:r>
      <w:r w:rsidRPr="004378C3">
        <w:rPr>
          <w:rFonts w:ascii="Arial" w:hAnsi="Arial" w:cs="Arial"/>
          <w:color w:val="auto"/>
          <w:sz w:val="20"/>
          <w:szCs w:val="20"/>
          <w:lang w:val="es-MX"/>
        </w:rPr>
        <w:t>EL PRESENTE DOCUMENTO DEBERÁ SER PRESENTADO EN PAPEL MEMBRETADO Y DENTRO DEL SOBRE DE LA OFERTA ECONÓMICA.</w:t>
      </w:r>
    </w:p>
    <w:p w14:paraId="62F66BA7" w14:textId="77777777" w:rsidR="0025104C" w:rsidRPr="004378C3" w:rsidRDefault="007847AC" w:rsidP="002E39CF">
      <w:pPr>
        <w:pStyle w:val="BodyA"/>
        <w:rPr>
          <w:rFonts w:ascii="Arial" w:hAnsi="Arial" w:cs="Arial"/>
          <w:color w:val="auto"/>
          <w:sz w:val="20"/>
          <w:szCs w:val="20"/>
          <w:lang w:val="es-MX"/>
        </w:rPr>
      </w:pPr>
      <w:r w:rsidRPr="004378C3">
        <w:rPr>
          <w:rFonts w:ascii="Arial" w:eastAsia="Arial" w:hAnsi="Arial" w:cs="Arial"/>
          <w:b/>
          <w:bCs/>
          <w:color w:val="auto"/>
          <w:sz w:val="20"/>
          <w:szCs w:val="20"/>
          <w:lang w:val="es-MX"/>
        </w:rPr>
        <w:br w:type="page"/>
      </w:r>
    </w:p>
    <w:p w14:paraId="228CDEFB" w14:textId="77777777" w:rsidR="0025104C" w:rsidRPr="004378C3" w:rsidRDefault="0025104C" w:rsidP="002E39CF">
      <w:pPr>
        <w:pStyle w:val="BodyA"/>
        <w:rPr>
          <w:rFonts w:ascii="Arial" w:eastAsia="Arial" w:hAnsi="Arial" w:cs="Arial"/>
          <w:b/>
          <w:bCs/>
          <w:color w:val="auto"/>
          <w:sz w:val="20"/>
          <w:szCs w:val="20"/>
          <w:lang w:val="es-MX"/>
        </w:rPr>
      </w:pPr>
    </w:p>
    <w:p w14:paraId="1152F996" w14:textId="77777777" w:rsidR="0025104C" w:rsidRPr="004378C3" w:rsidRDefault="0025104C" w:rsidP="002E39CF">
      <w:pPr>
        <w:pStyle w:val="BodyA"/>
        <w:rPr>
          <w:rFonts w:ascii="Arial" w:eastAsia="Arial" w:hAnsi="Arial" w:cs="Arial"/>
          <w:b/>
          <w:bCs/>
          <w:color w:val="auto"/>
          <w:sz w:val="20"/>
          <w:szCs w:val="20"/>
          <w:lang w:val="es-MX"/>
        </w:rPr>
      </w:pPr>
    </w:p>
    <w:p w14:paraId="373D9E06" w14:textId="77777777" w:rsidR="0025104C" w:rsidRPr="004378C3" w:rsidRDefault="0025104C" w:rsidP="002E39CF">
      <w:pPr>
        <w:pStyle w:val="BodyA"/>
        <w:rPr>
          <w:rFonts w:ascii="Arial" w:eastAsia="Arial" w:hAnsi="Arial" w:cs="Arial"/>
          <w:b/>
          <w:bCs/>
          <w:color w:val="auto"/>
          <w:sz w:val="20"/>
          <w:szCs w:val="20"/>
          <w:lang w:val="es-MX"/>
        </w:rPr>
      </w:pPr>
    </w:p>
    <w:p w14:paraId="51E41E4D" w14:textId="77777777" w:rsidR="0025104C" w:rsidRPr="004378C3" w:rsidRDefault="0025104C" w:rsidP="002E39CF">
      <w:pPr>
        <w:pStyle w:val="Encabezado"/>
        <w:rPr>
          <w:rFonts w:ascii="Arial" w:eastAsia="Arial" w:hAnsi="Arial" w:cs="Arial"/>
          <w:b/>
          <w:bCs/>
          <w:color w:val="auto"/>
          <w:sz w:val="20"/>
          <w:szCs w:val="20"/>
          <w:u w:color="FEFEFE"/>
          <w:lang w:val="es-MX"/>
        </w:rPr>
      </w:pPr>
    </w:p>
    <w:p w14:paraId="376B4CCF" w14:textId="77777777" w:rsidR="0025104C" w:rsidRPr="00293854" w:rsidRDefault="007847AC" w:rsidP="002E39CF">
      <w:pPr>
        <w:pStyle w:val="Encabezado"/>
        <w:jc w:val="center"/>
        <w:rPr>
          <w:rFonts w:ascii="Arial" w:eastAsia="Arial" w:hAnsi="Arial" w:cs="Arial"/>
          <w:bCs/>
          <w:color w:val="auto"/>
          <w:sz w:val="56"/>
          <w:szCs w:val="56"/>
          <w:u w:color="FEFEFE"/>
          <w:lang w:val="es-MX"/>
        </w:rPr>
      </w:pPr>
      <w:r w:rsidRPr="00293854">
        <w:rPr>
          <w:rFonts w:ascii="Arial" w:hAnsi="Arial" w:cs="Arial"/>
          <w:bCs/>
          <w:color w:val="auto"/>
          <w:sz w:val="56"/>
          <w:szCs w:val="56"/>
          <w:u w:color="FEFEFE"/>
          <w:lang w:val="es-MX"/>
        </w:rPr>
        <w:t>ANEXO 13</w:t>
      </w:r>
    </w:p>
    <w:p w14:paraId="2A6E7D10" w14:textId="77777777" w:rsidR="0025104C" w:rsidRPr="004378C3" w:rsidRDefault="007847AC" w:rsidP="002E39CF">
      <w:pPr>
        <w:pStyle w:val="Encabezado"/>
        <w:jc w:val="center"/>
        <w:rPr>
          <w:rFonts w:ascii="Arial" w:eastAsia="Arial" w:hAnsi="Arial" w:cs="Arial"/>
          <w:b/>
          <w:bCs/>
          <w:color w:val="auto"/>
          <w:sz w:val="20"/>
          <w:szCs w:val="20"/>
          <w:u w:color="FEFEFE"/>
          <w:lang w:val="es-MX"/>
        </w:rPr>
      </w:pPr>
      <w:r w:rsidRPr="004378C3">
        <w:rPr>
          <w:rFonts w:ascii="Arial" w:hAnsi="Arial" w:cs="Arial"/>
          <w:b/>
          <w:bCs/>
          <w:color w:val="auto"/>
          <w:sz w:val="20"/>
          <w:szCs w:val="20"/>
          <w:u w:color="FEFEFE"/>
          <w:lang w:val="es-MX"/>
        </w:rPr>
        <w:t>Formato Carta de declaración de integridad.</w:t>
      </w:r>
    </w:p>
    <w:p w14:paraId="6BC09CCF" w14:textId="77777777" w:rsidR="0025104C" w:rsidRPr="004378C3" w:rsidRDefault="0025104C" w:rsidP="002E39CF">
      <w:pPr>
        <w:pStyle w:val="BodyA"/>
        <w:jc w:val="center"/>
        <w:rPr>
          <w:rFonts w:ascii="Arial" w:eastAsia="Arial" w:hAnsi="Arial" w:cs="Arial"/>
          <w:b/>
          <w:bCs/>
          <w:color w:val="auto"/>
          <w:sz w:val="20"/>
          <w:szCs w:val="20"/>
          <w:lang w:val="es-MX"/>
        </w:rPr>
      </w:pPr>
    </w:p>
    <w:p w14:paraId="574CB4C6"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u w:val="single"/>
          <w:lang w:val="es-MX"/>
        </w:rPr>
        <w:t>(ESTE FORMATO SE DEBERÁ ELABORAR EN HOJA MEMBRETADA DEL PARTICIPANTE)</w:t>
      </w:r>
    </w:p>
    <w:p w14:paraId="34BFE845" w14:textId="77777777" w:rsidR="0025104C" w:rsidRPr="004378C3" w:rsidRDefault="0025104C" w:rsidP="002E39CF">
      <w:pPr>
        <w:pStyle w:val="BodyA"/>
        <w:rPr>
          <w:rFonts w:ascii="Arial" w:eastAsia="Arial" w:hAnsi="Arial" w:cs="Arial"/>
          <w:color w:val="auto"/>
          <w:sz w:val="20"/>
          <w:szCs w:val="20"/>
          <w:lang w:val="es-MX"/>
        </w:rPr>
      </w:pPr>
    </w:p>
    <w:p w14:paraId="413E7ED3" w14:textId="77777777" w:rsidR="0025104C" w:rsidRPr="004378C3" w:rsidRDefault="0025104C" w:rsidP="002E39CF">
      <w:pPr>
        <w:pStyle w:val="BodyA"/>
        <w:jc w:val="right"/>
        <w:rPr>
          <w:rFonts w:ascii="Arial" w:eastAsia="Arial" w:hAnsi="Arial" w:cs="Arial"/>
          <w:b/>
          <w:bCs/>
          <w:color w:val="auto"/>
          <w:sz w:val="20"/>
          <w:szCs w:val="20"/>
          <w:lang w:val="es-MX"/>
        </w:rPr>
      </w:pPr>
    </w:p>
    <w:p w14:paraId="159443BD" w14:textId="77777777" w:rsidR="0025104C" w:rsidRPr="004378C3" w:rsidRDefault="0025104C" w:rsidP="002E39CF">
      <w:pPr>
        <w:pStyle w:val="BodyA"/>
        <w:ind w:right="23"/>
        <w:jc w:val="both"/>
        <w:rPr>
          <w:rFonts w:ascii="Arial" w:eastAsia="Arial" w:hAnsi="Arial" w:cs="Arial"/>
          <w:b/>
          <w:bCs/>
          <w:color w:val="auto"/>
          <w:sz w:val="20"/>
          <w:szCs w:val="20"/>
          <w:lang w:val="es-MX"/>
        </w:rPr>
      </w:pPr>
    </w:p>
    <w:p w14:paraId="73F77064" w14:textId="77777777" w:rsidR="0025104C" w:rsidRPr="004378C3" w:rsidRDefault="007847AC" w:rsidP="002E39CF">
      <w:pPr>
        <w:pStyle w:val="BodyA"/>
        <w:ind w:left="4248"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769F9826" w14:textId="77777777" w:rsidR="0025104C" w:rsidRPr="004378C3" w:rsidRDefault="0025104C" w:rsidP="002E39CF">
      <w:pPr>
        <w:pStyle w:val="BodyA"/>
        <w:rPr>
          <w:rFonts w:ascii="Arial" w:eastAsia="Arial" w:hAnsi="Arial" w:cs="Arial"/>
          <w:color w:val="auto"/>
          <w:sz w:val="20"/>
          <w:szCs w:val="20"/>
          <w:lang w:val="es-MX"/>
        </w:rPr>
      </w:pPr>
    </w:p>
    <w:p w14:paraId="639CD254" w14:textId="77777777" w:rsidR="0025104C" w:rsidRPr="004378C3" w:rsidRDefault="0025104C" w:rsidP="002E39CF">
      <w:pPr>
        <w:pStyle w:val="BodyA"/>
        <w:rPr>
          <w:rFonts w:ascii="Arial" w:eastAsia="Arial" w:hAnsi="Arial" w:cs="Arial"/>
          <w:b/>
          <w:bCs/>
          <w:color w:val="auto"/>
          <w:sz w:val="20"/>
          <w:szCs w:val="20"/>
          <w:lang w:val="es-MX"/>
        </w:rPr>
      </w:pPr>
    </w:p>
    <w:p w14:paraId="123DC958" w14:textId="429257CA"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6761ECDD"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32C8C775" w14:textId="4771FACC"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5B989FEE"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093C51CB"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6A1A9489" w14:textId="3A9C0D77" w:rsidR="0025104C" w:rsidRPr="004378C3" w:rsidRDefault="007847AC" w:rsidP="002E39CF">
      <w:pPr>
        <w:pStyle w:val="BodyB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18C14A07" w14:textId="77777777" w:rsidR="0025104C" w:rsidRPr="004378C3" w:rsidRDefault="0025104C" w:rsidP="002E39CF">
      <w:pPr>
        <w:pStyle w:val="BodyA"/>
        <w:widowControl w:val="0"/>
        <w:jc w:val="both"/>
        <w:outlineLvl w:val="0"/>
        <w:rPr>
          <w:rFonts w:ascii="Arial" w:eastAsia="Arial" w:hAnsi="Arial" w:cs="Arial"/>
          <w:color w:val="auto"/>
          <w:sz w:val="20"/>
          <w:szCs w:val="20"/>
          <w:lang w:val="es-MX"/>
        </w:rPr>
      </w:pPr>
    </w:p>
    <w:p w14:paraId="4A41A47E"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que suscribe </w:t>
      </w:r>
      <w:r w:rsidRPr="004378C3">
        <w:rPr>
          <w:rFonts w:ascii="Arial" w:hAnsi="Arial" w:cs="Arial"/>
          <w:b/>
          <w:bCs/>
          <w:color w:val="auto"/>
          <w:sz w:val="20"/>
          <w:szCs w:val="20"/>
          <w:lang w:val="es-MX"/>
        </w:rPr>
        <w:t>(nombre del representante legal)</w:t>
      </w:r>
      <w:r w:rsidRPr="004378C3">
        <w:rPr>
          <w:rFonts w:ascii="Arial" w:hAnsi="Arial" w:cs="Arial"/>
          <w:color w:val="auto"/>
          <w:sz w:val="20"/>
          <w:szCs w:val="20"/>
          <w:lang w:val="es-MX"/>
        </w:rPr>
        <w:t xml:space="preserve">, y a nombre de mí representada </w:t>
      </w:r>
      <w:r w:rsidRPr="004378C3">
        <w:rPr>
          <w:rFonts w:ascii="Arial" w:hAnsi="Arial" w:cs="Arial"/>
          <w:b/>
          <w:bCs/>
          <w:color w:val="auto"/>
          <w:sz w:val="20"/>
          <w:szCs w:val="20"/>
          <w:lang w:val="es-MX"/>
        </w:rPr>
        <w:t>(nombre de la persona física o moral)</w:t>
      </w:r>
      <w:r w:rsidRPr="004378C3">
        <w:rPr>
          <w:rFonts w:ascii="Arial" w:hAnsi="Arial" w:cs="Arial"/>
          <w:color w:val="auto"/>
          <w:sz w:val="20"/>
          <w:szCs w:val="20"/>
          <w:lang w:val="es-MX"/>
        </w:rPr>
        <w:t xml:space="preserve">, nos comprometemos, de acuerdo a lo estipulado en el artículo 30, fracción VII, del </w:t>
      </w:r>
      <w:r w:rsidRPr="004378C3">
        <w:rPr>
          <w:rFonts w:ascii="Arial" w:hAnsi="Arial" w:cs="Arial"/>
          <w:b/>
          <w:bCs/>
          <w:color w:val="auto"/>
          <w:sz w:val="20"/>
          <w:szCs w:val="20"/>
          <w:lang w:val="es-MX"/>
        </w:rPr>
        <w:t>Reglamento</w:t>
      </w:r>
      <w:r w:rsidRPr="004378C3">
        <w:rPr>
          <w:rFonts w:ascii="Arial" w:hAnsi="Arial" w:cs="Arial"/>
          <w:color w:val="auto"/>
          <w:sz w:val="20"/>
          <w:szCs w:val="20"/>
          <w:lang w:val="es-MX"/>
        </w:rPr>
        <w:t xml:space="preserve"> de la </w:t>
      </w:r>
      <w:r w:rsidRPr="004378C3">
        <w:rPr>
          <w:rFonts w:ascii="Arial" w:hAnsi="Arial" w:cs="Arial"/>
          <w:b/>
          <w:bCs/>
          <w:color w:val="auto"/>
          <w:sz w:val="20"/>
          <w:szCs w:val="20"/>
          <w:lang w:val="es-MX"/>
        </w:rPr>
        <w:t xml:space="preserve">LAASSP </w:t>
      </w:r>
      <w:r w:rsidRPr="004378C3">
        <w:rPr>
          <w:rFonts w:ascii="Arial" w:hAnsi="Arial" w:cs="Arial"/>
          <w:color w:val="auto"/>
          <w:sz w:val="20"/>
          <w:szCs w:val="20"/>
          <w:lang w:val="es-MX"/>
        </w:rPr>
        <w:t>y bajo protesta de decir verdad.</w:t>
      </w:r>
    </w:p>
    <w:p w14:paraId="53504738" w14:textId="77777777" w:rsidR="0025104C" w:rsidRPr="004378C3" w:rsidRDefault="0025104C" w:rsidP="002E39CF">
      <w:pPr>
        <w:pStyle w:val="BodyA"/>
        <w:jc w:val="both"/>
        <w:rPr>
          <w:rFonts w:ascii="Arial" w:eastAsia="Arial" w:hAnsi="Arial" w:cs="Arial"/>
          <w:color w:val="auto"/>
          <w:sz w:val="20"/>
          <w:szCs w:val="20"/>
          <w:lang w:val="es-MX"/>
        </w:rPr>
      </w:pPr>
    </w:p>
    <w:p w14:paraId="49C91A31"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A no  adoptar conductas o recurso alguno, para que, los servidores públicos que participan en la presente licitación pública, induzcan o alteren las evaluaciones de las proposición, el resultado del procedimiento, y otros aspectos que otorguen condiciones más ventajosas con relación a los demás participantes y de esa manera vernos favorecidos.</w:t>
      </w:r>
    </w:p>
    <w:p w14:paraId="42FEA464" w14:textId="77777777" w:rsidR="0025104C" w:rsidRPr="004378C3" w:rsidRDefault="0025104C" w:rsidP="002E39CF">
      <w:pPr>
        <w:pStyle w:val="BodyA"/>
        <w:jc w:val="both"/>
        <w:rPr>
          <w:rFonts w:ascii="Arial" w:eastAsia="Arial" w:hAnsi="Arial" w:cs="Arial"/>
          <w:color w:val="auto"/>
          <w:sz w:val="20"/>
          <w:szCs w:val="20"/>
          <w:lang w:val="es-MX"/>
        </w:rPr>
      </w:pPr>
    </w:p>
    <w:p w14:paraId="3DF55AF5"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En el entendido de que si se llegasen a presentar circunstancias que provoquen o existan razones que pudieran ocasionar algún daño o perjuicio a las dependencias participantes, se procederá a la cancelación de la presente licitación pública, haciéndonos acreedores a las sanciones que marcan los artículos 59, 60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y 69 del </w:t>
      </w:r>
      <w:r w:rsidRPr="004378C3">
        <w:rPr>
          <w:rFonts w:ascii="Arial" w:hAnsi="Arial" w:cs="Arial"/>
          <w:b/>
          <w:bCs/>
          <w:color w:val="auto"/>
          <w:sz w:val="20"/>
          <w:szCs w:val="20"/>
          <w:lang w:val="es-MX"/>
        </w:rPr>
        <w:t>REGLAMENTO.</w:t>
      </w:r>
    </w:p>
    <w:p w14:paraId="08AF3F8D" w14:textId="77777777" w:rsidR="0025104C" w:rsidRPr="004378C3" w:rsidRDefault="0025104C" w:rsidP="002E39CF">
      <w:pPr>
        <w:pStyle w:val="BodyA"/>
        <w:jc w:val="both"/>
        <w:rPr>
          <w:rFonts w:ascii="Arial" w:eastAsia="Arial" w:hAnsi="Arial" w:cs="Arial"/>
          <w:color w:val="auto"/>
          <w:sz w:val="20"/>
          <w:szCs w:val="20"/>
          <w:lang w:val="es-MX"/>
        </w:rPr>
      </w:pPr>
    </w:p>
    <w:p w14:paraId="4625AFD5" w14:textId="77777777" w:rsidR="0025104C" w:rsidRPr="004378C3" w:rsidRDefault="0025104C" w:rsidP="002E39CF">
      <w:pPr>
        <w:pStyle w:val="BodyA"/>
        <w:jc w:val="both"/>
        <w:rPr>
          <w:rFonts w:ascii="Arial" w:eastAsia="Arial" w:hAnsi="Arial" w:cs="Arial"/>
          <w:color w:val="auto"/>
          <w:sz w:val="20"/>
          <w:szCs w:val="20"/>
          <w:lang w:val="es-MX"/>
        </w:rPr>
      </w:pPr>
    </w:p>
    <w:p w14:paraId="2ED74D48"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ATENTAMENTE</w:t>
      </w:r>
    </w:p>
    <w:p w14:paraId="14BC80E6" w14:textId="77777777" w:rsidR="0025104C" w:rsidRPr="004378C3" w:rsidRDefault="0025104C" w:rsidP="002E39CF">
      <w:pPr>
        <w:pStyle w:val="BodyA"/>
        <w:rPr>
          <w:rFonts w:ascii="Arial" w:eastAsia="Arial" w:hAnsi="Arial" w:cs="Arial"/>
          <w:color w:val="auto"/>
          <w:sz w:val="20"/>
          <w:szCs w:val="20"/>
          <w:lang w:val="es-MX"/>
        </w:rPr>
      </w:pPr>
    </w:p>
    <w:p w14:paraId="1EA9C4CF" w14:textId="77777777" w:rsidR="0025104C" w:rsidRPr="004378C3" w:rsidRDefault="0025104C" w:rsidP="002E39CF">
      <w:pPr>
        <w:pStyle w:val="BodyA"/>
        <w:jc w:val="center"/>
        <w:rPr>
          <w:rFonts w:ascii="Arial" w:eastAsia="Arial" w:hAnsi="Arial" w:cs="Arial"/>
          <w:color w:val="auto"/>
          <w:sz w:val="20"/>
          <w:szCs w:val="20"/>
          <w:lang w:val="es-MX"/>
        </w:rPr>
      </w:pPr>
    </w:p>
    <w:p w14:paraId="71EFF716" w14:textId="77777777" w:rsidR="0025104C" w:rsidRPr="004378C3" w:rsidRDefault="0025104C" w:rsidP="002E39CF">
      <w:pPr>
        <w:pStyle w:val="BodyA"/>
        <w:jc w:val="center"/>
        <w:rPr>
          <w:rFonts w:ascii="Arial" w:eastAsia="Arial" w:hAnsi="Arial" w:cs="Arial"/>
          <w:color w:val="auto"/>
          <w:sz w:val="20"/>
          <w:szCs w:val="20"/>
          <w:lang w:val="es-MX"/>
        </w:rPr>
      </w:pPr>
    </w:p>
    <w:p w14:paraId="1DE7088C"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(Nombre y Cargo del Representante Legal)</w:t>
      </w:r>
    </w:p>
    <w:p w14:paraId="433F9895" w14:textId="77777777" w:rsidR="0025104C" w:rsidRPr="004378C3" w:rsidRDefault="0025104C" w:rsidP="002E39CF">
      <w:pPr>
        <w:pStyle w:val="BodyA"/>
        <w:jc w:val="center"/>
        <w:rPr>
          <w:rFonts w:ascii="Arial" w:eastAsia="Arial" w:hAnsi="Arial" w:cs="Arial"/>
          <w:color w:val="auto"/>
          <w:sz w:val="20"/>
          <w:szCs w:val="20"/>
          <w:lang w:val="es-MX"/>
        </w:rPr>
      </w:pPr>
    </w:p>
    <w:p w14:paraId="79CD6F08" w14:textId="77777777" w:rsidR="0025104C" w:rsidRPr="004378C3" w:rsidRDefault="0025104C" w:rsidP="002E39CF">
      <w:pPr>
        <w:pStyle w:val="Encabezado"/>
        <w:widowControl w:val="0"/>
        <w:jc w:val="center"/>
        <w:rPr>
          <w:rFonts w:ascii="Arial" w:eastAsia="Arial" w:hAnsi="Arial" w:cs="Arial"/>
          <w:color w:val="auto"/>
          <w:sz w:val="20"/>
          <w:szCs w:val="20"/>
          <w:lang w:val="es-MX"/>
        </w:rPr>
      </w:pPr>
    </w:p>
    <w:p w14:paraId="59297D1E" w14:textId="77777777" w:rsidR="0025104C" w:rsidRPr="004378C3" w:rsidRDefault="0025104C" w:rsidP="002E39CF">
      <w:pPr>
        <w:pStyle w:val="BodyA"/>
        <w:rPr>
          <w:rFonts w:ascii="Arial" w:eastAsia="Arial" w:hAnsi="Arial" w:cs="Arial"/>
          <w:color w:val="auto"/>
          <w:sz w:val="20"/>
          <w:szCs w:val="20"/>
          <w:lang w:val="es-MX"/>
        </w:rPr>
      </w:pPr>
    </w:p>
    <w:p w14:paraId="27B1C171" w14:textId="77777777" w:rsidR="0025104C" w:rsidRPr="004378C3" w:rsidRDefault="007847AC" w:rsidP="002E39CF">
      <w:pPr>
        <w:pStyle w:val="BodyB"/>
        <w:rPr>
          <w:rFonts w:ascii="Arial" w:hAnsi="Arial" w:cs="Arial"/>
          <w:color w:val="auto"/>
          <w:sz w:val="20"/>
          <w:szCs w:val="20"/>
        </w:rPr>
      </w:pPr>
      <w:r w:rsidRPr="004378C3">
        <w:rPr>
          <w:rFonts w:ascii="Arial" w:eastAsia="Arial" w:hAnsi="Arial" w:cs="Arial"/>
          <w:color w:val="auto"/>
          <w:sz w:val="20"/>
          <w:szCs w:val="20"/>
        </w:rPr>
        <w:br w:type="page"/>
      </w:r>
    </w:p>
    <w:p w14:paraId="6956C1D9" w14:textId="77777777" w:rsidR="0025104C" w:rsidRPr="004378C3" w:rsidRDefault="0025104C" w:rsidP="002E39CF">
      <w:pPr>
        <w:pStyle w:val="BodyB"/>
        <w:rPr>
          <w:rFonts w:ascii="Arial" w:eastAsia="Arial" w:hAnsi="Arial" w:cs="Arial"/>
          <w:color w:val="auto"/>
          <w:sz w:val="20"/>
          <w:szCs w:val="20"/>
        </w:rPr>
      </w:pPr>
    </w:p>
    <w:p w14:paraId="40578BB5" w14:textId="77777777" w:rsidR="0025104C" w:rsidRPr="004378C3" w:rsidRDefault="0025104C" w:rsidP="002E39CF">
      <w:pPr>
        <w:pStyle w:val="BodyB"/>
        <w:rPr>
          <w:rFonts w:ascii="Arial" w:eastAsia="Arial" w:hAnsi="Arial" w:cs="Arial"/>
          <w:color w:val="auto"/>
          <w:sz w:val="20"/>
          <w:szCs w:val="20"/>
        </w:rPr>
      </w:pPr>
    </w:p>
    <w:p w14:paraId="79976B7A" w14:textId="77777777" w:rsidR="0025104C" w:rsidRPr="004378C3" w:rsidRDefault="0025104C" w:rsidP="002E39CF">
      <w:pPr>
        <w:pStyle w:val="BodyA"/>
        <w:jc w:val="center"/>
        <w:rPr>
          <w:rFonts w:ascii="Arial" w:eastAsia="Arial" w:hAnsi="Arial" w:cs="Arial"/>
          <w:b/>
          <w:bCs/>
          <w:color w:val="auto"/>
          <w:sz w:val="20"/>
          <w:szCs w:val="20"/>
          <w:lang w:val="es-MX"/>
        </w:rPr>
      </w:pPr>
    </w:p>
    <w:p w14:paraId="41032786" w14:textId="77777777" w:rsidR="0025104C" w:rsidRPr="00293854" w:rsidRDefault="007847AC" w:rsidP="002E39CF">
      <w:pPr>
        <w:pStyle w:val="BodyA"/>
        <w:jc w:val="center"/>
        <w:rPr>
          <w:rFonts w:ascii="Arial" w:eastAsia="Arial" w:hAnsi="Arial" w:cs="Arial"/>
          <w:bCs/>
          <w:color w:val="auto"/>
          <w:sz w:val="56"/>
          <w:szCs w:val="56"/>
          <w:lang w:val="es-MX"/>
        </w:rPr>
      </w:pPr>
      <w:r w:rsidRPr="00293854">
        <w:rPr>
          <w:rFonts w:ascii="Arial" w:hAnsi="Arial" w:cs="Arial"/>
          <w:bCs/>
          <w:color w:val="auto"/>
          <w:sz w:val="56"/>
          <w:szCs w:val="56"/>
          <w:lang w:val="es-MX"/>
        </w:rPr>
        <w:t>ANEXO 14</w:t>
      </w:r>
    </w:p>
    <w:p w14:paraId="3110116D"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FORMATO PARA DECLARAR NACIONALIDAD DEL LICITANTE</w:t>
      </w:r>
    </w:p>
    <w:p w14:paraId="507962F4"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(ESTE FORMATO SE DEBERÁ ELABORAR EN HOJA MEMBRETADA DEL PARTICIPANTE)</w:t>
      </w:r>
    </w:p>
    <w:p w14:paraId="5BD61B1B" w14:textId="77777777" w:rsidR="0025104C" w:rsidRPr="004378C3" w:rsidRDefault="0025104C" w:rsidP="002E39CF">
      <w:pPr>
        <w:pStyle w:val="BodyA"/>
        <w:rPr>
          <w:rFonts w:ascii="Arial" w:eastAsia="Arial" w:hAnsi="Arial" w:cs="Arial"/>
          <w:color w:val="auto"/>
          <w:sz w:val="20"/>
          <w:szCs w:val="20"/>
          <w:lang w:val="es-MX"/>
        </w:rPr>
      </w:pPr>
    </w:p>
    <w:p w14:paraId="3FDACD4D" w14:textId="77777777" w:rsidR="0025104C" w:rsidRPr="004378C3" w:rsidRDefault="0025104C" w:rsidP="002E39CF">
      <w:pPr>
        <w:pStyle w:val="BodyA"/>
        <w:jc w:val="right"/>
        <w:rPr>
          <w:rFonts w:ascii="Arial" w:eastAsia="Arial" w:hAnsi="Arial" w:cs="Arial"/>
          <w:b/>
          <w:bCs/>
          <w:color w:val="auto"/>
          <w:sz w:val="20"/>
          <w:szCs w:val="20"/>
          <w:lang w:val="es-MX"/>
        </w:rPr>
      </w:pPr>
    </w:p>
    <w:p w14:paraId="4802CB6E" w14:textId="77777777" w:rsidR="0025104C" w:rsidRPr="004378C3" w:rsidRDefault="0025104C" w:rsidP="002E39CF">
      <w:pPr>
        <w:pStyle w:val="BodyA"/>
        <w:jc w:val="right"/>
        <w:rPr>
          <w:rFonts w:ascii="Arial" w:eastAsia="Arial" w:hAnsi="Arial" w:cs="Arial"/>
          <w:b/>
          <w:bCs/>
          <w:color w:val="auto"/>
          <w:sz w:val="20"/>
          <w:szCs w:val="20"/>
          <w:lang w:val="es-MX"/>
        </w:rPr>
      </w:pPr>
    </w:p>
    <w:p w14:paraId="2E43073D" w14:textId="77777777" w:rsidR="0025104C" w:rsidRPr="004378C3" w:rsidRDefault="007847AC" w:rsidP="002E39CF">
      <w:pPr>
        <w:pStyle w:val="BodyA"/>
        <w:ind w:left="4248"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5C79858D" w14:textId="77777777" w:rsidR="0025104C" w:rsidRPr="004378C3" w:rsidRDefault="0025104C" w:rsidP="002E39CF">
      <w:pPr>
        <w:pStyle w:val="BodyA"/>
        <w:jc w:val="both"/>
        <w:rPr>
          <w:rFonts w:ascii="Arial" w:eastAsia="Arial" w:hAnsi="Arial" w:cs="Arial"/>
          <w:b/>
          <w:bCs/>
          <w:color w:val="auto"/>
          <w:sz w:val="20"/>
          <w:szCs w:val="20"/>
          <w:lang w:val="es-MX"/>
        </w:rPr>
      </w:pPr>
    </w:p>
    <w:p w14:paraId="3D055C9F" w14:textId="77777777" w:rsidR="0025104C" w:rsidRPr="004378C3" w:rsidRDefault="0025104C" w:rsidP="002E39CF">
      <w:pPr>
        <w:pStyle w:val="BodyA"/>
        <w:rPr>
          <w:rFonts w:ascii="Arial" w:eastAsia="Arial" w:hAnsi="Arial" w:cs="Arial"/>
          <w:b/>
          <w:bCs/>
          <w:color w:val="auto"/>
          <w:sz w:val="20"/>
          <w:szCs w:val="20"/>
          <w:lang w:val="es-MX"/>
        </w:rPr>
      </w:pPr>
    </w:p>
    <w:p w14:paraId="11BF16E8" w14:textId="17F6B455"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6ADE7F45"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74C574B9" w14:textId="2FE58514"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561BC462"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0249C217" w14:textId="77777777" w:rsidR="0025104C" w:rsidRPr="004378C3" w:rsidRDefault="0025104C" w:rsidP="002E39CF">
      <w:pPr>
        <w:pStyle w:val="BodyA"/>
        <w:jc w:val="both"/>
        <w:rPr>
          <w:rFonts w:ascii="Arial" w:eastAsia="Arial" w:hAnsi="Arial" w:cs="Arial"/>
          <w:b/>
          <w:bCs/>
          <w:color w:val="auto"/>
          <w:sz w:val="20"/>
          <w:szCs w:val="20"/>
          <w:lang w:val="es-MX"/>
        </w:rPr>
      </w:pPr>
    </w:p>
    <w:p w14:paraId="62A7A1B4" w14:textId="6E74018C" w:rsidR="0025104C" w:rsidRPr="004378C3" w:rsidRDefault="007847AC" w:rsidP="002E39CF">
      <w:pPr>
        <w:pStyle w:val="BodyB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53F35CD2" w14:textId="77777777" w:rsidR="0025104C" w:rsidRPr="004378C3" w:rsidRDefault="0025104C" w:rsidP="002E39CF">
      <w:pPr>
        <w:pStyle w:val="BodyA"/>
        <w:jc w:val="both"/>
        <w:rPr>
          <w:rFonts w:ascii="Arial" w:eastAsia="Arial" w:hAnsi="Arial" w:cs="Arial"/>
          <w:color w:val="auto"/>
          <w:sz w:val="20"/>
          <w:szCs w:val="20"/>
          <w:lang w:val="es-MX"/>
        </w:rPr>
      </w:pPr>
    </w:p>
    <w:p w14:paraId="3A3CBA62" w14:textId="77777777" w:rsidR="0025104C" w:rsidRPr="004378C3" w:rsidRDefault="0025104C" w:rsidP="002E39CF">
      <w:pPr>
        <w:pStyle w:val="BodyA"/>
        <w:jc w:val="both"/>
        <w:rPr>
          <w:rFonts w:ascii="Arial" w:eastAsia="Arial" w:hAnsi="Arial" w:cs="Arial"/>
          <w:color w:val="auto"/>
          <w:sz w:val="20"/>
          <w:szCs w:val="20"/>
          <w:lang w:val="es-MX"/>
        </w:rPr>
      </w:pPr>
    </w:p>
    <w:p w14:paraId="46C71020" w14:textId="77777777" w:rsidR="0025104C" w:rsidRPr="004378C3" w:rsidRDefault="007847AC" w:rsidP="002E39CF">
      <w:pPr>
        <w:pStyle w:val="BodyA"/>
        <w:spacing w:line="360" w:lineRule="auto"/>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Me refiero al procedimiento __________________ número ______ en el que mi representada, la empresa __________________________ participa para la CONTRATACIÓN DE LA COMPAÑÍA DE SEGUROS QUE CUBRIRÁ EL PROGRAMA DE ASEGURAMIENTO INTEGRAL DE BIENES MUEBLES E INMUEBLES Y OBRAS PORTUARIAS CONCESIONADAS A LAS ADMINISTRACIONES PORTUARIAS INTEGRALES PARA EL PERIODO COMPRENDIDO DEL </w:t>
      </w:r>
      <w:r w:rsidR="00AF1C0F" w:rsidRPr="004378C3">
        <w:rPr>
          <w:rFonts w:ascii="Arial" w:hAnsi="Arial" w:cs="Arial"/>
          <w:color w:val="auto"/>
          <w:sz w:val="20"/>
          <w:szCs w:val="20"/>
          <w:lang w:val="es-MX"/>
        </w:rPr>
        <w:t>22 DE ABRIL DE 2016 AL 22 DE ABRIL DE 2017</w:t>
      </w:r>
      <w:r w:rsidRPr="004378C3">
        <w:rPr>
          <w:rFonts w:ascii="Arial" w:hAnsi="Arial" w:cs="Arial"/>
          <w:i/>
          <w:iCs/>
          <w:color w:val="auto"/>
          <w:sz w:val="20"/>
          <w:szCs w:val="20"/>
          <w:lang w:val="es-MX"/>
        </w:rPr>
        <w:t>,</w:t>
      </w:r>
      <w:r w:rsidRPr="004378C3">
        <w:rPr>
          <w:rFonts w:ascii="Arial" w:hAnsi="Arial" w:cs="Arial"/>
          <w:color w:val="auto"/>
          <w:sz w:val="20"/>
          <w:szCs w:val="20"/>
          <w:lang w:val="es-MX"/>
        </w:rPr>
        <w:t xml:space="preserve">  sobre el particular, me permito informar a usted que la empresa que represento es mexicana y que está constituida de conformidad con las LEYES mexicanas.</w:t>
      </w:r>
    </w:p>
    <w:p w14:paraId="5DC28340" w14:textId="77777777" w:rsidR="0025104C" w:rsidRPr="004378C3" w:rsidRDefault="0025104C" w:rsidP="002E39CF">
      <w:pPr>
        <w:pStyle w:val="BodyA"/>
        <w:rPr>
          <w:rFonts w:ascii="Arial" w:eastAsia="Arial" w:hAnsi="Arial" w:cs="Arial"/>
          <w:color w:val="auto"/>
          <w:sz w:val="20"/>
          <w:szCs w:val="20"/>
          <w:lang w:val="es-MX"/>
        </w:rPr>
      </w:pPr>
    </w:p>
    <w:p w14:paraId="0A32101C" w14:textId="77777777" w:rsidR="0025104C" w:rsidRPr="004378C3" w:rsidRDefault="007847AC" w:rsidP="002E39CF">
      <w:pPr>
        <w:pStyle w:val="Encabezado"/>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Atentamente</w:t>
      </w:r>
    </w:p>
    <w:p w14:paraId="3DA0BE31" w14:textId="77777777" w:rsidR="0025104C" w:rsidRPr="004378C3" w:rsidRDefault="0025104C" w:rsidP="002E39CF">
      <w:pPr>
        <w:pStyle w:val="BodyA"/>
        <w:jc w:val="center"/>
        <w:rPr>
          <w:rFonts w:ascii="Arial" w:eastAsia="Arial" w:hAnsi="Arial" w:cs="Arial"/>
          <w:b/>
          <w:bCs/>
          <w:color w:val="auto"/>
          <w:sz w:val="20"/>
          <w:szCs w:val="20"/>
          <w:lang w:val="es-MX"/>
        </w:rPr>
      </w:pPr>
    </w:p>
    <w:p w14:paraId="5AAD243B" w14:textId="77777777" w:rsidR="0025104C" w:rsidRPr="004378C3" w:rsidRDefault="0025104C" w:rsidP="002E39CF">
      <w:pPr>
        <w:pStyle w:val="BodyA"/>
        <w:jc w:val="center"/>
        <w:rPr>
          <w:rFonts w:ascii="Arial" w:eastAsia="Arial" w:hAnsi="Arial" w:cs="Arial"/>
          <w:b/>
          <w:bCs/>
          <w:color w:val="auto"/>
          <w:sz w:val="20"/>
          <w:szCs w:val="20"/>
          <w:lang w:val="es-MX"/>
        </w:rPr>
      </w:pPr>
    </w:p>
    <w:p w14:paraId="3F53E1BF" w14:textId="77777777" w:rsidR="0025104C" w:rsidRPr="004378C3" w:rsidRDefault="0025104C" w:rsidP="002E39CF">
      <w:pPr>
        <w:pStyle w:val="BodyA"/>
        <w:jc w:val="center"/>
        <w:rPr>
          <w:rFonts w:ascii="Arial" w:eastAsia="Arial" w:hAnsi="Arial" w:cs="Arial"/>
          <w:b/>
          <w:bCs/>
          <w:color w:val="auto"/>
          <w:sz w:val="20"/>
          <w:szCs w:val="20"/>
          <w:lang w:val="es-MX"/>
        </w:rPr>
      </w:pPr>
    </w:p>
    <w:p w14:paraId="10082EF6" w14:textId="77777777" w:rsidR="0025104C" w:rsidRPr="004378C3" w:rsidRDefault="0025104C" w:rsidP="002E39CF">
      <w:pPr>
        <w:pStyle w:val="BodyA"/>
        <w:jc w:val="center"/>
        <w:rPr>
          <w:rFonts w:ascii="Arial" w:eastAsia="Arial" w:hAnsi="Arial" w:cs="Arial"/>
          <w:b/>
          <w:bCs/>
          <w:color w:val="auto"/>
          <w:sz w:val="20"/>
          <w:szCs w:val="20"/>
          <w:lang w:val="es-MX"/>
        </w:rPr>
      </w:pPr>
    </w:p>
    <w:p w14:paraId="24FE4D4A"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Nombre de la Empresa</w:t>
      </w:r>
    </w:p>
    <w:p w14:paraId="4AE7D305"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Representante Legal</w:t>
      </w:r>
    </w:p>
    <w:p w14:paraId="3A973711"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eastAsia="Arial" w:hAnsi="Arial" w:cs="Arial"/>
          <w:b/>
          <w:bCs/>
          <w:color w:val="auto"/>
          <w:sz w:val="20"/>
          <w:szCs w:val="20"/>
          <w:lang w:val="es-MX"/>
        </w:rPr>
        <w:br w:type="page"/>
      </w:r>
    </w:p>
    <w:p w14:paraId="56284F41" w14:textId="77777777" w:rsidR="0025104C" w:rsidRPr="004378C3" w:rsidRDefault="0025104C" w:rsidP="002E39CF">
      <w:pPr>
        <w:pStyle w:val="BodyA"/>
        <w:jc w:val="center"/>
        <w:rPr>
          <w:rFonts w:ascii="Arial" w:eastAsia="Arial" w:hAnsi="Arial" w:cs="Arial"/>
          <w:b/>
          <w:bCs/>
          <w:color w:val="auto"/>
          <w:sz w:val="20"/>
          <w:szCs w:val="20"/>
          <w:lang w:val="es-MX"/>
        </w:rPr>
      </w:pPr>
    </w:p>
    <w:p w14:paraId="637566C6" w14:textId="77777777" w:rsidR="0025104C" w:rsidRPr="00293854" w:rsidRDefault="007847AC" w:rsidP="002E39CF">
      <w:pPr>
        <w:pStyle w:val="BodyA"/>
        <w:jc w:val="center"/>
        <w:rPr>
          <w:rFonts w:ascii="Arial" w:eastAsia="Arial" w:hAnsi="Arial" w:cs="Arial"/>
          <w:color w:val="auto"/>
          <w:sz w:val="56"/>
          <w:szCs w:val="56"/>
          <w:lang w:val="es-MX"/>
        </w:rPr>
      </w:pPr>
      <w:r w:rsidRPr="00293854">
        <w:rPr>
          <w:rFonts w:ascii="Arial" w:hAnsi="Arial" w:cs="Arial"/>
          <w:bCs/>
          <w:color w:val="auto"/>
          <w:sz w:val="56"/>
          <w:szCs w:val="56"/>
          <w:lang w:val="es-MX"/>
        </w:rPr>
        <w:t>ANEXO 15</w:t>
      </w:r>
    </w:p>
    <w:p w14:paraId="29F4A4EE" w14:textId="77777777" w:rsidR="0025104C" w:rsidRPr="004378C3" w:rsidRDefault="0025104C" w:rsidP="002E39CF">
      <w:pPr>
        <w:pStyle w:val="BodyA"/>
        <w:rPr>
          <w:rFonts w:ascii="Arial" w:eastAsia="Arial" w:hAnsi="Arial" w:cs="Arial"/>
          <w:color w:val="auto"/>
          <w:sz w:val="20"/>
          <w:szCs w:val="20"/>
          <w:lang w:val="es-MX"/>
        </w:rPr>
      </w:pPr>
    </w:p>
    <w:p w14:paraId="296800A0" w14:textId="77777777" w:rsidR="0025104C" w:rsidRPr="004378C3" w:rsidRDefault="0025104C" w:rsidP="002E39CF">
      <w:pPr>
        <w:pStyle w:val="BodyA"/>
        <w:jc w:val="both"/>
        <w:rPr>
          <w:rFonts w:ascii="Arial" w:eastAsia="Arial" w:hAnsi="Arial" w:cs="Arial"/>
          <w:color w:val="auto"/>
          <w:sz w:val="20"/>
          <w:szCs w:val="20"/>
          <w:lang w:val="es-MX"/>
        </w:rPr>
      </w:pPr>
    </w:p>
    <w:p w14:paraId="15ECBC84"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Nota informativa para participantes de países miembros de la Organización para la Cooperación y el Desarrollo Económico. (OCDE)</w:t>
      </w:r>
    </w:p>
    <w:p w14:paraId="3608C4E2" w14:textId="77777777" w:rsidR="0025104C" w:rsidRPr="004378C3" w:rsidRDefault="0025104C" w:rsidP="002E39CF">
      <w:pPr>
        <w:pStyle w:val="BodyA"/>
        <w:jc w:val="both"/>
        <w:rPr>
          <w:rFonts w:ascii="Arial" w:eastAsia="Arial" w:hAnsi="Arial" w:cs="Arial"/>
          <w:color w:val="auto"/>
          <w:sz w:val="20"/>
          <w:szCs w:val="20"/>
          <w:lang w:val="es-MX"/>
        </w:rPr>
      </w:pPr>
    </w:p>
    <w:p w14:paraId="0975DD0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378C3">
        <w:rPr>
          <w:rFonts w:ascii="Arial" w:hAnsi="Arial" w:cs="Arial"/>
          <w:b/>
          <w:bCs/>
          <w:i/>
          <w:iCs/>
          <w:color w:val="auto"/>
          <w:sz w:val="20"/>
          <w:szCs w:val="20"/>
          <w:lang w:val="es-MX"/>
        </w:rPr>
        <w:t>Convención para combatir el cohecho de servidores públicos extranjeros en transacciones comerciales internacionales</w:t>
      </w:r>
      <w:r w:rsidRPr="004378C3">
        <w:rPr>
          <w:rFonts w:ascii="Arial" w:hAnsi="Arial" w:cs="Arial"/>
          <w:color w:val="auto"/>
          <w:sz w:val="20"/>
          <w:szCs w:val="20"/>
          <w:lang w:val="es-MX"/>
        </w:rPr>
        <w:t>, hemos adquirido responsabilidades que involucran a los sectores público y privado.</w:t>
      </w:r>
    </w:p>
    <w:p w14:paraId="09AD47F6" w14:textId="77777777" w:rsidR="0025104C" w:rsidRPr="004378C3" w:rsidRDefault="0025104C" w:rsidP="002E39CF">
      <w:pPr>
        <w:pStyle w:val="BodyA"/>
        <w:jc w:val="both"/>
        <w:rPr>
          <w:rFonts w:ascii="Arial" w:eastAsia="Arial" w:hAnsi="Arial" w:cs="Arial"/>
          <w:color w:val="auto"/>
          <w:sz w:val="20"/>
          <w:szCs w:val="20"/>
          <w:lang w:val="es-MX"/>
        </w:rPr>
      </w:pPr>
    </w:p>
    <w:p w14:paraId="57AE69DA"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91FC6F5" w14:textId="77777777" w:rsidR="0025104C" w:rsidRPr="004378C3" w:rsidRDefault="0025104C" w:rsidP="002E39CF">
      <w:pPr>
        <w:pStyle w:val="BodyA"/>
        <w:jc w:val="both"/>
        <w:rPr>
          <w:rFonts w:ascii="Arial" w:eastAsia="Arial" w:hAnsi="Arial" w:cs="Arial"/>
          <w:color w:val="auto"/>
          <w:sz w:val="20"/>
          <w:szCs w:val="20"/>
          <w:lang w:val="es-MX"/>
        </w:rPr>
      </w:pPr>
    </w:p>
    <w:p w14:paraId="33207B06"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OCDE ha establecido mecanismos muy claros para que los países firmantes de la Convención cumplan con las recomendaciones emitidas por está y en el caso de México, iniciará en </w:t>
      </w:r>
      <w:r w:rsidRPr="004378C3">
        <w:rPr>
          <w:rFonts w:ascii="Arial" w:hAnsi="Arial" w:cs="Arial"/>
          <w:b/>
          <w:bCs/>
          <w:color w:val="auto"/>
          <w:sz w:val="20"/>
          <w:szCs w:val="20"/>
          <w:lang w:val="es-MX"/>
        </w:rPr>
        <w:t>noviembre de 2003</w:t>
      </w:r>
      <w:r w:rsidRPr="004378C3">
        <w:rPr>
          <w:rFonts w:ascii="Arial" w:hAnsi="Arial" w:cs="Arial"/>
          <w:color w:val="auto"/>
          <w:sz w:val="20"/>
          <w:szCs w:val="20"/>
          <w:lang w:val="es-MX"/>
        </w:rPr>
        <w:t xml:space="preserve"> una segunda fase de </w:t>
      </w:r>
      <w:r w:rsidRPr="004378C3">
        <w:rPr>
          <w:rFonts w:ascii="Arial" w:hAnsi="Arial" w:cs="Arial"/>
          <w:b/>
          <w:bCs/>
          <w:color w:val="auto"/>
          <w:sz w:val="20"/>
          <w:szCs w:val="20"/>
          <w:lang w:val="es-MX"/>
        </w:rPr>
        <w:t xml:space="preserve">evaluación </w:t>
      </w:r>
      <w:r w:rsidRPr="004378C3">
        <w:rPr>
          <w:rFonts w:ascii="Arial" w:hAnsi="Arial" w:cs="Arial"/>
          <w:color w:val="auto"/>
          <w:sz w:val="20"/>
          <w:szCs w:val="20"/>
          <w:lang w:val="es-MX"/>
        </w:rPr>
        <w:t>– la primera ya fue aprobada- en donde un grupo de expertos verificará, entre otros:</w:t>
      </w:r>
    </w:p>
    <w:p w14:paraId="001C5CBE" w14:textId="77777777" w:rsidR="0025104C" w:rsidRPr="004378C3" w:rsidRDefault="007847AC" w:rsidP="002E39CF">
      <w:pPr>
        <w:pStyle w:val="BodyA"/>
        <w:numPr>
          <w:ilvl w:val="0"/>
          <w:numId w:val="172"/>
        </w:numPr>
        <w:tabs>
          <w:tab w:val="clear" w:pos="1140"/>
        </w:tabs>
        <w:ind w:left="1181" w:hanging="497"/>
        <w:jc w:val="both"/>
        <w:rPr>
          <w:rFonts w:ascii="Arial" w:eastAsia="Arial" w:hAnsi="Arial" w:cs="Arial"/>
          <w:color w:val="auto"/>
          <w:sz w:val="20"/>
          <w:szCs w:val="20"/>
          <w:lang w:val="es-MX"/>
        </w:rPr>
      </w:pPr>
      <w:r w:rsidRPr="004378C3">
        <w:rPr>
          <w:rFonts w:ascii="Arial" w:hAnsi="Arial" w:cs="Arial"/>
          <w:color w:val="auto"/>
          <w:sz w:val="20"/>
          <w:szCs w:val="20"/>
          <w:lang w:val="es-MX"/>
        </w:rPr>
        <w:t>La compatibilidad de nuestro marco jurídico con las disposiciones de la Convención.</w:t>
      </w:r>
    </w:p>
    <w:p w14:paraId="5B1E840B" w14:textId="77777777" w:rsidR="0025104C" w:rsidRPr="004378C3" w:rsidRDefault="007847AC" w:rsidP="002E39CF">
      <w:pPr>
        <w:pStyle w:val="BodyA"/>
        <w:numPr>
          <w:ilvl w:val="0"/>
          <w:numId w:val="173"/>
        </w:numPr>
        <w:tabs>
          <w:tab w:val="clear" w:pos="1140"/>
        </w:tabs>
        <w:ind w:left="1181" w:hanging="497"/>
        <w:jc w:val="both"/>
        <w:rPr>
          <w:rFonts w:ascii="Arial" w:eastAsia="Arial" w:hAnsi="Arial" w:cs="Arial"/>
          <w:color w:val="auto"/>
          <w:sz w:val="20"/>
          <w:szCs w:val="20"/>
          <w:lang w:val="es-MX"/>
        </w:rPr>
      </w:pPr>
      <w:r w:rsidRPr="004378C3">
        <w:rPr>
          <w:rFonts w:ascii="Arial" w:hAnsi="Arial" w:cs="Arial"/>
          <w:color w:val="auto"/>
          <w:sz w:val="20"/>
          <w:szCs w:val="20"/>
          <w:lang w:val="es-MX"/>
        </w:rPr>
        <w:t>El conocimiento que tengan los sectores públicos y privados de las recomendaciones de la Convención.</w:t>
      </w:r>
    </w:p>
    <w:p w14:paraId="3CBC7B7B" w14:textId="77777777" w:rsidR="0025104C" w:rsidRPr="004378C3" w:rsidRDefault="0025104C" w:rsidP="002E39CF">
      <w:pPr>
        <w:pStyle w:val="BodyA"/>
        <w:jc w:val="both"/>
        <w:rPr>
          <w:rFonts w:ascii="Arial" w:eastAsia="Arial" w:hAnsi="Arial" w:cs="Arial"/>
          <w:color w:val="auto"/>
          <w:sz w:val="20"/>
          <w:szCs w:val="20"/>
          <w:lang w:val="es-MX"/>
        </w:rPr>
      </w:pPr>
    </w:p>
    <w:p w14:paraId="25D9EB9C" w14:textId="77777777" w:rsidR="0025104C" w:rsidRPr="004378C3" w:rsidRDefault="007847AC" w:rsidP="002E39CF">
      <w:pPr>
        <w:pStyle w:val="Textoindependiente"/>
        <w:rPr>
          <w:rFonts w:hAnsi="Arial" w:cs="Arial"/>
          <w:color w:val="auto"/>
          <w:sz w:val="20"/>
          <w:szCs w:val="20"/>
          <w:lang w:val="es-MX"/>
        </w:rPr>
      </w:pPr>
      <w:r w:rsidRPr="004378C3">
        <w:rPr>
          <w:rFonts w:hAnsi="Arial" w:cs="Arial"/>
          <w:color w:val="auto"/>
          <w:sz w:val="20"/>
          <w:szCs w:val="20"/>
          <w:lang w:val="es-MX"/>
        </w:rPr>
        <w:t xml:space="preserve">El resultado de esta evaluación </w:t>
      </w:r>
      <w:r w:rsidRPr="004378C3">
        <w:rPr>
          <w:rFonts w:hAnsi="Arial" w:cs="Arial"/>
          <w:b w:val="0"/>
          <w:bCs w:val="0"/>
          <w:color w:val="auto"/>
          <w:sz w:val="20"/>
          <w:szCs w:val="20"/>
          <w:lang w:val="es-MX"/>
        </w:rPr>
        <w:t>impactará</w:t>
      </w:r>
      <w:r w:rsidRPr="004378C3">
        <w:rPr>
          <w:rFonts w:hAnsi="Arial" w:cs="Arial"/>
          <w:color w:val="auto"/>
          <w:sz w:val="20"/>
          <w:szCs w:val="20"/>
          <w:lang w:val="es-MX"/>
        </w:rPr>
        <w:t xml:space="preserve"> el grado de inversión otorgado a México por las agencias calificadores y la atracción de inversión extranjera.</w:t>
      </w:r>
    </w:p>
    <w:p w14:paraId="343095EA" w14:textId="77777777" w:rsidR="0025104C" w:rsidRPr="004378C3" w:rsidRDefault="0025104C" w:rsidP="002E39CF">
      <w:pPr>
        <w:pStyle w:val="BodyA"/>
        <w:jc w:val="both"/>
        <w:rPr>
          <w:rFonts w:ascii="Arial" w:eastAsia="Arial" w:hAnsi="Arial" w:cs="Arial"/>
          <w:color w:val="auto"/>
          <w:sz w:val="20"/>
          <w:szCs w:val="20"/>
          <w:lang w:val="es-MX"/>
        </w:rPr>
      </w:pPr>
    </w:p>
    <w:p w14:paraId="46F40E7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w:t>
      </w:r>
      <w:r w:rsidRPr="004378C3">
        <w:rPr>
          <w:rFonts w:ascii="Arial" w:hAnsi="Arial" w:cs="Arial"/>
          <w:b/>
          <w:bCs/>
          <w:color w:val="auto"/>
          <w:sz w:val="20"/>
          <w:szCs w:val="20"/>
          <w:lang w:val="es-MX"/>
        </w:rPr>
        <w:t>responsabilidades del sector público</w:t>
      </w:r>
      <w:r w:rsidRPr="004378C3">
        <w:rPr>
          <w:rFonts w:ascii="Arial" w:hAnsi="Arial" w:cs="Arial"/>
          <w:color w:val="auto"/>
          <w:sz w:val="20"/>
          <w:szCs w:val="20"/>
          <w:lang w:val="es-MX"/>
        </w:rPr>
        <w:t xml:space="preserve"> se centran en:</w:t>
      </w:r>
    </w:p>
    <w:p w14:paraId="1BDBF0FB" w14:textId="77777777" w:rsidR="0025104C" w:rsidRPr="004378C3" w:rsidRDefault="007847AC" w:rsidP="002E39CF">
      <w:pPr>
        <w:pStyle w:val="BodyA"/>
        <w:numPr>
          <w:ilvl w:val="0"/>
          <w:numId w:val="174"/>
        </w:numPr>
        <w:tabs>
          <w:tab w:val="clear" w:pos="1140"/>
        </w:tabs>
        <w:ind w:left="1181" w:hanging="497"/>
        <w:jc w:val="both"/>
        <w:rPr>
          <w:rFonts w:ascii="Arial" w:eastAsia="Arial" w:hAnsi="Arial" w:cs="Arial"/>
          <w:color w:val="auto"/>
          <w:sz w:val="20"/>
          <w:szCs w:val="20"/>
          <w:lang w:val="es-MX"/>
        </w:rPr>
      </w:pPr>
      <w:r w:rsidRPr="004378C3">
        <w:rPr>
          <w:rFonts w:ascii="Arial" w:hAnsi="Arial" w:cs="Arial"/>
          <w:color w:val="auto"/>
          <w:sz w:val="20"/>
          <w:szCs w:val="20"/>
          <w:lang w:val="es-MX"/>
        </w:rPr>
        <w:t>Profundizar las reformas legales que inició en 1999.</w:t>
      </w:r>
    </w:p>
    <w:p w14:paraId="5FB8896D" w14:textId="77777777" w:rsidR="0025104C" w:rsidRPr="004378C3" w:rsidRDefault="007847AC" w:rsidP="002E39CF">
      <w:pPr>
        <w:pStyle w:val="BodyA"/>
        <w:numPr>
          <w:ilvl w:val="0"/>
          <w:numId w:val="175"/>
        </w:numPr>
        <w:tabs>
          <w:tab w:val="clear" w:pos="1140"/>
        </w:tabs>
        <w:ind w:left="1181" w:hanging="497"/>
        <w:jc w:val="both"/>
        <w:rPr>
          <w:rFonts w:ascii="Arial" w:eastAsia="Arial" w:hAnsi="Arial" w:cs="Arial"/>
          <w:color w:val="auto"/>
          <w:sz w:val="20"/>
          <w:szCs w:val="20"/>
          <w:lang w:val="es-MX"/>
        </w:rPr>
      </w:pPr>
      <w:r w:rsidRPr="004378C3">
        <w:rPr>
          <w:rFonts w:ascii="Arial" w:hAnsi="Arial" w:cs="Arial"/>
          <w:color w:val="auto"/>
          <w:sz w:val="20"/>
          <w:szCs w:val="20"/>
          <w:lang w:val="es-MX"/>
        </w:rPr>
        <w:t>Difundir las recomendaciones de la Convención y las obligaciones de cada uno de los actores comprometidos en su cumplimiento.</w:t>
      </w:r>
    </w:p>
    <w:p w14:paraId="457CF5EF" w14:textId="77777777" w:rsidR="0025104C" w:rsidRPr="004378C3" w:rsidRDefault="007847AC" w:rsidP="002E39CF">
      <w:pPr>
        <w:pStyle w:val="BodyA"/>
        <w:numPr>
          <w:ilvl w:val="0"/>
          <w:numId w:val="176"/>
        </w:numPr>
        <w:tabs>
          <w:tab w:val="clear" w:pos="1140"/>
        </w:tabs>
        <w:ind w:left="1181" w:hanging="497"/>
        <w:jc w:val="both"/>
        <w:rPr>
          <w:rFonts w:ascii="Arial" w:eastAsia="Arial" w:hAnsi="Arial" w:cs="Arial"/>
          <w:color w:val="auto"/>
          <w:sz w:val="20"/>
          <w:szCs w:val="20"/>
          <w:lang w:val="es-MX"/>
        </w:rPr>
      </w:pPr>
      <w:r w:rsidRPr="004378C3">
        <w:rPr>
          <w:rFonts w:ascii="Arial" w:hAnsi="Arial" w:cs="Arial"/>
          <w:color w:val="auto"/>
          <w:sz w:val="20"/>
          <w:szCs w:val="20"/>
          <w:lang w:val="es-MX"/>
        </w:rPr>
        <w:t>Presentar casos de cohecho en proceso y concluidos (incluyendo aquellos relacionados con lavado de dinero y extradición).</w:t>
      </w:r>
    </w:p>
    <w:p w14:paraId="65F3BBC5" w14:textId="77777777" w:rsidR="0025104C" w:rsidRPr="004378C3" w:rsidRDefault="0025104C" w:rsidP="002E39CF">
      <w:pPr>
        <w:pStyle w:val="BodyA"/>
        <w:jc w:val="both"/>
        <w:rPr>
          <w:rFonts w:ascii="Arial" w:eastAsia="Arial" w:hAnsi="Arial" w:cs="Arial"/>
          <w:color w:val="auto"/>
          <w:sz w:val="20"/>
          <w:szCs w:val="20"/>
          <w:lang w:val="es-MX"/>
        </w:rPr>
      </w:pPr>
    </w:p>
    <w:p w14:paraId="52776EA0"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w:t>
      </w:r>
      <w:r w:rsidRPr="004378C3">
        <w:rPr>
          <w:rFonts w:ascii="Arial" w:hAnsi="Arial" w:cs="Arial"/>
          <w:b/>
          <w:bCs/>
          <w:color w:val="auto"/>
          <w:sz w:val="20"/>
          <w:szCs w:val="20"/>
          <w:lang w:val="es-MX"/>
        </w:rPr>
        <w:t xml:space="preserve">responsabilidades </w:t>
      </w:r>
      <w:r w:rsidRPr="004378C3">
        <w:rPr>
          <w:rFonts w:ascii="Arial" w:hAnsi="Arial" w:cs="Arial"/>
          <w:color w:val="auto"/>
          <w:sz w:val="20"/>
          <w:szCs w:val="20"/>
          <w:lang w:val="es-MX"/>
        </w:rPr>
        <w:t>del sector privado contemplan:</w:t>
      </w:r>
    </w:p>
    <w:p w14:paraId="4ADBC5D8" w14:textId="77777777" w:rsidR="0025104C" w:rsidRPr="004378C3" w:rsidRDefault="007847AC" w:rsidP="002E39CF">
      <w:pPr>
        <w:pStyle w:val="BodyA"/>
        <w:numPr>
          <w:ilvl w:val="0"/>
          <w:numId w:val="177"/>
        </w:numPr>
        <w:tabs>
          <w:tab w:val="clear" w:pos="1140"/>
        </w:tabs>
        <w:spacing w:before="240" w:after="240"/>
        <w:ind w:left="1181" w:hanging="497"/>
        <w:jc w:val="both"/>
        <w:rPr>
          <w:rFonts w:ascii="Arial" w:eastAsia="Arial" w:hAnsi="Arial" w:cs="Arial"/>
          <w:color w:val="auto"/>
          <w:sz w:val="20"/>
          <w:szCs w:val="20"/>
          <w:lang w:val="es-MX"/>
        </w:rPr>
      </w:pPr>
      <w:r w:rsidRPr="004378C3">
        <w:rPr>
          <w:rFonts w:ascii="Arial" w:hAnsi="Arial" w:cs="Arial"/>
          <w:b/>
          <w:bCs/>
          <w:color w:val="auto"/>
          <w:sz w:val="20"/>
          <w:szCs w:val="20"/>
          <w:lang w:val="es-MX"/>
        </w:rPr>
        <w:t>Las empresas:</w:t>
      </w:r>
      <w:r w:rsidRPr="004378C3">
        <w:rPr>
          <w:rFonts w:ascii="Arial" w:hAnsi="Arial" w:cs="Arial"/>
          <w:color w:val="auto"/>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C41C183" w14:textId="77777777" w:rsidR="0025104C" w:rsidRPr="004378C3" w:rsidRDefault="007847AC" w:rsidP="002E39CF">
      <w:pPr>
        <w:pStyle w:val="BodyA"/>
        <w:numPr>
          <w:ilvl w:val="0"/>
          <w:numId w:val="178"/>
        </w:numPr>
        <w:tabs>
          <w:tab w:val="clear" w:pos="1140"/>
        </w:tabs>
        <w:spacing w:before="240" w:after="240"/>
        <w:ind w:left="1181" w:hanging="497"/>
        <w:jc w:val="both"/>
        <w:rPr>
          <w:rFonts w:ascii="Arial" w:eastAsia="Arial" w:hAnsi="Arial" w:cs="Arial"/>
          <w:color w:val="auto"/>
          <w:sz w:val="20"/>
          <w:szCs w:val="20"/>
          <w:lang w:val="es-MX"/>
        </w:rPr>
      </w:pPr>
      <w:r w:rsidRPr="004378C3">
        <w:rPr>
          <w:rFonts w:ascii="Arial" w:hAnsi="Arial" w:cs="Arial"/>
          <w:b/>
          <w:bCs/>
          <w:color w:val="auto"/>
          <w:sz w:val="20"/>
          <w:szCs w:val="20"/>
          <w:lang w:val="es-MX"/>
        </w:rPr>
        <w:t>Los contadores públicos:</w:t>
      </w:r>
      <w:r w:rsidRPr="004378C3">
        <w:rPr>
          <w:rFonts w:ascii="Arial" w:hAnsi="Arial" w:cs="Arial"/>
          <w:color w:val="auto"/>
          <w:sz w:val="20"/>
          <w:szCs w:val="20"/>
          <w:lang w:val="es-MX"/>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1A9BAD2" w14:textId="77777777" w:rsidR="0025104C" w:rsidRPr="004378C3" w:rsidRDefault="007847AC" w:rsidP="002E39CF">
      <w:pPr>
        <w:pStyle w:val="BodyA"/>
        <w:numPr>
          <w:ilvl w:val="0"/>
          <w:numId w:val="179"/>
        </w:numPr>
        <w:tabs>
          <w:tab w:val="clear" w:pos="1140"/>
        </w:tabs>
        <w:spacing w:before="240" w:after="240"/>
        <w:ind w:left="1181" w:hanging="497"/>
        <w:jc w:val="both"/>
        <w:rPr>
          <w:rFonts w:ascii="Arial" w:eastAsia="Arial" w:hAnsi="Arial" w:cs="Arial"/>
          <w:color w:val="auto"/>
          <w:sz w:val="20"/>
          <w:szCs w:val="20"/>
          <w:lang w:val="es-MX"/>
        </w:rPr>
      </w:pPr>
      <w:r w:rsidRPr="004378C3">
        <w:rPr>
          <w:rFonts w:ascii="Arial" w:hAnsi="Arial" w:cs="Arial"/>
          <w:b/>
          <w:bCs/>
          <w:color w:val="auto"/>
          <w:sz w:val="20"/>
          <w:szCs w:val="20"/>
          <w:lang w:val="es-MX"/>
        </w:rPr>
        <w:t>Los abogados:</w:t>
      </w:r>
      <w:r w:rsidRPr="004378C3">
        <w:rPr>
          <w:rFonts w:ascii="Arial" w:hAnsi="Arial" w:cs="Arial"/>
          <w:color w:val="auto"/>
          <w:sz w:val="20"/>
          <w:szCs w:val="20"/>
          <w:lang w:val="es-MX"/>
        </w:rPr>
        <w:t xml:space="preserve"> promover el cumplimiento y revisión de la Convención (imprimir el carácter vinculatorio entre ésta y la legislación nacional); impulsar los esquemas preventivos que deben adoptar las empresas.</w:t>
      </w:r>
    </w:p>
    <w:p w14:paraId="5770EA6C"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Las </w:t>
      </w:r>
      <w:r w:rsidRPr="004378C3">
        <w:rPr>
          <w:rFonts w:ascii="Arial" w:hAnsi="Arial" w:cs="Arial"/>
          <w:b/>
          <w:bCs/>
          <w:color w:val="auto"/>
          <w:sz w:val="20"/>
          <w:szCs w:val="20"/>
          <w:lang w:val="es-MX"/>
        </w:rPr>
        <w:t>sanciones</w:t>
      </w:r>
      <w:r w:rsidRPr="004378C3">
        <w:rPr>
          <w:rFonts w:ascii="Arial" w:hAnsi="Arial" w:cs="Arial"/>
          <w:color w:val="auto"/>
          <w:sz w:val="20"/>
          <w:szCs w:val="20"/>
          <w:lang w:val="es-MX"/>
        </w:rPr>
        <w:t xml:space="preserve"> impuestas a las personas físicas o morales (privados) y a los servidores públicos que incumplan las recomendaciones de la Convención, implican entre otras, privación de la libertad, extradición, decomiso y/o embargo de dinero o bienes.</w:t>
      </w:r>
    </w:p>
    <w:p w14:paraId="21DE0CCD" w14:textId="77777777" w:rsidR="0025104C" w:rsidRPr="004378C3" w:rsidRDefault="0025104C" w:rsidP="002E39CF">
      <w:pPr>
        <w:pStyle w:val="BodyA"/>
        <w:jc w:val="both"/>
        <w:rPr>
          <w:rFonts w:ascii="Arial" w:eastAsia="Arial" w:hAnsi="Arial" w:cs="Arial"/>
          <w:color w:val="auto"/>
          <w:sz w:val="20"/>
          <w:szCs w:val="20"/>
          <w:lang w:val="es-MX"/>
        </w:rPr>
      </w:pPr>
    </w:p>
    <w:p w14:paraId="5E9DC69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5D8C946" w14:textId="77777777" w:rsidR="0025104C" w:rsidRPr="004378C3" w:rsidRDefault="0025104C" w:rsidP="002E39CF">
      <w:pPr>
        <w:pStyle w:val="BodyA"/>
        <w:jc w:val="both"/>
        <w:rPr>
          <w:rFonts w:ascii="Arial" w:eastAsia="Arial" w:hAnsi="Arial" w:cs="Arial"/>
          <w:color w:val="auto"/>
          <w:sz w:val="20"/>
          <w:szCs w:val="20"/>
          <w:lang w:val="es-MX"/>
        </w:rPr>
      </w:pPr>
    </w:p>
    <w:p w14:paraId="48AE7FA2"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El culpable puede ser perseguido en cualquier país firmante de la Convención, independientemente del lugar donde el acto de cohecho haya sido cometido.</w:t>
      </w:r>
    </w:p>
    <w:p w14:paraId="696357B2" w14:textId="77777777" w:rsidR="0025104C" w:rsidRPr="004378C3" w:rsidRDefault="0025104C" w:rsidP="002E39CF">
      <w:pPr>
        <w:pStyle w:val="BodyA"/>
        <w:jc w:val="both"/>
        <w:rPr>
          <w:rFonts w:ascii="Arial" w:eastAsia="Arial" w:hAnsi="Arial" w:cs="Arial"/>
          <w:color w:val="auto"/>
          <w:sz w:val="20"/>
          <w:szCs w:val="20"/>
          <w:lang w:val="es-MX"/>
        </w:rPr>
      </w:pPr>
    </w:p>
    <w:p w14:paraId="23282C72"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73DD0A7" w14:textId="77777777" w:rsidR="0025104C" w:rsidRPr="004378C3" w:rsidRDefault="0025104C" w:rsidP="002E39CF">
      <w:pPr>
        <w:pStyle w:val="BodyA"/>
        <w:jc w:val="both"/>
        <w:rPr>
          <w:rFonts w:ascii="Arial" w:eastAsia="Arial" w:hAnsi="Arial" w:cs="Arial"/>
          <w:color w:val="auto"/>
          <w:sz w:val="20"/>
          <w:szCs w:val="20"/>
          <w:lang w:val="es-MX"/>
        </w:rPr>
      </w:pPr>
    </w:p>
    <w:p w14:paraId="797A7C31"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Por otra parte, es de señalar que el Código Penal Federal sanciona el cohecho en los siguientes términos:</w:t>
      </w:r>
    </w:p>
    <w:p w14:paraId="6AFB68B9" w14:textId="77777777" w:rsidR="0025104C" w:rsidRPr="004378C3" w:rsidRDefault="0025104C" w:rsidP="002E39CF">
      <w:pPr>
        <w:pStyle w:val="BodyA"/>
        <w:jc w:val="both"/>
        <w:rPr>
          <w:rFonts w:ascii="Arial" w:eastAsia="Arial" w:hAnsi="Arial" w:cs="Arial"/>
          <w:color w:val="auto"/>
          <w:sz w:val="20"/>
          <w:szCs w:val="20"/>
          <w:lang w:val="es-MX"/>
        </w:rPr>
      </w:pPr>
    </w:p>
    <w:p w14:paraId="49ED640A"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“Articulo 222</w:t>
      </w:r>
    </w:p>
    <w:p w14:paraId="33239D97"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Cometen el delito de cohecho:</w:t>
      </w:r>
    </w:p>
    <w:p w14:paraId="7861680B" w14:textId="77777777" w:rsidR="0025104C" w:rsidRPr="004378C3" w:rsidRDefault="0025104C" w:rsidP="002E39CF">
      <w:pPr>
        <w:pStyle w:val="BodyA"/>
        <w:jc w:val="both"/>
        <w:rPr>
          <w:rFonts w:ascii="Arial" w:eastAsia="Arial" w:hAnsi="Arial" w:cs="Arial"/>
          <w:color w:val="auto"/>
          <w:sz w:val="20"/>
          <w:szCs w:val="20"/>
          <w:lang w:val="es-MX"/>
        </w:rPr>
      </w:pPr>
    </w:p>
    <w:p w14:paraId="4BE1650F" w14:textId="77777777" w:rsidR="0025104C" w:rsidRPr="004378C3" w:rsidRDefault="007847AC" w:rsidP="002E39CF">
      <w:pPr>
        <w:pStyle w:val="BodyA"/>
        <w:numPr>
          <w:ilvl w:val="0"/>
          <w:numId w:val="180"/>
        </w:numPr>
        <w:tabs>
          <w:tab w:val="clear" w:pos="1071"/>
        </w:tabs>
        <w:ind w:left="1111" w:hanging="484"/>
        <w:jc w:val="both"/>
        <w:rPr>
          <w:rFonts w:ascii="Arial" w:eastAsia="Arial" w:hAnsi="Arial" w:cs="Arial"/>
          <w:color w:val="auto"/>
          <w:sz w:val="20"/>
          <w:szCs w:val="20"/>
          <w:lang w:val="es-MX"/>
        </w:rPr>
      </w:pPr>
      <w:r w:rsidRPr="004378C3">
        <w:rPr>
          <w:rFonts w:ascii="Arial" w:hAnsi="Arial" w:cs="Arial"/>
          <w:color w:val="auto"/>
          <w:sz w:val="20"/>
          <w:szCs w:val="20"/>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20EEBC0E" w14:textId="77777777" w:rsidR="0025104C" w:rsidRPr="004378C3" w:rsidRDefault="0025104C" w:rsidP="002E39CF">
      <w:pPr>
        <w:pStyle w:val="BodyA"/>
        <w:ind w:left="969" w:hanging="342"/>
        <w:jc w:val="both"/>
        <w:rPr>
          <w:rFonts w:ascii="Arial" w:eastAsia="Arial" w:hAnsi="Arial" w:cs="Arial"/>
          <w:color w:val="auto"/>
          <w:sz w:val="20"/>
          <w:szCs w:val="20"/>
          <w:lang w:val="es-MX"/>
        </w:rPr>
      </w:pPr>
    </w:p>
    <w:p w14:paraId="01B12321" w14:textId="77777777" w:rsidR="0025104C" w:rsidRPr="004378C3" w:rsidRDefault="007847AC" w:rsidP="002E39CF">
      <w:pPr>
        <w:pStyle w:val="BodyA"/>
        <w:numPr>
          <w:ilvl w:val="0"/>
          <w:numId w:val="180"/>
        </w:numPr>
        <w:tabs>
          <w:tab w:val="clear" w:pos="1071"/>
        </w:tabs>
        <w:ind w:left="1111" w:hanging="484"/>
        <w:jc w:val="both"/>
        <w:rPr>
          <w:rFonts w:ascii="Arial" w:eastAsia="Arial" w:hAnsi="Arial" w:cs="Arial"/>
          <w:color w:val="auto"/>
          <w:sz w:val="20"/>
          <w:szCs w:val="20"/>
          <w:lang w:val="es-MX"/>
        </w:rPr>
      </w:pPr>
      <w:r w:rsidRPr="004378C3">
        <w:rPr>
          <w:rFonts w:ascii="Arial" w:hAnsi="Arial" w:cs="Arial"/>
          <w:color w:val="auto"/>
          <w:sz w:val="20"/>
          <w:szCs w:val="20"/>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14:paraId="039D6BC1" w14:textId="77777777" w:rsidR="0025104C" w:rsidRPr="004378C3" w:rsidRDefault="0025104C" w:rsidP="002E39CF">
      <w:pPr>
        <w:pStyle w:val="BodyA"/>
        <w:jc w:val="both"/>
        <w:rPr>
          <w:rFonts w:ascii="Arial" w:eastAsia="Arial" w:hAnsi="Arial" w:cs="Arial"/>
          <w:color w:val="auto"/>
          <w:sz w:val="20"/>
          <w:szCs w:val="20"/>
          <w:lang w:val="es-MX"/>
        </w:rPr>
      </w:pPr>
    </w:p>
    <w:p w14:paraId="493B7886"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Al que comete el delito de cohecho se le impondrán las siguientes sanciones:</w:t>
      </w:r>
    </w:p>
    <w:p w14:paraId="098B7A00" w14:textId="77777777" w:rsidR="0025104C" w:rsidRPr="004378C3" w:rsidRDefault="0025104C" w:rsidP="002E39CF">
      <w:pPr>
        <w:pStyle w:val="BodyA"/>
        <w:jc w:val="both"/>
        <w:rPr>
          <w:rFonts w:ascii="Arial" w:eastAsia="Arial" w:hAnsi="Arial" w:cs="Arial"/>
          <w:color w:val="auto"/>
          <w:sz w:val="20"/>
          <w:szCs w:val="20"/>
          <w:lang w:val="es-MX"/>
        </w:rPr>
      </w:pPr>
    </w:p>
    <w:p w14:paraId="46D40793"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F33675F" w14:textId="77777777" w:rsidR="0025104C" w:rsidRPr="004378C3" w:rsidRDefault="0025104C" w:rsidP="002E39CF">
      <w:pPr>
        <w:pStyle w:val="BodyA"/>
        <w:jc w:val="both"/>
        <w:rPr>
          <w:rFonts w:ascii="Arial" w:eastAsia="Arial" w:hAnsi="Arial" w:cs="Arial"/>
          <w:color w:val="auto"/>
          <w:sz w:val="20"/>
          <w:szCs w:val="20"/>
          <w:lang w:val="es-MX"/>
        </w:rPr>
      </w:pPr>
    </w:p>
    <w:p w14:paraId="0211809B"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747F6CA8" w14:textId="77777777" w:rsidR="0025104C" w:rsidRPr="004378C3" w:rsidRDefault="0025104C" w:rsidP="002E39CF">
      <w:pPr>
        <w:pStyle w:val="BodyA"/>
        <w:jc w:val="both"/>
        <w:rPr>
          <w:rFonts w:ascii="Arial" w:eastAsia="Arial" w:hAnsi="Arial" w:cs="Arial"/>
          <w:color w:val="auto"/>
          <w:sz w:val="20"/>
          <w:szCs w:val="20"/>
          <w:lang w:val="es-MX"/>
        </w:rPr>
      </w:pPr>
    </w:p>
    <w:p w14:paraId="57786BA2"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En ningún caso se devolverá a los responsables del delito de cohecho, el dinero o dádivas entregadas, las mismas se aplicarán en beneficio del Estado.</w:t>
      </w:r>
    </w:p>
    <w:p w14:paraId="41C60755" w14:textId="77777777" w:rsidR="0025104C" w:rsidRPr="004378C3" w:rsidRDefault="0025104C" w:rsidP="002E39CF">
      <w:pPr>
        <w:pStyle w:val="BodyA"/>
        <w:jc w:val="both"/>
        <w:rPr>
          <w:rFonts w:ascii="Arial" w:eastAsia="Arial" w:hAnsi="Arial" w:cs="Arial"/>
          <w:color w:val="auto"/>
          <w:sz w:val="20"/>
          <w:szCs w:val="20"/>
          <w:lang w:val="es-MX"/>
        </w:rPr>
      </w:pPr>
    </w:p>
    <w:p w14:paraId="65142DC8" w14:textId="77777777" w:rsidR="0025104C" w:rsidRPr="004378C3" w:rsidRDefault="0025104C" w:rsidP="002E39CF">
      <w:pPr>
        <w:pStyle w:val="BodyA"/>
        <w:jc w:val="both"/>
        <w:rPr>
          <w:rFonts w:ascii="Arial" w:eastAsia="Arial" w:hAnsi="Arial" w:cs="Arial"/>
          <w:color w:val="auto"/>
          <w:sz w:val="20"/>
          <w:szCs w:val="20"/>
          <w:lang w:val="es-MX"/>
        </w:rPr>
      </w:pPr>
    </w:p>
    <w:p w14:paraId="522D2CB1"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Capítulo XI</w:t>
      </w:r>
    </w:p>
    <w:p w14:paraId="2A1876BE"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Cohecho a servidores públicos extranjeros.</w:t>
      </w:r>
    </w:p>
    <w:p w14:paraId="079014D8" w14:textId="77777777" w:rsidR="0025104C" w:rsidRPr="004378C3" w:rsidRDefault="0025104C" w:rsidP="002E39CF">
      <w:pPr>
        <w:pStyle w:val="BodyA"/>
        <w:jc w:val="both"/>
        <w:rPr>
          <w:rFonts w:ascii="Arial" w:eastAsia="Arial" w:hAnsi="Arial" w:cs="Arial"/>
          <w:color w:val="auto"/>
          <w:sz w:val="20"/>
          <w:szCs w:val="20"/>
          <w:lang w:val="es-MX"/>
        </w:rPr>
      </w:pPr>
    </w:p>
    <w:p w14:paraId="3D7C5053"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Artículo 222 bis</w:t>
      </w:r>
    </w:p>
    <w:p w14:paraId="6522604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14:paraId="72D4AC14" w14:textId="77777777" w:rsidR="0025104C" w:rsidRPr="004378C3" w:rsidRDefault="007847AC" w:rsidP="002E39CF">
      <w:pPr>
        <w:pStyle w:val="BodyA"/>
        <w:numPr>
          <w:ilvl w:val="0"/>
          <w:numId w:val="181"/>
        </w:numPr>
        <w:tabs>
          <w:tab w:val="clear" w:pos="1087"/>
        </w:tabs>
        <w:spacing w:before="240" w:after="240"/>
        <w:ind w:left="1135" w:hanging="562"/>
        <w:jc w:val="both"/>
        <w:rPr>
          <w:rFonts w:ascii="Arial" w:eastAsia="Arial" w:hAnsi="Arial" w:cs="Arial"/>
          <w:color w:val="auto"/>
          <w:sz w:val="20"/>
          <w:szCs w:val="20"/>
          <w:lang w:val="es-MX"/>
        </w:rPr>
      </w:pPr>
      <w:r w:rsidRPr="004378C3">
        <w:rPr>
          <w:rFonts w:ascii="Arial" w:hAnsi="Arial" w:cs="Arial"/>
          <w:color w:val="auto"/>
          <w:sz w:val="20"/>
          <w:szCs w:val="20"/>
          <w:lang w:val="es-MX"/>
        </w:rPr>
        <w:t>A un servidor público extranjero para que gestione o se abstenga de gestionar la tramitación o resolución de asuntos relacionados con las funciones inherentes a su empleo, cargo o comisión;</w:t>
      </w:r>
    </w:p>
    <w:p w14:paraId="63DA7A1E" w14:textId="77777777" w:rsidR="0025104C" w:rsidRPr="004378C3" w:rsidRDefault="007847AC" w:rsidP="002E39CF">
      <w:pPr>
        <w:pStyle w:val="BodyA"/>
        <w:numPr>
          <w:ilvl w:val="0"/>
          <w:numId w:val="181"/>
        </w:numPr>
        <w:tabs>
          <w:tab w:val="clear" w:pos="1087"/>
        </w:tabs>
        <w:spacing w:before="240" w:after="240"/>
        <w:ind w:left="1135" w:hanging="562"/>
        <w:jc w:val="both"/>
        <w:rPr>
          <w:rFonts w:ascii="Arial" w:eastAsia="Arial" w:hAnsi="Arial" w:cs="Arial"/>
          <w:color w:val="auto"/>
          <w:sz w:val="20"/>
          <w:szCs w:val="20"/>
          <w:lang w:val="es-MX"/>
        </w:rPr>
      </w:pPr>
      <w:r w:rsidRPr="004378C3">
        <w:rPr>
          <w:rFonts w:ascii="Arial" w:hAnsi="Arial" w:cs="Arial"/>
          <w:color w:val="auto"/>
          <w:sz w:val="20"/>
          <w:szCs w:val="20"/>
          <w:lang w:val="es-MX"/>
        </w:rPr>
        <w:t>A un servidor público extranjero para llevar a cabo la tramitación o resolución de cualquier asunto que se encuentre fuera del ámbito de las funciones inherentes a su empleo, cargo o comisión, o</w:t>
      </w:r>
    </w:p>
    <w:p w14:paraId="4F8BBEAB" w14:textId="77777777" w:rsidR="0025104C" w:rsidRPr="004378C3" w:rsidRDefault="007847AC" w:rsidP="002E39CF">
      <w:pPr>
        <w:pStyle w:val="BodyA"/>
        <w:numPr>
          <w:ilvl w:val="0"/>
          <w:numId w:val="181"/>
        </w:numPr>
        <w:tabs>
          <w:tab w:val="clear" w:pos="1087"/>
        </w:tabs>
        <w:spacing w:before="240" w:after="240"/>
        <w:ind w:left="1135" w:hanging="562"/>
        <w:jc w:val="both"/>
        <w:rPr>
          <w:rFonts w:ascii="Arial" w:eastAsia="Arial" w:hAnsi="Arial" w:cs="Arial"/>
          <w:color w:val="auto"/>
          <w:sz w:val="20"/>
          <w:szCs w:val="20"/>
          <w:lang w:val="es-MX"/>
        </w:rPr>
      </w:pPr>
      <w:r w:rsidRPr="004378C3">
        <w:rPr>
          <w:rFonts w:ascii="Arial" w:hAnsi="Arial" w:cs="Arial"/>
          <w:color w:val="auto"/>
          <w:sz w:val="20"/>
          <w:szCs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3F1E83EF"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Para los efectos de este artículo se entiende por servidor público extranjero, toda persona que ostente u ocupe un cargo público considerado así por la  LAASP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10B82B30" w14:textId="77777777" w:rsidR="0025104C" w:rsidRPr="004378C3" w:rsidRDefault="0025104C" w:rsidP="002E39CF">
      <w:pPr>
        <w:pStyle w:val="BodyA"/>
        <w:jc w:val="both"/>
        <w:rPr>
          <w:rFonts w:ascii="Arial" w:eastAsia="Arial" w:hAnsi="Arial" w:cs="Arial"/>
          <w:color w:val="auto"/>
          <w:sz w:val="20"/>
          <w:szCs w:val="20"/>
          <w:lang w:val="es-MX"/>
        </w:rPr>
      </w:pPr>
    </w:p>
    <w:p w14:paraId="045D8F3B" w14:textId="77777777" w:rsidR="0025104C" w:rsidRPr="004378C3" w:rsidRDefault="007847AC" w:rsidP="002E39CF">
      <w:pPr>
        <w:pStyle w:val="Textoindependiente"/>
        <w:rPr>
          <w:rFonts w:hAnsi="Arial" w:cs="Arial"/>
          <w:color w:val="auto"/>
          <w:sz w:val="20"/>
          <w:szCs w:val="20"/>
          <w:lang w:val="es-MX"/>
        </w:rPr>
      </w:pPr>
      <w:r w:rsidRPr="004378C3">
        <w:rPr>
          <w:rFonts w:hAnsi="Arial" w:cs="Arial"/>
          <w:color w:val="auto"/>
          <w:sz w:val="20"/>
          <w:szCs w:val="20"/>
          <w:lang w:val="es-MX"/>
        </w:rPr>
        <w:t>Cuando alguno de los delitos comprendidos en este artículo se cometa en los supuestos a que se refiere el artículo 11 de este Código, el juez impondrá</w:t>
      </w:r>
      <w:r w:rsidRPr="004378C3">
        <w:rPr>
          <w:rFonts w:hAnsi="Arial" w:cs="Arial"/>
          <w:b w:val="0"/>
          <w:bCs w:val="0"/>
          <w:color w:val="auto"/>
          <w:sz w:val="20"/>
          <w:szCs w:val="20"/>
          <w:lang w:val="es-MX"/>
        </w:rPr>
        <w:t xml:space="preserve"> </w:t>
      </w:r>
      <w:r w:rsidRPr="004378C3">
        <w:rPr>
          <w:rFonts w:hAnsi="Arial" w:cs="Arial"/>
          <w:color w:val="auto"/>
          <w:sz w:val="20"/>
          <w:szCs w:val="20"/>
          <w:lang w:val="es-MX"/>
        </w:rPr>
        <w:t>a la persona moral hasta quinientos días multa y podrá</w:t>
      </w:r>
      <w:r w:rsidRPr="004378C3">
        <w:rPr>
          <w:rFonts w:hAnsi="Arial" w:cs="Arial"/>
          <w:b w:val="0"/>
          <w:bCs w:val="0"/>
          <w:color w:val="auto"/>
          <w:sz w:val="20"/>
          <w:szCs w:val="20"/>
          <w:lang w:val="es-MX"/>
        </w:rPr>
        <w:t xml:space="preserve"> </w:t>
      </w:r>
      <w:r w:rsidRPr="004378C3">
        <w:rPr>
          <w:rFonts w:hAnsi="Arial" w:cs="Arial"/>
          <w:color w:val="auto"/>
          <w:sz w:val="20"/>
          <w:szCs w:val="20"/>
          <w:lang w:val="es-MX"/>
        </w:rPr>
        <w:t>decretar su suspensión o disolución, tomando en consideración el grado de conocimiento de los órganos de administración respecto del cohecho en la transacción internacional y el daño causado o el beneficio obtenido por la persona moral.”</w:t>
      </w:r>
    </w:p>
    <w:p w14:paraId="144C8628" w14:textId="77777777" w:rsidR="0025104C" w:rsidRPr="004378C3" w:rsidRDefault="007847AC" w:rsidP="002E39CF">
      <w:pPr>
        <w:pStyle w:val="ANOTACION"/>
        <w:spacing w:line="240" w:lineRule="atLeast"/>
        <w:rPr>
          <w:rFonts w:ascii="Arial" w:hAnsi="Arial" w:cs="Arial"/>
          <w:color w:val="auto"/>
          <w:sz w:val="20"/>
          <w:szCs w:val="20"/>
          <w:lang w:val="es-MX"/>
        </w:rPr>
      </w:pPr>
      <w:r w:rsidRPr="004378C3">
        <w:rPr>
          <w:rFonts w:ascii="Arial" w:eastAsia="Arial" w:hAnsi="Arial" w:cs="Arial"/>
          <w:b w:val="0"/>
          <w:bCs w:val="0"/>
          <w:color w:val="auto"/>
          <w:sz w:val="20"/>
          <w:szCs w:val="20"/>
          <w:lang w:val="es-MX"/>
        </w:rPr>
        <w:br w:type="page"/>
      </w:r>
    </w:p>
    <w:p w14:paraId="56C35717" w14:textId="77777777" w:rsidR="0025104C" w:rsidRPr="004378C3" w:rsidRDefault="0025104C" w:rsidP="002E39CF">
      <w:pPr>
        <w:pStyle w:val="ANOTACION"/>
        <w:spacing w:line="240" w:lineRule="atLeast"/>
        <w:rPr>
          <w:rFonts w:ascii="Arial" w:eastAsia="Arial" w:hAnsi="Arial" w:cs="Arial"/>
          <w:b w:val="0"/>
          <w:bCs w:val="0"/>
          <w:color w:val="auto"/>
          <w:sz w:val="20"/>
          <w:szCs w:val="20"/>
          <w:lang w:val="es-MX"/>
        </w:rPr>
      </w:pPr>
    </w:p>
    <w:p w14:paraId="1EF0EDCA" w14:textId="77777777" w:rsidR="0025104C" w:rsidRPr="00293854" w:rsidRDefault="007847AC" w:rsidP="002E39CF">
      <w:pPr>
        <w:pStyle w:val="ANOTACION"/>
        <w:spacing w:line="240" w:lineRule="atLeast"/>
        <w:rPr>
          <w:rFonts w:ascii="Arial" w:hAnsi="Arial" w:cs="Arial"/>
          <w:b w:val="0"/>
          <w:color w:val="auto"/>
          <w:sz w:val="56"/>
          <w:szCs w:val="56"/>
          <w:lang w:val="es-MX"/>
        </w:rPr>
      </w:pPr>
      <w:r w:rsidRPr="00293854">
        <w:rPr>
          <w:rFonts w:ascii="Arial" w:hAnsi="Arial" w:cs="Arial"/>
          <w:b w:val="0"/>
          <w:color w:val="auto"/>
          <w:sz w:val="56"/>
          <w:szCs w:val="56"/>
          <w:lang w:val="es-MX"/>
        </w:rPr>
        <w:t>ANEXO 16</w:t>
      </w:r>
    </w:p>
    <w:p w14:paraId="1BDF2F75" w14:textId="77777777" w:rsidR="0072359F" w:rsidRPr="004378C3" w:rsidRDefault="0072359F" w:rsidP="002E39CF">
      <w:pPr>
        <w:pStyle w:val="ANOTACION"/>
        <w:spacing w:line="240" w:lineRule="atLeast"/>
        <w:rPr>
          <w:rFonts w:ascii="Arial" w:eastAsia="Arial" w:hAnsi="Arial" w:cs="Arial"/>
          <w:color w:val="auto"/>
          <w:sz w:val="20"/>
          <w:szCs w:val="20"/>
          <w:lang w:val="es-MX"/>
        </w:rPr>
      </w:pPr>
    </w:p>
    <w:p w14:paraId="5C2C6382" w14:textId="77777777" w:rsidR="0025104C" w:rsidRPr="004378C3" w:rsidRDefault="007847AC" w:rsidP="002E39CF">
      <w:pPr>
        <w:pStyle w:val="ANOTACION"/>
        <w:spacing w:line="240" w:lineRule="atLeast"/>
        <w:rPr>
          <w:rFonts w:ascii="Arial" w:eastAsia="Arial" w:hAnsi="Arial" w:cs="Arial"/>
          <w:color w:val="auto"/>
          <w:sz w:val="20"/>
          <w:szCs w:val="20"/>
          <w:lang w:val="es-MX"/>
        </w:rPr>
      </w:pPr>
      <w:r w:rsidRPr="004378C3">
        <w:rPr>
          <w:rFonts w:ascii="Arial" w:hAnsi="Arial" w:cs="Arial"/>
          <w:color w:val="auto"/>
          <w:sz w:val="20"/>
          <w:szCs w:val="20"/>
          <w:lang w:val="es-MX"/>
        </w:rPr>
        <w:t xml:space="preserve"> FORMATO DE IDENTIFICACIÓN DE INFORMACIÓN CONFIDENCIAL O RESERVADA </w:t>
      </w:r>
    </w:p>
    <w:p w14:paraId="2DF2616C" w14:textId="77777777" w:rsidR="0025104C" w:rsidRPr="004378C3" w:rsidRDefault="0025104C" w:rsidP="002E39CF">
      <w:pPr>
        <w:pStyle w:val="BodyA"/>
        <w:jc w:val="center"/>
        <w:rPr>
          <w:rFonts w:ascii="Arial" w:eastAsia="Arial" w:hAnsi="Arial" w:cs="Arial"/>
          <w:b/>
          <w:bCs/>
          <w:color w:val="auto"/>
          <w:sz w:val="20"/>
          <w:szCs w:val="20"/>
          <w:lang w:val="es-MX"/>
        </w:rPr>
      </w:pPr>
    </w:p>
    <w:p w14:paraId="469034FD" w14:textId="77777777" w:rsidR="0025104C" w:rsidRPr="004378C3" w:rsidRDefault="007847AC" w:rsidP="002E39CF">
      <w:pPr>
        <w:pStyle w:val="BodyA"/>
        <w:ind w:left="3540"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254DB610" w14:textId="79281463"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314E49B9"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236F03BE" w14:textId="13FED904"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74EF5913"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1D3931EE" w14:textId="77777777" w:rsidR="0025104C" w:rsidRPr="004378C3" w:rsidRDefault="0025104C" w:rsidP="002E39CF">
      <w:pPr>
        <w:pStyle w:val="BodyA"/>
        <w:jc w:val="both"/>
        <w:rPr>
          <w:rFonts w:ascii="Arial" w:eastAsia="Arial" w:hAnsi="Arial" w:cs="Arial"/>
          <w:b/>
          <w:bCs/>
          <w:color w:val="auto"/>
          <w:sz w:val="20"/>
          <w:szCs w:val="20"/>
          <w:lang w:val="es-MX"/>
        </w:rPr>
      </w:pPr>
    </w:p>
    <w:p w14:paraId="363D2D09"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63F5873D" w14:textId="1CD4A27F" w:rsidR="0025104C" w:rsidRPr="004378C3" w:rsidRDefault="007847AC" w:rsidP="002E39CF">
      <w:pPr>
        <w:pStyle w:val="BodyB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5D520840" w14:textId="77777777" w:rsidR="0025104C" w:rsidRPr="004378C3" w:rsidRDefault="0025104C" w:rsidP="002E39CF">
      <w:pPr>
        <w:pStyle w:val="BodyBA"/>
        <w:jc w:val="both"/>
        <w:rPr>
          <w:rFonts w:ascii="Arial" w:eastAsia="Arial" w:hAnsi="Arial" w:cs="Arial"/>
          <w:b/>
          <w:bCs/>
          <w:color w:val="auto"/>
          <w:sz w:val="20"/>
          <w:szCs w:val="20"/>
          <w:lang w:val="es-MX"/>
        </w:rPr>
      </w:pPr>
    </w:p>
    <w:p w14:paraId="2F1357F7" w14:textId="77777777" w:rsidR="0025104C" w:rsidRPr="004378C3" w:rsidRDefault="007847AC" w:rsidP="002E39CF">
      <w:pPr>
        <w:pStyle w:val="BodyB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w:t>
      </w:r>
      <w:r w:rsidRPr="004378C3">
        <w:rPr>
          <w:rFonts w:ascii="Arial" w:hAnsi="Arial" w:cs="Arial"/>
          <w:b/>
          <w:color w:val="auto"/>
          <w:sz w:val="20"/>
          <w:szCs w:val="20"/>
          <w:lang w:val="es-MX"/>
        </w:rPr>
        <w:t>API CONVOCANTE</w:t>
      </w:r>
      <w:r w:rsidRPr="004378C3">
        <w:rPr>
          <w:rFonts w:ascii="Arial" w:hAnsi="Arial" w:cs="Arial"/>
          <w:color w:val="auto"/>
          <w:sz w:val="20"/>
          <w:szCs w:val="20"/>
          <w:lang w:val="es-MX"/>
        </w:rPr>
        <w:t>, con motivo de mi participación en la licitación de referencia.</w:t>
      </w:r>
    </w:p>
    <w:p w14:paraId="14227AF8" w14:textId="77777777" w:rsidR="0025104C" w:rsidRPr="004378C3" w:rsidRDefault="0025104C" w:rsidP="002E39CF">
      <w:pPr>
        <w:pStyle w:val="BodyBA"/>
        <w:widowControl w:val="0"/>
        <w:jc w:val="both"/>
        <w:rPr>
          <w:rFonts w:ascii="Arial" w:eastAsia="Arial" w:hAnsi="Arial" w:cs="Arial"/>
          <w:color w:val="auto"/>
          <w:sz w:val="20"/>
          <w:szCs w:val="20"/>
          <w:lang w:val="es-MX"/>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68"/>
        <w:gridCol w:w="3033"/>
        <w:gridCol w:w="3471"/>
      </w:tblGrid>
      <w:tr w:rsidR="0025104C" w:rsidRPr="004378C3" w14:paraId="2FA43E02" w14:textId="77777777">
        <w:trPr>
          <w:trHeight w:val="283"/>
        </w:trPr>
        <w:tc>
          <w:tcPr>
            <w:tcW w:w="9972" w:type="dxa"/>
            <w:gridSpan w:val="3"/>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09D44693" w14:textId="77777777" w:rsidR="0025104C" w:rsidRPr="004378C3" w:rsidRDefault="007847AC" w:rsidP="002E39CF">
            <w:pPr>
              <w:pStyle w:val="ANOTACION"/>
              <w:spacing w:line="240" w:lineRule="atLeast"/>
              <w:jc w:val="left"/>
              <w:rPr>
                <w:rFonts w:ascii="Arial" w:hAnsi="Arial" w:cs="Arial"/>
                <w:color w:val="auto"/>
                <w:sz w:val="20"/>
                <w:szCs w:val="20"/>
                <w:lang w:val="es-MX"/>
              </w:rPr>
            </w:pPr>
            <w:r w:rsidRPr="004378C3">
              <w:rPr>
                <w:rFonts w:ascii="Arial" w:hAnsi="Arial" w:cs="Arial"/>
                <w:color w:val="auto"/>
                <w:sz w:val="20"/>
                <w:szCs w:val="20"/>
                <w:lang w:val="es-MX"/>
              </w:rPr>
              <w:t>Nombre del licitante:</w:t>
            </w:r>
          </w:p>
        </w:tc>
      </w:tr>
      <w:tr w:rsidR="0025104C" w:rsidRPr="004378C3" w14:paraId="03997373" w14:textId="77777777">
        <w:trPr>
          <w:trHeight w:val="738"/>
        </w:trPr>
        <w:tc>
          <w:tcPr>
            <w:tcW w:w="346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4AEBACF1" w14:textId="77777777" w:rsidR="0025104C" w:rsidRPr="004378C3" w:rsidRDefault="007847AC" w:rsidP="002E39CF">
            <w:pPr>
              <w:pStyle w:val="texto"/>
              <w:spacing w:line="480" w:lineRule="atLeast"/>
              <w:ind w:firstLine="0"/>
              <w:jc w:val="center"/>
              <w:rPr>
                <w:rFonts w:hAnsi="Arial" w:cs="Arial"/>
                <w:color w:val="auto"/>
                <w:sz w:val="20"/>
                <w:szCs w:val="20"/>
                <w:lang w:val="es-MX"/>
              </w:rPr>
            </w:pPr>
            <w:r w:rsidRPr="004378C3">
              <w:rPr>
                <w:rFonts w:hAnsi="Arial" w:cs="Arial"/>
                <w:b/>
                <w:bCs/>
                <w:color w:val="auto"/>
                <w:sz w:val="20"/>
                <w:szCs w:val="20"/>
                <w:lang w:val="es-MX"/>
              </w:rPr>
              <w:t>Documento entregado dentro de la proposición técnica o económica</w:t>
            </w:r>
          </w:p>
        </w:tc>
        <w:tc>
          <w:tcPr>
            <w:tcW w:w="3033"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4E5667B3" w14:textId="77777777" w:rsidR="0025104C" w:rsidRPr="004378C3" w:rsidRDefault="007847AC" w:rsidP="002E39CF">
            <w:pPr>
              <w:pStyle w:val="texto"/>
              <w:spacing w:line="480" w:lineRule="atLeast"/>
              <w:ind w:firstLine="0"/>
              <w:jc w:val="center"/>
              <w:rPr>
                <w:rFonts w:hAnsi="Arial" w:cs="Arial"/>
                <w:color w:val="auto"/>
                <w:sz w:val="20"/>
                <w:szCs w:val="20"/>
                <w:lang w:val="es-MX"/>
              </w:rPr>
            </w:pPr>
            <w:r w:rsidRPr="004378C3">
              <w:rPr>
                <w:rFonts w:hAnsi="Arial" w:cs="Arial"/>
                <w:b/>
                <w:bCs/>
                <w:color w:val="auto"/>
                <w:sz w:val="20"/>
                <w:szCs w:val="20"/>
                <w:lang w:val="es-MX"/>
              </w:rPr>
              <w:t>Fundamento legal</w:t>
            </w:r>
          </w:p>
        </w:tc>
        <w:tc>
          <w:tcPr>
            <w:tcW w:w="3471"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63D5292C" w14:textId="77777777" w:rsidR="0025104C" w:rsidRPr="004378C3" w:rsidRDefault="007847AC" w:rsidP="002E39CF">
            <w:pPr>
              <w:pStyle w:val="texto"/>
              <w:spacing w:line="480" w:lineRule="atLeast"/>
              <w:ind w:firstLine="0"/>
              <w:jc w:val="center"/>
              <w:rPr>
                <w:rFonts w:hAnsi="Arial" w:cs="Arial"/>
                <w:color w:val="auto"/>
                <w:sz w:val="20"/>
                <w:szCs w:val="20"/>
                <w:lang w:val="es-MX"/>
              </w:rPr>
            </w:pPr>
            <w:r w:rsidRPr="004378C3">
              <w:rPr>
                <w:rFonts w:hAnsi="Arial" w:cs="Arial"/>
                <w:b/>
                <w:bCs/>
                <w:color w:val="auto"/>
                <w:sz w:val="20"/>
                <w:szCs w:val="20"/>
                <w:lang w:val="es-MX"/>
              </w:rPr>
              <w:t>Sugerencias</w:t>
            </w:r>
            <w:r w:rsidRPr="004378C3">
              <w:rPr>
                <w:rFonts w:eastAsia="Helvetica" w:hAnsi="Arial" w:cs="Arial"/>
                <w:b/>
                <w:bCs/>
                <w:color w:val="auto"/>
                <w:sz w:val="20"/>
                <w:szCs w:val="20"/>
                <w:lang w:val="es-MX"/>
              </w:rPr>
              <w:br/>
            </w:r>
            <w:r w:rsidRPr="004378C3">
              <w:rPr>
                <w:rFonts w:hAnsi="Arial" w:cs="Arial"/>
                <w:b/>
                <w:bCs/>
                <w:color w:val="auto"/>
                <w:sz w:val="20"/>
                <w:szCs w:val="20"/>
                <w:lang w:val="es-MX"/>
              </w:rPr>
              <w:t>y observaciones</w:t>
            </w:r>
          </w:p>
        </w:tc>
      </w:tr>
      <w:tr w:rsidR="0025104C" w:rsidRPr="004378C3" w14:paraId="325474EB" w14:textId="77777777">
        <w:trPr>
          <w:trHeight w:val="330"/>
        </w:trPr>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EBCEC" w14:textId="77777777" w:rsidR="0025104C" w:rsidRPr="004378C3" w:rsidRDefault="0025104C" w:rsidP="002E39CF">
            <w:pPr>
              <w:rPr>
                <w:rFonts w:ascii="Arial" w:hAnsi="Arial" w:cs="Arial"/>
                <w:sz w:val="20"/>
                <w:szCs w:val="20"/>
              </w:rPr>
            </w:pP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281C6" w14:textId="77777777" w:rsidR="0025104C" w:rsidRPr="004378C3" w:rsidRDefault="0025104C" w:rsidP="002E39CF">
            <w:pPr>
              <w:rPr>
                <w:rFonts w:ascii="Arial" w:hAnsi="Arial" w:cs="Arial"/>
                <w:sz w:val="20"/>
                <w:szCs w:val="20"/>
              </w:rPr>
            </w:pPr>
          </w:p>
        </w:tc>
        <w:tc>
          <w:tcPr>
            <w:tcW w:w="3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9732E" w14:textId="77777777" w:rsidR="0025104C" w:rsidRPr="004378C3" w:rsidRDefault="0025104C" w:rsidP="002E39CF">
            <w:pPr>
              <w:rPr>
                <w:rFonts w:ascii="Arial" w:hAnsi="Arial" w:cs="Arial"/>
                <w:sz w:val="20"/>
                <w:szCs w:val="20"/>
              </w:rPr>
            </w:pPr>
          </w:p>
        </w:tc>
      </w:tr>
    </w:tbl>
    <w:p w14:paraId="6D16209A" w14:textId="77777777" w:rsidR="0025104C" w:rsidRPr="004378C3" w:rsidRDefault="007847AC" w:rsidP="002E39CF">
      <w:pPr>
        <w:pStyle w:val="texto"/>
        <w:spacing w:line="432" w:lineRule="atLeast"/>
        <w:rPr>
          <w:rFonts w:hAnsi="Arial" w:cs="Arial"/>
          <w:b/>
          <w:bCs/>
          <w:color w:val="auto"/>
          <w:sz w:val="20"/>
          <w:szCs w:val="20"/>
          <w:lang w:val="es-MX"/>
        </w:rPr>
      </w:pPr>
      <w:r w:rsidRPr="004378C3">
        <w:rPr>
          <w:rFonts w:hAnsi="Arial" w:cs="Arial"/>
          <w:b/>
          <w:bCs/>
          <w:color w:val="auto"/>
          <w:sz w:val="20"/>
          <w:szCs w:val="20"/>
          <w:lang w:val="es-MX"/>
        </w:rPr>
        <w:t>Notas:</w:t>
      </w:r>
    </w:p>
    <w:p w14:paraId="04EDADDC" w14:textId="77777777" w:rsidR="0025104C" w:rsidRPr="004378C3" w:rsidRDefault="007847AC" w:rsidP="002E39CF">
      <w:pPr>
        <w:pStyle w:val="BodyA"/>
        <w:ind w:left="284"/>
        <w:rPr>
          <w:rFonts w:ascii="Arial" w:eastAsia="Arial" w:hAnsi="Arial" w:cs="Arial"/>
          <w:color w:val="auto"/>
          <w:sz w:val="20"/>
          <w:szCs w:val="20"/>
          <w:lang w:val="es-MX"/>
        </w:rPr>
      </w:pPr>
      <w:r w:rsidRPr="004378C3">
        <w:rPr>
          <w:rFonts w:ascii="Arial" w:hAnsi="Arial" w:cs="Arial"/>
          <w:color w:val="auto"/>
          <w:sz w:val="20"/>
          <w:szCs w:val="20"/>
          <w:lang w:val="es-MX"/>
        </w:rPr>
        <w:t>1.- Se deben utilizar tanto renglones como sean necesario.</w:t>
      </w:r>
    </w:p>
    <w:p w14:paraId="2D33726B" w14:textId="77777777" w:rsidR="0025104C" w:rsidRPr="004378C3" w:rsidRDefault="007847AC" w:rsidP="002E39CF">
      <w:pPr>
        <w:pStyle w:val="BodyA"/>
        <w:ind w:left="284"/>
        <w:jc w:val="both"/>
        <w:rPr>
          <w:rFonts w:ascii="Arial" w:eastAsia="Arial" w:hAnsi="Arial" w:cs="Arial"/>
          <w:color w:val="auto"/>
          <w:sz w:val="20"/>
          <w:szCs w:val="20"/>
          <w:lang w:val="es-MX"/>
        </w:rPr>
      </w:pPr>
      <w:r w:rsidRPr="004378C3">
        <w:rPr>
          <w:rFonts w:ascii="Arial" w:hAnsi="Arial" w:cs="Arial"/>
          <w:color w:val="auto"/>
          <w:sz w:val="20"/>
          <w:szCs w:val="20"/>
          <w:lang w:val="es-MX"/>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14:paraId="29B92DC4" w14:textId="77777777" w:rsidR="0025104C" w:rsidRPr="004378C3" w:rsidRDefault="0025104C" w:rsidP="002E39CF">
      <w:pPr>
        <w:pStyle w:val="BodyA"/>
        <w:jc w:val="center"/>
        <w:rPr>
          <w:rFonts w:ascii="Arial" w:eastAsia="Arial" w:hAnsi="Arial" w:cs="Arial"/>
          <w:color w:val="auto"/>
          <w:sz w:val="20"/>
          <w:szCs w:val="20"/>
          <w:lang w:val="es-MX"/>
        </w:rPr>
      </w:pPr>
    </w:p>
    <w:p w14:paraId="401D8933"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 xml:space="preserve">A t e n t a m e n t e   </w:t>
      </w:r>
    </w:p>
    <w:p w14:paraId="482550EE" w14:textId="77777777" w:rsidR="0025104C" w:rsidRPr="004378C3" w:rsidRDefault="0025104C" w:rsidP="002E39CF">
      <w:pPr>
        <w:pStyle w:val="BodyA"/>
        <w:rPr>
          <w:rFonts w:ascii="Arial" w:eastAsia="Arial" w:hAnsi="Arial" w:cs="Arial"/>
          <w:color w:val="auto"/>
          <w:sz w:val="20"/>
          <w:szCs w:val="20"/>
          <w:lang w:val="es-MX"/>
        </w:rPr>
      </w:pPr>
    </w:p>
    <w:p w14:paraId="5A9E8769"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________________________________</w:t>
      </w:r>
    </w:p>
    <w:p w14:paraId="0EBDB5E4"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(Cargo y firma del representante del licitante)</w:t>
      </w:r>
    </w:p>
    <w:p w14:paraId="1EF7B124" w14:textId="77777777" w:rsidR="0025104C" w:rsidRPr="00293854" w:rsidRDefault="007847AC" w:rsidP="002E39CF">
      <w:pPr>
        <w:pStyle w:val="BodyA"/>
        <w:jc w:val="center"/>
        <w:rPr>
          <w:rFonts w:ascii="Arial" w:hAnsi="Arial" w:cs="Arial"/>
          <w:bCs/>
          <w:color w:val="auto"/>
          <w:sz w:val="56"/>
          <w:szCs w:val="56"/>
          <w:lang w:val="es-MX"/>
        </w:rPr>
      </w:pPr>
      <w:r w:rsidRPr="004378C3">
        <w:rPr>
          <w:rFonts w:ascii="Arial" w:eastAsia="Arial" w:hAnsi="Arial" w:cs="Arial"/>
          <w:color w:val="auto"/>
          <w:sz w:val="20"/>
          <w:szCs w:val="20"/>
          <w:lang w:val="es-MX"/>
        </w:rPr>
        <w:br w:type="column"/>
      </w:r>
      <w:r w:rsidRPr="00293854">
        <w:rPr>
          <w:rFonts w:ascii="Arial" w:hAnsi="Arial" w:cs="Arial"/>
          <w:bCs/>
          <w:color w:val="auto"/>
          <w:sz w:val="56"/>
          <w:szCs w:val="56"/>
          <w:lang w:val="es-MX"/>
        </w:rPr>
        <w:t>ANEXO 16 Bis</w:t>
      </w:r>
    </w:p>
    <w:p w14:paraId="1F53663B" w14:textId="77777777" w:rsidR="0025104C" w:rsidRPr="004378C3" w:rsidRDefault="007847AC" w:rsidP="002E39CF">
      <w:pPr>
        <w:pStyle w:val="BodyA"/>
        <w:jc w:val="center"/>
        <w:rPr>
          <w:rFonts w:ascii="Arial" w:eastAsia="Arial" w:hAnsi="Arial" w:cs="Arial"/>
          <w:b/>
          <w:bCs/>
          <w:color w:val="auto"/>
          <w:sz w:val="20"/>
          <w:szCs w:val="20"/>
          <w:u w:val="single"/>
          <w:lang w:val="es-MX"/>
        </w:rPr>
      </w:pPr>
      <w:r w:rsidRPr="004378C3">
        <w:rPr>
          <w:rFonts w:ascii="Arial" w:hAnsi="Arial" w:cs="Arial"/>
          <w:b/>
          <w:bCs/>
          <w:color w:val="auto"/>
          <w:sz w:val="20"/>
          <w:szCs w:val="20"/>
          <w:u w:val="single"/>
          <w:lang w:val="es-MX"/>
        </w:rPr>
        <w:t>FORMATO “ENCUESTA DE TRANSPARENCIA”.</w:t>
      </w:r>
    </w:p>
    <w:p w14:paraId="5D85A918" w14:textId="77777777" w:rsidR="0025104C" w:rsidRPr="004378C3" w:rsidRDefault="0025104C" w:rsidP="002E39CF">
      <w:pPr>
        <w:pStyle w:val="BodyA"/>
        <w:rPr>
          <w:rFonts w:ascii="Arial" w:eastAsia="Arial" w:hAnsi="Arial" w:cs="Arial"/>
          <w:color w:val="auto"/>
          <w:sz w:val="20"/>
          <w:szCs w:val="20"/>
          <w:lang w:val="es-MX"/>
        </w:rPr>
      </w:pPr>
    </w:p>
    <w:p w14:paraId="6BB4D861" w14:textId="2C7845FA"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ENCUESTA PARA EVALUAR LA PERCEPCIÓN DE TRANSPARENCIA EN LA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color w:val="auto"/>
          <w:sz w:val="20"/>
          <w:szCs w:val="20"/>
          <w:lang w:val="es-MX"/>
        </w:rPr>
        <w:t xml:space="preserve"> PARA LA CONTRATACIÓN DE LA COMPAÑÍA DE SEGUROS QUE CUBRIRÁ EL PROGRAMA DE ASEGURAMIENTO INTEGRAL DE BIENES MUEBLES, INMUEBLES Y OBRAS PORTUARIAS CONCESIONADAS A LAS ADMINISTRACIONES PORTUARIAS INTEGRALES PARA EL PERIODO COMPRENDIDO DEL 22 DE ABRIL DE 201</w:t>
      </w:r>
      <w:r w:rsidR="007F0E93" w:rsidRPr="004378C3">
        <w:rPr>
          <w:rFonts w:ascii="Arial" w:hAnsi="Arial" w:cs="Arial"/>
          <w:color w:val="auto"/>
          <w:sz w:val="20"/>
          <w:szCs w:val="20"/>
          <w:lang w:val="es-MX"/>
        </w:rPr>
        <w:t>6</w:t>
      </w:r>
      <w:r w:rsidRPr="004378C3">
        <w:rPr>
          <w:rFonts w:ascii="Arial" w:hAnsi="Arial" w:cs="Arial"/>
          <w:color w:val="auto"/>
          <w:sz w:val="20"/>
          <w:szCs w:val="20"/>
          <w:lang w:val="es-MX"/>
        </w:rPr>
        <w:t xml:space="preserve"> AL 22 DE ABRIL DE </w:t>
      </w:r>
      <w:r w:rsidR="007F0E93" w:rsidRPr="004378C3">
        <w:rPr>
          <w:rFonts w:ascii="Arial" w:hAnsi="Arial" w:cs="Arial"/>
          <w:color w:val="auto"/>
          <w:sz w:val="20"/>
          <w:szCs w:val="20"/>
          <w:lang w:val="es-MX"/>
        </w:rPr>
        <w:t>2017</w:t>
      </w:r>
    </w:p>
    <w:p w14:paraId="13DDF934" w14:textId="77777777" w:rsidR="0025104C" w:rsidRPr="004378C3" w:rsidRDefault="0025104C" w:rsidP="002E39CF">
      <w:pPr>
        <w:pStyle w:val="BodyA"/>
        <w:rPr>
          <w:rFonts w:ascii="Arial" w:eastAsia="Arial" w:hAnsi="Arial" w:cs="Arial"/>
          <w:color w:val="auto"/>
          <w:sz w:val="20"/>
          <w:szCs w:val="20"/>
          <w:lang w:val="es-MX"/>
        </w:rPr>
      </w:pPr>
    </w:p>
    <w:p w14:paraId="45ADEC06" w14:textId="77777777" w:rsidR="0025104C" w:rsidRPr="004378C3" w:rsidRDefault="007847AC" w:rsidP="002E39CF">
      <w:pPr>
        <w:pStyle w:val="Textoindependiente"/>
        <w:widowControl w:val="0"/>
        <w:rPr>
          <w:rFonts w:hAnsi="Arial" w:cs="Arial"/>
          <w:b w:val="0"/>
          <w:bCs w:val="0"/>
          <w:color w:val="auto"/>
          <w:sz w:val="20"/>
          <w:szCs w:val="20"/>
          <w:lang w:val="es-MX"/>
        </w:rPr>
      </w:pPr>
      <w:r w:rsidRPr="004378C3">
        <w:rPr>
          <w:rFonts w:hAnsi="Arial" w:cs="Arial"/>
          <w:b w:val="0"/>
          <w:bCs w:val="0"/>
          <w:color w:val="auto"/>
          <w:sz w:val="20"/>
          <w:szCs w:val="20"/>
          <w:lang w:val="es-MX"/>
        </w:rPr>
        <w:t>INSTRUCCIONES: FAVOR DE CALIFICAR LOS SUPUESTOS PLANTEADOS EN ESTA ENCUESTA CON UNA “X “,</w:t>
      </w:r>
      <w:r w:rsidRPr="004378C3">
        <w:rPr>
          <w:rFonts w:hAnsi="Arial" w:cs="Arial"/>
          <w:color w:val="auto"/>
          <w:sz w:val="20"/>
          <w:szCs w:val="20"/>
          <w:lang w:val="es-MX"/>
        </w:rPr>
        <w:t xml:space="preserve"> </w:t>
      </w:r>
      <w:r w:rsidRPr="004378C3">
        <w:rPr>
          <w:rFonts w:hAnsi="Arial" w:cs="Arial"/>
          <w:b w:val="0"/>
          <w:bCs w:val="0"/>
          <w:color w:val="auto"/>
          <w:sz w:val="20"/>
          <w:szCs w:val="20"/>
          <w:lang w:val="es-MX"/>
        </w:rPr>
        <w:t>SEGÚN SE CONSIDERE:</w:t>
      </w: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9"/>
        <w:gridCol w:w="1952"/>
        <w:gridCol w:w="3069"/>
        <w:gridCol w:w="1115"/>
        <w:gridCol w:w="1115"/>
        <w:gridCol w:w="1115"/>
        <w:gridCol w:w="1117"/>
      </w:tblGrid>
      <w:tr w:rsidR="0025104C" w:rsidRPr="004378C3" w14:paraId="2EDDAE33" w14:textId="77777777">
        <w:trPr>
          <w:trHeight w:val="330"/>
        </w:trPr>
        <w:tc>
          <w:tcPr>
            <w:tcW w:w="48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C447B7F" w14:textId="77777777" w:rsidR="0025104C" w:rsidRPr="004378C3" w:rsidRDefault="0025104C" w:rsidP="002E39CF">
            <w:pPr>
              <w:rPr>
                <w:rFonts w:ascii="Arial" w:hAnsi="Arial" w:cs="Arial"/>
                <w:sz w:val="20"/>
                <w:szCs w:val="20"/>
              </w:rPr>
            </w:pPr>
          </w:p>
        </w:tc>
        <w:tc>
          <w:tcPr>
            <w:tcW w:w="195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A427E65" w14:textId="77777777" w:rsidR="0025104C" w:rsidRPr="004378C3" w:rsidRDefault="0025104C" w:rsidP="002E39CF">
            <w:pPr>
              <w:rPr>
                <w:rFonts w:ascii="Arial" w:hAnsi="Arial" w:cs="Arial"/>
                <w:sz w:val="20"/>
                <w:szCs w:val="20"/>
              </w:rPr>
            </w:pPr>
          </w:p>
        </w:tc>
        <w:tc>
          <w:tcPr>
            <w:tcW w:w="306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53F7B890" w14:textId="77777777" w:rsidR="0025104C" w:rsidRPr="004378C3" w:rsidRDefault="0025104C" w:rsidP="002E39CF">
            <w:pPr>
              <w:rPr>
                <w:rFonts w:ascii="Arial" w:hAnsi="Arial" w:cs="Arial"/>
                <w:sz w:val="20"/>
                <w:szCs w:val="20"/>
              </w:rPr>
            </w:pPr>
          </w:p>
        </w:tc>
        <w:tc>
          <w:tcPr>
            <w:tcW w:w="44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05E47" w14:textId="77777777" w:rsidR="0025104C" w:rsidRPr="004378C3" w:rsidRDefault="007847AC" w:rsidP="002E39CF">
            <w:pPr>
              <w:pStyle w:val="Textoindependiente"/>
              <w:jc w:val="center"/>
              <w:rPr>
                <w:rFonts w:hAnsi="Arial" w:cs="Arial"/>
                <w:color w:val="auto"/>
                <w:sz w:val="20"/>
                <w:szCs w:val="20"/>
                <w:lang w:val="es-MX"/>
              </w:rPr>
            </w:pPr>
            <w:r w:rsidRPr="004378C3">
              <w:rPr>
                <w:rFonts w:hAnsi="Arial" w:cs="Arial"/>
                <w:b w:val="0"/>
                <w:bCs w:val="0"/>
                <w:color w:val="auto"/>
                <w:spacing w:val="40"/>
                <w:sz w:val="20"/>
                <w:szCs w:val="20"/>
                <w:lang w:val="es-MX"/>
              </w:rPr>
              <w:t>CALIFICACIÓN</w:t>
            </w:r>
          </w:p>
        </w:tc>
      </w:tr>
      <w:tr w:rsidR="0025104C" w:rsidRPr="004378C3" w14:paraId="05563427" w14:textId="77777777">
        <w:trPr>
          <w:trHeight w:val="68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709D4B" w14:textId="77777777" w:rsidR="0025104C" w:rsidRPr="004378C3" w:rsidRDefault="007847AC" w:rsidP="002E39CF">
            <w:pPr>
              <w:pStyle w:val="Textoindependiente"/>
              <w:spacing w:before="40" w:after="40"/>
              <w:jc w:val="center"/>
              <w:rPr>
                <w:rFonts w:eastAsia="Helvetica" w:hAnsi="Arial" w:cs="Arial"/>
                <w:color w:val="auto"/>
                <w:sz w:val="20"/>
                <w:szCs w:val="20"/>
                <w:lang w:val="es-MX"/>
              </w:rPr>
            </w:pPr>
            <w:r w:rsidRPr="004378C3">
              <w:rPr>
                <w:rFonts w:hAnsi="Arial" w:cs="Arial"/>
                <w:color w:val="auto"/>
                <w:sz w:val="20"/>
                <w:szCs w:val="20"/>
                <w:lang w:val="es-MX"/>
              </w:rPr>
              <w:t>FAC</w:t>
            </w:r>
          </w:p>
          <w:p w14:paraId="404EF3A7" w14:textId="77777777" w:rsidR="0025104C" w:rsidRPr="004378C3" w:rsidRDefault="007847AC" w:rsidP="002E39CF">
            <w:pPr>
              <w:pStyle w:val="Textoindependiente"/>
              <w:spacing w:before="40" w:after="40"/>
              <w:jc w:val="center"/>
              <w:rPr>
                <w:rFonts w:hAnsi="Arial" w:cs="Arial"/>
                <w:color w:val="auto"/>
                <w:sz w:val="20"/>
                <w:szCs w:val="20"/>
                <w:lang w:val="es-MX"/>
              </w:rPr>
            </w:pPr>
            <w:r w:rsidRPr="004378C3">
              <w:rPr>
                <w:rFonts w:hAnsi="Arial" w:cs="Arial"/>
                <w:color w:val="auto"/>
                <w:sz w:val="20"/>
                <w:szCs w:val="20"/>
                <w:lang w:val="es-MX"/>
              </w:rPr>
              <w:t>TOR</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62A5B" w14:textId="77777777" w:rsidR="0025104C" w:rsidRPr="004378C3" w:rsidRDefault="007847AC" w:rsidP="002E39CF">
            <w:pPr>
              <w:pStyle w:val="Textoindependiente"/>
              <w:spacing w:before="40" w:after="40"/>
              <w:jc w:val="center"/>
              <w:rPr>
                <w:rFonts w:hAnsi="Arial" w:cs="Arial"/>
                <w:color w:val="auto"/>
                <w:sz w:val="20"/>
                <w:szCs w:val="20"/>
                <w:lang w:val="es-MX"/>
              </w:rPr>
            </w:pPr>
            <w:r w:rsidRPr="004378C3">
              <w:rPr>
                <w:rFonts w:hAnsi="Arial" w:cs="Arial"/>
                <w:color w:val="auto"/>
                <w:sz w:val="20"/>
                <w:szCs w:val="20"/>
                <w:lang w:val="es-MX"/>
              </w:rPr>
              <w:t>EVENTO</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3B2FC" w14:textId="77777777" w:rsidR="0025104C" w:rsidRPr="004378C3" w:rsidRDefault="007847AC" w:rsidP="002E39CF">
            <w:pPr>
              <w:pStyle w:val="Textoindependiente"/>
              <w:spacing w:before="40" w:after="40"/>
              <w:jc w:val="center"/>
              <w:rPr>
                <w:rFonts w:hAnsi="Arial" w:cs="Arial"/>
                <w:color w:val="auto"/>
                <w:sz w:val="20"/>
                <w:szCs w:val="20"/>
                <w:lang w:val="es-MX"/>
              </w:rPr>
            </w:pPr>
            <w:r w:rsidRPr="004378C3">
              <w:rPr>
                <w:rFonts w:hAnsi="Arial" w:cs="Arial"/>
                <w:color w:val="auto"/>
                <w:sz w:val="20"/>
                <w:szCs w:val="20"/>
                <w:lang w:val="es-MX"/>
              </w:rPr>
              <w:t>SUPUESTOS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2643CA" w14:textId="77777777" w:rsidR="0025104C" w:rsidRPr="004378C3" w:rsidRDefault="007847AC" w:rsidP="002E39CF">
            <w:pPr>
              <w:pStyle w:val="Textoindependiente"/>
              <w:spacing w:before="40" w:after="40"/>
              <w:jc w:val="center"/>
              <w:rPr>
                <w:rFonts w:eastAsia="Helvetica" w:hAnsi="Arial" w:cs="Arial"/>
                <w:color w:val="auto"/>
                <w:sz w:val="20"/>
                <w:szCs w:val="20"/>
                <w:lang w:val="es-MX"/>
              </w:rPr>
            </w:pPr>
            <w:r w:rsidRPr="004378C3">
              <w:rPr>
                <w:rFonts w:hAnsi="Arial" w:cs="Arial"/>
                <w:color w:val="auto"/>
                <w:sz w:val="20"/>
                <w:szCs w:val="20"/>
                <w:lang w:val="es-MX"/>
              </w:rPr>
              <w:t>TOTALMENTE</w:t>
            </w:r>
          </w:p>
          <w:p w14:paraId="3A0378D8" w14:textId="77777777" w:rsidR="0025104C" w:rsidRPr="004378C3" w:rsidRDefault="007847AC" w:rsidP="002E39CF">
            <w:pPr>
              <w:pStyle w:val="Textoindependiente"/>
              <w:spacing w:before="40" w:after="40"/>
              <w:jc w:val="center"/>
              <w:rPr>
                <w:rFonts w:hAnsi="Arial" w:cs="Arial"/>
                <w:color w:val="auto"/>
                <w:sz w:val="20"/>
                <w:szCs w:val="20"/>
                <w:lang w:val="es-MX"/>
              </w:rPr>
            </w:pPr>
            <w:r w:rsidRPr="004378C3">
              <w:rPr>
                <w:rFonts w:hAnsi="Arial" w:cs="Arial"/>
                <w:color w:val="auto"/>
                <w:sz w:val="20"/>
                <w:szCs w:val="20"/>
                <w:lang w:val="es-MX"/>
              </w:rPr>
              <w:t>DE ACUERDO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FD5DB" w14:textId="77777777" w:rsidR="0025104C" w:rsidRPr="004378C3" w:rsidRDefault="007847AC" w:rsidP="002E39CF">
            <w:pPr>
              <w:pStyle w:val="Textoindependiente"/>
              <w:spacing w:before="40" w:after="40"/>
              <w:jc w:val="center"/>
              <w:rPr>
                <w:rFonts w:hAnsi="Arial" w:cs="Arial"/>
                <w:color w:val="auto"/>
                <w:sz w:val="20"/>
                <w:szCs w:val="20"/>
                <w:lang w:val="es-MX"/>
              </w:rPr>
            </w:pPr>
            <w:r w:rsidRPr="004378C3">
              <w:rPr>
                <w:rFonts w:hAnsi="Arial" w:cs="Arial"/>
                <w:color w:val="auto"/>
                <w:sz w:val="20"/>
                <w:szCs w:val="20"/>
                <w:lang w:val="es-MX"/>
              </w:rPr>
              <w:t>EN GENERAL DE ACUERDO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BEECD" w14:textId="77777777" w:rsidR="0025104C" w:rsidRPr="004378C3" w:rsidRDefault="007847AC" w:rsidP="002E39CF">
            <w:pPr>
              <w:pStyle w:val="Textoindependiente"/>
              <w:spacing w:before="40" w:after="40"/>
              <w:jc w:val="center"/>
              <w:rPr>
                <w:rFonts w:hAnsi="Arial" w:cs="Arial"/>
                <w:color w:val="auto"/>
                <w:sz w:val="20"/>
                <w:szCs w:val="20"/>
                <w:lang w:val="es-MX"/>
              </w:rPr>
            </w:pPr>
            <w:r w:rsidRPr="004378C3">
              <w:rPr>
                <w:rFonts w:hAnsi="Arial" w:cs="Arial"/>
                <w:color w:val="auto"/>
                <w:sz w:val="20"/>
                <w:szCs w:val="20"/>
                <w:lang w:val="es-MX"/>
              </w:rPr>
              <w:t>EN GENERAL EN DESACUERDO</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509D0" w14:textId="77777777" w:rsidR="0025104C" w:rsidRPr="004378C3" w:rsidRDefault="007847AC" w:rsidP="002E39CF">
            <w:pPr>
              <w:pStyle w:val="Textoindependiente"/>
              <w:spacing w:before="40" w:after="40"/>
              <w:jc w:val="center"/>
              <w:rPr>
                <w:rFonts w:hAnsi="Arial" w:cs="Arial"/>
                <w:color w:val="auto"/>
                <w:sz w:val="20"/>
                <w:szCs w:val="20"/>
                <w:lang w:val="es-MX"/>
              </w:rPr>
            </w:pPr>
            <w:r w:rsidRPr="004378C3">
              <w:rPr>
                <w:rFonts w:hAnsi="Arial" w:cs="Arial"/>
                <w:color w:val="auto"/>
                <w:sz w:val="20"/>
                <w:szCs w:val="20"/>
                <w:lang w:val="es-MX"/>
              </w:rPr>
              <w:t>TOTALMENTE EN DESACUERDO</w:t>
            </w:r>
          </w:p>
        </w:tc>
      </w:tr>
      <w:tr w:rsidR="0025104C" w:rsidRPr="004378C3" w14:paraId="5A1A97C5" w14:textId="77777777">
        <w:trPr>
          <w:trHeight w:val="6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B6980"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1</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B2938" w14:textId="77777777" w:rsidR="0025104C" w:rsidRPr="004378C3" w:rsidRDefault="007847AC" w:rsidP="002E39CF">
            <w:pPr>
              <w:pStyle w:val="Textoindependiente"/>
              <w:spacing w:before="20" w:after="20"/>
              <w:rPr>
                <w:rFonts w:eastAsia="Helvetica" w:hAnsi="Arial" w:cs="Arial"/>
                <w:b w:val="0"/>
                <w:bCs w:val="0"/>
                <w:color w:val="auto"/>
                <w:sz w:val="20"/>
                <w:szCs w:val="20"/>
                <w:lang w:val="es-MX"/>
              </w:rPr>
            </w:pPr>
            <w:r w:rsidRPr="004378C3">
              <w:rPr>
                <w:rFonts w:hAnsi="Arial" w:cs="Arial"/>
                <w:b w:val="0"/>
                <w:bCs w:val="0"/>
                <w:color w:val="auto"/>
                <w:sz w:val="20"/>
                <w:szCs w:val="20"/>
                <w:lang w:val="es-MX"/>
              </w:rPr>
              <w:t>JUNTA DE</w:t>
            </w:r>
          </w:p>
          <w:p w14:paraId="2E591B64"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ACLARACIONES</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CA133"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El contenido de la CONVOCATORIA es claro para la contratación de los servicios que se pretende realizar.</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0DB25"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40E6E"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A72B2"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EDD40" w14:textId="77777777" w:rsidR="0025104C" w:rsidRPr="004378C3" w:rsidRDefault="0025104C" w:rsidP="002E39CF">
            <w:pPr>
              <w:rPr>
                <w:rFonts w:ascii="Arial" w:hAnsi="Arial" w:cs="Arial"/>
                <w:sz w:val="20"/>
                <w:szCs w:val="20"/>
              </w:rPr>
            </w:pPr>
          </w:p>
        </w:tc>
      </w:tr>
      <w:tr w:rsidR="0025104C" w:rsidRPr="004378C3" w14:paraId="0AA915A3" w14:textId="77777777">
        <w:trPr>
          <w:trHeight w:val="4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D5142"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2</w:t>
            </w: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Pr>
          <w:p w14:paraId="50633202" w14:textId="77777777" w:rsidR="0025104C" w:rsidRPr="004378C3" w:rsidRDefault="0025104C" w:rsidP="002E39CF">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25930"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Las preguntas técnicas efectuadas en el evento. Se contestaron con claridad.</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42D7B"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16D26"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51DBF"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32B82" w14:textId="77777777" w:rsidR="0025104C" w:rsidRPr="004378C3" w:rsidRDefault="0025104C" w:rsidP="002E39CF">
            <w:pPr>
              <w:rPr>
                <w:rFonts w:ascii="Arial" w:hAnsi="Arial" w:cs="Arial"/>
                <w:sz w:val="20"/>
                <w:szCs w:val="20"/>
              </w:rPr>
            </w:pPr>
          </w:p>
        </w:tc>
      </w:tr>
      <w:tr w:rsidR="0025104C" w:rsidRPr="004378C3" w14:paraId="06C56D79" w14:textId="77777777">
        <w:trPr>
          <w:trHeight w:val="8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FC7FD"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3</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97EA1C" w14:textId="77777777" w:rsidR="0025104C" w:rsidRPr="004378C3" w:rsidRDefault="002314CE"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PRESENTACIÓN</w:t>
            </w:r>
            <w:r w:rsidR="007847AC" w:rsidRPr="004378C3">
              <w:rPr>
                <w:rFonts w:hAnsi="Arial" w:cs="Arial"/>
                <w:b w:val="0"/>
                <w:bCs w:val="0"/>
                <w:color w:val="auto"/>
                <w:sz w:val="20"/>
                <w:szCs w:val="20"/>
                <w:lang w:val="es-MX"/>
              </w:rPr>
              <w:t xml:space="preserve">  DE PROPOSICIONES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D0CAA"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El evento se desarrolló con oportunidad, en razón de la cantidad de documentación que presentaron los LICITANTES.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B9D18"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65233"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C3603"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CF81" w14:textId="77777777" w:rsidR="0025104C" w:rsidRPr="004378C3" w:rsidRDefault="0025104C" w:rsidP="002E39CF">
            <w:pPr>
              <w:rPr>
                <w:rFonts w:ascii="Arial" w:hAnsi="Arial" w:cs="Arial"/>
                <w:sz w:val="20"/>
                <w:szCs w:val="20"/>
              </w:rPr>
            </w:pPr>
          </w:p>
        </w:tc>
      </w:tr>
      <w:tr w:rsidR="0025104C" w:rsidRPr="004378C3" w14:paraId="44A6E8B9" w14:textId="77777777">
        <w:trPr>
          <w:trHeight w:val="6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56AD6"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4</w:t>
            </w: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Pr>
          <w:p w14:paraId="6DE07034" w14:textId="77777777" w:rsidR="0025104C" w:rsidRPr="004378C3" w:rsidRDefault="0025104C" w:rsidP="002E39CF">
            <w:pPr>
              <w:rPr>
                <w:rFonts w:ascii="Arial" w:hAnsi="Arial" w:cs="Arial"/>
                <w:sz w:val="20"/>
                <w:szCs w:val="20"/>
              </w:rPr>
            </w:pPr>
          </w:p>
        </w:tc>
        <w:tc>
          <w:tcPr>
            <w:tcW w:w="306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3D5A46"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La resolución técnica fue emitida conforme a la CONVOCATORIA y junta de aclaraciones del concurso.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D121D"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C9E7B"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89425"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849E0" w14:textId="77777777" w:rsidR="0025104C" w:rsidRPr="004378C3" w:rsidRDefault="0025104C" w:rsidP="002E39CF">
            <w:pPr>
              <w:rPr>
                <w:rFonts w:ascii="Arial" w:hAnsi="Arial" w:cs="Arial"/>
                <w:sz w:val="20"/>
                <w:szCs w:val="20"/>
              </w:rPr>
            </w:pPr>
          </w:p>
        </w:tc>
      </w:tr>
      <w:tr w:rsidR="0025104C" w:rsidRPr="004378C3" w14:paraId="1D8E5B1B" w14:textId="77777777">
        <w:trPr>
          <w:trHeight w:val="10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ACC96"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color w:val="auto"/>
                <w:sz w:val="20"/>
                <w:szCs w:val="20"/>
                <w:lang w:val="es-MX"/>
              </w:rPr>
              <w:t>5</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765FE"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FALLO</w:t>
            </w:r>
          </w:p>
        </w:tc>
        <w:tc>
          <w:tcPr>
            <w:tcW w:w="3069"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09065"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En el fallo se especificaron los motivos y el fundamento que sustenta la determinación de los PRESTADORES DE SERVICIOS adjudicados y los que no resultaron adjudicados.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06BB4"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09946"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51E2D"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34EAF" w14:textId="77777777" w:rsidR="0025104C" w:rsidRPr="004378C3" w:rsidRDefault="0025104C" w:rsidP="002E39CF">
            <w:pPr>
              <w:rPr>
                <w:rFonts w:ascii="Arial" w:hAnsi="Arial" w:cs="Arial"/>
                <w:sz w:val="20"/>
                <w:szCs w:val="20"/>
              </w:rPr>
            </w:pPr>
          </w:p>
        </w:tc>
      </w:tr>
      <w:tr w:rsidR="0025104C" w:rsidRPr="004378C3" w14:paraId="7B29FC67" w14:textId="77777777">
        <w:trPr>
          <w:trHeight w:val="33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49D1E1"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6</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591FC"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GENERALES</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E4418"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El acceso al inmueble fue expedito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7147F"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A4CCA"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0B694"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91365" w14:textId="77777777" w:rsidR="0025104C" w:rsidRPr="004378C3" w:rsidRDefault="0025104C" w:rsidP="002E39CF">
            <w:pPr>
              <w:rPr>
                <w:rFonts w:ascii="Arial" w:hAnsi="Arial" w:cs="Arial"/>
                <w:sz w:val="20"/>
                <w:szCs w:val="20"/>
              </w:rPr>
            </w:pPr>
          </w:p>
        </w:tc>
      </w:tr>
      <w:tr w:rsidR="0025104C" w:rsidRPr="004378C3" w14:paraId="2C440EEA" w14:textId="77777777">
        <w:trPr>
          <w:trHeight w:val="4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4FF38"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7</w:t>
            </w: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Pr>
          <w:p w14:paraId="647FCE4D" w14:textId="77777777" w:rsidR="0025104C" w:rsidRPr="004378C3" w:rsidRDefault="0025104C" w:rsidP="002E39CF">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A3A57"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Todos los eventos dieron inicio en el tiempo establecido.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CD155"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7666C"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10E15"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61519" w14:textId="77777777" w:rsidR="0025104C" w:rsidRPr="004378C3" w:rsidRDefault="0025104C" w:rsidP="002E39CF">
            <w:pPr>
              <w:rPr>
                <w:rFonts w:ascii="Arial" w:hAnsi="Arial" w:cs="Arial"/>
                <w:sz w:val="20"/>
                <w:szCs w:val="20"/>
              </w:rPr>
            </w:pPr>
          </w:p>
        </w:tc>
      </w:tr>
      <w:tr w:rsidR="0025104C" w:rsidRPr="004378C3" w14:paraId="6C9311E4" w14:textId="77777777">
        <w:trPr>
          <w:trHeight w:val="6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CEEA4"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8</w:t>
            </w: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Pr>
          <w:p w14:paraId="075BD5EF" w14:textId="77777777" w:rsidR="0025104C" w:rsidRPr="004378C3" w:rsidRDefault="0025104C" w:rsidP="002E39CF">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2AE8D2"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El trato que me dieron los servidores públicos de la institución durante la LICITACIÓN, fue respetuoso y amable</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2A691"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CE031"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197A3"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307E7" w14:textId="77777777" w:rsidR="0025104C" w:rsidRPr="004378C3" w:rsidRDefault="0025104C" w:rsidP="002E39CF">
            <w:pPr>
              <w:rPr>
                <w:rFonts w:ascii="Arial" w:hAnsi="Arial" w:cs="Arial"/>
                <w:sz w:val="20"/>
                <w:szCs w:val="20"/>
              </w:rPr>
            </w:pPr>
          </w:p>
        </w:tc>
      </w:tr>
      <w:tr w:rsidR="0025104C" w:rsidRPr="004378C3" w14:paraId="35DED7D7" w14:textId="77777777">
        <w:trPr>
          <w:trHeight w:val="4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224419"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9</w:t>
            </w: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Pr>
          <w:p w14:paraId="7A9B5F0D" w14:textId="77777777" w:rsidR="0025104C" w:rsidRPr="004378C3" w:rsidRDefault="0025104C" w:rsidP="002E39CF">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A6C1C"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Volvería a participar en otra LICITACIÓN que emita la institución.</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47B7"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5ED48"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CA6AB"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C93D" w14:textId="77777777" w:rsidR="0025104C" w:rsidRPr="004378C3" w:rsidRDefault="0025104C" w:rsidP="002E39CF">
            <w:pPr>
              <w:rPr>
                <w:rFonts w:ascii="Arial" w:hAnsi="Arial" w:cs="Arial"/>
                <w:sz w:val="20"/>
                <w:szCs w:val="20"/>
              </w:rPr>
            </w:pPr>
          </w:p>
        </w:tc>
      </w:tr>
      <w:tr w:rsidR="0025104C" w:rsidRPr="004378C3" w14:paraId="33CE9BE0" w14:textId="77777777">
        <w:trPr>
          <w:trHeight w:val="44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B332A" w14:textId="77777777" w:rsidR="0025104C" w:rsidRPr="004378C3" w:rsidRDefault="007847AC" w:rsidP="002E39CF">
            <w:pPr>
              <w:pStyle w:val="Textoindependiente"/>
              <w:spacing w:before="20" w:after="20"/>
              <w:jc w:val="center"/>
              <w:rPr>
                <w:rFonts w:hAnsi="Arial" w:cs="Arial"/>
                <w:color w:val="auto"/>
                <w:sz w:val="20"/>
                <w:szCs w:val="20"/>
                <w:lang w:val="es-MX"/>
              </w:rPr>
            </w:pPr>
            <w:r w:rsidRPr="004378C3">
              <w:rPr>
                <w:rFonts w:hAnsi="Arial" w:cs="Arial"/>
                <w:color w:val="auto"/>
                <w:sz w:val="20"/>
                <w:szCs w:val="20"/>
                <w:lang w:val="es-MX"/>
              </w:rPr>
              <w:t>10</w:t>
            </w: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Pr>
          <w:p w14:paraId="65B6A6DA" w14:textId="77777777" w:rsidR="0025104C" w:rsidRPr="004378C3" w:rsidRDefault="0025104C" w:rsidP="002E39CF">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BD5CF" w14:textId="77777777" w:rsidR="0025104C" w:rsidRPr="004378C3" w:rsidRDefault="007847AC" w:rsidP="002E39CF">
            <w:pPr>
              <w:pStyle w:val="Textoindependiente"/>
              <w:spacing w:before="20" w:after="20"/>
              <w:rPr>
                <w:rFonts w:hAnsi="Arial" w:cs="Arial"/>
                <w:color w:val="auto"/>
                <w:sz w:val="20"/>
                <w:szCs w:val="20"/>
                <w:lang w:val="es-MX"/>
              </w:rPr>
            </w:pPr>
            <w:r w:rsidRPr="004378C3">
              <w:rPr>
                <w:rFonts w:hAnsi="Arial" w:cs="Arial"/>
                <w:b w:val="0"/>
                <w:bCs w:val="0"/>
                <w:color w:val="auto"/>
                <w:sz w:val="20"/>
                <w:szCs w:val="20"/>
                <w:lang w:val="es-MX"/>
              </w:rPr>
              <w:t>El concurso se apegó a la normatividad aplicable</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62D28"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F31E6" w14:textId="77777777" w:rsidR="0025104C" w:rsidRPr="004378C3" w:rsidRDefault="0025104C" w:rsidP="002E39CF">
            <w:pPr>
              <w:rPr>
                <w:rFonts w:ascii="Arial" w:hAnsi="Arial" w:cs="Arial"/>
                <w:sz w:val="20"/>
                <w:szCs w:val="20"/>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9FA47" w14:textId="77777777" w:rsidR="0025104C" w:rsidRPr="004378C3" w:rsidRDefault="0025104C" w:rsidP="002E39CF">
            <w:pPr>
              <w:rPr>
                <w:rFonts w:ascii="Arial" w:hAnsi="Arial" w:cs="Arial"/>
                <w:sz w:val="20"/>
                <w:szCs w:val="20"/>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358B3" w14:textId="77777777" w:rsidR="0025104C" w:rsidRPr="004378C3" w:rsidRDefault="0025104C" w:rsidP="002E39CF">
            <w:pPr>
              <w:rPr>
                <w:rFonts w:ascii="Arial" w:hAnsi="Arial" w:cs="Arial"/>
                <w:sz w:val="20"/>
                <w:szCs w:val="20"/>
              </w:rPr>
            </w:pPr>
          </w:p>
        </w:tc>
      </w:tr>
    </w:tbl>
    <w:p w14:paraId="183EB9D8" w14:textId="77777777" w:rsidR="0025104C" w:rsidRPr="004378C3" w:rsidRDefault="0025104C" w:rsidP="002E39CF">
      <w:pPr>
        <w:pStyle w:val="Textoindependiente"/>
        <w:widowControl w:val="0"/>
        <w:rPr>
          <w:rFonts w:hAnsi="Arial" w:cs="Arial"/>
          <w:b w:val="0"/>
          <w:bCs w:val="0"/>
          <w:color w:val="auto"/>
          <w:sz w:val="20"/>
          <w:szCs w:val="20"/>
          <w:lang w:val="es-MX"/>
        </w:rPr>
      </w:pPr>
    </w:p>
    <w:p w14:paraId="396C424D" w14:textId="77777777" w:rsidR="0025104C" w:rsidRPr="004378C3" w:rsidRDefault="0025104C" w:rsidP="002E39CF">
      <w:pPr>
        <w:pStyle w:val="Textoindependiente"/>
        <w:widowControl w:val="0"/>
        <w:rPr>
          <w:rFonts w:hAnsi="Arial" w:cs="Arial"/>
          <w:b w:val="0"/>
          <w:bCs w:val="0"/>
          <w:color w:val="auto"/>
          <w:sz w:val="20"/>
          <w:szCs w:val="20"/>
          <w:lang w:val="es-MX"/>
        </w:rPr>
      </w:pPr>
    </w:p>
    <w:p w14:paraId="09384B9C" w14:textId="77777777" w:rsidR="0025104C" w:rsidRPr="004378C3" w:rsidRDefault="0025104C" w:rsidP="002E39CF">
      <w:pPr>
        <w:pStyle w:val="Textoindependiente"/>
        <w:widowControl w:val="0"/>
        <w:rPr>
          <w:rFonts w:hAnsi="Arial" w:cs="Arial"/>
          <w:b w:val="0"/>
          <w:bCs w:val="0"/>
          <w:color w:val="auto"/>
          <w:sz w:val="20"/>
          <w:szCs w:val="20"/>
          <w:lang w:val="es-MX"/>
        </w:rPr>
      </w:pPr>
    </w:p>
    <w:p w14:paraId="4FB945A9" w14:textId="77777777" w:rsidR="0025104C" w:rsidRPr="004378C3" w:rsidRDefault="0025104C" w:rsidP="002E39CF">
      <w:pPr>
        <w:pStyle w:val="Textoindependiente"/>
        <w:widowControl w:val="0"/>
        <w:rPr>
          <w:rFonts w:hAnsi="Arial" w:cs="Arial"/>
          <w:b w:val="0"/>
          <w:bCs w:val="0"/>
          <w:color w:val="auto"/>
          <w:sz w:val="20"/>
          <w:szCs w:val="20"/>
          <w:lang w:val="es-MX"/>
        </w:rPr>
      </w:pPr>
    </w:p>
    <w:p w14:paraId="11B241C2" w14:textId="77777777" w:rsidR="0072359F" w:rsidRPr="004378C3" w:rsidRDefault="007847AC" w:rsidP="002E39CF">
      <w:pPr>
        <w:pStyle w:val="Textoindependiente"/>
        <w:widowControl w:val="0"/>
        <w:spacing w:before="120"/>
        <w:rPr>
          <w:rFonts w:hAnsi="Arial" w:cs="Arial"/>
          <w:color w:val="auto"/>
          <w:sz w:val="20"/>
          <w:szCs w:val="20"/>
          <w:lang w:val="es-MX"/>
        </w:rPr>
      </w:pPr>
      <w:r w:rsidRPr="004378C3">
        <w:rPr>
          <w:rFonts w:hAnsi="Arial" w:cs="Arial"/>
          <w:color w:val="auto"/>
          <w:sz w:val="20"/>
          <w:szCs w:val="20"/>
          <w:lang w:val="es-MX"/>
        </w:rPr>
        <w:t>SI USTED DESEA AGREGAR ALGÚN COMENTARIO RESPECTO AL CONCURSO, FAVOR DE ANOTARLO EN EL SIGUIENTE</w:t>
      </w:r>
    </w:p>
    <w:p w14:paraId="7E916F63" w14:textId="77777777" w:rsidR="0025104C" w:rsidRPr="004378C3" w:rsidRDefault="007847AC" w:rsidP="002E39CF">
      <w:pPr>
        <w:pStyle w:val="Textoindependiente"/>
        <w:widowControl w:val="0"/>
        <w:spacing w:before="120"/>
        <w:rPr>
          <w:rFonts w:hAnsi="Arial" w:cs="Arial"/>
          <w:color w:val="auto"/>
          <w:sz w:val="20"/>
          <w:szCs w:val="20"/>
          <w:lang w:val="es-MX"/>
        </w:rPr>
      </w:pPr>
      <w:r w:rsidRPr="004378C3">
        <w:rPr>
          <w:rFonts w:hAnsi="Arial" w:cs="Arial"/>
          <w:color w:val="auto"/>
          <w:sz w:val="20"/>
          <w:szCs w:val="20"/>
          <w:lang w:val="es-MX"/>
        </w:rPr>
        <w:t xml:space="preserve"> CUADRO:</w:t>
      </w:r>
    </w:p>
    <w:p w14:paraId="2C6B26D9" w14:textId="77777777" w:rsidR="0072359F" w:rsidRPr="004378C3" w:rsidRDefault="0072359F" w:rsidP="002E39CF">
      <w:pPr>
        <w:pStyle w:val="Textoindependiente"/>
        <w:widowControl w:val="0"/>
        <w:spacing w:before="120"/>
        <w:rPr>
          <w:rFonts w:hAnsi="Arial" w:cs="Arial"/>
          <w:color w:val="auto"/>
          <w:sz w:val="20"/>
          <w:szCs w:val="20"/>
          <w:lang w:val="es-MX"/>
        </w:rPr>
      </w:pPr>
    </w:p>
    <w:p w14:paraId="25BE0C4E" w14:textId="77777777" w:rsidR="0072359F" w:rsidRPr="004378C3" w:rsidRDefault="0072359F" w:rsidP="002E39CF">
      <w:pPr>
        <w:pStyle w:val="Textoindependiente"/>
        <w:widowControl w:val="0"/>
        <w:spacing w:before="120"/>
        <w:rPr>
          <w:rFonts w:hAnsi="Arial" w:cs="Arial"/>
          <w:color w:val="auto"/>
          <w:sz w:val="20"/>
          <w:szCs w:val="20"/>
          <w:lang w:val="es-MX"/>
        </w:rPr>
      </w:pPr>
    </w:p>
    <w:tbl>
      <w:tblPr>
        <w:tblStyle w:val="TableNormal"/>
        <w:tblW w:w="1013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35"/>
      </w:tblGrid>
      <w:tr w:rsidR="0025104C" w:rsidRPr="004378C3" w14:paraId="1B6F4CB8" w14:textId="77777777">
        <w:trPr>
          <w:trHeight w:val="890"/>
        </w:trPr>
        <w:tc>
          <w:tcPr>
            <w:tcW w:w="10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ACC07" w14:textId="77777777" w:rsidR="0025104C" w:rsidRPr="004378C3" w:rsidRDefault="0025104C" w:rsidP="002E39CF">
            <w:pPr>
              <w:rPr>
                <w:rFonts w:ascii="Arial" w:hAnsi="Arial" w:cs="Arial"/>
                <w:sz w:val="20"/>
                <w:szCs w:val="20"/>
              </w:rPr>
            </w:pPr>
          </w:p>
          <w:p w14:paraId="78A1EB27" w14:textId="77777777" w:rsidR="0072359F" w:rsidRPr="004378C3" w:rsidRDefault="0072359F" w:rsidP="002E39CF">
            <w:pPr>
              <w:rPr>
                <w:rFonts w:ascii="Arial" w:hAnsi="Arial" w:cs="Arial"/>
                <w:sz w:val="20"/>
                <w:szCs w:val="20"/>
              </w:rPr>
            </w:pPr>
          </w:p>
          <w:p w14:paraId="76C7235D" w14:textId="77777777" w:rsidR="0072359F" w:rsidRPr="004378C3" w:rsidRDefault="0072359F" w:rsidP="002E39CF">
            <w:pPr>
              <w:rPr>
                <w:rFonts w:ascii="Arial" w:hAnsi="Arial" w:cs="Arial"/>
                <w:sz w:val="20"/>
                <w:szCs w:val="20"/>
              </w:rPr>
            </w:pPr>
          </w:p>
          <w:p w14:paraId="50A48BB6" w14:textId="77777777" w:rsidR="0072359F" w:rsidRPr="004378C3" w:rsidRDefault="0072359F" w:rsidP="002E39CF">
            <w:pPr>
              <w:rPr>
                <w:rFonts w:ascii="Arial" w:hAnsi="Arial" w:cs="Arial"/>
                <w:sz w:val="20"/>
                <w:szCs w:val="20"/>
              </w:rPr>
            </w:pPr>
          </w:p>
          <w:p w14:paraId="5390B8BB" w14:textId="77777777" w:rsidR="0072359F" w:rsidRPr="004378C3" w:rsidRDefault="0072359F" w:rsidP="002E39CF">
            <w:pPr>
              <w:rPr>
                <w:rFonts w:ascii="Arial" w:hAnsi="Arial" w:cs="Arial"/>
                <w:sz w:val="20"/>
                <w:szCs w:val="20"/>
              </w:rPr>
            </w:pPr>
          </w:p>
          <w:p w14:paraId="720BC22F" w14:textId="77777777" w:rsidR="0072359F" w:rsidRPr="004378C3" w:rsidRDefault="0072359F" w:rsidP="002E39CF">
            <w:pPr>
              <w:rPr>
                <w:rFonts w:ascii="Arial" w:hAnsi="Arial" w:cs="Arial"/>
                <w:sz w:val="20"/>
                <w:szCs w:val="20"/>
              </w:rPr>
            </w:pPr>
          </w:p>
          <w:p w14:paraId="482586A0" w14:textId="77777777" w:rsidR="0072359F" w:rsidRPr="004378C3" w:rsidRDefault="0072359F" w:rsidP="002E39CF">
            <w:pPr>
              <w:rPr>
                <w:rFonts w:ascii="Arial" w:hAnsi="Arial" w:cs="Arial"/>
                <w:sz w:val="20"/>
                <w:szCs w:val="20"/>
              </w:rPr>
            </w:pPr>
          </w:p>
          <w:p w14:paraId="62AA8436" w14:textId="77777777" w:rsidR="0072359F" w:rsidRPr="004378C3" w:rsidRDefault="0072359F" w:rsidP="002E39CF">
            <w:pPr>
              <w:rPr>
                <w:rFonts w:ascii="Arial" w:hAnsi="Arial" w:cs="Arial"/>
                <w:sz w:val="20"/>
                <w:szCs w:val="20"/>
              </w:rPr>
            </w:pPr>
          </w:p>
          <w:p w14:paraId="429EEE86" w14:textId="77777777" w:rsidR="0072359F" w:rsidRPr="004378C3" w:rsidRDefault="0072359F" w:rsidP="002E39CF">
            <w:pPr>
              <w:rPr>
                <w:rFonts w:ascii="Arial" w:hAnsi="Arial" w:cs="Arial"/>
                <w:sz w:val="20"/>
                <w:szCs w:val="20"/>
              </w:rPr>
            </w:pPr>
          </w:p>
          <w:p w14:paraId="66315B86" w14:textId="77777777" w:rsidR="0072359F" w:rsidRPr="004378C3" w:rsidRDefault="0072359F" w:rsidP="002E39CF">
            <w:pPr>
              <w:rPr>
                <w:rFonts w:ascii="Arial" w:hAnsi="Arial" w:cs="Arial"/>
                <w:sz w:val="20"/>
                <w:szCs w:val="20"/>
              </w:rPr>
            </w:pPr>
          </w:p>
          <w:p w14:paraId="0E912383" w14:textId="77777777" w:rsidR="0072359F" w:rsidRPr="004378C3" w:rsidRDefault="0072359F" w:rsidP="002E39CF">
            <w:pPr>
              <w:rPr>
                <w:rFonts w:ascii="Arial" w:hAnsi="Arial" w:cs="Arial"/>
                <w:sz w:val="20"/>
                <w:szCs w:val="20"/>
              </w:rPr>
            </w:pPr>
          </w:p>
          <w:p w14:paraId="710C076B" w14:textId="77777777" w:rsidR="0072359F" w:rsidRPr="004378C3" w:rsidRDefault="0072359F" w:rsidP="002E39CF">
            <w:pPr>
              <w:rPr>
                <w:rFonts w:ascii="Arial" w:hAnsi="Arial" w:cs="Arial"/>
                <w:sz w:val="20"/>
                <w:szCs w:val="20"/>
              </w:rPr>
            </w:pPr>
          </w:p>
          <w:p w14:paraId="758581DD" w14:textId="77777777" w:rsidR="0072359F" w:rsidRPr="004378C3" w:rsidRDefault="0072359F" w:rsidP="002E39CF">
            <w:pPr>
              <w:rPr>
                <w:rFonts w:ascii="Arial" w:hAnsi="Arial" w:cs="Arial"/>
                <w:sz w:val="20"/>
                <w:szCs w:val="20"/>
              </w:rPr>
            </w:pPr>
          </w:p>
          <w:p w14:paraId="1DD3EE01" w14:textId="77777777" w:rsidR="0072359F" w:rsidRPr="004378C3" w:rsidRDefault="0072359F" w:rsidP="002E39CF">
            <w:pPr>
              <w:rPr>
                <w:rFonts w:ascii="Arial" w:hAnsi="Arial" w:cs="Arial"/>
                <w:sz w:val="20"/>
                <w:szCs w:val="20"/>
              </w:rPr>
            </w:pPr>
          </w:p>
          <w:p w14:paraId="665E536F" w14:textId="77777777" w:rsidR="0072359F" w:rsidRPr="004378C3" w:rsidRDefault="0072359F" w:rsidP="002E39CF">
            <w:pPr>
              <w:rPr>
                <w:rFonts w:ascii="Arial" w:hAnsi="Arial" w:cs="Arial"/>
                <w:sz w:val="20"/>
                <w:szCs w:val="20"/>
              </w:rPr>
            </w:pPr>
          </w:p>
          <w:p w14:paraId="4BB3B692" w14:textId="77777777" w:rsidR="0072359F" w:rsidRPr="004378C3" w:rsidRDefault="0072359F" w:rsidP="002E39CF">
            <w:pPr>
              <w:rPr>
                <w:rFonts w:ascii="Arial" w:hAnsi="Arial" w:cs="Arial"/>
                <w:sz w:val="20"/>
                <w:szCs w:val="20"/>
              </w:rPr>
            </w:pPr>
          </w:p>
          <w:p w14:paraId="486FD26F" w14:textId="77777777" w:rsidR="0072359F" w:rsidRPr="004378C3" w:rsidRDefault="0072359F" w:rsidP="002E39CF">
            <w:pPr>
              <w:rPr>
                <w:rFonts w:ascii="Arial" w:hAnsi="Arial" w:cs="Arial"/>
                <w:sz w:val="20"/>
                <w:szCs w:val="20"/>
              </w:rPr>
            </w:pPr>
          </w:p>
          <w:p w14:paraId="04E8CC89" w14:textId="77777777" w:rsidR="0072359F" w:rsidRPr="004378C3" w:rsidRDefault="0072359F" w:rsidP="002E39CF">
            <w:pPr>
              <w:rPr>
                <w:rFonts w:ascii="Arial" w:hAnsi="Arial" w:cs="Arial"/>
                <w:sz w:val="20"/>
                <w:szCs w:val="20"/>
              </w:rPr>
            </w:pPr>
          </w:p>
          <w:p w14:paraId="71FB5FEF" w14:textId="77777777" w:rsidR="0072359F" w:rsidRPr="004378C3" w:rsidRDefault="0072359F" w:rsidP="002E39CF">
            <w:pPr>
              <w:rPr>
                <w:rFonts w:ascii="Arial" w:hAnsi="Arial" w:cs="Arial"/>
                <w:sz w:val="20"/>
                <w:szCs w:val="20"/>
              </w:rPr>
            </w:pPr>
          </w:p>
          <w:p w14:paraId="539C4E8E" w14:textId="77777777" w:rsidR="0072359F" w:rsidRPr="004378C3" w:rsidRDefault="0072359F" w:rsidP="002E39CF">
            <w:pPr>
              <w:rPr>
                <w:rFonts w:ascii="Arial" w:hAnsi="Arial" w:cs="Arial"/>
                <w:sz w:val="20"/>
                <w:szCs w:val="20"/>
              </w:rPr>
            </w:pPr>
          </w:p>
          <w:p w14:paraId="2E7E8BCF" w14:textId="77777777" w:rsidR="0072359F" w:rsidRPr="004378C3" w:rsidRDefault="0072359F" w:rsidP="002E39CF">
            <w:pPr>
              <w:rPr>
                <w:rFonts w:ascii="Arial" w:hAnsi="Arial" w:cs="Arial"/>
                <w:sz w:val="20"/>
                <w:szCs w:val="20"/>
              </w:rPr>
            </w:pPr>
          </w:p>
          <w:p w14:paraId="47C63F18" w14:textId="77777777" w:rsidR="0072359F" w:rsidRPr="004378C3" w:rsidRDefault="0072359F" w:rsidP="002E39CF">
            <w:pPr>
              <w:rPr>
                <w:rFonts w:ascii="Arial" w:hAnsi="Arial" w:cs="Arial"/>
                <w:sz w:val="20"/>
                <w:szCs w:val="20"/>
              </w:rPr>
            </w:pPr>
          </w:p>
        </w:tc>
      </w:tr>
    </w:tbl>
    <w:p w14:paraId="17DEEFE2" w14:textId="77777777" w:rsidR="0025104C" w:rsidRPr="004378C3" w:rsidRDefault="0025104C" w:rsidP="002E39CF">
      <w:pPr>
        <w:pStyle w:val="Textoindependiente"/>
        <w:widowControl w:val="0"/>
        <w:spacing w:before="120"/>
        <w:rPr>
          <w:rFonts w:hAnsi="Arial" w:cs="Arial"/>
          <w:color w:val="auto"/>
          <w:sz w:val="20"/>
          <w:szCs w:val="20"/>
          <w:lang w:val="es-MX"/>
        </w:rPr>
      </w:pPr>
    </w:p>
    <w:p w14:paraId="5EA57E0D" w14:textId="77777777" w:rsidR="0025104C" w:rsidRPr="004378C3" w:rsidRDefault="0025104C" w:rsidP="002E39CF">
      <w:pPr>
        <w:pStyle w:val="Textoindependiente"/>
        <w:widowControl w:val="0"/>
        <w:spacing w:before="120"/>
        <w:rPr>
          <w:rFonts w:hAnsi="Arial" w:cs="Arial"/>
          <w:color w:val="auto"/>
          <w:sz w:val="20"/>
          <w:szCs w:val="20"/>
          <w:lang w:val="es-MX"/>
        </w:rPr>
      </w:pPr>
    </w:p>
    <w:p w14:paraId="747E42BA" w14:textId="77777777" w:rsidR="0025104C" w:rsidRPr="00293854" w:rsidRDefault="007847AC" w:rsidP="002E39CF">
      <w:pPr>
        <w:pStyle w:val="ANOTACION"/>
        <w:spacing w:line="240" w:lineRule="atLeast"/>
        <w:rPr>
          <w:rFonts w:ascii="Arial" w:eastAsia="Arial" w:hAnsi="Arial" w:cs="Arial"/>
          <w:b w:val="0"/>
          <w:color w:val="auto"/>
          <w:sz w:val="56"/>
          <w:szCs w:val="56"/>
          <w:lang w:val="es-MX"/>
        </w:rPr>
      </w:pPr>
      <w:r w:rsidRPr="00293854">
        <w:rPr>
          <w:rFonts w:ascii="Arial" w:hAnsi="Arial" w:cs="Arial"/>
          <w:b w:val="0"/>
          <w:color w:val="auto"/>
          <w:sz w:val="56"/>
          <w:szCs w:val="56"/>
          <w:lang w:val="es-MX"/>
        </w:rPr>
        <w:t>ANEXO 17</w:t>
      </w:r>
    </w:p>
    <w:p w14:paraId="2AD2C026" w14:textId="77777777" w:rsidR="0025104C" w:rsidRPr="004378C3" w:rsidRDefault="007847AC" w:rsidP="002E39CF">
      <w:pPr>
        <w:pStyle w:val="ANOTACION"/>
        <w:spacing w:line="240" w:lineRule="atLeast"/>
        <w:rPr>
          <w:rFonts w:ascii="Arial" w:eastAsia="Arial" w:hAnsi="Arial" w:cs="Arial"/>
          <w:color w:val="auto"/>
          <w:sz w:val="20"/>
          <w:szCs w:val="20"/>
          <w:lang w:val="es-MX"/>
        </w:rPr>
      </w:pPr>
      <w:r w:rsidRPr="004378C3">
        <w:rPr>
          <w:rFonts w:ascii="Arial" w:hAnsi="Arial" w:cs="Arial"/>
          <w:color w:val="auto"/>
          <w:sz w:val="20"/>
          <w:szCs w:val="20"/>
          <w:lang w:val="es-MX"/>
        </w:rPr>
        <w:t xml:space="preserve"> CARTA COMPROMISO PARA EL PAGO DE SINIESTROS  </w:t>
      </w:r>
    </w:p>
    <w:p w14:paraId="72223EE7"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(ESTE FORMATO SE DEBERÁ ELABORAR EN HOJA MEMBRETADA DEL PARTICIPANTE)</w:t>
      </w:r>
    </w:p>
    <w:p w14:paraId="26D4209A" w14:textId="77777777" w:rsidR="0025104C" w:rsidRPr="004378C3" w:rsidRDefault="0025104C" w:rsidP="002E39CF">
      <w:pPr>
        <w:pStyle w:val="ANOTACION"/>
        <w:spacing w:line="240" w:lineRule="atLeast"/>
        <w:rPr>
          <w:rFonts w:ascii="Arial" w:eastAsia="Arial" w:hAnsi="Arial" w:cs="Arial"/>
          <w:color w:val="auto"/>
          <w:sz w:val="20"/>
          <w:szCs w:val="20"/>
          <w:lang w:val="es-MX"/>
        </w:rPr>
      </w:pPr>
    </w:p>
    <w:p w14:paraId="32F37103" w14:textId="77777777" w:rsidR="0025104C" w:rsidRPr="004378C3" w:rsidRDefault="007847AC" w:rsidP="002E39CF">
      <w:pPr>
        <w:pStyle w:val="BodyA"/>
        <w:ind w:left="4248"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40435B5A" w14:textId="77777777" w:rsidR="0025104C" w:rsidRPr="004378C3" w:rsidRDefault="0025104C" w:rsidP="002E39CF">
      <w:pPr>
        <w:pStyle w:val="BodyA"/>
        <w:jc w:val="both"/>
        <w:rPr>
          <w:rFonts w:ascii="Arial" w:eastAsia="Arial" w:hAnsi="Arial" w:cs="Arial"/>
          <w:color w:val="auto"/>
          <w:sz w:val="20"/>
          <w:szCs w:val="20"/>
          <w:lang w:val="es-MX"/>
        </w:rPr>
      </w:pPr>
    </w:p>
    <w:p w14:paraId="73146EAC" w14:textId="77777777" w:rsidR="0025104C" w:rsidRPr="004378C3" w:rsidRDefault="0025104C" w:rsidP="002E39CF">
      <w:pPr>
        <w:pStyle w:val="BodyA"/>
        <w:jc w:val="both"/>
        <w:rPr>
          <w:rFonts w:ascii="Arial" w:eastAsia="Arial" w:hAnsi="Arial" w:cs="Arial"/>
          <w:color w:val="auto"/>
          <w:sz w:val="20"/>
          <w:szCs w:val="20"/>
          <w:lang w:val="es-MX"/>
        </w:rPr>
      </w:pPr>
    </w:p>
    <w:p w14:paraId="71E6BAA9" w14:textId="37020E75"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3B93E11A"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332F7817" w14:textId="2C26D044"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3F1ED56F"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1CEEDD51"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12AD25AD" w14:textId="24C920C6" w:rsidR="0025104C" w:rsidRPr="004378C3" w:rsidRDefault="007847AC" w:rsidP="002E39CF">
      <w:pPr>
        <w:pStyle w:val="BodyA"/>
        <w:widowControl w:val="0"/>
        <w:jc w:val="both"/>
        <w:outlineLvl w:val="0"/>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178B08A2"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4BD6FDD3"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Por este conducto me permito manifestar a usted, que la empresa aseguradora que represento se compromete formalmente a pagar los siniestros que le sean reclamados en un período no mayor a 30 días naturales, contados a partir de la recepción del expediente de solicitud de pago debidamente integrado y de resultar el procedente el pago reclamado, aplicando los deducibles y coaseguros que correspondan.</w:t>
      </w:r>
    </w:p>
    <w:p w14:paraId="11D472BA"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1E4212B4"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67D441A7"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54E7A1B2"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5533176F"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2416DB23"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1BE19114"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37876B0E"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ATENTAMENTE</w:t>
      </w:r>
    </w:p>
    <w:p w14:paraId="6122DA2A"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1118748C"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723BD8ED"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7CFDF388"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Representante Legal</w:t>
      </w:r>
    </w:p>
    <w:p w14:paraId="357496ED"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Empresa Aseguradora</w:t>
      </w:r>
    </w:p>
    <w:p w14:paraId="54CED8F0"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1E655D09"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eastAsia="Arial" w:hAnsi="Arial" w:cs="Arial"/>
          <w:b/>
          <w:bCs/>
          <w:color w:val="auto"/>
          <w:sz w:val="20"/>
          <w:szCs w:val="20"/>
          <w:lang w:val="es-MX"/>
        </w:rPr>
        <w:br w:type="page"/>
      </w:r>
    </w:p>
    <w:p w14:paraId="31AEE0B0" w14:textId="77777777" w:rsidR="0025104C" w:rsidRPr="004378C3" w:rsidRDefault="0025104C" w:rsidP="002E39CF">
      <w:pPr>
        <w:pStyle w:val="BodyA"/>
        <w:jc w:val="center"/>
        <w:rPr>
          <w:rFonts w:ascii="Arial" w:eastAsia="Arial" w:hAnsi="Arial" w:cs="Arial"/>
          <w:b/>
          <w:bCs/>
          <w:color w:val="auto"/>
          <w:sz w:val="20"/>
          <w:szCs w:val="20"/>
          <w:lang w:val="es-MX"/>
        </w:rPr>
      </w:pPr>
    </w:p>
    <w:p w14:paraId="1CEE7F2E" w14:textId="77777777" w:rsidR="0025104C" w:rsidRPr="004378C3" w:rsidRDefault="0025104C" w:rsidP="002E39CF">
      <w:pPr>
        <w:pStyle w:val="BodyA"/>
        <w:jc w:val="center"/>
        <w:rPr>
          <w:rFonts w:ascii="Arial" w:eastAsia="Arial" w:hAnsi="Arial" w:cs="Arial"/>
          <w:b/>
          <w:bCs/>
          <w:color w:val="auto"/>
          <w:sz w:val="20"/>
          <w:szCs w:val="20"/>
          <w:lang w:val="es-MX"/>
        </w:rPr>
      </w:pPr>
    </w:p>
    <w:p w14:paraId="0491C6E1" w14:textId="77777777" w:rsidR="0025104C" w:rsidRPr="004378C3" w:rsidRDefault="0025104C" w:rsidP="002E39CF">
      <w:pPr>
        <w:pStyle w:val="BodyA"/>
        <w:jc w:val="center"/>
        <w:rPr>
          <w:rFonts w:ascii="Arial" w:eastAsia="Arial" w:hAnsi="Arial" w:cs="Arial"/>
          <w:b/>
          <w:bCs/>
          <w:color w:val="auto"/>
          <w:sz w:val="20"/>
          <w:szCs w:val="20"/>
          <w:lang w:val="es-MX"/>
        </w:rPr>
      </w:pPr>
    </w:p>
    <w:p w14:paraId="67875DEF" w14:textId="77777777" w:rsidR="0025104C" w:rsidRPr="004378C3" w:rsidRDefault="0025104C" w:rsidP="002E39CF">
      <w:pPr>
        <w:pStyle w:val="BodyA"/>
        <w:jc w:val="center"/>
        <w:rPr>
          <w:rFonts w:ascii="Arial" w:eastAsia="Arial" w:hAnsi="Arial" w:cs="Arial"/>
          <w:color w:val="auto"/>
          <w:sz w:val="20"/>
          <w:szCs w:val="20"/>
          <w:lang w:val="es-MX"/>
        </w:rPr>
      </w:pPr>
    </w:p>
    <w:p w14:paraId="4F2B7C81" w14:textId="77777777" w:rsidR="0025104C" w:rsidRPr="00293854" w:rsidRDefault="007847AC" w:rsidP="002E39CF">
      <w:pPr>
        <w:pStyle w:val="ANOTACION"/>
        <w:spacing w:line="240" w:lineRule="atLeast"/>
        <w:rPr>
          <w:rFonts w:ascii="Arial" w:eastAsia="Arial" w:hAnsi="Arial" w:cs="Arial"/>
          <w:b w:val="0"/>
          <w:color w:val="auto"/>
          <w:sz w:val="56"/>
          <w:szCs w:val="56"/>
          <w:lang w:val="es-MX"/>
        </w:rPr>
      </w:pPr>
      <w:r w:rsidRPr="00293854">
        <w:rPr>
          <w:rFonts w:ascii="Arial" w:hAnsi="Arial" w:cs="Arial"/>
          <w:b w:val="0"/>
          <w:color w:val="auto"/>
          <w:sz w:val="56"/>
          <w:szCs w:val="56"/>
          <w:lang w:val="es-MX"/>
        </w:rPr>
        <w:t>ANEXO  18</w:t>
      </w:r>
    </w:p>
    <w:p w14:paraId="5254432B" w14:textId="77777777" w:rsidR="0025104C" w:rsidRPr="004378C3" w:rsidRDefault="007847AC" w:rsidP="002E39CF">
      <w:pPr>
        <w:pStyle w:val="ANOTACION"/>
        <w:spacing w:line="240" w:lineRule="atLeast"/>
        <w:rPr>
          <w:rFonts w:ascii="Arial" w:eastAsia="Arial" w:hAnsi="Arial" w:cs="Arial"/>
          <w:color w:val="auto"/>
          <w:sz w:val="20"/>
          <w:szCs w:val="20"/>
          <w:lang w:val="es-MX"/>
        </w:rPr>
      </w:pPr>
      <w:r w:rsidRPr="004378C3">
        <w:rPr>
          <w:rFonts w:ascii="Arial" w:hAnsi="Arial" w:cs="Arial"/>
          <w:color w:val="auto"/>
          <w:sz w:val="20"/>
          <w:szCs w:val="20"/>
          <w:lang w:val="es-MX"/>
        </w:rPr>
        <w:t xml:space="preserve"> CARTA COMPROMISO DE ENTREGA CARTA - COBERTURA  </w:t>
      </w:r>
    </w:p>
    <w:p w14:paraId="05A1AE74"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(ESTE FORMATO SE DEBERÁ ELABORAR EN HOJA MEMBRETADA DEL PARTICIPANTE)</w:t>
      </w:r>
    </w:p>
    <w:p w14:paraId="26AE45D9" w14:textId="77777777" w:rsidR="0025104C" w:rsidRPr="004378C3" w:rsidRDefault="0025104C" w:rsidP="002E39CF">
      <w:pPr>
        <w:pStyle w:val="ANOTACION"/>
        <w:spacing w:line="240" w:lineRule="atLeast"/>
        <w:rPr>
          <w:rFonts w:ascii="Arial" w:eastAsia="Arial" w:hAnsi="Arial" w:cs="Arial"/>
          <w:b w:val="0"/>
          <w:bCs w:val="0"/>
          <w:color w:val="auto"/>
          <w:sz w:val="20"/>
          <w:szCs w:val="20"/>
          <w:lang w:val="es-MX"/>
        </w:rPr>
      </w:pPr>
    </w:p>
    <w:p w14:paraId="06BA6808" w14:textId="77777777" w:rsidR="0025104C" w:rsidRPr="004378C3" w:rsidRDefault="0025104C" w:rsidP="002E39CF">
      <w:pPr>
        <w:pStyle w:val="BodyA"/>
        <w:ind w:left="3540" w:firstLine="708"/>
        <w:jc w:val="center"/>
        <w:rPr>
          <w:rFonts w:ascii="Arial" w:eastAsia="Arial" w:hAnsi="Arial" w:cs="Arial"/>
          <w:b/>
          <w:bCs/>
          <w:color w:val="auto"/>
          <w:sz w:val="20"/>
          <w:szCs w:val="20"/>
          <w:lang w:val="es-MX"/>
        </w:rPr>
      </w:pPr>
    </w:p>
    <w:p w14:paraId="3835B859" w14:textId="77777777" w:rsidR="0025104C" w:rsidRPr="004378C3" w:rsidRDefault="007847AC" w:rsidP="002E39CF">
      <w:pPr>
        <w:pStyle w:val="BodyA"/>
        <w:ind w:left="3540"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7FEE0612" w14:textId="77777777" w:rsidR="0025104C" w:rsidRPr="004378C3" w:rsidRDefault="0025104C" w:rsidP="002E39CF">
      <w:pPr>
        <w:pStyle w:val="BodyA"/>
        <w:rPr>
          <w:rFonts w:ascii="Arial" w:eastAsia="Arial" w:hAnsi="Arial" w:cs="Arial"/>
          <w:color w:val="auto"/>
          <w:sz w:val="20"/>
          <w:szCs w:val="20"/>
          <w:lang w:val="es-MX"/>
        </w:rPr>
      </w:pPr>
    </w:p>
    <w:p w14:paraId="696BD546" w14:textId="1EB0F8FF"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68E1DEA1"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3C26BE86" w14:textId="6044D552"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3567F412"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700B24C3" w14:textId="77777777" w:rsidR="0025104C" w:rsidRPr="004378C3" w:rsidRDefault="0025104C" w:rsidP="002E39CF">
      <w:pPr>
        <w:pStyle w:val="BodyA"/>
        <w:jc w:val="both"/>
        <w:rPr>
          <w:rFonts w:ascii="Arial" w:eastAsia="Arial" w:hAnsi="Arial" w:cs="Arial"/>
          <w:b/>
          <w:bCs/>
          <w:color w:val="auto"/>
          <w:sz w:val="20"/>
          <w:szCs w:val="20"/>
          <w:lang w:val="es-MX"/>
        </w:rPr>
      </w:pPr>
    </w:p>
    <w:p w14:paraId="768E3EF4" w14:textId="07664DEF" w:rsidR="0025104C" w:rsidRPr="004378C3" w:rsidRDefault="007847AC" w:rsidP="002E39CF">
      <w:pPr>
        <w:pStyle w:val="BodyA"/>
        <w:widowControl w:val="0"/>
        <w:jc w:val="both"/>
        <w:outlineLvl w:val="0"/>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4A12090E"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30F24603"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5974B874"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Me permito hacer de su conocimiento que por este medio le manifestamos nuestro compromiso formal de entregar al Arq. Manuel Arce Rodea, Director de Análisis Económico y Financiero de la Dirección General de Fomento y Administración Portuaria, en el DOMICILIO OFICIAL, a más tardar el 15 de ABRIL de </w:t>
      </w:r>
      <w:r w:rsidR="006E70D3" w:rsidRPr="004378C3">
        <w:rPr>
          <w:rFonts w:ascii="Arial" w:hAnsi="Arial" w:cs="Arial"/>
          <w:color w:val="auto"/>
          <w:sz w:val="20"/>
          <w:szCs w:val="20"/>
          <w:lang w:val="es-MX"/>
        </w:rPr>
        <w:t>2016</w:t>
      </w:r>
      <w:r w:rsidRPr="004378C3">
        <w:rPr>
          <w:rFonts w:ascii="Arial" w:hAnsi="Arial" w:cs="Arial"/>
          <w:color w:val="auto"/>
          <w:sz w:val="20"/>
          <w:szCs w:val="20"/>
          <w:lang w:val="es-MX"/>
        </w:rPr>
        <w:t xml:space="preserve">, a las 12:00 horas, una </w:t>
      </w:r>
      <w:r w:rsidRPr="004378C3">
        <w:rPr>
          <w:rFonts w:ascii="Arial" w:hAnsi="Arial" w:cs="Arial"/>
          <w:b/>
          <w:bCs/>
          <w:color w:val="auto"/>
          <w:sz w:val="20"/>
          <w:szCs w:val="20"/>
          <w:lang w:val="es-MX"/>
        </w:rPr>
        <w:t>SOLA CARTA COBERTURA EN LA QUE SE NOMBREN A CADA UNA DE LAS API Y NO UNA CARTA COBERTURA POR CADA UNA DE LAS API</w:t>
      </w:r>
      <w:r w:rsidRPr="004378C3">
        <w:rPr>
          <w:rFonts w:ascii="Arial" w:hAnsi="Arial" w:cs="Arial"/>
          <w:color w:val="auto"/>
          <w:sz w:val="20"/>
          <w:szCs w:val="20"/>
          <w:lang w:val="es-MX"/>
        </w:rPr>
        <w:t>, en la que se asuma la responsabilidad del aseguramiento en las condiciones establecidas en la  de licitación y en sus Términos de Referencia.</w:t>
      </w:r>
    </w:p>
    <w:p w14:paraId="6DD53266"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26FB615A"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14D27B8F"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69DAE9D3"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0E492B6E"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2813E464"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ATENTAMENTE</w:t>
      </w:r>
    </w:p>
    <w:p w14:paraId="1E2DAA78"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58F184C6"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447F8F33"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6CA56740"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Representante Legal</w:t>
      </w:r>
    </w:p>
    <w:p w14:paraId="2076E648"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Empresa Aseguradora</w:t>
      </w:r>
    </w:p>
    <w:p w14:paraId="0C6D1E84"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513876EF"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7E378583"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3309F8DD"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209CFCF2"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41A08E68"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4783F1FD"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2BE75852"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6533FA5C"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16187A95"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442373D4"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1F1F73B8"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3BF5240F" w14:textId="6538E834" w:rsidR="00A755C5" w:rsidRPr="00293854" w:rsidRDefault="00A755C5" w:rsidP="00A755C5">
      <w:pPr>
        <w:pStyle w:val="ANOTACION"/>
        <w:spacing w:line="240" w:lineRule="atLeast"/>
        <w:rPr>
          <w:rFonts w:ascii="Arial" w:eastAsia="Arial" w:hAnsi="Arial" w:cs="Arial"/>
          <w:b w:val="0"/>
          <w:color w:val="auto"/>
          <w:sz w:val="56"/>
          <w:szCs w:val="56"/>
          <w:lang w:val="es-MX"/>
        </w:rPr>
      </w:pPr>
      <w:r>
        <w:rPr>
          <w:rFonts w:ascii="Arial" w:hAnsi="Arial" w:cs="Arial"/>
          <w:b w:val="0"/>
          <w:color w:val="auto"/>
          <w:sz w:val="56"/>
          <w:szCs w:val="56"/>
          <w:lang w:val="es-MX"/>
        </w:rPr>
        <w:t xml:space="preserve">ANEXO  </w:t>
      </w:r>
      <w:r w:rsidR="00B711EA">
        <w:rPr>
          <w:rFonts w:ascii="Arial" w:hAnsi="Arial" w:cs="Arial"/>
          <w:b w:val="0"/>
          <w:color w:val="auto"/>
          <w:sz w:val="56"/>
          <w:szCs w:val="56"/>
          <w:lang w:val="es-MX"/>
        </w:rPr>
        <w:t>19</w:t>
      </w:r>
    </w:p>
    <w:p w14:paraId="14A71C4F" w14:textId="77777777" w:rsidR="0025104C" w:rsidRDefault="0025104C" w:rsidP="002E39CF">
      <w:pPr>
        <w:pStyle w:val="BodyA"/>
        <w:widowControl w:val="0"/>
        <w:jc w:val="center"/>
        <w:rPr>
          <w:rFonts w:ascii="Arial" w:eastAsia="Arial" w:hAnsi="Arial" w:cs="Arial"/>
          <w:b/>
          <w:bCs/>
          <w:color w:val="auto"/>
          <w:sz w:val="20"/>
          <w:szCs w:val="20"/>
          <w:lang w:val="es-MX"/>
        </w:rPr>
      </w:pPr>
    </w:p>
    <w:p w14:paraId="58E07E8D" w14:textId="77777777" w:rsidR="00F35AAD" w:rsidRPr="00E26FC2" w:rsidRDefault="00F35AAD" w:rsidP="00F35AAD">
      <w:pPr>
        <w:ind w:left="567" w:hanging="567"/>
        <w:jc w:val="center"/>
        <w:rPr>
          <w:rFonts w:ascii="Arial" w:hAnsi="Arial" w:cs="Arial"/>
          <w:b/>
          <w:sz w:val="20"/>
          <w:szCs w:val="20"/>
        </w:rPr>
      </w:pPr>
      <w:r w:rsidRPr="00E26FC2">
        <w:rPr>
          <w:rFonts w:ascii="Arial" w:hAnsi="Arial" w:cs="Arial"/>
          <w:b/>
          <w:sz w:val="20"/>
          <w:szCs w:val="20"/>
        </w:rPr>
        <w:t xml:space="preserve">CONVENIO DE PAGO EN ESPECIE </w:t>
      </w:r>
    </w:p>
    <w:p w14:paraId="3763BDEA" w14:textId="77777777" w:rsidR="00F35AAD" w:rsidRDefault="00F35AAD" w:rsidP="00F35AAD">
      <w:pPr>
        <w:ind w:left="567" w:hanging="567"/>
        <w:jc w:val="center"/>
        <w:rPr>
          <w:rFonts w:ascii="Arial" w:hAnsi="Arial" w:cs="Arial"/>
          <w:b/>
          <w:sz w:val="20"/>
          <w:szCs w:val="20"/>
        </w:rPr>
      </w:pPr>
      <w:r w:rsidRPr="00E26FC2">
        <w:rPr>
          <w:rFonts w:ascii="Arial" w:hAnsi="Arial" w:cs="Arial"/>
          <w:b/>
          <w:sz w:val="20"/>
          <w:szCs w:val="20"/>
        </w:rPr>
        <w:t>PARA “ADMINISTRACIÓN PORTUARIA INTEGRAL DE  XXXXX , S.A. DE C.V.”</w:t>
      </w:r>
    </w:p>
    <w:p w14:paraId="659ECDD6" w14:textId="77777777" w:rsidR="00F35AAD" w:rsidRPr="00E26FC2" w:rsidRDefault="00F35AAD" w:rsidP="00F35AAD">
      <w:pPr>
        <w:ind w:left="567" w:hanging="567"/>
        <w:jc w:val="center"/>
        <w:rPr>
          <w:rFonts w:ascii="Arial" w:hAnsi="Arial" w:cs="Arial"/>
          <w:b/>
          <w:sz w:val="20"/>
          <w:szCs w:val="20"/>
        </w:rPr>
      </w:pPr>
    </w:p>
    <w:p w14:paraId="087999EB" w14:textId="77777777" w:rsidR="00F35AAD" w:rsidRPr="00E26FC2" w:rsidRDefault="00F35AAD" w:rsidP="00F35AAD">
      <w:pPr>
        <w:jc w:val="both"/>
        <w:rPr>
          <w:rFonts w:ascii="Arial" w:hAnsi="Arial" w:cs="Arial"/>
          <w:sz w:val="20"/>
          <w:szCs w:val="20"/>
        </w:rPr>
      </w:pPr>
      <w:r w:rsidRPr="00E26FC2">
        <w:rPr>
          <w:rFonts w:ascii="Arial" w:hAnsi="Arial" w:cs="Arial"/>
          <w:sz w:val="20"/>
          <w:szCs w:val="20"/>
        </w:rPr>
        <w:t xml:space="preserve">CONVENIO DE RESTITUCIÓN DE BIENES, QUE CELEBRAN POR UNA PARTE </w:t>
      </w:r>
      <w:r w:rsidRPr="00E26FC2">
        <w:rPr>
          <w:rFonts w:ascii="Arial" w:hAnsi="Arial" w:cs="Arial"/>
          <w:b/>
          <w:sz w:val="20"/>
          <w:szCs w:val="20"/>
        </w:rPr>
        <w:t>“ADMINISTRACIÓN PORTUARIA INTEGRAL DE  XXXXX , S.A. DE C.V.”</w:t>
      </w:r>
      <w:r w:rsidRPr="00E26FC2">
        <w:rPr>
          <w:rFonts w:ascii="Arial" w:hAnsi="Arial" w:cs="Arial"/>
          <w:sz w:val="20"/>
          <w:szCs w:val="20"/>
        </w:rPr>
        <w:t xml:space="preserve">, A QUIEN EN LO SUCESIVO SE LE DENOMINARA LA API XXXXX, A QUIEN EN LO SUCESIVO SE LE DENOMINARÁ LA “ADMINISTRACIÓN PORTUARIA INTEGRAL DE  XXXXX , S.A. DE C.V.” REPRESENTADO EN ESTE ACTO POR EL -----------------------------------------DIRECTOR --------------------------------------, C. XXXXXXXXXXXXXXXXXXXXXXXX, ASISTIDO EN ESTE ACTO POR XXXXXXXXXXXXXXXXX, C. XXXXXXXXXXXXXXXXXXXX, Y POR LA OTRA PARTE LA COMPAÑÍA DE </w:t>
      </w:r>
      <w:r w:rsidRPr="00E26FC2">
        <w:rPr>
          <w:rFonts w:ascii="Arial" w:hAnsi="Arial" w:cs="Arial"/>
          <w:sz w:val="20"/>
          <w:szCs w:val="20"/>
          <w:u w:val="single"/>
        </w:rPr>
        <w:t>SEGUROS ZZZZZ</w:t>
      </w:r>
      <w:r w:rsidRPr="00E26FC2">
        <w:rPr>
          <w:rFonts w:ascii="Arial" w:hAnsi="Arial" w:cs="Arial"/>
          <w:sz w:val="20"/>
          <w:szCs w:val="20"/>
        </w:rPr>
        <w:t xml:space="preserve"> A QUIEN EN LO SUCESIVO SE LE DENOMINARÁ </w:t>
      </w:r>
      <w:r w:rsidRPr="00E26FC2">
        <w:rPr>
          <w:rFonts w:ascii="Arial" w:hAnsi="Arial" w:cs="Arial"/>
          <w:b/>
          <w:sz w:val="20"/>
          <w:szCs w:val="20"/>
        </w:rPr>
        <w:t>“LA COMPAÑÍA DE SEGUROS”</w:t>
      </w:r>
      <w:r w:rsidRPr="00E26FC2">
        <w:rPr>
          <w:rFonts w:ascii="Arial" w:hAnsi="Arial" w:cs="Arial"/>
          <w:sz w:val="20"/>
          <w:szCs w:val="20"/>
        </w:rPr>
        <w:t>, REPRESENTADA EN ESTE ACTO POR EL  XXXXXXXXXXXXXXXXXXXXX</w:t>
      </w:r>
      <w:r w:rsidRPr="00E26FC2">
        <w:rPr>
          <w:rFonts w:ascii="Arial" w:hAnsi="Arial" w:cs="Arial"/>
          <w:sz w:val="20"/>
          <w:szCs w:val="20"/>
          <w:u w:val="single"/>
        </w:rPr>
        <w:t>,</w:t>
      </w:r>
      <w:r w:rsidRPr="00E26FC2">
        <w:rPr>
          <w:rFonts w:ascii="Arial" w:hAnsi="Arial" w:cs="Arial"/>
          <w:sz w:val="20"/>
          <w:szCs w:val="20"/>
        </w:rPr>
        <w:t xml:space="preserve"> EN SU CALIDAD DE </w:t>
      </w:r>
      <w:r w:rsidRPr="00E26FC2">
        <w:rPr>
          <w:rFonts w:ascii="Arial" w:hAnsi="Arial" w:cs="Arial"/>
          <w:sz w:val="20"/>
          <w:szCs w:val="20"/>
          <w:u w:val="single"/>
        </w:rPr>
        <w:t>APODERADO LEGAL</w:t>
      </w:r>
      <w:r w:rsidRPr="00E26FC2">
        <w:rPr>
          <w:rFonts w:ascii="Arial" w:hAnsi="Arial" w:cs="Arial"/>
          <w:sz w:val="20"/>
          <w:szCs w:val="20"/>
        </w:rPr>
        <w:t xml:space="preserve"> DE CONFORMIDAD CON LAS DECLARACIONES Y CLÁUSULAS SIGUIENTES:</w:t>
      </w:r>
    </w:p>
    <w:p w14:paraId="184B67CE" w14:textId="77777777" w:rsidR="00F35AAD" w:rsidRDefault="00F35AAD" w:rsidP="00F35AAD">
      <w:pPr>
        <w:pStyle w:val="Ttulo1"/>
        <w:tabs>
          <w:tab w:val="num" w:pos="360"/>
        </w:tabs>
        <w:spacing w:after="120"/>
        <w:ind w:left="360"/>
        <w:rPr>
          <w:rFonts w:cs="Arial"/>
          <w:sz w:val="20"/>
        </w:rPr>
      </w:pPr>
    </w:p>
    <w:p w14:paraId="3C129307" w14:textId="77777777" w:rsidR="00F35AAD" w:rsidRPr="00E26FC2" w:rsidRDefault="00F35AAD" w:rsidP="00F35AAD">
      <w:pPr>
        <w:pStyle w:val="Ttulo1"/>
        <w:tabs>
          <w:tab w:val="num" w:pos="360"/>
        </w:tabs>
        <w:spacing w:after="120"/>
        <w:ind w:left="360"/>
        <w:rPr>
          <w:rFonts w:cs="Arial"/>
          <w:sz w:val="20"/>
        </w:rPr>
      </w:pPr>
      <w:r w:rsidRPr="00E26FC2">
        <w:rPr>
          <w:rFonts w:cs="Arial"/>
          <w:sz w:val="20"/>
        </w:rPr>
        <w:t>D  E  C  L  A  R  A  C  I  O  N  E  S</w:t>
      </w:r>
    </w:p>
    <w:p w14:paraId="2F9F5866" w14:textId="77777777" w:rsidR="00F35AAD" w:rsidRPr="00E26FC2" w:rsidRDefault="00F35AAD" w:rsidP="00F35AAD">
      <w:pPr>
        <w:jc w:val="both"/>
        <w:rPr>
          <w:rFonts w:ascii="Arial" w:hAnsi="Arial" w:cs="Arial"/>
          <w:b/>
          <w:sz w:val="20"/>
          <w:szCs w:val="20"/>
        </w:rPr>
      </w:pPr>
      <w:r w:rsidRPr="00E26FC2">
        <w:rPr>
          <w:rFonts w:ascii="Arial" w:hAnsi="Arial" w:cs="Arial"/>
          <w:b/>
          <w:sz w:val="20"/>
          <w:szCs w:val="20"/>
        </w:rPr>
        <w:t>1.- DECLARA” LA “ADMINISTRACIÓN PORTUARIA INTEGRAL DE  XXXXX , S.A. DE C.V.”</w:t>
      </w:r>
    </w:p>
    <w:p w14:paraId="0F0F0744" w14:textId="77777777" w:rsidR="00F35AAD" w:rsidRPr="00E26FC2" w:rsidRDefault="00F35AAD" w:rsidP="00F35AAD">
      <w:pPr>
        <w:pStyle w:val="Prrafodelista"/>
        <w:spacing w:line="288" w:lineRule="auto"/>
        <w:ind w:left="142"/>
        <w:jc w:val="both"/>
        <w:rPr>
          <w:rFonts w:ascii="Arial" w:eastAsia="Arial" w:hAnsi="Arial" w:cs="Arial"/>
          <w:sz w:val="20"/>
          <w:szCs w:val="20"/>
        </w:rPr>
      </w:pPr>
      <w:r w:rsidRPr="00E26FC2">
        <w:rPr>
          <w:rFonts w:ascii="Arial" w:hAnsi="Arial" w:cs="Arial"/>
          <w:sz w:val="20"/>
          <w:szCs w:val="20"/>
        </w:rPr>
        <w:t xml:space="preserve">LA SECRETARIA DE COMUNICACIONES Y TRANSPORTES A TRAVÉS DE LA COORDINACIÓN GENERAL DE PUERTOS Y MARINA MERCANTE  LE CORRESPONDE LA REGULACIÓN, CONSTRUCCIÓN USO APROVECHAMIENTO DEL SISTEMA PORTUARIO NACIONAL PARA APOYAR A LOS SECTORES ECONÓMICOS ESTRATÉGICOS DEL PAÍS ASÍ COMO FOMENTAR EL DESARROLLO DE LA MARINA MERCANTE Y DEL CABOTAJE EN ESTE CONTEXTO LA ACTIVIDAD PORTUARIA RESULTA ESTRATÉGICA  PARA  NUESTRO  PAÍS. DENTRO DE LA NORMATIVIDAD VIGENTE SE ESTABLECE QUE ANUALMENTE SE DEBERÁN ASEGURAR ADECUADA Y SATISFACTORIAMENTE SUS BIENES PATRIMONIALES Y SU INFRAESTRUCTURA ANTE LOS RIESGOS A QUE ESTÁN EXPUESTOS LOS BIENES  Y VALORES DE SU PROPIEDAD O BAJO SU RESPONSABILIDAD LEGAL, ASÍ COMO AQUELLOS QUE SEAN INHERENTES A SU OPERACIÓN Y FUNCIONAMIENTO, MEDIANTE UN PROGRAMA INTEGRAL DE ASEGURAMIENTO PARA CUBRIR LOS RIESGOS CONTRA EL EFECTO ECONÓMICO ADVERSO, QUE PROVOCA UN ACONTECIMIENTO SÚBITO, ACCIDENTAL, IMPREVISTO, VIOLENTO, FORTUITO Y CATASTRÓFICO QUE SE PUDIERA PRESENTAR EN LAS INSTALACIONES Y EN LOS BIENES, ES POR ELLO QUE SE REALIZA LA CONTRATACIÓN DE LOS SERVICIOS DE SU PROGRAMA DE ASEGURAMIENTO INTEGRAL DE SUS BIENES MUEBLES E INMUEBLES Y OBRAS PORTUARIAS QUE SE TIENEN CONCESIONARIAS A TRAVÉS  DE LAS 16  ADMINISTRACIONES PORTUARIAS INTEGRALES. </w:t>
      </w:r>
    </w:p>
    <w:p w14:paraId="4E9676BF" w14:textId="77777777" w:rsidR="00F35AAD" w:rsidRPr="00E26FC2" w:rsidRDefault="00F35AAD" w:rsidP="00F35AAD">
      <w:pPr>
        <w:pStyle w:val="Prrafodelista"/>
        <w:ind w:left="1065"/>
        <w:jc w:val="both"/>
        <w:rPr>
          <w:rFonts w:ascii="Arial" w:eastAsia="Arial" w:hAnsi="Arial" w:cs="Arial"/>
          <w:sz w:val="20"/>
          <w:szCs w:val="20"/>
        </w:rPr>
      </w:pPr>
    </w:p>
    <w:p w14:paraId="7D565C51" w14:textId="77777777" w:rsidR="00F35AAD" w:rsidRPr="00E26FC2" w:rsidRDefault="00F35AAD" w:rsidP="00F35AAD">
      <w:pPr>
        <w:pStyle w:val="Prrafodelista"/>
        <w:ind w:left="142"/>
        <w:jc w:val="both"/>
        <w:rPr>
          <w:rFonts w:ascii="Arial" w:eastAsia="Arial" w:hAnsi="Arial" w:cs="Arial"/>
          <w:sz w:val="20"/>
          <w:szCs w:val="20"/>
        </w:rPr>
      </w:pPr>
      <w:r w:rsidRPr="00E26FC2">
        <w:rPr>
          <w:rFonts w:ascii="Arial" w:hAnsi="Arial" w:cs="Arial"/>
          <w:sz w:val="20"/>
          <w:szCs w:val="20"/>
        </w:rPr>
        <w:t xml:space="preserve">EL SISTEMA PORTUARIO NACIONAL ESTÁ INTEGRADO POR 117 PUERTOS Y TERMINALES HABILITADAS A LO LARGO DE 11.122 KM DE COSTAS: 71 DE LOS PUERTOS Y TERMINALES ESTÁN CONCESIONADOS EN 25 API. </w:t>
      </w:r>
      <w:r w:rsidRPr="00E26FC2">
        <w:rPr>
          <w:rFonts w:ascii="Arial" w:hAnsi="Arial" w:cs="Arial"/>
          <w:b/>
          <w:bCs/>
          <w:sz w:val="20"/>
          <w:szCs w:val="20"/>
          <w:u w:val="single"/>
        </w:rPr>
        <w:t xml:space="preserve">DE ESTAS 16 ESTÁN A CARGO DE LA SCT (COORDINACIÓN GENERAL DE PUERTOS Y MARINA MERCANTE), </w:t>
      </w:r>
      <w:r w:rsidRPr="00E26FC2">
        <w:rPr>
          <w:rFonts w:ascii="Arial" w:hAnsi="Arial" w:cs="Arial"/>
          <w:sz w:val="20"/>
          <w:szCs w:val="20"/>
        </w:rPr>
        <w:t xml:space="preserve"> 2 A CARGO FONATUR,  6 SON ESTATALES Y 1 PRIVADA. EN CUENTO A LA AUTORIDAD MARÍTIMA, ÉSTA SE CONFORMA POR 103 CAPITANÍAS DE PUERTO.</w:t>
      </w:r>
    </w:p>
    <w:p w14:paraId="752094F2" w14:textId="77777777" w:rsidR="00F35AAD" w:rsidRPr="00E26FC2" w:rsidRDefault="00F35AAD" w:rsidP="00F35AAD">
      <w:pPr>
        <w:jc w:val="both"/>
        <w:rPr>
          <w:rFonts w:ascii="Arial" w:hAnsi="Arial" w:cs="Arial"/>
          <w:b/>
          <w:sz w:val="20"/>
          <w:szCs w:val="20"/>
        </w:rPr>
      </w:pPr>
    </w:p>
    <w:p w14:paraId="7DFEFC20" w14:textId="77777777" w:rsidR="00F35AAD" w:rsidRPr="00E26FC2" w:rsidRDefault="00F35AAD" w:rsidP="006166D4">
      <w:pPr>
        <w:pStyle w:val="Prrafodelista"/>
        <w:numPr>
          <w:ilvl w:val="1"/>
          <w:numId w:val="209"/>
        </w:numPr>
        <w:spacing w:line="216" w:lineRule="auto"/>
        <w:jc w:val="both"/>
        <w:rPr>
          <w:rFonts w:ascii="Arial" w:hAnsi="Arial" w:cs="Arial"/>
          <w:sz w:val="20"/>
          <w:szCs w:val="20"/>
        </w:rPr>
      </w:pPr>
      <w:r w:rsidRPr="00E26FC2">
        <w:rPr>
          <w:rFonts w:ascii="Arial" w:hAnsi="Arial" w:cs="Arial"/>
          <w:sz w:val="20"/>
          <w:szCs w:val="20"/>
        </w:rPr>
        <w:t xml:space="preserve">ES UNA </w:t>
      </w:r>
      <w:r w:rsidRPr="00E26FC2">
        <w:rPr>
          <w:rFonts w:ascii="Arial" w:hAnsi="Arial" w:cs="Arial"/>
          <w:b/>
          <w:sz w:val="20"/>
          <w:szCs w:val="20"/>
        </w:rPr>
        <w:t>“ADMINISTRACIÓN PORTUARIA INTEGRAL DE  XXXXX , S.A. DE C.V.”,</w:t>
      </w:r>
      <w:r w:rsidRPr="00E26FC2">
        <w:rPr>
          <w:rFonts w:ascii="Arial" w:hAnsi="Arial" w:cs="Arial"/>
          <w:sz w:val="20"/>
          <w:szCs w:val="20"/>
        </w:rPr>
        <w:t xml:space="preserve"> DE CONFORMIDAD CON LO DISPUESTO POR LA  LEY.</w:t>
      </w:r>
    </w:p>
    <w:p w14:paraId="3A1B4D57" w14:textId="77777777" w:rsidR="00F35AAD" w:rsidRPr="00E26FC2" w:rsidRDefault="00F35AAD" w:rsidP="00F35AAD">
      <w:pPr>
        <w:pStyle w:val="BodyA"/>
        <w:jc w:val="both"/>
        <w:rPr>
          <w:rFonts w:ascii="Arial" w:eastAsia="Arial" w:hAnsi="Arial" w:cs="Arial"/>
          <w:color w:val="auto"/>
          <w:sz w:val="20"/>
          <w:szCs w:val="20"/>
          <w:lang w:val="es-MX"/>
        </w:rPr>
      </w:pPr>
    </w:p>
    <w:p w14:paraId="4472C3DE" w14:textId="77777777" w:rsidR="00F35AAD" w:rsidRPr="00E26FC2" w:rsidRDefault="00F35AAD" w:rsidP="00F35AAD">
      <w:pPr>
        <w:pStyle w:val="Prrafodelista"/>
        <w:widowControl w:val="0"/>
        <w:pBdr>
          <w:top w:val="none" w:sz="0" w:space="0" w:color="auto"/>
          <w:left w:val="none" w:sz="0" w:space="0" w:color="auto"/>
          <w:bottom w:val="none" w:sz="0" w:space="0" w:color="auto"/>
          <w:right w:val="none" w:sz="0" w:space="0" w:color="auto"/>
          <w:between w:val="none" w:sz="0" w:space="0" w:color="auto"/>
          <w:bar w:val="none" w:sz="0" w:color="auto"/>
        </w:pBdr>
        <w:ind w:left="0" w:right="-801"/>
        <w:jc w:val="both"/>
        <w:rPr>
          <w:rFonts w:ascii="Arial" w:hAnsi="Arial" w:cs="Arial"/>
          <w:b/>
          <w:sz w:val="20"/>
          <w:szCs w:val="20"/>
        </w:rPr>
      </w:pPr>
      <w:r w:rsidRPr="00E26FC2">
        <w:rPr>
          <w:rFonts w:ascii="Arial" w:hAnsi="Arial" w:cs="Arial"/>
          <w:b/>
          <w:sz w:val="20"/>
          <w:szCs w:val="20"/>
        </w:rPr>
        <w:t>EL REPRESENTANTE DE LA API DECLARA QUE:</w:t>
      </w:r>
    </w:p>
    <w:p w14:paraId="01D0FD82" w14:textId="77777777" w:rsidR="00F35AAD" w:rsidRPr="00E26FC2" w:rsidRDefault="00F35AAD" w:rsidP="00F35AAD">
      <w:pPr>
        <w:ind w:left="709" w:right="-709"/>
        <w:jc w:val="both"/>
        <w:rPr>
          <w:rFonts w:ascii="Arial" w:hAnsi="Arial" w:cs="Arial"/>
          <w:bCs/>
          <w:sz w:val="20"/>
          <w:szCs w:val="20"/>
        </w:rPr>
      </w:pPr>
    </w:p>
    <w:p w14:paraId="499A203E" w14:textId="77777777" w:rsidR="00F35AAD" w:rsidRPr="00E26FC2" w:rsidRDefault="00F35AAD" w:rsidP="00F35AA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right="-709"/>
        <w:jc w:val="both"/>
        <w:rPr>
          <w:rFonts w:ascii="Arial" w:eastAsia="Helvetica" w:hAnsi="Arial" w:cs="Arial"/>
          <w:bCs/>
          <w:sz w:val="20"/>
          <w:szCs w:val="20"/>
        </w:rPr>
      </w:pPr>
      <w:r w:rsidRPr="00E26FC2">
        <w:rPr>
          <w:rFonts w:ascii="Arial" w:eastAsia="Helvetica" w:hAnsi="Arial" w:cs="Arial"/>
          <w:b/>
          <w:bCs/>
          <w:sz w:val="20"/>
          <w:szCs w:val="20"/>
        </w:rPr>
        <w:t>REPRESENTACIÓN.</w:t>
      </w:r>
      <w:r w:rsidRPr="00E26FC2">
        <w:rPr>
          <w:rFonts w:ascii="Arial" w:hAnsi="Arial" w:cs="Arial"/>
          <w:bCs/>
          <w:sz w:val="20"/>
          <w:szCs w:val="20"/>
        </w:rPr>
        <w:t xml:space="preserve"> </w:t>
      </w:r>
      <w:r w:rsidRPr="00E26FC2">
        <w:rPr>
          <w:rFonts w:ascii="Arial" w:eastAsia="Helvetica" w:hAnsi="Arial" w:cs="Arial"/>
          <w:bCs/>
          <w:sz w:val="20"/>
          <w:szCs w:val="20"/>
        </w:rPr>
        <w:t>SE ENCUENTRA DEBIDAMENTE REPRESENTADA POR SU DIRECTOR GENERAL, XXXXXX, QUIEN CUENTA CON LAS FACULTADES SUFICIENTES PARA LA CELEBRACIÓN DEL PRESENTE CONTRATO, COMO LO ACREDITA CON LA ESCRITURA PÚBLICA NO. XXXXX, VOLUMEN XX, DE FECHA XXXXXX, PROTOCOLIZADO ANTE LA FE DE XXXXXXX, NOTARIA PÚBLICA NO. XXX, EN EJERCICIO EN EL ESTADO DE XXXXX Y CON ADSCRIPCIÓN EN LA CIUDAD DE XXXX, CUYO PRIMER TESTIMONIO SE INSCRIBIÓ EN EL FOLIO MERCANTIL ELECTRÓNICO NO. XXXXX DEL XXXXXXX, OFICINA REGISTRAL DE XXXXXXX, QUE A LA FECHA DEL PRESENTE NO LE HAN SIDO MODIFICADAS NI RESTRINGIDAS DE FORMA ALGUNA.</w:t>
      </w:r>
    </w:p>
    <w:p w14:paraId="38D3D753" w14:textId="77777777" w:rsidR="00F35AAD" w:rsidRPr="00E26FC2" w:rsidRDefault="00F35AAD" w:rsidP="00F35AAD">
      <w:pPr>
        <w:ind w:right="-709"/>
        <w:jc w:val="both"/>
        <w:rPr>
          <w:rFonts w:ascii="Arial" w:hAnsi="Arial" w:cs="Arial"/>
          <w:bCs/>
          <w:sz w:val="20"/>
          <w:szCs w:val="20"/>
        </w:rPr>
      </w:pPr>
    </w:p>
    <w:p w14:paraId="31F84BBE" w14:textId="77777777" w:rsidR="00F35AAD" w:rsidRPr="00E26FC2" w:rsidRDefault="00F35AAD" w:rsidP="00F35AA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right="-709"/>
        <w:jc w:val="both"/>
        <w:rPr>
          <w:rFonts w:ascii="Arial" w:eastAsia="Helvetica" w:hAnsi="Arial" w:cs="Arial"/>
          <w:bCs/>
          <w:sz w:val="20"/>
          <w:szCs w:val="20"/>
        </w:rPr>
      </w:pPr>
      <w:r w:rsidRPr="00E26FC2">
        <w:rPr>
          <w:rFonts w:ascii="Arial" w:eastAsia="Helvetica" w:hAnsi="Arial" w:cs="Arial"/>
          <w:b/>
          <w:bCs/>
          <w:sz w:val="20"/>
          <w:szCs w:val="20"/>
        </w:rPr>
        <w:t>LEGAL EXISTENCIA DE LA SOCIEDAD.</w:t>
      </w:r>
      <w:r w:rsidRPr="00E26FC2">
        <w:rPr>
          <w:rFonts w:ascii="Arial" w:hAnsi="Arial" w:cs="Arial"/>
          <w:b/>
          <w:bCs/>
          <w:sz w:val="20"/>
          <w:szCs w:val="20"/>
        </w:rPr>
        <w:t xml:space="preserve"> </w:t>
      </w:r>
      <w:r w:rsidRPr="00E26FC2">
        <w:rPr>
          <w:rFonts w:ascii="Arial" w:eastAsia="Helvetica" w:hAnsi="Arial" w:cs="Arial"/>
          <w:bCs/>
          <w:sz w:val="20"/>
          <w:szCs w:val="20"/>
        </w:rPr>
        <w:t>QUE SU REPRESENTADA ES UNA SOCIEDAD ANÓNIMA DE CAPITAL VARIABLE, DE PARTICIPACIÓN ESTATAL MAYORITARIA, SEGÚN CONSTA EN LA ESCRITURA XXXXX, LIBRO DE FECHA DEL XXXXX OTORGADA ANTE LA FE DE XXXXXXX, NOTARIO PÚBLICO NÚMERO XXX, DEL XXXXX; INSCRITA EN EL REGISTRO PÚBLICO DE LA PROPIEDAD Y DEL COMERCIO DEL ESTADO DE XXXXXX, DENTRO DE LOS LIBROS DE LA OFICINA UBICADA EN XXXXXXXX, EL DÍA XXXXXXX, BAJO EL NÚMERO XXXX DEL LIBRO DE ENTRADAS DE COMERCIO; A FOLIO DEL XXXX DEL XXXXXXXXX, VOLUMEN XXXX; QUEDÓ ANOTADA A FOLIO XXX FRENTE Y XX VUELTA DEL XXXXX, TOMO XXX, SU CONSTITUCIÓN SE AUTORIZÓ POR LA SECRETARÍA DE HACIENDA Y CRÉDITO PÚBLICO MEDIANTE OFICIO XXXXXXX DE FECHA XXXXXX.</w:t>
      </w:r>
    </w:p>
    <w:p w14:paraId="1D7E8188" w14:textId="77777777" w:rsidR="00F35AAD" w:rsidRPr="00E26FC2" w:rsidRDefault="00F35AAD" w:rsidP="00F35AAD">
      <w:pPr>
        <w:ind w:right="-709"/>
        <w:jc w:val="both"/>
        <w:rPr>
          <w:rFonts w:ascii="Arial" w:eastAsia="Helvetica" w:hAnsi="Arial" w:cs="Arial"/>
          <w:bCs/>
          <w:sz w:val="20"/>
          <w:szCs w:val="20"/>
          <w:u w:color="000000"/>
        </w:rPr>
      </w:pPr>
    </w:p>
    <w:p w14:paraId="193BF927" w14:textId="77777777" w:rsidR="00F35AAD" w:rsidRPr="00E26FC2" w:rsidRDefault="00F35AAD" w:rsidP="00F35AAD">
      <w:pPr>
        <w:ind w:right="-709"/>
        <w:jc w:val="both"/>
        <w:rPr>
          <w:rFonts w:ascii="Arial" w:hAnsi="Arial" w:cs="Arial"/>
          <w:bCs/>
          <w:sz w:val="20"/>
          <w:szCs w:val="20"/>
        </w:rPr>
      </w:pPr>
    </w:p>
    <w:p w14:paraId="2CD2103B" w14:textId="77777777" w:rsidR="00F35AAD" w:rsidRPr="00E26FC2" w:rsidRDefault="00F35AAD" w:rsidP="00F35AA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right="-709"/>
        <w:jc w:val="both"/>
        <w:rPr>
          <w:rFonts w:ascii="Arial" w:eastAsia="Helvetica" w:hAnsi="Arial" w:cs="Arial"/>
          <w:bCs/>
          <w:sz w:val="20"/>
          <w:szCs w:val="20"/>
        </w:rPr>
      </w:pPr>
      <w:r w:rsidRPr="00E26FC2">
        <w:rPr>
          <w:rFonts w:ascii="Arial" w:eastAsia="Helvetica" w:hAnsi="Arial" w:cs="Arial"/>
          <w:b/>
          <w:bCs/>
          <w:sz w:val="20"/>
          <w:szCs w:val="20"/>
        </w:rPr>
        <w:t>OBJETO SOCIAL.</w:t>
      </w:r>
      <w:r w:rsidRPr="00E26FC2">
        <w:rPr>
          <w:rFonts w:ascii="Arial" w:hAnsi="Arial" w:cs="Arial"/>
          <w:b/>
          <w:sz w:val="20"/>
          <w:szCs w:val="20"/>
        </w:rPr>
        <w:t xml:space="preserve"> </w:t>
      </w:r>
      <w:r w:rsidRPr="00E26FC2">
        <w:rPr>
          <w:rFonts w:ascii="Arial" w:eastAsia="Helvetica" w:hAnsi="Arial" w:cs="Arial"/>
          <w:bCs/>
          <w:sz w:val="20"/>
          <w:szCs w:val="20"/>
        </w:rPr>
        <w:t>EL OBJETO SOCIAL DE LA API CONSISTE EN LA ADMINISTRACIÓN DEL PUERTO DE XXXXXX, XXXXX,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14:paraId="11C570B7" w14:textId="77777777" w:rsidR="00F35AAD" w:rsidRPr="00E26FC2" w:rsidRDefault="00F35AAD" w:rsidP="00F35AAD">
      <w:pPr>
        <w:spacing w:line="216" w:lineRule="auto"/>
        <w:jc w:val="both"/>
        <w:rPr>
          <w:rFonts w:ascii="Arial" w:hAnsi="Arial" w:cs="Arial"/>
          <w:sz w:val="20"/>
          <w:szCs w:val="20"/>
        </w:rPr>
      </w:pPr>
    </w:p>
    <w:p w14:paraId="5E81E8AE" w14:textId="77777777" w:rsidR="00F35AAD" w:rsidRPr="00E26FC2" w:rsidRDefault="00F35AAD" w:rsidP="00F35AAD">
      <w:pPr>
        <w:pStyle w:val="BodyText21"/>
        <w:spacing w:line="216" w:lineRule="auto"/>
        <w:rPr>
          <w:rFonts w:ascii="Arial" w:hAnsi="Arial" w:cs="Arial"/>
          <w:kern w:val="2"/>
          <w:sz w:val="20"/>
        </w:rPr>
      </w:pPr>
    </w:p>
    <w:p w14:paraId="38C85100" w14:textId="77777777" w:rsidR="00F35AAD" w:rsidRPr="00E26FC2" w:rsidRDefault="00F35AAD" w:rsidP="00F35AAD">
      <w:pPr>
        <w:spacing w:line="216" w:lineRule="auto"/>
        <w:ind w:left="720" w:hanging="720"/>
        <w:jc w:val="both"/>
        <w:rPr>
          <w:rFonts w:ascii="Arial" w:hAnsi="Arial" w:cs="Arial"/>
          <w:sz w:val="20"/>
          <w:szCs w:val="20"/>
        </w:rPr>
      </w:pPr>
      <w:r w:rsidRPr="00E26FC2">
        <w:rPr>
          <w:rFonts w:ascii="Arial" w:hAnsi="Arial" w:cs="Arial"/>
          <w:sz w:val="20"/>
          <w:szCs w:val="20"/>
        </w:rPr>
        <w:t>1.2</w:t>
      </w:r>
      <w:r w:rsidRPr="00E26FC2">
        <w:rPr>
          <w:rFonts w:ascii="Arial" w:hAnsi="Arial" w:cs="Arial"/>
          <w:sz w:val="20"/>
          <w:szCs w:val="20"/>
        </w:rPr>
        <w:tab/>
        <w:t>QUE TIENE UBICADO SU DOMICILIO LEGAL EN XXXXXXXXXXXXXXXXXXXXXXXXXXXXXXXXXXXXXXX, EN XXXXXXXXX</w:t>
      </w:r>
    </w:p>
    <w:p w14:paraId="77D83527" w14:textId="77777777" w:rsidR="00F35AAD" w:rsidRPr="00E26FC2" w:rsidRDefault="00F35AAD" w:rsidP="00F35AAD">
      <w:pPr>
        <w:pStyle w:val="BodyText21"/>
        <w:spacing w:line="216" w:lineRule="auto"/>
        <w:rPr>
          <w:rFonts w:ascii="Arial" w:hAnsi="Arial" w:cs="Arial"/>
          <w:kern w:val="2"/>
          <w:sz w:val="20"/>
        </w:rPr>
      </w:pPr>
    </w:p>
    <w:p w14:paraId="3C7C164C" w14:textId="77777777" w:rsidR="00F35AAD" w:rsidRPr="00E26FC2" w:rsidRDefault="00F35AAD" w:rsidP="00F35AAD">
      <w:pPr>
        <w:spacing w:line="216" w:lineRule="auto"/>
        <w:ind w:left="720" w:hanging="720"/>
        <w:jc w:val="both"/>
        <w:rPr>
          <w:rFonts w:ascii="Arial" w:hAnsi="Arial" w:cs="Arial"/>
          <w:sz w:val="20"/>
          <w:szCs w:val="20"/>
        </w:rPr>
      </w:pPr>
      <w:r w:rsidRPr="00E26FC2">
        <w:rPr>
          <w:rFonts w:ascii="Arial" w:hAnsi="Arial" w:cs="Arial"/>
          <w:sz w:val="20"/>
          <w:szCs w:val="20"/>
        </w:rPr>
        <w:t>1.3</w:t>
      </w:r>
      <w:r w:rsidRPr="00E26FC2">
        <w:rPr>
          <w:rFonts w:ascii="Arial" w:hAnsi="Arial" w:cs="Arial"/>
          <w:sz w:val="20"/>
          <w:szCs w:val="20"/>
        </w:rPr>
        <w:tab/>
        <w:t xml:space="preserve">QUE EN CUMPLIMIENTO DE LO DISPUESTO EN EL ARTÍCULO QUINTO DE LA LEY DE ADQUISICIONES, ARRENDAMIENTOS Y SERVICIOS DEL SECTOR PÚBLICO HA TENIDO Y TIENE ADECUADA Y SATISFACTORIAMENTE ASEGURADOS SUS BIENES CON </w:t>
      </w:r>
      <w:r w:rsidRPr="00E26FC2">
        <w:rPr>
          <w:rFonts w:ascii="Arial" w:hAnsi="Arial" w:cs="Arial"/>
          <w:b/>
          <w:sz w:val="20"/>
          <w:szCs w:val="20"/>
        </w:rPr>
        <w:t>“LA COMPAÑÍA DE SEGUROS”</w:t>
      </w:r>
      <w:r w:rsidRPr="00E26FC2">
        <w:rPr>
          <w:rFonts w:ascii="Arial" w:hAnsi="Arial" w:cs="Arial"/>
          <w:sz w:val="20"/>
          <w:szCs w:val="20"/>
        </w:rPr>
        <w:t>.</w:t>
      </w:r>
    </w:p>
    <w:p w14:paraId="7F7048A2" w14:textId="77777777" w:rsidR="00F35AAD" w:rsidRPr="00E26FC2" w:rsidRDefault="00F35AAD" w:rsidP="00F35AAD">
      <w:pPr>
        <w:ind w:left="705" w:hanging="705"/>
        <w:jc w:val="both"/>
        <w:rPr>
          <w:rFonts w:ascii="Arial" w:hAnsi="Arial" w:cs="Arial"/>
          <w:sz w:val="20"/>
          <w:szCs w:val="20"/>
        </w:rPr>
      </w:pPr>
      <w:r w:rsidRPr="00E26FC2">
        <w:rPr>
          <w:rFonts w:ascii="Arial" w:hAnsi="Arial" w:cs="Arial"/>
          <w:sz w:val="20"/>
          <w:szCs w:val="20"/>
        </w:rPr>
        <w:t>1.4</w:t>
      </w:r>
      <w:r w:rsidRPr="00E26FC2">
        <w:rPr>
          <w:rFonts w:ascii="Arial" w:hAnsi="Arial" w:cs="Arial"/>
          <w:sz w:val="20"/>
          <w:szCs w:val="20"/>
        </w:rPr>
        <w:tab/>
      </w:r>
      <w:r w:rsidRPr="00E26FC2">
        <w:rPr>
          <w:rFonts w:ascii="Arial" w:hAnsi="Arial" w:cs="Arial"/>
          <w:sz w:val="20"/>
          <w:szCs w:val="20"/>
        </w:rPr>
        <w:tab/>
        <w:t>QUE POR ASÍ CONVENIR A SUS INTERESES Y A FIN DE REPONER SU PATRIMONIO, PARA QUE NO SE VEA DISMINUIDA SU CAPACIDAD OPERATIVA, LA</w:t>
      </w:r>
      <w:r w:rsidRPr="00E26FC2">
        <w:rPr>
          <w:rFonts w:ascii="Arial" w:hAnsi="Arial" w:cs="Arial"/>
          <w:b/>
          <w:sz w:val="20"/>
          <w:szCs w:val="20"/>
        </w:rPr>
        <w:t xml:space="preserve"> “ADMINISTRACIÓN PORTUARIA INTEGRAL DE  XXXXX , S.A. DE C.V.”</w:t>
      </w:r>
      <w:r w:rsidRPr="00E26FC2">
        <w:rPr>
          <w:rFonts w:ascii="Arial" w:hAnsi="Arial" w:cs="Arial"/>
          <w:sz w:val="20"/>
          <w:szCs w:val="20"/>
        </w:rPr>
        <w:t xml:space="preserve">, SOLICITA A </w:t>
      </w:r>
      <w:r w:rsidRPr="00E26FC2">
        <w:rPr>
          <w:rFonts w:ascii="Arial" w:hAnsi="Arial" w:cs="Arial"/>
          <w:b/>
          <w:sz w:val="20"/>
          <w:szCs w:val="20"/>
        </w:rPr>
        <w:t>“LA COMPAÑÍA DE SEGUROS”</w:t>
      </w:r>
      <w:r w:rsidRPr="00E26FC2">
        <w:rPr>
          <w:rFonts w:ascii="Arial" w:hAnsi="Arial" w:cs="Arial"/>
          <w:sz w:val="20"/>
          <w:szCs w:val="20"/>
        </w:rPr>
        <w:t xml:space="preserve"> SE PROCEDA CON FUNDAMENTO EN LO DISPUESTO POR EL ARTÍCULO CIENTO DIECISÉIS DE LA LEY SOBRE EL CONTRATO DE SEGURO, ASÍ COMO LOS ARTÍCULOS DOS MIL SESENTA Y DOS, DOS MIL SETENTA Y OCHO, DOS MIL SETENTA Y NUEVE, DOS MIL OCHENTA Y OCHO Y DEMÁS RELATIVOS DEL CÓDIGO CIVIL FEDERAL, A PAGAR EL IMPORTE TOTAL DE LAS RECLAMACIONES POR SINIESTROS OCURRIDOS EN DIVERSOS BIENES, MEDIANTE LA REPOSICIÓN EN ESPECIE Y DE CONFORMIDAD CON EL CLAUSULADO QUE MÁS ADELANTE SE PRECISA.</w:t>
      </w:r>
    </w:p>
    <w:p w14:paraId="119F65B1" w14:textId="77777777" w:rsidR="00F35AAD" w:rsidRPr="00E26FC2" w:rsidRDefault="00F35AAD" w:rsidP="00F35AAD">
      <w:pPr>
        <w:ind w:left="709" w:hanging="851"/>
        <w:jc w:val="both"/>
        <w:rPr>
          <w:rFonts w:ascii="Arial" w:hAnsi="Arial" w:cs="Arial"/>
          <w:b/>
          <w:sz w:val="20"/>
          <w:szCs w:val="20"/>
        </w:rPr>
      </w:pPr>
      <w:r w:rsidRPr="00E26FC2">
        <w:rPr>
          <w:rFonts w:ascii="Arial" w:hAnsi="Arial" w:cs="Arial"/>
          <w:sz w:val="20"/>
          <w:szCs w:val="20"/>
        </w:rPr>
        <w:t>1.5</w:t>
      </w:r>
      <w:r w:rsidRPr="00E26FC2">
        <w:rPr>
          <w:rFonts w:ascii="Arial" w:hAnsi="Arial" w:cs="Arial"/>
          <w:sz w:val="20"/>
          <w:szCs w:val="20"/>
        </w:rPr>
        <w:tab/>
        <w:t>QUE LAS ACCIONES DE PAGO EN ESPECIE OBJETO DEL PRESENTE INSTRUMENTO SE ENCUENTRAN FUNDAMENTADAS EN LO DISPUESTO POR LOS ARTÍCULOS 45 DEL MANUAL DE NORMAS PRESUPUESTARIAS PARA LA ADMINISTRACIÓN PÚBLICA FEDERAL PUBLICADO EN EL DIARIO OFICIAL DE LA FEDERACIÓN DE FECHA 31 DE DICIEMBRE DE 2004, CONTEMPLANDO LA RECUPERACIÓN DE SEGUROS EN ESPECIE POR PARTE DE LAS DEPENDENCIAS Y ENTIDADES DE LA ADMINISTRACIÓN PÚBLICA FEDERAL, MEDIANTE LA SUSCRIPCIÓN DE UN CONVENIO CON “LA COMPAÑÍA DE SEGUROS” QUE GARANTICE LA RECUPERACIÓN DE “LOS BIENES” SINIESTRADOS CON LAS MEJORES CONDICIONES A FAVOR DEL GOBIERNO FEDERAL.</w:t>
      </w:r>
    </w:p>
    <w:p w14:paraId="2B0CEE13" w14:textId="77777777" w:rsidR="00F35AAD" w:rsidRPr="00E26FC2" w:rsidRDefault="00F35AAD" w:rsidP="00F35AAD">
      <w:pPr>
        <w:ind w:left="705" w:hanging="705"/>
        <w:jc w:val="both"/>
        <w:rPr>
          <w:rFonts w:ascii="Arial" w:hAnsi="Arial" w:cs="Arial"/>
          <w:sz w:val="20"/>
          <w:szCs w:val="20"/>
        </w:rPr>
      </w:pPr>
      <w:r w:rsidRPr="00E26FC2">
        <w:rPr>
          <w:rFonts w:ascii="Arial" w:hAnsi="Arial" w:cs="Arial"/>
          <w:sz w:val="20"/>
          <w:szCs w:val="20"/>
        </w:rPr>
        <w:t xml:space="preserve"> 1.6</w:t>
      </w:r>
      <w:r w:rsidRPr="00E26FC2">
        <w:rPr>
          <w:rFonts w:ascii="Arial" w:hAnsi="Arial" w:cs="Arial"/>
          <w:sz w:val="20"/>
          <w:szCs w:val="20"/>
        </w:rPr>
        <w:tab/>
      </w:r>
      <w:r w:rsidRPr="00E26FC2">
        <w:rPr>
          <w:rFonts w:ascii="Arial" w:hAnsi="Arial" w:cs="Arial"/>
          <w:sz w:val="20"/>
          <w:szCs w:val="20"/>
        </w:rPr>
        <w:tab/>
        <w:t>DE CONFORMIDAD CON LA PÓLIZA VIGENTE, SE CONTEMPLA, QUE LA REPOSICIÓN DE LOS BIENES PATRIMONIALES SINIESTRADOS ESTARÁ SUJETA AL VALOR DE REPOSICIÓN DE LOS MISMOS BIENES.</w:t>
      </w:r>
    </w:p>
    <w:p w14:paraId="2A162047" w14:textId="77777777" w:rsidR="00F35AAD" w:rsidRPr="00E26FC2" w:rsidRDefault="00F35AAD" w:rsidP="00F35AAD">
      <w:pPr>
        <w:jc w:val="both"/>
        <w:rPr>
          <w:rFonts w:ascii="Arial" w:hAnsi="Arial" w:cs="Arial"/>
          <w:b/>
          <w:sz w:val="20"/>
          <w:szCs w:val="20"/>
        </w:rPr>
      </w:pPr>
    </w:p>
    <w:p w14:paraId="2DE1014F" w14:textId="77777777" w:rsidR="00F35AAD" w:rsidRDefault="00F35AAD" w:rsidP="00F35AAD">
      <w:pPr>
        <w:jc w:val="both"/>
        <w:rPr>
          <w:rFonts w:ascii="Arial" w:hAnsi="Arial" w:cs="Arial"/>
          <w:b/>
          <w:bCs/>
          <w:sz w:val="20"/>
          <w:szCs w:val="20"/>
        </w:rPr>
      </w:pPr>
      <w:r w:rsidRPr="00E26FC2">
        <w:rPr>
          <w:rFonts w:ascii="Arial" w:hAnsi="Arial" w:cs="Arial"/>
          <w:b/>
          <w:sz w:val="20"/>
          <w:szCs w:val="20"/>
        </w:rPr>
        <w:t>2</w:t>
      </w:r>
      <w:r w:rsidRPr="00E26FC2">
        <w:rPr>
          <w:rFonts w:ascii="Arial" w:hAnsi="Arial" w:cs="Arial"/>
          <w:b/>
          <w:bCs/>
          <w:sz w:val="20"/>
          <w:szCs w:val="20"/>
        </w:rPr>
        <w:t>.- DECLARA,  “LA COMPAÑÍA DE SEGUROS”</w:t>
      </w:r>
    </w:p>
    <w:p w14:paraId="3B9458D1" w14:textId="77777777" w:rsidR="00F35AAD" w:rsidRPr="00E26FC2" w:rsidRDefault="00F35AAD" w:rsidP="00F35AAD">
      <w:pPr>
        <w:jc w:val="both"/>
        <w:rPr>
          <w:rFonts w:ascii="Arial" w:hAnsi="Arial" w:cs="Arial"/>
          <w:b/>
          <w:bCs/>
          <w:sz w:val="20"/>
          <w:szCs w:val="20"/>
        </w:rPr>
      </w:pPr>
    </w:p>
    <w:p w14:paraId="2BFC1269" w14:textId="77777777" w:rsidR="00F35AAD" w:rsidRPr="00E26FC2" w:rsidRDefault="00F35AAD" w:rsidP="00F35AAD">
      <w:pPr>
        <w:pStyle w:val="Textosinformato"/>
        <w:ind w:left="720" w:hanging="720"/>
        <w:jc w:val="both"/>
        <w:rPr>
          <w:rFonts w:ascii="Arial" w:hAnsi="Arial" w:cs="Arial"/>
          <w:bCs/>
        </w:rPr>
      </w:pPr>
      <w:r w:rsidRPr="00E26FC2">
        <w:rPr>
          <w:rFonts w:ascii="Arial" w:hAnsi="Arial" w:cs="Arial"/>
          <w:bCs/>
        </w:rPr>
        <w:t xml:space="preserve"> 2.1      QUE ES UNA SOCIEDAD ANÓNIMA, SEGÚN SE HACE CONSTAR ENTRE OTROS DOCUMENTOS EN LA ESCRITURA PUBLICA NUMERO XXXXX DE FECHA XX DE XXXXXXX DE XXX, PASADA ANTE LA FE DEL NOTARIO PUBLICO NUMERO XX DEL XXXXXXXXXXXXX, LICENCIADO XXXXXXXXXXXXXXXXXXXXXXX; EN LA ESCRITURA PUBLICA NÚMERO XXXXXXXX DE FECHA XX DE XXXXXX DEL XXXX, PASADA ANTE LA FE DEL NOTARIO PÚBLICO NÚMERO XX DE LA CIUDAD DE XXXXXXXXXXXXXXXXXXXXXXXXXXX, PÚBLICO DEL XXXXXX. </w:t>
      </w:r>
    </w:p>
    <w:p w14:paraId="005B1067" w14:textId="77777777" w:rsidR="00F35AAD" w:rsidRPr="00E26FC2" w:rsidRDefault="00F35AAD" w:rsidP="00F35AAD">
      <w:pPr>
        <w:pStyle w:val="Textosinformato"/>
        <w:ind w:left="720" w:hanging="720"/>
        <w:jc w:val="both"/>
        <w:rPr>
          <w:rFonts w:ascii="Arial" w:hAnsi="Arial" w:cs="Arial"/>
          <w:bCs/>
        </w:rPr>
      </w:pPr>
    </w:p>
    <w:p w14:paraId="4090F31E" w14:textId="77777777" w:rsidR="00F35AAD" w:rsidRPr="00E26FC2" w:rsidRDefault="00F35AAD" w:rsidP="00F35AAD">
      <w:pPr>
        <w:pStyle w:val="Textosinformato"/>
        <w:ind w:left="720" w:hanging="720"/>
        <w:jc w:val="both"/>
        <w:rPr>
          <w:rFonts w:ascii="Arial" w:hAnsi="Arial" w:cs="Arial"/>
          <w:bCs/>
        </w:rPr>
      </w:pPr>
      <w:r w:rsidRPr="00E26FC2">
        <w:rPr>
          <w:rFonts w:ascii="Arial" w:hAnsi="Arial" w:cs="Arial"/>
          <w:bCs/>
        </w:rPr>
        <w:t xml:space="preserve">2.2       QUE MEDIANTE OFICIO XXXXXXX DEL XX DE XXXXXXXXXXXXXXX DEL XXXX, LA SECRETARÍA DE HACIENDA Y CRÉDITO PÚBLICO, LA AUTORIZO PARA FUNCIONAR COMO INSTITUCIÓN DE SEGUROS, BAJO SU DENOMINACIÓN XXXXXXXXXXXXXXXXXXX Y CON LAS OPERACIONES DE SEGUROS, XXXXXXXXXXXXXXXXXXXXXXX Y XXXXXXXXXXXXXXXXXXXXXXXXXXXXXXXXXXXXXX. </w:t>
      </w:r>
    </w:p>
    <w:p w14:paraId="13CBAC7B" w14:textId="77777777" w:rsidR="00F35AAD" w:rsidRPr="00E26FC2" w:rsidRDefault="00F35AAD" w:rsidP="00F35AAD">
      <w:pPr>
        <w:pStyle w:val="Textosinformato"/>
        <w:ind w:left="720" w:hanging="720"/>
        <w:jc w:val="both"/>
        <w:rPr>
          <w:rFonts w:ascii="Arial" w:hAnsi="Arial" w:cs="Arial"/>
          <w:bCs/>
        </w:rPr>
      </w:pPr>
    </w:p>
    <w:p w14:paraId="07A49FBD" w14:textId="77777777" w:rsidR="00F35AAD" w:rsidRPr="00E26FC2" w:rsidRDefault="00F35AAD" w:rsidP="00F35AAD">
      <w:pPr>
        <w:pStyle w:val="Textosinformato"/>
        <w:ind w:left="720" w:hanging="720"/>
        <w:jc w:val="both"/>
        <w:rPr>
          <w:rFonts w:ascii="Arial" w:hAnsi="Arial" w:cs="Arial"/>
          <w:bCs/>
        </w:rPr>
      </w:pPr>
      <w:r w:rsidRPr="00E26FC2">
        <w:rPr>
          <w:rFonts w:ascii="Arial" w:hAnsi="Arial" w:cs="Arial"/>
          <w:bCs/>
        </w:rPr>
        <w:t>2.3       QUE SU REPRESENTANTE LEGAL, XXXXXXXXXXXXXXXXXXXXXXXXX ACREDITAN SU PERSONALIDAD JURÍDICA MEDIANTE LA ESCRITURA PÚBLICA NO. XXXXXX DE FECHA XX DE XXXXXXXXXXXXX DEL XXXXXX PASADA ANTE LA FE DEL NOTARIO PÚBLICO XX DE XXXXXXXXXXXXXXXXXXXXXXXXXXXXXXXXXXXXXX, Y QUE LO AUTORIZA A CELEBRAR EL PRESENTE CONVENIO, FACULTAD QUE NO LE HA SIDO MODIFICADA, LIMITADA O REVOCADA EN FORMA ALGUNA.</w:t>
      </w:r>
    </w:p>
    <w:p w14:paraId="5190B9DA" w14:textId="77777777" w:rsidR="00F35AAD" w:rsidRPr="00E26FC2" w:rsidRDefault="00F35AAD" w:rsidP="00F35AAD">
      <w:pPr>
        <w:pStyle w:val="Textosinformato"/>
        <w:ind w:left="720" w:hanging="720"/>
        <w:jc w:val="both"/>
        <w:rPr>
          <w:rFonts w:ascii="Arial" w:hAnsi="Arial" w:cs="Arial"/>
          <w:bCs/>
        </w:rPr>
      </w:pPr>
    </w:p>
    <w:p w14:paraId="3836AFC5" w14:textId="77777777" w:rsidR="00F35AAD" w:rsidRPr="00E26FC2" w:rsidRDefault="00F35AAD" w:rsidP="00F35AAD">
      <w:pPr>
        <w:pStyle w:val="Textosinformato"/>
        <w:ind w:left="720" w:hanging="720"/>
        <w:jc w:val="both"/>
        <w:rPr>
          <w:rFonts w:ascii="Arial" w:hAnsi="Arial" w:cs="Arial"/>
          <w:bCs/>
        </w:rPr>
      </w:pPr>
      <w:r w:rsidRPr="00E26FC2">
        <w:rPr>
          <w:rFonts w:ascii="Arial" w:hAnsi="Arial" w:cs="Arial"/>
          <w:bCs/>
        </w:rPr>
        <w:t>2.4      QUE TIENE ASIGNADO, POR PARTE DE LA SECRETARÍA DE HACIENDA Y CRÉDITO PÚBLICO EL REGISTRO FEDERAL DE CONTRIBUYENTES NUMERO XXXXXXXXXXXXXXXXXXXXXX.</w:t>
      </w:r>
    </w:p>
    <w:p w14:paraId="2501EEA9" w14:textId="77777777" w:rsidR="00F35AAD" w:rsidRPr="00E26FC2" w:rsidRDefault="00F35AAD" w:rsidP="00F35AAD">
      <w:pPr>
        <w:pStyle w:val="Textosinformato"/>
        <w:ind w:left="720" w:hanging="720"/>
        <w:jc w:val="both"/>
        <w:rPr>
          <w:rFonts w:ascii="Arial" w:hAnsi="Arial" w:cs="Arial"/>
          <w:bCs/>
        </w:rPr>
      </w:pPr>
    </w:p>
    <w:p w14:paraId="562D97EB" w14:textId="77777777" w:rsidR="00F35AAD" w:rsidRPr="00E26FC2" w:rsidRDefault="00F35AAD" w:rsidP="00F35AAD">
      <w:pPr>
        <w:pStyle w:val="Textosinformato"/>
        <w:ind w:left="720" w:hanging="720"/>
        <w:jc w:val="both"/>
        <w:rPr>
          <w:rFonts w:ascii="Arial" w:hAnsi="Arial" w:cs="Arial"/>
          <w:bCs/>
        </w:rPr>
      </w:pPr>
      <w:r w:rsidRPr="00E26FC2">
        <w:rPr>
          <w:rFonts w:ascii="Arial" w:hAnsi="Arial" w:cs="Arial"/>
          <w:bCs/>
        </w:rPr>
        <w:t>2.5  QUE SU DOMICILIO PARA LOS EFECTOS DE ESTE CONVENIO ES: XXXXXXXXXXXXXXXXXXXXXXXXXXXXXXXXXXXXXXXXXXXXXXXXXXXXXXXXXXXXXXXXXXXXXXXXXXXXXXXXXXXXXXXXXXXXXXXXXXXXXXXXXXXXXXXXXXXXXXXXXX</w:t>
      </w:r>
    </w:p>
    <w:p w14:paraId="2E29FA00" w14:textId="77777777" w:rsidR="00F35AAD" w:rsidRPr="00E26FC2" w:rsidRDefault="00F35AAD" w:rsidP="00F35AAD">
      <w:pPr>
        <w:pStyle w:val="Textosinformato"/>
        <w:jc w:val="both"/>
        <w:rPr>
          <w:rFonts w:ascii="Arial" w:hAnsi="Arial" w:cs="Arial"/>
          <w:bCs/>
        </w:rPr>
      </w:pPr>
    </w:p>
    <w:p w14:paraId="1B688D7F" w14:textId="77777777" w:rsidR="00F35AAD" w:rsidRPr="00E26FC2" w:rsidRDefault="00F35AAD" w:rsidP="00F35AAD">
      <w:pPr>
        <w:pStyle w:val="Textosinformato"/>
        <w:ind w:left="705" w:hanging="705"/>
        <w:jc w:val="both"/>
        <w:rPr>
          <w:rFonts w:ascii="Arial" w:hAnsi="Arial" w:cs="Arial"/>
          <w:bCs/>
        </w:rPr>
      </w:pPr>
      <w:r w:rsidRPr="00E26FC2">
        <w:rPr>
          <w:rFonts w:ascii="Arial" w:hAnsi="Arial" w:cs="Arial"/>
          <w:bCs/>
        </w:rPr>
        <w:t>2.6        QUE  EN CUMPLIMIENTO EN SU OBJETO SOCIAL, HA EXPEDIDO A FAVOR DE LA</w:t>
      </w:r>
      <w:r w:rsidRPr="00E26FC2">
        <w:rPr>
          <w:rFonts w:ascii="Arial" w:hAnsi="Arial" w:cs="Arial"/>
          <w:b/>
          <w:bCs/>
        </w:rPr>
        <w:t xml:space="preserve"> “ADMINISTRACIÓN PORTUARIA INTEGRAL DE  XXXXX, S.A. DE C.V.”</w:t>
      </w:r>
      <w:r w:rsidRPr="00E26FC2">
        <w:rPr>
          <w:rFonts w:ascii="Arial" w:hAnsi="Arial" w:cs="Arial"/>
          <w:bCs/>
        </w:rPr>
        <w:t>, LAS SIGUIENTES PÓLIZAS (MISMAS QUE SE ANEXAN AL PRESENTE)</w:t>
      </w:r>
    </w:p>
    <w:p w14:paraId="1508FD28" w14:textId="77777777" w:rsidR="00F35AAD" w:rsidRPr="00E26FC2" w:rsidRDefault="00F35AAD" w:rsidP="00F35AAD">
      <w:pPr>
        <w:pStyle w:val="Textosinformato"/>
        <w:jc w:val="both"/>
        <w:rPr>
          <w:rFonts w:ascii="Arial" w:hAnsi="Arial" w:cs="Arial"/>
          <w:bCs/>
        </w:rPr>
      </w:pPr>
    </w:p>
    <w:tbl>
      <w:tblPr>
        <w:tblW w:w="0" w:type="auto"/>
        <w:tblInd w:w="779" w:type="dxa"/>
        <w:tblCellMar>
          <w:left w:w="0" w:type="dxa"/>
          <w:right w:w="0" w:type="dxa"/>
        </w:tblCellMar>
        <w:tblLook w:val="0000" w:firstRow="0" w:lastRow="0" w:firstColumn="0" w:lastColumn="0" w:noHBand="0" w:noVBand="0"/>
      </w:tblPr>
      <w:tblGrid>
        <w:gridCol w:w="2531"/>
        <w:gridCol w:w="1620"/>
        <w:gridCol w:w="2025"/>
        <w:gridCol w:w="1754"/>
      </w:tblGrid>
      <w:tr w:rsidR="00F35AAD" w:rsidRPr="00E26FC2" w14:paraId="478981B0" w14:textId="77777777" w:rsidTr="007A67EF">
        <w:tc>
          <w:tcPr>
            <w:tcW w:w="2531" w:type="dxa"/>
            <w:tcBorders>
              <w:top w:val="single" w:sz="8" w:space="0" w:color="auto"/>
              <w:left w:val="single" w:sz="8" w:space="0" w:color="auto"/>
              <w:bottom w:val="single" w:sz="8" w:space="0" w:color="auto"/>
              <w:right w:val="single" w:sz="8" w:space="0" w:color="auto"/>
            </w:tcBorders>
            <w:shd w:val="clear" w:color="auto" w:fill="E5E5E5"/>
            <w:tcMar>
              <w:top w:w="0" w:type="dxa"/>
              <w:left w:w="70" w:type="dxa"/>
              <w:bottom w:w="0" w:type="dxa"/>
              <w:right w:w="70" w:type="dxa"/>
            </w:tcMar>
          </w:tcPr>
          <w:p w14:paraId="14E4ADF8" w14:textId="77777777" w:rsidR="00F35AAD" w:rsidRPr="00E26FC2" w:rsidRDefault="00F35AAD" w:rsidP="00F35AAD">
            <w:pPr>
              <w:jc w:val="center"/>
              <w:rPr>
                <w:rFonts w:ascii="Arial" w:hAnsi="Arial" w:cs="Arial"/>
                <w:b/>
                <w:bCs/>
                <w:sz w:val="20"/>
                <w:szCs w:val="20"/>
              </w:rPr>
            </w:pPr>
            <w:r w:rsidRPr="00E26FC2">
              <w:rPr>
                <w:rFonts w:ascii="Arial" w:hAnsi="Arial" w:cs="Arial"/>
                <w:b/>
                <w:bCs/>
                <w:sz w:val="20"/>
                <w:szCs w:val="20"/>
              </w:rPr>
              <w:t>NÚMERO DE PÓLIZA Y RAMO</w:t>
            </w:r>
          </w:p>
        </w:tc>
        <w:tc>
          <w:tcPr>
            <w:tcW w:w="1620" w:type="dxa"/>
            <w:tcBorders>
              <w:top w:val="single" w:sz="8" w:space="0" w:color="auto"/>
              <w:left w:val="nil"/>
              <w:bottom w:val="single" w:sz="8" w:space="0" w:color="auto"/>
              <w:right w:val="single" w:sz="8" w:space="0" w:color="auto"/>
            </w:tcBorders>
            <w:shd w:val="clear" w:color="auto" w:fill="E5E5E5"/>
            <w:tcMar>
              <w:top w:w="0" w:type="dxa"/>
              <w:left w:w="70" w:type="dxa"/>
              <w:bottom w:w="0" w:type="dxa"/>
              <w:right w:w="70" w:type="dxa"/>
            </w:tcMar>
          </w:tcPr>
          <w:p w14:paraId="23F2ACAE" w14:textId="77777777" w:rsidR="00F35AAD" w:rsidRPr="00E26FC2" w:rsidRDefault="00F35AAD" w:rsidP="00F35AAD">
            <w:pPr>
              <w:jc w:val="center"/>
              <w:rPr>
                <w:rFonts w:ascii="Arial" w:hAnsi="Arial" w:cs="Arial"/>
                <w:b/>
                <w:bCs/>
                <w:sz w:val="20"/>
                <w:szCs w:val="20"/>
              </w:rPr>
            </w:pPr>
            <w:r w:rsidRPr="00E26FC2">
              <w:rPr>
                <w:rFonts w:ascii="Arial" w:hAnsi="Arial" w:cs="Arial"/>
                <w:b/>
                <w:bCs/>
                <w:sz w:val="20"/>
                <w:szCs w:val="20"/>
              </w:rPr>
              <w:t>VIGENCIA</w:t>
            </w:r>
          </w:p>
        </w:tc>
        <w:tc>
          <w:tcPr>
            <w:tcW w:w="2025" w:type="dxa"/>
            <w:tcBorders>
              <w:top w:val="single" w:sz="8" w:space="0" w:color="auto"/>
              <w:left w:val="nil"/>
              <w:bottom w:val="single" w:sz="8" w:space="0" w:color="auto"/>
              <w:right w:val="single" w:sz="8" w:space="0" w:color="auto"/>
            </w:tcBorders>
            <w:shd w:val="clear" w:color="auto" w:fill="E5E5E5"/>
            <w:tcMar>
              <w:top w:w="0" w:type="dxa"/>
              <w:left w:w="70" w:type="dxa"/>
              <w:bottom w:w="0" w:type="dxa"/>
              <w:right w:w="70" w:type="dxa"/>
            </w:tcMar>
          </w:tcPr>
          <w:p w14:paraId="2FD761C9" w14:textId="77777777" w:rsidR="00F35AAD" w:rsidRPr="00E26FC2" w:rsidRDefault="00F35AAD" w:rsidP="00F35AAD">
            <w:pPr>
              <w:jc w:val="center"/>
              <w:rPr>
                <w:rFonts w:ascii="Arial" w:hAnsi="Arial" w:cs="Arial"/>
                <w:b/>
                <w:bCs/>
                <w:sz w:val="20"/>
                <w:szCs w:val="20"/>
              </w:rPr>
            </w:pPr>
            <w:r w:rsidRPr="00E26FC2">
              <w:rPr>
                <w:rFonts w:ascii="Arial" w:hAnsi="Arial" w:cs="Arial"/>
                <w:b/>
                <w:bCs/>
                <w:sz w:val="20"/>
                <w:szCs w:val="20"/>
              </w:rPr>
              <w:t>NUMERO DE SINIESTRO</w:t>
            </w:r>
          </w:p>
        </w:tc>
        <w:tc>
          <w:tcPr>
            <w:tcW w:w="1754" w:type="dxa"/>
            <w:tcBorders>
              <w:top w:val="single" w:sz="8" w:space="0" w:color="auto"/>
              <w:left w:val="nil"/>
              <w:bottom w:val="single" w:sz="8" w:space="0" w:color="auto"/>
              <w:right w:val="single" w:sz="8" w:space="0" w:color="auto"/>
            </w:tcBorders>
            <w:shd w:val="clear" w:color="auto" w:fill="E5E5E5"/>
            <w:tcMar>
              <w:top w:w="0" w:type="dxa"/>
              <w:left w:w="70" w:type="dxa"/>
              <w:bottom w:w="0" w:type="dxa"/>
              <w:right w:w="70" w:type="dxa"/>
            </w:tcMar>
          </w:tcPr>
          <w:p w14:paraId="74CF15F0" w14:textId="77777777" w:rsidR="00F35AAD" w:rsidRPr="00E26FC2" w:rsidRDefault="00F35AAD" w:rsidP="00F35AAD">
            <w:pPr>
              <w:jc w:val="center"/>
              <w:rPr>
                <w:rFonts w:ascii="Arial" w:hAnsi="Arial" w:cs="Arial"/>
                <w:b/>
                <w:bCs/>
                <w:sz w:val="20"/>
                <w:szCs w:val="20"/>
              </w:rPr>
            </w:pPr>
            <w:r w:rsidRPr="00E26FC2">
              <w:rPr>
                <w:rFonts w:ascii="Arial" w:hAnsi="Arial" w:cs="Arial"/>
                <w:b/>
                <w:bCs/>
                <w:sz w:val="20"/>
                <w:szCs w:val="20"/>
              </w:rPr>
              <w:t>IMPORTE</w:t>
            </w:r>
          </w:p>
        </w:tc>
      </w:tr>
      <w:tr w:rsidR="00F35AAD" w:rsidRPr="00E26FC2" w14:paraId="6C4E1524" w14:textId="77777777" w:rsidTr="007A67EF">
        <w:trPr>
          <w:trHeight w:val="278"/>
        </w:trPr>
        <w:tc>
          <w:tcPr>
            <w:tcW w:w="253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01410D31" w14:textId="77777777" w:rsidR="00F35AAD" w:rsidRPr="00E26FC2" w:rsidRDefault="00F35AAD" w:rsidP="00F35AAD">
            <w:pPr>
              <w:jc w:val="both"/>
              <w:rPr>
                <w:rFonts w:ascii="Arial" w:hAnsi="Arial" w:cs="Arial"/>
                <w:bCs/>
                <w:sz w:val="20"/>
                <w:szCs w:val="20"/>
              </w:rPr>
            </w:pPr>
          </w:p>
        </w:tc>
        <w:tc>
          <w:tcPr>
            <w:tcW w:w="162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7A3B285" w14:textId="77777777" w:rsidR="00F35AAD" w:rsidRPr="00E26FC2" w:rsidRDefault="00F35AAD" w:rsidP="00F35AAD">
            <w:pPr>
              <w:jc w:val="both"/>
              <w:rPr>
                <w:rFonts w:ascii="Arial" w:hAnsi="Arial" w:cs="Arial"/>
                <w:bCs/>
                <w:sz w:val="20"/>
                <w:szCs w:val="20"/>
              </w:rPr>
            </w:pPr>
          </w:p>
        </w:tc>
        <w:tc>
          <w:tcPr>
            <w:tcW w:w="2025"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1E04681E" w14:textId="77777777" w:rsidR="00F35AAD" w:rsidRPr="00E26FC2" w:rsidRDefault="00F35AAD" w:rsidP="00F35AAD">
            <w:pPr>
              <w:jc w:val="both"/>
              <w:rPr>
                <w:rFonts w:ascii="Arial" w:hAnsi="Arial" w:cs="Arial"/>
                <w:bCs/>
                <w:sz w:val="20"/>
                <w:szCs w:val="20"/>
              </w:rPr>
            </w:pPr>
          </w:p>
        </w:tc>
        <w:tc>
          <w:tcPr>
            <w:tcW w:w="17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A1B1700" w14:textId="77777777" w:rsidR="00F35AAD" w:rsidRPr="00E26FC2" w:rsidRDefault="00F35AAD" w:rsidP="00F35AAD">
            <w:pPr>
              <w:jc w:val="both"/>
              <w:rPr>
                <w:rFonts w:ascii="Arial" w:hAnsi="Arial" w:cs="Arial"/>
                <w:bCs/>
                <w:sz w:val="20"/>
                <w:szCs w:val="20"/>
              </w:rPr>
            </w:pPr>
          </w:p>
        </w:tc>
      </w:tr>
      <w:tr w:rsidR="00F35AAD" w:rsidRPr="00E26FC2" w14:paraId="740686D3" w14:textId="77777777" w:rsidTr="007A67EF">
        <w:tc>
          <w:tcPr>
            <w:tcW w:w="253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0A8E047C" w14:textId="77777777" w:rsidR="00F35AAD" w:rsidRPr="00E26FC2" w:rsidRDefault="00F35AAD" w:rsidP="00F35AAD">
            <w:pPr>
              <w:jc w:val="both"/>
              <w:rPr>
                <w:rFonts w:ascii="Arial" w:hAnsi="Arial" w:cs="Arial"/>
                <w:bCs/>
                <w:sz w:val="20"/>
                <w:szCs w:val="20"/>
              </w:rPr>
            </w:pPr>
          </w:p>
        </w:tc>
        <w:tc>
          <w:tcPr>
            <w:tcW w:w="162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54ECD03" w14:textId="77777777" w:rsidR="00F35AAD" w:rsidRPr="00E26FC2" w:rsidRDefault="00F35AAD" w:rsidP="00F35AAD">
            <w:pPr>
              <w:jc w:val="both"/>
              <w:rPr>
                <w:rFonts w:ascii="Arial" w:hAnsi="Arial" w:cs="Arial"/>
                <w:bCs/>
                <w:sz w:val="20"/>
                <w:szCs w:val="20"/>
              </w:rPr>
            </w:pPr>
          </w:p>
        </w:tc>
        <w:tc>
          <w:tcPr>
            <w:tcW w:w="2025"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B1B95E7" w14:textId="77777777" w:rsidR="00F35AAD" w:rsidRPr="00E26FC2" w:rsidRDefault="00F35AAD" w:rsidP="00F35AAD">
            <w:pPr>
              <w:jc w:val="both"/>
              <w:rPr>
                <w:rFonts w:ascii="Arial" w:hAnsi="Arial" w:cs="Arial"/>
                <w:bCs/>
                <w:sz w:val="20"/>
                <w:szCs w:val="20"/>
              </w:rPr>
            </w:pPr>
          </w:p>
        </w:tc>
        <w:tc>
          <w:tcPr>
            <w:tcW w:w="17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C528008" w14:textId="77777777" w:rsidR="00F35AAD" w:rsidRPr="00E26FC2" w:rsidRDefault="00F35AAD" w:rsidP="00F35AAD">
            <w:pPr>
              <w:jc w:val="both"/>
              <w:rPr>
                <w:rFonts w:ascii="Arial" w:hAnsi="Arial" w:cs="Arial"/>
                <w:bCs/>
                <w:sz w:val="20"/>
                <w:szCs w:val="20"/>
              </w:rPr>
            </w:pPr>
          </w:p>
        </w:tc>
      </w:tr>
      <w:tr w:rsidR="00F35AAD" w:rsidRPr="00E26FC2" w14:paraId="2926532F" w14:textId="77777777" w:rsidTr="007A67EF">
        <w:tc>
          <w:tcPr>
            <w:tcW w:w="6176" w:type="dxa"/>
            <w:gridSpan w:val="3"/>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96F3747" w14:textId="77777777" w:rsidR="00F35AAD" w:rsidRPr="00E26FC2" w:rsidRDefault="00F35AAD" w:rsidP="00F35AAD">
            <w:pPr>
              <w:jc w:val="both"/>
              <w:rPr>
                <w:rFonts w:ascii="Arial" w:hAnsi="Arial" w:cs="Arial"/>
                <w:bCs/>
                <w:sz w:val="20"/>
                <w:szCs w:val="20"/>
              </w:rPr>
            </w:pPr>
            <w:r w:rsidRPr="00E26FC2">
              <w:rPr>
                <w:rFonts w:ascii="Arial" w:hAnsi="Arial" w:cs="Arial"/>
                <w:bCs/>
                <w:sz w:val="20"/>
                <w:szCs w:val="20"/>
              </w:rPr>
              <w:t>TOTAL</w:t>
            </w:r>
          </w:p>
        </w:tc>
        <w:tc>
          <w:tcPr>
            <w:tcW w:w="17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7AA8648C" w14:textId="77777777" w:rsidR="00F35AAD" w:rsidRPr="00E26FC2" w:rsidRDefault="00F35AAD" w:rsidP="00F35AAD">
            <w:pPr>
              <w:jc w:val="both"/>
              <w:rPr>
                <w:rFonts w:ascii="Arial" w:hAnsi="Arial" w:cs="Arial"/>
                <w:bCs/>
                <w:sz w:val="20"/>
                <w:szCs w:val="20"/>
              </w:rPr>
            </w:pPr>
          </w:p>
        </w:tc>
      </w:tr>
    </w:tbl>
    <w:p w14:paraId="3E520386" w14:textId="77777777" w:rsidR="00F35AAD" w:rsidRPr="00E26FC2" w:rsidRDefault="00F35AAD" w:rsidP="00F35AAD">
      <w:pPr>
        <w:ind w:left="705" w:hanging="705"/>
        <w:jc w:val="both"/>
        <w:rPr>
          <w:rFonts w:ascii="Arial" w:hAnsi="Arial" w:cs="Arial"/>
          <w:bCs/>
          <w:sz w:val="20"/>
          <w:szCs w:val="20"/>
        </w:rPr>
      </w:pPr>
    </w:p>
    <w:p w14:paraId="6B5DF029" w14:textId="77777777" w:rsidR="00F35AAD" w:rsidRPr="00E26FC2" w:rsidRDefault="00F35AAD" w:rsidP="00F35AAD">
      <w:pPr>
        <w:ind w:left="705" w:hanging="705"/>
        <w:jc w:val="both"/>
        <w:rPr>
          <w:rFonts w:ascii="Arial" w:hAnsi="Arial" w:cs="Arial"/>
          <w:bCs/>
          <w:sz w:val="20"/>
          <w:szCs w:val="20"/>
        </w:rPr>
      </w:pPr>
      <w:r w:rsidRPr="00E26FC2">
        <w:rPr>
          <w:rFonts w:ascii="Arial" w:hAnsi="Arial" w:cs="Arial"/>
          <w:bCs/>
          <w:sz w:val="20"/>
          <w:szCs w:val="20"/>
        </w:rPr>
        <w:t xml:space="preserve">2.7       QUE AL AMPARO DE ESTAS PÓLIZAS SE PUEDEN GENERAR RECLAMACIONES A </w:t>
      </w:r>
      <w:r w:rsidRPr="00E26FC2">
        <w:rPr>
          <w:rFonts w:ascii="Arial" w:hAnsi="Arial" w:cs="Arial"/>
          <w:b/>
          <w:bCs/>
          <w:sz w:val="20"/>
          <w:szCs w:val="20"/>
        </w:rPr>
        <w:t>“LA COMPAÑÍA DE SEGUROS”</w:t>
      </w:r>
      <w:r w:rsidRPr="00E26FC2">
        <w:rPr>
          <w:rFonts w:ascii="Arial" w:hAnsi="Arial" w:cs="Arial"/>
          <w:bCs/>
          <w:sz w:val="20"/>
          <w:szCs w:val="20"/>
        </w:rPr>
        <w:t xml:space="preserve"> DE INDEMNIZACIÓN POR PÉRDIDAS EN LOS BIENES PATRIMONIALES PROPIEDAD Y/O BAJO RESPONSABILIDAD DE LA </w:t>
      </w:r>
      <w:r w:rsidRPr="00E26FC2">
        <w:rPr>
          <w:rFonts w:ascii="Arial" w:hAnsi="Arial" w:cs="Arial"/>
          <w:b/>
          <w:bCs/>
          <w:sz w:val="20"/>
          <w:szCs w:val="20"/>
        </w:rPr>
        <w:t>“ADMINISTRACIÓN PORTUARIA INTEGRAL DE  XXXXX , S.A. DE C.V.”</w:t>
      </w:r>
      <w:r w:rsidRPr="00E26FC2">
        <w:rPr>
          <w:rFonts w:ascii="Arial" w:hAnsi="Arial" w:cs="Arial"/>
          <w:bCs/>
          <w:sz w:val="20"/>
          <w:szCs w:val="20"/>
        </w:rPr>
        <w:t>, MISMOS QUE SE DOCUMENTARÁN DEBIDAMENTE, APLICANDO EL DEDUCIBLE POR EL IMPORTE DE  $ XXXXXXXXXXXXX Y  COASEGURO  POR EL IMPORTE DE $ XXXXXXXXXXXX PARA PROCEDER A LA REPOSICIÓN DE LOS BIENES EN ESPECIE.</w:t>
      </w:r>
    </w:p>
    <w:p w14:paraId="0DD355D9" w14:textId="77777777" w:rsidR="00F35AAD" w:rsidRPr="00E26FC2" w:rsidRDefault="00F35AAD" w:rsidP="00F35AAD">
      <w:pPr>
        <w:pStyle w:val="Textosinformato"/>
        <w:jc w:val="both"/>
        <w:rPr>
          <w:rFonts w:ascii="Arial" w:hAnsi="Arial" w:cs="Arial"/>
          <w:bCs/>
        </w:rPr>
      </w:pPr>
    </w:p>
    <w:p w14:paraId="7F913088" w14:textId="77777777" w:rsidR="00F35AAD" w:rsidRPr="00E26FC2" w:rsidRDefault="00F35AAD" w:rsidP="00F35AAD">
      <w:pPr>
        <w:pStyle w:val="Textosinformato"/>
        <w:ind w:right="356"/>
        <w:rPr>
          <w:rFonts w:ascii="Arial" w:hAnsi="Arial" w:cs="Arial"/>
          <w:b/>
          <w:bCs/>
        </w:rPr>
      </w:pPr>
      <w:r w:rsidRPr="00E26FC2">
        <w:rPr>
          <w:rFonts w:ascii="Arial" w:hAnsi="Arial" w:cs="Arial"/>
          <w:b/>
        </w:rPr>
        <w:t xml:space="preserve">CLÁUSULA </w:t>
      </w:r>
      <w:r w:rsidRPr="00E26FC2">
        <w:rPr>
          <w:rFonts w:ascii="Arial" w:hAnsi="Arial" w:cs="Arial"/>
          <w:b/>
          <w:bCs/>
        </w:rPr>
        <w:t>PRIMERA:</w:t>
      </w:r>
    </w:p>
    <w:p w14:paraId="7FFFD547" w14:textId="77777777" w:rsidR="00F35AAD" w:rsidRPr="00E26FC2" w:rsidRDefault="00F35AAD" w:rsidP="00F35AAD">
      <w:pPr>
        <w:pStyle w:val="Textosinformato"/>
        <w:jc w:val="both"/>
        <w:rPr>
          <w:rFonts w:ascii="Arial" w:hAnsi="Arial" w:cs="Arial"/>
          <w:bCs/>
        </w:rPr>
      </w:pPr>
    </w:p>
    <w:p w14:paraId="14A5F902" w14:textId="77777777" w:rsidR="00F35AAD" w:rsidRPr="00E26FC2" w:rsidRDefault="00F35AAD" w:rsidP="00F35AAD">
      <w:pPr>
        <w:pStyle w:val="Textosinformato"/>
        <w:jc w:val="both"/>
        <w:rPr>
          <w:rFonts w:ascii="Arial" w:hAnsi="Arial" w:cs="Arial"/>
          <w:bCs/>
        </w:rPr>
      </w:pPr>
      <w:r w:rsidRPr="00E26FC2">
        <w:rPr>
          <w:rFonts w:ascii="Arial" w:hAnsi="Arial" w:cs="Arial"/>
          <w:bCs/>
        </w:rPr>
        <w:t xml:space="preserve">SE SUSCRIBE EL PRESENTE CONVENIO DE RESTITUCIÓN CON EL OBJETO DE DAR POR PAGADAS EN ESPECIE LAS RECLAMACIONES DE SINIESTROS OCURRIDOS EN LOS DIVERSOS SEGUROS DEL PROGRAMA INTEGRAL DE ASEGURAMIENTO EXISTENTE A LA FECHA Y EN SU OPORTUNIDAD OTORGARSE RECÍPROCAMENTE EL FINIQUITO MÁS EFICAZ QUE EN DERECHO PROCEDA; POR LO ANTERIOR Y AL AMPARO DE LAS PÓLIZAS DESCRITAS EN LA DECLARACIÓN NÚMERO 2.6 SE PUEDEN GENERAR POR PARTE DE LA </w:t>
      </w:r>
      <w:r w:rsidRPr="00E26FC2">
        <w:rPr>
          <w:rFonts w:ascii="Arial" w:hAnsi="Arial" w:cs="Arial"/>
          <w:b/>
          <w:bCs/>
        </w:rPr>
        <w:t>“ADMINISTRACIÓN PORTUARIA INTEGRAL DE  XXXXX , S.A. DE C.V.”</w:t>
      </w:r>
      <w:r w:rsidRPr="00E26FC2">
        <w:rPr>
          <w:rFonts w:ascii="Arial" w:hAnsi="Arial" w:cs="Arial"/>
          <w:bCs/>
        </w:rPr>
        <w:t xml:space="preserve"> RECLAMACIONES DE INDEMNIZACIONES, CUYO PAGO TOTAL, LO HARÁ </w:t>
      </w:r>
      <w:r w:rsidRPr="00E26FC2">
        <w:rPr>
          <w:rFonts w:ascii="Arial" w:hAnsi="Arial" w:cs="Arial"/>
          <w:b/>
          <w:bCs/>
        </w:rPr>
        <w:t>“LA COMPAÑÍA DE SEGUROS”</w:t>
      </w:r>
      <w:r w:rsidRPr="00E26FC2">
        <w:rPr>
          <w:rFonts w:ascii="Arial" w:hAnsi="Arial" w:cs="Arial"/>
          <w:bCs/>
        </w:rPr>
        <w:t xml:space="preserve"> MEDIANTE LA REPOSICIÓN EN ESPECIE DE LOS MISMOS, COMO RESTITUCIÓN DE LOS BIENES SINIESTRADOS A PETICIÓN DE LA </w:t>
      </w:r>
      <w:r w:rsidRPr="00E26FC2">
        <w:rPr>
          <w:rFonts w:ascii="Arial" w:hAnsi="Arial" w:cs="Arial"/>
          <w:b/>
          <w:bCs/>
        </w:rPr>
        <w:t>“ADMINISTRACIÓN PORTUARIA INTEGRAL DE  XXXXX , S.A. DE C.V.”</w:t>
      </w:r>
      <w:r w:rsidRPr="00E26FC2">
        <w:rPr>
          <w:rFonts w:ascii="Arial" w:hAnsi="Arial" w:cs="Arial"/>
          <w:bCs/>
        </w:rPr>
        <w:t xml:space="preserve"> Y RESERVÁNDOSE ÉSTE EL DERECHO DE SELECCIONAR AQUELLOS BIENES Y PROVEEDORES CON QUE SE RESTITUIRÁN LOS MISMOS</w:t>
      </w:r>
    </w:p>
    <w:p w14:paraId="3E4E9113" w14:textId="77777777" w:rsidR="00F35AAD" w:rsidRPr="00E26FC2" w:rsidRDefault="00F35AAD" w:rsidP="00F35AAD">
      <w:pPr>
        <w:pStyle w:val="Textosinformato"/>
        <w:jc w:val="both"/>
        <w:rPr>
          <w:rFonts w:ascii="Arial" w:hAnsi="Arial" w:cs="Arial"/>
          <w:bCs/>
        </w:rPr>
      </w:pPr>
    </w:p>
    <w:tbl>
      <w:tblPr>
        <w:tblW w:w="0" w:type="auto"/>
        <w:tblInd w:w="12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95"/>
        <w:gridCol w:w="1928"/>
        <w:gridCol w:w="2333"/>
      </w:tblGrid>
      <w:tr w:rsidR="00F35AAD" w:rsidRPr="00E26FC2" w14:paraId="51C2DF6B" w14:textId="77777777" w:rsidTr="007A67EF">
        <w:tc>
          <w:tcPr>
            <w:tcW w:w="0" w:type="auto"/>
            <w:shd w:val="clear" w:color="auto" w:fill="D9D9D9"/>
          </w:tcPr>
          <w:p w14:paraId="67206D74" w14:textId="77777777" w:rsidR="00F35AAD" w:rsidRPr="00E26FC2" w:rsidRDefault="00F35AAD" w:rsidP="00F35AAD">
            <w:pPr>
              <w:rPr>
                <w:rFonts w:ascii="Arial" w:hAnsi="Arial" w:cs="Arial"/>
                <w:b/>
                <w:sz w:val="20"/>
                <w:szCs w:val="20"/>
              </w:rPr>
            </w:pPr>
            <w:r w:rsidRPr="00E26FC2">
              <w:rPr>
                <w:rFonts w:ascii="Arial" w:hAnsi="Arial" w:cs="Arial"/>
                <w:b/>
                <w:sz w:val="20"/>
                <w:szCs w:val="20"/>
              </w:rPr>
              <w:t>NOMBRE DEL PROVEEDOR</w:t>
            </w:r>
          </w:p>
        </w:tc>
        <w:tc>
          <w:tcPr>
            <w:tcW w:w="0" w:type="auto"/>
            <w:shd w:val="clear" w:color="auto" w:fill="D9D9D9"/>
          </w:tcPr>
          <w:p w14:paraId="6213D607" w14:textId="77777777" w:rsidR="00F35AAD" w:rsidRPr="00E26FC2" w:rsidRDefault="00F35AAD" w:rsidP="00F35AAD">
            <w:pPr>
              <w:rPr>
                <w:rFonts w:ascii="Arial" w:hAnsi="Arial" w:cs="Arial"/>
                <w:b/>
                <w:sz w:val="20"/>
                <w:szCs w:val="20"/>
              </w:rPr>
            </w:pPr>
            <w:r w:rsidRPr="00E26FC2">
              <w:rPr>
                <w:rFonts w:ascii="Arial" w:hAnsi="Arial" w:cs="Arial"/>
                <w:b/>
                <w:sz w:val="20"/>
                <w:szCs w:val="20"/>
              </w:rPr>
              <w:t>NO. DE FACTURA</w:t>
            </w:r>
          </w:p>
        </w:tc>
        <w:tc>
          <w:tcPr>
            <w:tcW w:w="2333" w:type="dxa"/>
            <w:shd w:val="clear" w:color="auto" w:fill="D9D9D9"/>
          </w:tcPr>
          <w:p w14:paraId="2E06B10C" w14:textId="77777777" w:rsidR="00F35AAD" w:rsidRPr="00E26FC2" w:rsidRDefault="00F35AAD" w:rsidP="00F35AAD">
            <w:pPr>
              <w:rPr>
                <w:rFonts w:ascii="Arial" w:hAnsi="Arial" w:cs="Arial"/>
                <w:b/>
                <w:sz w:val="20"/>
                <w:szCs w:val="20"/>
              </w:rPr>
            </w:pPr>
            <w:r w:rsidRPr="00E26FC2">
              <w:rPr>
                <w:rFonts w:ascii="Arial" w:hAnsi="Arial" w:cs="Arial"/>
                <w:b/>
                <w:sz w:val="20"/>
                <w:szCs w:val="20"/>
              </w:rPr>
              <w:t>IMPORTE</w:t>
            </w:r>
          </w:p>
        </w:tc>
      </w:tr>
      <w:tr w:rsidR="00F35AAD" w:rsidRPr="00E26FC2" w14:paraId="425846EB" w14:textId="77777777" w:rsidTr="007A67EF">
        <w:tc>
          <w:tcPr>
            <w:tcW w:w="0" w:type="auto"/>
          </w:tcPr>
          <w:p w14:paraId="3C01DF57" w14:textId="77777777" w:rsidR="00F35AAD" w:rsidRPr="00E26FC2" w:rsidRDefault="00F35AAD" w:rsidP="00F35AAD">
            <w:pPr>
              <w:ind w:left="708"/>
              <w:rPr>
                <w:rFonts w:ascii="Arial" w:hAnsi="Arial" w:cs="Arial"/>
                <w:b/>
                <w:sz w:val="20"/>
                <w:szCs w:val="20"/>
              </w:rPr>
            </w:pPr>
          </w:p>
        </w:tc>
        <w:tc>
          <w:tcPr>
            <w:tcW w:w="0" w:type="auto"/>
          </w:tcPr>
          <w:p w14:paraId="2EE1F3C8" w14:textId="77777777" w:rsidR="00F35AAD" w:rsidRPr="00E26FC2" w:rsidRDefault="00F35AAD" w:rsidP="00F35AAD">
            <w:pPr>
              <w:ind w:left="708"/>
              <w:rPr>
                <w:rFonts w:ascii="Arial" w:hAnsi="Arial" w:cs="Arial"/>
                <w:b/>
                <w:sz w:val="20"/>
                <w:szCs w:val="20"/>
              </w:rPr>
            </w:pPr>
          </w:p>
        </w:tc>
        <w:tc>
          <w:tcPr>
            <w:tcW w:w="2333" w:type="dxa"/>
          </w:tcPr>
          <w:p w14:paraId="2D521E11" w14:textId="77777777" w:rsidR="00F35AAD" w:rsidRPr="00E26FC2" w:rsidRDefault="00F35AAD" w:rsidP="00F35AAD">
            <w:pPr>
              <w:ind w:left="708"/>
              <w:rPr>
                <w:rFonts w:ascii="Arial" w:hAnsi="Arial" w:cs="Arial"/>
                <w:b/>
                <w:sz w:val="20"/>
                <w:szCs w:val="20"/>
              </w:rPr>
            </w:pPr>
          </w:p>
        </w:tc>
      </w:tr>
      <w:tr w:rsidR="00F35AAD" w:rsidRPr="00E26FC2" w14:paraId="70C6C4DE" w14:textId="77777777" w:rsidTr="007A67EF">
        <w:tc>
          <w:tcPr>
            <w:tcW w:w="0" w:type="auto"/>
          </w:tcPr>
          <w:p w14:paraId="4FA58FEB" w14:textId="77777777" w:rsidR="00F35AAD" w:rsidRPr="00E26FC2" w:rsidRDefault="00F35AAD" w:rsidP="00F35AAD">
            <w:pPr>
              <w:ind w:left="708"/>
              <w:rPr>
                <w:rFonts w:ascii="Arial" w:hAnsi="Arial" w:cs="Arial"/>
                <w:b/>
                <w:sz w:val="20"/>
                <w:szCs w:val="20"/>
              </w:rPr>
            </w:pPr>
          </w:p>
        </w:tc>
        <w:tc>
          <w:tcPr>
            <w:tcW w:w="0" w:type="auto"/>
          </w:tcPr>
          <w:p w14:paraId="1D8F0F74" w14:textId="77777777" w:rsidR="00F35AAD" w:rsidRPr="00E26FC2" w:rsidRDefault="00F35AAD" w:rsidP="00F35AAD">
            <w:pPr>
              <w:ind w:left="708"/>
              <w:rPr>
                <w:rFonts w:ascii="Arial" w:hAnsi="Arial" w:cs="Arial"/>
                <w:b/>
                <w:sz w:val="20"/>
                <w:szCs w:val="20"/>
              </w:rPr>
            </w:pPr>
          </w:p>
        </w:tc>
        <w:tc>
          <w:tcPr>
            <w:tcW w:w="2333" w:type="dxa"/>
          </w:tcPr>
          <w:p w14:paraId="145089E5" w14:textId="77777777" w:rsidR="00F35AAD" w:rsidRPr="00E26FC2" w:rsidRDefault="00F35AAD" w:rsidP="00F35AAD">
            <w:pPr>
              <w:ind w:left="708"/>
              <w:rPr>
                <w:rFonts w:ascii="Arial" w:hAnsi="Arial" w:cs="Arial"/>
                <w:b/>
                <w:sz w:val="20"/>
                <w:szCs w:val="20"/>
              </w:rPr>
            </w:pPr>
          </w:p>
        </w:tc>
      </w:tr>
    </w:tbl>
    <w:p w14:paraId="147B7F13" w14:textId="77777777" w:rsidR="00F35AAD" w:rsidRPr="00E26FC2" w:rsidRDefault="00F35AAD" w:rsidP="00F35AAD">
      <w:pPr>
        <w:ind w:left="705" w:hanging="705"/>
        <w:jc w:val="both"/>
        <w:rPr>
          <w:rFonts w:ascii="Arial" w:hAnsi="Arial" w:cs="Arial"/>
          <w:b/>
          <w:sz w:val="20"/>
          <w:szCs w:val="20"/>
        </w:rPr>
      </w:pPr>
    </w:p>
    <w:p w14:paraId="60C6AA48" w14:textId="77777777" w:rsidR="00F35AAD" w:rsidRDefault="00F35AAD" w:rsidP="00F35AAD">
      <w:pPr>
        <w:ind w:left="705" w:hanging="705"/>
        <w:jc w:val="both"/>
        <w:rPr>
          <w:rFonts w:ascii="Arial" w:hAnsi="Arial" w:cs="Arial"/>
          <w:b/>
          <w:sz w:val="20"/>
          <w:szCs w:val="20"/>
        </w:rPr>
      </w:pPr>
      <w:r w:rsidRPr="00E26FC2">
        <w:rPr>
          <w:rFonts w:ascii="Arial" w:hAnsi="Arial" w:cs="Arial"/>
          <w:b/>
          <w:sz w:val="20"/>
          <w:szCs w:val="20"/>
        </w:rPr>
        <w:t>SEGUNDA</w:t>
      </w:r>
    </w:p>
    <w:p w14:paraId="452012FB" w14:textId="77777777" w:rsidR="00F35AAD" w:rsidRPr="00E26FC2" w:rsidRDefault="00F35AAD" w:rsidP="00F35AAD">
      <w:pPr>
        <w:ind w:left="705" w:hanging="705"/>
        <w:jc w:val="both"/>
        <w:rPr>
          <w:rFonts w:ascii="Arial" w:hAnsi="Arial" w:cs="Arial"/>
          <w:b/>
          <w:sz w:val="20"/>
          <w:szCs w:val="20"/>
        </w:rPr>
      </w:pPr>
    </w:p>
    <w:p w14:paraId="407F76B4" w14:textId="77777777" w:rsidR="00F35AAD" w:rsidRPr="00E26FC2" w:rsidRDefault="00F35AAD" w:rsidP="00F35AAD">
      <w:pPr>
        <w:jc w:val="both"/>
        <w:rPr>
          <w:rFonts w:ascii="Arial" w:hAnsi="Arial" w:cs="Arial"/>
          <w:sz w:val="20"/>
          <w:szCs w:val="20"/>
        </w:rPr>
      </w:pPr>
      <w:r w:rsidRPr="00E26FC2">
        <w:rPr>
          <w:rFonts w:ascii="Arial" w:hAnsi="Arial" w:cs="Arial"/>
          <w:sz w:val="20"/>
          <w:szCs w:val="20"/>
        </w:rPr>
        <w:t xml:space="preserve">LA </w:t>
      </w:r>
      <w:r w:rsidRPr="00E26FC2">
        <w:rPr>
          <w:rFonts w:ascii="Arial" w:hAnsi="Arial" w:cs="Arial"/>
          <w:b/>
          <w:sz w:val="20"/>
          <w:szCs w:val="20"/>
        </w:rPr>
        <w:t>“ADMINISTRACIÓN PORTUARIA INTEGRAL DE  XXXXX , S.A. DE C.V.”</w:t>
      </w:r>
      <w:r w:rsidRPr="00E26FC2">
        <w:rPr>
          <w:rFonts w:ascii="Arial" w:hAnsi="Arial" w:cs="Arial"/>
          <w:sz w:val="20"/>
          <w:szCs w:val="20"/>
        </w:rPr>
        <w:t xml:space="preserve"> Y </w:t>
      </w:r>
      <w:r w:rsidRPr="00E26FC2">
        <w:rPr>
          <w:rFonts w:ascii="Arial" w:hAnsi="Arial" w:cs="Arial"/>
          <w:b/>
          <w:sz w:val="20"/>
          <w:szCs w:val="20"/>
        </w:rPr>
        <w:t>“LA COMPAÑÍA DE SEGUROS”</w:t>
      </w:r>
      <w:r w:rsidRPr="00E26FC2">
        <w:rPr>
          <w:rFonts w:ascii="Arial" w:hAnsi="Arial" w:cs="Arial"/>
          <w:sz w:val="20"/>
          <w:szCs w:val="20"/>
        </w:rPr>
        <w:t>, ACUERDAN QUE AL MOMENTO DE LA RECLAMACIÓN DE LA INDEMNIZACIÓN SE LIQUIDARÁ EL IMPORTE DE LAS MISMAS MEDIANTE LA RESTITUCIÓN EN ESPECIE AL EFECTO, LA</w:t>
      </w:r>
      <w:r w:rsidRPr="00E26FC2">
        <w:rPr>
          <w:rFonts w:ascii="Arial" w:hAnsi="Arial" w:cs="Arial"/>
          <w:b/>
          <w:sz w:val="20"/>
          <w:szCs w:val="20"/>
        </w:rPr>
        <w:t xml:space="preserve"> “ADMINISTRACIÓN PORTUARIA INTEGRAL DE  XXXXX , S.A. DE C.V.”</w:t>
      </w:r>
      <w:r w:rsidRPr="00E26FC2">
        <w:rPr>
          <w:rFonts w:ascii="Arial" w:hAnsi="Arial" w:cs="Arial"/>
          <w:sz w:val="20"/>
          <w:szCs w:val="20"/>
        </w:rPr>
        <w:t xml:space="preserve"> GIRARÁ LAS INSTRUCCIONES AL PROVEEDOR DE SU CONFIANZA, CON LA FINALIDAD DE QUE LE SEAN OTORGADAS LAS MEJORES CONDICIONES, FORMULÁNDOLE LA PETICIÓN CORRESPONDIENTE EN LA QUE ESTABLECERÁN LOS BIENES, SUS CARACTERÍSTICAS Y ESPECIFICACIONES TÉCNICAS Y DEMÁS DATOS NECESARIOS, A EFECTO DE QUE EL PROVEEDOR FORMULE LA COTIZACIÓN CORRESPONDIENTE, DEBIENDO HACERLE ENTREGA DEL ORIGINAL DE LA COTIZACIÓN A </w:t>
      </w:r>
      <w:r w:rsidRPr="00E26FC2">
        <w:rPr>
          <w:rFonts w:ascii="Arial" w:hAnsi="Arial" w:cs="Arial"/>
          <w:b/>
          <w:sz w:val="20"/>
          <w:szCs w:val="20"/>
        </w:rPr>
        <w:t>“LA COMPAÑÍA DE SEGUROS”</w:t>
      </w:r>
      <w:r w:rsidRPr="00E26FC2">
        <w:rPr>
          <w:rFonts w:ascii="Arial" w:hAnsi="Arial" w:cs="Arial"/>
          <w:sz w:val="20"/>
          <w:szCs w:val="20"/>
        </w:rPr>
        <w:t>, Y FOTOCOPIA A LA</w:t>
      </w:r>
      <w:r w:rsidRPr="00E26FC2">
        <w:rPr>
          <w:rFonts w:ascii="Arial" w:hAnsi="Arial" w:cs="Arial"/>
          <w:b/>
          <w:sz w:val="20"/>
          <w:szCs w:val="20"/>
        </w:rPr>
        <w:t xml:space="preserve"> “ADMINISTRACIÓN PORTUARIA INTEGRAL DE  XXXXX , S.A. DE C.V.”</w:t>
      </w:r>
      <w:r w:rsidRPr="00E26FC2">
        <w:rPr>
          <w:rFonts w:ascii="Arial" w:hAnsi="Arial" w:cs="Arial"/>
          <w:sz w:val="20"/>
          <w:szCs w:val="20"/>
        </w:rPr>
        <w:t>.</w:t>
      </w:r>
    </w:p>
    <w:p w14:paraId="74F9BC77" w14:textId="77777777" w:rsidR="00F35AAD" w:rsidRDefault="00F35AAD" w:rsidP="00F35AAD">
      <w:pPr>
        <w:ind w:left="705" w:hanging="705"/>
        <w:jc w:val="both"/>
        <w:rPr>
          <w:rFonts w:ascii="Arial" w:hAnsi="Arial" w:cs="Arial"/>
          <w:b/>
          <w:sz w:val="20"/>
          <w:szCs w:val="20"/>
        </w:rPr>
      </w:pPr>
      <w:r w:rsidRPr="00E26FC2">
        <w:rPr>
          <w:rFonts w:ascii="Arial" w:hAnsi="Arial" w:cs="Arial"/>
          <w:b/>
          <w:sz w:val="20"/>
          <w:szCs w:val="20"/>
        </w:rPr>
        <w:t>TERCERA</w:t>
      </w:r>
    </w:p>
    <w:p w14:paraId="7A8504D7" w14:textId="77777777" w:rsidR="00F35AAD" w:rsidRPr="00E26FC2" w:rsidRDefault="00F35AAD" w:rsidP="00F35AAD">
      <w:pPr>
        <w:ind w:left="705" w:hanging="705"/>
        <w:jc w:val="both"/>
        <w:rPr>
          <w:rFonts w:ascii="Arial" w:hAnsi="Arial" w:cs="Arial"/>
          <w:b/>
          <w:sz w:val="20"/>
          <w:szCs w:val="20"/>
        </w:rPr>
      </w:pPr>
    </w:p>
    <w:p w14:paraId="2BC022B5" w14:textId="77777777" w:rsidR="00F35AAD" w:rsidRDefault="00F35AAD" w:rsidP="00F35AAD">
      <w:pPr>
        <w:ind w:firstLine="15"/>
        <w:jc w:val="both"/>
        <w:rPr>
          <w:rFonts w:ascii="Arial" w:hAnsi="Arial" w:cs="Arial"/>
          <w:sz w:val="20"/>
          <w:szCs w:val="20"/>
        </w:rPr>
      </w:pPr>
      <w:r w:rsidRPr="00E26FC2">
        <w:rPr>
          <w:rFonts w:ascii="Arial" w:hAnsi="Arial" w:cs="Arial"/>
          <w:sz w:val="20"/>
          <w:szCs w:val="20"/>
        </w:rPr>
        <w:t>UNA VEZ OBTENIDA LA COTIZACIÓN, LAS CONDICIONES DE ENTREGA Y DEMÁS INFORMACIÓN NECESARIA LA</w:t>
      </w:r>
      <w:r w:rsidRPr="00E26FC2">
        <w:rPr>
          <w:rFonts w:ascii="Arial" w:hAnsi="Arial" w:cs="Arial"/>
          <w:b/>
          <w:sz w:val="20"/>
          <w:szCs w:val="20"/>
        </w:rPr>
        <w:t xml:space="preserve"> “ADMINISTRACIÓN PORTUARIA INTEGRAL DE  XXXXX , S.A. DE C.V.”</w:t>
      </w:r>
      <w:r w:rsidRPr="00E26FC2">
        <w:rPr>
          <w:rFonts w:ascii="Arial" w:hAnsi="Arial" w:cs="Arial"/>
          <w:sz w:val="20"/>
          <w:szCs w:val="20"/>
        </w:rPr>
        <w:t xml:space="preserve"> DARÁ INSTRUCCIONES A </w:t>
      </w:r>
      <w:r w:rsidRPr="00E26FC2">
        <w:rPr>
          <w:rFonts w:ascii="Arial" w:hAnsi="Arial" w:cs="Arial"/>
          <w:b/>
          <w:sz w:val="20"/>
          <w:szCs w:val="20"/>
        </w:rPr>
        <w:t>“LA COMPAÑÍA DE SEGUROS”</w:t>
      </w:r>
      <w:r w:rsidRPr="00E26FC2">
        <w:rPr>
          <w:rFonts w:ascii="Arial" w:hAnsi="Arial" w:cs="Arial"/>
          <w:sz w:val="20"/>
          <w:szCs w:val="20"/>
        </w:rPr>
        <w:t xml:space="preserve"> PARA QUE ESTA LE FORMULE LA PETICIÓN, SEÑALÁNDOLE QUE LOS BIENES DEBERÁN SER ENTREGADOS A LA </w:t>
      </w:r>
      <w:r w:rsidRPr="00E26FC2">
        <w:rPr>
          <w:rFonts w:ascii="Arial" w:hAnsi="Arial" w:cs="Arial"/>
          <w:b/>
          <w:sz w:val="20"/>
          <w:szCs w:val="20"/>
        </w:rPr>
        <w:t>“ADMINISTRACIÓN PORTUARIA INTEGRAL DE  XXXXX , S.A. DE C.V.”</w:t>
      </w:r>
      <w:r w:rsidRPr="00E26FC2">
        <w:rPr>
          <w:rFonts w:ascii="Arial" w:hAnsi="Arial" w:cs="Arial"/>
          <w:sz w:val="20"/>
          <w:szCs w:val="20"/>
        </w:rPr>
        <w:t xml:space="preserve">, DENTRO DEL PLAZO QUE HUBIERE CONVENIDO CON EL PROVEEDOR ELEGIDO, ASIMISMO, LE INDICARÁ QUE LA FACTURA DE LOS BIENES, DEBERÁ SER EXPEDIDA A FAVOR DE </w:t>
      </w:r>
      <w:r w:rsidRPr="00E26FC2">
        <w:rPr>
          <w:rFonts w:ascii="Arial" w:hAnsi="Arial" w:cs="Arial"/>
          <w:b/>
          <w:sz w:val="20"/>
          <w:szCs w:val="20"/>
        </w:rPr>
        <w:t>“LA COMPAÑÍA DE SEGUROS”</w:t>
      </w:r>
      <w:r w:rsidRPr="00E26FC2">
        <w:rPr>
          <w:rFonts w:ascii="Arial" w:hAnsi="Arial" w:cs="Arial"/>
          <w:sz w:val="20"/>
          <w:szCs w:val="20"/>
        </w:rPr>
        <w:t xml:space="preserve">, PUESTO QUE ESTA LOS ADQUIRIRÁ PARA DARLOS VÍA RESTITUCIÓN EN ESPECIE A LA </w:t>
      </w:r>
      <w:r w:rsidRPr="00E26FC2">
        <w:rPr>
          <w:rFonts w:ascii="Arial" w:hAnsi="Arial" w:cs="Arial"/>
          <w:b/>
          <w:sz w:val="20"/>
          <w:szCs w:val="20"/>
        </w:rPr>
        <w:t>“ADMINISTRACIÓN PORTUARIA INTEGRAL DE  XXXXX , S.A. DE C.V.”</w:t>
      </w:r>
      <w:r w:rsidRPr="00E26FC2">
        <w:rPr>
          <w:rFonts w:ascii="Arial" w:hAnsi="Arial" w:cs="Arial"/>
          <w:sz w:val="20"/>
          <w:szCs w:val="20"/>
        </w:rPr>
        <w:t>, SOLVENTÁNDOSE ASÍ LAS RECLAMACIONES PENDIENTES HASTA LA FECHA.</w:t>
      </w:r>
    </w:p>
    <w:p w14:paraId="5C17AE41" w14:textId="77777777" w:rsidR="00F35AAD" w:rsidRPr="00E26FC2" w:rsidRDefault="00F35AAD" w:rsidP="00F35AAD">
      <w:pPr>
        <w:ind w:firstLine="15"/>
        <w:jc w:val="both"/>
        <w:rPr>
          <w:rFonts w:ascii="Arial" w:hAnsi="Arial" w:cs="Arial"/>
          <w:sz w:val="20"/>
          <w:szCs w:val="20"/>
        </w:rPr>
      </w:pPr>
    </w:p>
    <w:p w14:paraId="05004ECD" w14:textId="77777777" w:rsidR="00F35AAD" w:rsidRPr="00E26FC2" w:rsidRDefault="00F35AAD" w:rsidP="00F35AAD">
      <w:pPr>
        <w:ind w:firstLine="15"/>
        <w:jc w:val="both"/>
        <w:rPr>
          <w:rFonts w:ascii="Arial" w:hAnsi="Arial" w:cs="Arial"/>
          <w:sz w:val="20"/>
          <w:szCs w:val="20"/>
        </w:rPr>
      </w:pPr>
      <w:r w:rsidRPr="00E26FC2">
        <w:rPr>
          <w:rFonts w:ascii="Arial" w:hAnsi="Arial" w:cs="Arial"/>
          <w:b/>
          <w:sz w:val="20"/>
          <w:szCs w:val="20"/>
        </w:rPr>
        <w:t>LA “ADMINISTRACIÓN PORTUARIA INTEGRAL DE  XXXXX , S.A. DE C.V.”</w:t>
      </w:r>
      <w:r w:rsidRPr="00E26FC2">
        <w:rPr>
          <w:rFonts w:ascii="Arial" w:hAnsi="Arial" w:cs="Arial"/>
          <w:sz w:val="20"/>
          <w:szCs w:val="20"/>
        </w:rPr>
        <w:t xml:space="preserve"> PAGARA EL DEDUCIBLE Y COASEGURO CORRESPONDIENTE DERIVADO DE LA RECLAMACIÓN DIRECTAMENTE A </w:t>
      </w:r>
      <w:r w:rsidRPr="00E26FC2">
        <w:rPr>
          <w:rFonts w:ascii="Arial" w:hAnsi="Arial" w:cs="Arial"/>
          <w:b/>
          <w:sz w:val="20"/>
          <w:szCs w:val="20"/>
        </w:rPr>
        <w:t xml:space="preserve">“LA COMPAÑÍA DE SEGUROS”, </w:t>
      </w:r>
      <w:r w:rsidRPr="00E26FC2">
        <w:rPr>
          <w:rFonts w:ascii="Arial" w:hAnsi="Arial" w:cs="Arial"/>
          <w:sz w:val="20"/>
          <w:szCs w:val="20"/>
        </w:rPr>
        <w:t xml:space="preserve">MEDIANTE CHEQUE A FAVOR DE </w:t>
      </w:r>
      <w:r w:rsidRPr="00E26FC2">
        <w:rPr>
          <w:rFonts w:ascii="Arial" w:hAnsi="Arial" w:cs="Arial"/>
          <w:b/>
          <w:sz w:val="20"/>
          <w:szCs w:val="20"/>
        </w:rPr>
        <w:t>“LA</w:t>
      </w:r>
      <w:r w:rsidRPr="00E26FC2">
        <w:rPr>
          <w:rFonts w:ascii="Arial" w:hAnsi="Arial" w:cs="Arial"/>
          <w:sz w:val="20"/>
          <w:szCs w:val="20"/>
        </w:rPr>
        <w:t xml:space="preserve"> </w:t>
      </w:r>
      <w:r w:rsidRPr="00E26FC2">
        <w:rPr>
          <w:rFonts w:ascii="Arial" w:hAnsi="Arial" w:cs="Arial"/>
          <w:b/>
          <w:sz w:val="20"/>
          <w:szCs w:val="20"/>
        </w:rPr>
        <w:t>COMPAÑÍA DE SEGUROS”</w:t>
      </w:r>
      <w:r w:rsidRPr="00E26FC2">
        <w:rPr>
          <w:rFonts w:ascii="Arial" w:hAnsi="Arial" w:cs="Arial"/>
          <w:sz w:val="20"/>
          <w:szCs w:val="20"/>
        </w:rPr>
        <w:t>, YA QUE LA MISMA HARÁ EL PAGO INTEGRO DEL MONTO DE LA RECLAMACIÓN, AL PROVEEDOR ELEGIDO.</w:t>
      </w:r>
    </w:p>
    <w:p w14:paraId="77DBC82A" w14:textId="77777777" w:rsidR="00F35AAD" w:rsidRPr="00E26FC2" w:rsidRDefault="00F35AAD" w:rsidP="00F35AAD">
      <w:pPr>
        <w:ind w:firstLine="15"/>
        <w:jc w:val="both"/>
        <w:rPr>
          <w:rFonts w:ascii="Arial" w:hAnsi="Arial" w:cs="Arial"/>
          <w:b/>
          <w:sz w:val="20"/>
          <w:szCs w:val="20"/>
        </w:rPr>
      </w:pPr>
      <w:r w:rsidRPr="00E26FC2">
        <w:rPr>
          <w:rFonts w:ascii="Arial" w:hAnsi="Arial" w:cs="Arial"/>
          <w:b/>
          <w:sz w:val="20"/>
          <w:szCs w:val="20"/>
        </w:rPr>
        <w:t>CUARTA</w:t>
      </w:r>
    </w:p>
    <w:p w14:paraId="459AEE37" w14:textId="77777777" w:rsidR="00F35AAD" w:rsidRPr="00E26FC2" w:rsidRDefault="00F35AAD" w:rsidP="00F35AAD">
      <w:pPr>
        <w:jc w:val="both"/>
        <w:rPr>
          <w:rFonts w:ascii="Arial" w:hAnsi="Arial" w:cs="Arial"/>
          <w:sz w:val="20"/>
          <w:szCs w:val="20"/>
        </w:rPr>
      </w:pPr>
      <w:r w:rsidRPr="00E26FC2">
        <w:rPr>
          <w:rFonts w:ascii="Arial" w:hAnsi="Arial" w:cs="Arial"/>
          <w:sz w:val="20"/>
          <w:szCs w:val="20"/>
        </w:rPr>
        <w:t xml:space="preserve">EN NINGÚN CASO EL VALOR DE LOS BIENES MATERIALES, OBJETO DE LA REQUISICIÓN PODRÁ SER SUPERIOR AL VALOR DE REPOSICIÓN QUE </w:t>
      </w:r>
      <w:r w:rsidRPr="00E26FC2">
        <w:rPr>
          <w:rFonts w:ascii="Arial" w:hAnsi="Arial" w:cs="Arial"/>
          <w:b/>
          <w:sz w:val="20"/>
          <w:szCs w:val="20"/>
        </w:rPr>
        <w:t>“LA COMPAÑÍA DE SEGUROS”</w:t>
      </w:r>
      <w:r w:rsidRPr="00E26FC2">
        <w:rPr>
          <w:rFonts w:ascii="Arial" w:hAnsi="Arial" w:cs="Arial"/>
          <w:sz w:val="20"/>
          <w:szCs w:val="20"/>
        </w:rPr>
        <w:t xml:space="preserve"> DEBE CUBRIR A LA </w:t>
      </w:r>
      <w:r w:rsidRPr="00E26FC2">
        <w:rPr>
          <w:rFonts w:ascii="Arial" w:hAnsi="Arial" w:cs="Arial"/>
          <w:b/>
          <w:sz w:val="20"/>
          <w:szCs w:val="20"/>
        </w:rPr>
        <w:t>“ADMINISTRACIÓN PORTUARIA INTEGRAL DE  XXXXX , S.A.  DE C.V.”</w:t>
      </w:r>
      <w:r w:rsidRPr="00E26FC2">
        <w:rPr>
          <w:rFonts w:ascii="Arial" w:hAnsi="Arial" w:cs="Arial"/>
          <w:sz w:val="20"/>
          <w:szCs w:val="20"/>
        </w:rPr>
        <w:t>.</w:t>
      </w:r>
    </w:p>
    <w:p w14:paraId="1384E116" w14:textId="77777777" w:rsidR="00F35AAD" w:rsidRDefault="00F35AAD" w:rsidP="00F35AAD">
      <w:pPr>
        <w:ind w:firstLine="15"/>
        <w:jc w:val="both"/>
        <w:rPr>
          <w:rFonts w:ascii="Arial" w:hAnsi="Arial" w:cs="Arial"/>
          <w:b/>
          <w:sz w:val="20"/>
          <w:szCs w:val="20"/>
        </w:rPr>
      </w:pPr>
    </w:p>
    <w:p w14:paraId="63B190AA" w14:textId="77777777" w:rsidR="00F35AAD" w:rsidRPr="00E26FC2" w:rsidRDefault="00F35AAD" w:rsidP="00F35AAD">
      <w:pPr>
        <w:ind w:firstLine="15"/>
        <w:jc w:val="both"/>
        <w:rPr>
          <w:rFonts w:ascii="Arial" w:hAnsi="Arial" w:cs="Arial"/>
          <w:b/>
          <w:sz w:val="20"/>
          <w:szCs w:val="20"/>
        </w:rPr>
      </w:pPr>
      <w:r w:rsidRPr="00E26FC2">
        <w:rPr>
          <w:rFonts w:ascii="Arial" w:hAnsi="Arial" w:cs="Arial"/>
          <w:b/>
          <w:sz w:val="20"/>
          <w:szCs w:val="20"/>
        </w:rPr>
        <w:t>QUINTA</w:t>
      </w:r>
    </w:p>
    <w:p w14:paraId="2E07BE0C" w14:textId="77777777" w:rsidR="00F35AAD" w:rsidRPr="00E26FC2" w:rsidRDefault="00F35AAD" w:rsidP="00F35AAD">
      <w:pPr>
        <w:jc w:val="both"/>
        <w:rPr>
          <w:rFonts w:ascii="Arial" w:hAnsi="Arial" w:cs="Arial"/>
          <w:sz w:val="20"/>
          <w:szCs w:val="20"/>
        </w:rPr>
      </w:pPr>
      <w:r w:rsidRPr="00E26FC2">
        <w:rPr>
          <w:rFonts w:ascii="Arial" w:hAnsi="Arial" w:cs="Arial"/>
          <w:sz w:val="20"/>
          <w:szCs w:val="20"/>
        </w:rPr>
        <w:t xml:space="preserve">UNA VEZ ADQUIRIDOS LOS BIENES POR </w:t>
      </w:r>
      <w:r w:rsidRPr="00E26FC2">
        <w:rPr>
          <w:rFonts w:ascii="Arial" w:hAnsi="Arial" w:cs="Arial"/>
          <w:b/>
          <w:sz w:val="20"/>
          <w:szCs w:val="20"/>
        </w:rPr>
        <w:t>“LA COMPAÑÍA DE SEGUROS”</w:t>
      </w:r>
      <w:r w:rsidRPr="00E26FC2">
        <w:rPr>
          <w:rFonts w:ascii="Arial" w:hAnsi="Arial" w:cs="Arial"/>
          <w:sz w:val="20"/>
          <w:szCs w:val="20"/>
        </w:rPr>
        <w:t xml:space="preserve"> Y ENTREGADOS A LA </w:t>
      </w:r>
      <w:r w:rsidRPr="00E26FC2">
        <w:rPr>
          <w:rFonts w:ascii="Arial" w:hAnsi="Arial" w:cs="Arial"/>
          <w:b/>
          <w:sz w:val="20"/>
          <w:szCs w:val="20"/>
        </w:rPr>
        <w:t>“ADMINISTRACIÓN PORTUARIA INTEGRAL DE  XXXXX , S.A. DE C.V.”</w:t>
      </w:r>
      <w:r w:rsidRPr="00E26FC2">
        <w:rPr>
          <w:rFonts w:ascii="Arial" w:hAnsi="Arial" w:cs="Arial"/>
          <w:sz w:val="20"/>
          <w:szCs w:val="20"/>
        </w:rPr>
        <w:t xml:space="preserve">, ÉSTE SE CONSTITUYE COMO ÚNICO RESPONSABLE DEL USO QUE SE LE DÉ A CADA UNO DE LOS BIENES, ASÍ COMO TAMBIÉN SE RESPONSABILIZA DE MANTENERLOS DEBIDAMENTE ASEGURADOS, NOTIFICANDO EL ALTA DE LOS NUEVOS BIENES CON </w:t>
      </w:r>
      <w:r w:rsidRPr="00E26FC2">
        <w:rPr>
          <w:rFonts w:ascii="Arial" w:hAnsi="Arial" w:cs="Arial"/>
          <w:b/>
          <w:sz w:val="20"/>
          <w:szCs w:val="20"/>
        </w:rPr>
        <w:t>“LA COMPAÑÍA DE SEGUROS”</w:t>
      </w:r>
      <w:r w:rsidRPr="00E26FC2">
        <w:rPr>
          <w:rFonts w:ascii="Arial" w:hAnsi="Arial" w:cs="Arial"/>
          <w:sz w:val="20"/>
          <w:szCs w:val="20"/>
        </w:rPr>
        <w:t xml:space="preserve"> EN EL RAMO QUE SE ASEGURA Y DE TRAMITAR CUALQUIER DOCUMENTACIÓN LEGAL QUE SE REQUIERA DEPENDIENDO DEL TIPO DE BIEN INDEMNIZADO.</w:t>
      </w:r>
    </w:p>
    <w:p w14:paraId="2286513F" w14:textId="77777777" w:rsidR="00F35AAD" w:rsidRDefault="00F35AAD" w:rsidP="00F35AAD">
      <w:pPr>
        <w:ind w:firstLine="15"/>
        <w:jc w:val="both"/>
        <w:rPr>
          <w:rFonts w:ascii="Arial" w:hAnsi="Arial" w:cs="Arial"/>
          <w:b/>
          <w:sz w:val="20"/>
          <w:szCs w:val="20"/>
        </w:rPr>
      </w:pPr>
    </w:p>
    <w:p w14:paraId="7A12A899" w14:textId="77777777" w:rsidR="00F35AAD" w:rsidRPr="00E26FC2" w:rsidRDefault="00F35AAD" w:rsidP="00F35AAD">
      <w:pPr>
        <w:ind w:firstLine="15"/>
        <w:jc w:val="both"/>
        <w:rPr>
          <w:rFonts w:ascii="Arial" w:hAnsi="Arial" w:cs="Arial"/>
          <w:b/>
          <w:sz w:val="20"/>
          <w:szCs w:val="20"/>
        </w:rPr>
      </w:pPr>
      <w:r w:rsidRPr="00E26FC2">
        <w:rPr>
          <w:rFonts w:ascii="Arial" w:hAnsi="Arial" w:cs="Arial"/>
          <w:b/>
          <w:sz w:val="20"/>
          <w:szCs w:val="20"/>
        </w:rPr>
        <w:t>SEXTA</w:t>
      </w:r>
    </w:p>
    <w:p w14:paraId="38DAF868" w14:textId="77777777" w:rsidR="00F35AAD" w:rsidRPr="00E26FC2" w:rsidRDefault="00F35AAD" w:rsidP="00F35AAD">
      <w:pPr>
        <w:jc w:val="both"/>
        <w:rPr>
          <w:rFonts w:ascii="Arial" w:hAnsi="Arial" w:cs="Arial"/>
          <w:sz w:val="20"/>
          <w:szCs w:val="20"/>
        </w:rPr>
      </w:pPr>
      <w:r w:rsidRPr="00E26FC2">
        <w:rPr>
          <w:rFonts w:ascii="Arial" w:hAnsi="Arial" w:cs="Arial"/>
          <w:b/>
          <w:sz w:val="20"/>
          <w:szCs w:val="20"/>
        </w:rPr>
        <w:t>“LA COMPAÑÍA DE SEGUROS”</w:t>
      </w:r>
      <w:r w:rsidRPr="00E26FC2">
        <w:rPr>
          <w:rFonts w:ascii="Arial" w:hAnsi="Arial" w:cs="Arial"/>
          <w:sz w:val="20"/>
          <w:szCs w:val="20"/>
        </w:rPr>
        <w:t xml:space="preserve">, ASUME LA OBLIGACIÓN DE PROCEDER A LA BREVEDAD A FACTURAR DICHOS BIENES ENTREGADOS EN ESPECIE A LA </w:t>
      </w:r>
      <w:r w:rsidRPr="00E26FC2">
        <w:rPr>
          <w:rFonts w:ascii="Arial" w:hAnsi="Arial" w:cs="Arial"/>
          <w:b/>
          <w:sz w:val="20"/>
          <w:szCs w:val="20"/>
        </w:rPr>
        <w:t>“ADMINISTRACIÓN PORTUARIA INTEGRAL DE  XXXXX , S.A. DE C.V.”</w:t>
      </w:r>
      <w:r w:rsidRPr="00E26FC2">
        <w:rPr>
          <w:rFonts w:ascii="Arial" w:hAnsi="Arial" w:cs="Arial"/>
          <w:sz w:val="20"/>
          <w:szCs w:val="20"/>
        </w:rPr>
        <w:t>, DEBIENDO ABSORBER CON CARGO A LA RESTITUCIÓN, TODOS Y CADA UNO DE LOS GASTOS, DERECHOS E IMPUESTOS QUE SE CAUSEN TANTO POR LA ADQUISICIÓN DE TALES BIENES, COMO POR SU ENTREGA, TRASLADO DE DOMINIO VÍA RESTITUCIÓN EN ESPECIE AQUÍ CONVENIDA Y DEMÁS GASTOS INHERENTES, ENTREGANDO COPIA DE LA FACTURA ORIGINAL  DE LOS BIENES.</w:t>
      </w:r>
    </w:p>
    <w:p w14:paraId="15E7A525" w14:textId="77777777" w:rsidR="00F35AAD" w:rsidRDefault="00F35AAD" w:rsidP="00F35AAD">
      <w:pPr>
        <w:ind w:firstLine="15"/>
        <w:jc w:val="both"/>
        <w:rPr>
          <w:rFonts w:ascii="Arial" w:hAnsi="Arial" w:cs="Arial"/>
          <w:b/>
          <w:sz w:val="20"/>
          <w:szCs w:val="20"/>
        </w:rPr>
      </w:pPr>
    </w:p>
    <w:p w14:paraId="43788D51" w14:textId="77777777" w:rsidR="00F35AAD" w:rsidRPr="00E26FC2" w:rsidRDefault="00F35AAD" w:rsidP="00F35AAD">
      <w:pPr>
        <w:ind w:firstLine="15"/>
        <w:jc w:val="both"/>
        <w:rPr>
          <w:rFonts w:ascii="Arial" w:hAnsi="Arial" w:cs="Arial"/>
          <w:b/>
          <w:sz w:val="20"/>
          <w:szCs w:val="20"/>
        </w:rPr>
      </w:pPr>
      <w:r w:rsidRPr="00E26FC2">
        <w:rPr>
          <w:rFonts w:ascii="Arial" w:hAnsi="Arial" w:cs="Arial"/>
          <w:b/>
          <w:sz w:val="20"/>
          <w:szCs w:val="20"/>
        </w:rPr>
        <w:t>SÉPTIMA</w:t>
      </w:r>
    </w:p>
    <w:p w14:paraId="02D2269C" w14:textId="77777777" w:rsidR="00F35AAD" w:rsidRPr="00E26FC2" w:rsidRDefault="00F35AAD" w:rsidP="00F35AAD">
      <w:pPr>
        <w:jc w:val="both"/>
        <w:rPr>
          <w:rFonts w:ascii="Arial" w:hAnsi="Arial" w:cs="Arial"/>
          <w:sz w:val="20"/>
          <w:szCs w:val="20"/>
        </w:rPr>
      </w:pPr>
      <w:r w:rsidRPr="00E26FC2">
        <w:rPr>
          <w:rFonts w:ascii="Arial" w:hAnsi="Arial" w:cs="Arial"/>
          <w:sz w:val="20"/>
          <w:szCs w:val="20"/>
        </w:rPr>
        <w:t>EN CASO DE UNIDADES AUTOMOTRICES NUEVAS, LA</w:t>
      </w:r>
      <w:r w:rsidRPr="00E26FC2">
        <w:rPr>
          <w:rFonts w:ascii="Arial" w:hAnsi="Arial" w:cs="Arial"/>
          <w:b/>
          <w:sz w:val="20"/>
          <w:szCs w:val="20"/>
        </w:rPr>
        <w:t xml:space="preserve"> “ADMINISTRACIÓN PORTUARIA INTEGRAL DE  XXXXX , S.A. DE C.V.”</w:t>
      </w:r>
      <w:r w:rsidRPr="00E26FC2">
        <w:rPr>
          <w:rFonts w:ascii="Arial" w:hAnsi="Arial" w:cs="Arial"/>
          <w:sz w:val="20"/>
          <w:szCs w:val="20"/>
        </w:rPr>
        <w:t xml:space="preserve"> DEBERÁ PROCEDER A REALIZAR LOS TRÁMITES Y GESTIONES PERTINENTES DENTRO DE LOS SESENTA DÍAS SIGUIENTES A LA FACTURACIÓN DE LOS VEHÍCULOS A FAVOR DE ÉSTE, A FIN DE QUE DICHOS VEHÍCULOS QUEDEN A SU NOMBRE Y BAJO SU ESTRICTA RESPONSABILIDAD.</w:t>
      </w:r>
    </w:p>
    <w:p w14:paraId="72B74C50" w14:textId="77777777" w:rsidR="00F35AAD" w:rsidRDefault="00F35AAD" w:rsidP="00F35AAD">
      <w:pPr>
        <w:rPr>
          <w:rFonts w:ascii="Arial" w:hAnsi="Arial" w:cs="Arial"/>
          <w:b/>
          <w:sz w:val="20"/>
          <w:szCs w:val="20"/>
        </w:rPr>
      </w:pPr>
    </w:p>
    <w:p w14:paraId="531FDB67" w14:textId="77777777" w:rsidR="00F35AAD" w:rsidRPr="00E26FC2" w:rsidRDefault="00F35AAD" w:rsidP="00F35AAD">
      <w:pPr>
        <w:rPr>
          <w:rFonts w:ascii="Arial" w:hAnsi="Arial" w:cs="Arial"/>
          <w:b/>
          <w:sz w:val="20"/>
          <w:szCs w:val="20"/>
        </w:rPr>
      </w:pPr>
      <w:r w:rsidRPr="00E26FC2">
        <w:rPr>
          <w:rFonts w:ascii="Arial" w:hAnsi="Arial" w:cs="Arial"/>
          <w:b/>
          <w:sz w:val="20"/>
          <w:szCs w:val="20"/>
        </w:rPr>
        <w:t>OCTAVA</w:t>
      </w:r>
    </w:p>
    <w:p w14:paraId="0830E91F" w14:textId="77777777" w:rsidR="00F35AAD" w:rsidRPr="00E26FC2" w:rsidRDefault="00F35AAD" w:rsidP="00F35AAD">
      <w:pPr>
        <w:jc w:val="both"/>
        <w:rPr>
          <w:rFonts w:ascii="Arial" w:hAnsi="Arial" w:cs="Arial"/>
          <w:sz w:val="20"/>
          <w:szCs w:val="20"/>
        </w:rPr>
      </w:pPr>
      <w:r w:rsidRPr="00E26FC2">
        <w:rPr>
          <w:rFonts w:ascii="Arial" w:hAnsi="Arial" w:cs="Arial"/>
          <w:sz w:val="20"/>
          <w:szCs w:val="20"/>
        </w:rPr>
        <w:t xml:space="preserve">DADO QUE SE TRATA DE LA REPOSICIÓN EN ESPECIE DE BIENES NUEVOS ADQUIRIDOS EX PROFESO A FAVOR DE LA </w:t>
      </w:r>
      <w:r w:rsidRPr="00E26FC2">
        <w:rPr>
          <w:rFonts w:ascii="Arial" w:hAnsi="Arial" w:cs="Arial"/>
          <w:b/>
          <w:sz w:val="20"/>
          <w:szCs w:val="20"/>
        </w:rPr>
        <w:t>“ADMINISTRACIÓN PORTUARIA INTEGRAL DE  XXXXX , S.A. DE C.V.”, “LA COMPAÑÍA DE SEGUROS”</w:t>
      </w:r>
      <w:r w:rsidRPr="00E26FC2">
        <w:rPr>
          <w:rFonts w:ascii="Arial" w:hAnsi="Arial" w:cs="Arial"/>
          <w:sz w:val="20"/>
          <w:szCs w:val="20"/>
        </w:rPr>
        <w:t xml:space="preserve"> QUEDA LIBERADA DE CUALQUIER RESPONSABILIDAD POR TODOS Y CADA UNO DE LOS VICIOS OCULTOS, DEFECTOS DE FABRICACIÓN QUE, EN SU CASO, PUDIERAN SOBREVENIR RESPECTO DE LOS BIENES ADQUIRIDOS.</w:t>
      </w:r>
    </w:p>
    <w:p w14:paraId="7CF78B06" w14:textId="77777777" w:rsidR="00F35AAD" w:rsidRDefault="00F35AAD" w:rsidP="00F35AAD">
      <w:pPr>
        <w:ind w:firstLine="15"/>
        <w:jc w:val="both"/>
        <w:rPr>
          <w:rFonts w:ascii="Arial" w:hAnsi="Arial" w:cs="Arial"/>
          <w:b/>
          <w:sz w:val="20"/>
          <w:szCs w:val="20"/>
        </w:rPr>
      </w:pPr>
    </w:p>
    <w:p w14:paraId="576C078D" w14:textId="77777777" w:rsidR="00F35AAD" w:rsidRPr="00E26FC2" w:rsidRDefault="00F35AAD" w:rsidP="00F35AAD">
      <w:pPr>
        <w:ind w:firstLine="15"/>
        <w:jc w:val="both"/>
        <w:rPr>
          <w:rFonts w:ascii="Arial" w:hAnsi="Arial" w:cs="Arial"/>
          <w:b/>
          <w:sz w:val="20"/>
          <w:szCs w:val="20"/>
        </w:rPr>
      </w:pPr>
      <w:r w:rsidRPr="00E26FC2">
        <w:rPr>
          <w:rFonts w:ascii="Arial" w:hAnsi="Arial" w:cs="Arial"/>
          <w:b/>
          <w:sz w:val="20"/>
          <w:szCs w:val="20"/>
        </w:rPr>
        <w:t>NOVENA</w:t>
      </w:r>
    </w:p>
    <w:p w14:paraId="666A9C63" w14:textId="77777777" w:rsidR="00F35AAD" w:rsidRPr="00E26FC2" w:rsidRDefault="00F35AAD" w:rsidP="00F35AAD">
      <w:pPr>
        <w:ind w:firstLine="15"/>
        <w:jc w:val="both"/>
        <w:rPr>
          <w:rFonts w:ascii="Arial" w:hAnsi="Arial" w:cs="Arial"/>
          <w:sz w:val="20"/>
          <w:szCs w:val="20"/>
        </w:rPr>
      </w:pPr>
      <w:r w:rsidRPr="00E26FC2">
        <w:rPr>
          <w:rFonts w:ascii="Arial" w:hAnsi="Arial" w:cs="Arial"/>
          <w:b/>
          <w:sz w:val="20"/>
          <w:szCs w:val="20"/>
        </w:rPr>
        <w:t>LA “ADMINISTRACIÓN PORTUARIA INTEGRAL DE  XXXXX , S.A. DE C.V.”</w:t>
      </w:r>
      <w:r w:rsidRPr="00E26FC2">
        <w:rPr>
          <w:rFonts w:ascii="Arial" w:hAnsi="Arial" w:cs="Arial"/>
          <w:sz w:val="20"/>
          <w:szCs w:val="20"/>
        </w:rPr>
        <w:t>, CONTRA ENTREGA DE LAS FACTURAS A SU FAVOR, RELATIVAS A CADA BIEN, PROCEDERÁ A SUSCRIBIR Y OTORGAR EL FINIQUITO MÁS AMPLIO Y EFICAZ QUE EN DERECHO PROCEDA, RESPECTO DEL IMPORTE DEL DINERO ADEUDADO RESULTADO DE LA RECLAMACIÓN Y DEL CUAL SOLICITO RECIBIR LA REPOSICIÓN EN ESPECIE, MEDIANTE LOS BIENES ENTREGADOS POR EL PROVEEDOR SELECCIONADO, EN VÍA DE REPOSICIÓN DE SUS BIENES PATRIMONIALES AFECTADOS.</w:t>
      </w:r>
    </w:p>
    <w:p w14:paraId="3F9D7006" w14:textId="77777777" w:rsidR="00F35AAD" w:rsidRDefault="00F35AAD" w:rsidP="00F35AAD">
      <w:pPr>
        <w:ind w:firstLine="15"/>
        <w:jc w:val="both"/>
        <w:rPr>
          <w:rFonts w:ascii="Arial" w:hAnsi="Arial" w:cs="Arial"/>
          <w:b/>
          <w:sz w:val="20"/>
          <w:szCs w:val="20"/>
        </w:rPr>
      </w:pPr>
    </w:p>
    <w:p w14:paraId="22FE7EF3" w14:textId="77777777" w:rsidR="00F35AAD" w:rsidRPr="00E26FC2" w:rsidRDefault="00F35AAD" w:rsidP="00F35AAD">
      <w:pPr>
        <w:ind w:firstLine="15"/>
        <w:jc w:val="both"/>
        <w:rPr>
          <w:rFonts w:ascii="Arial" w:hAnsi="Arial" w:cs="Arial"/>
          <w:b/>
          <w:sz w:val="20"/>
          <w:szCs w:val="20"/>
        </w:rPr>
      </w:pPr>
      <w:r w:rsidRPr="00E26FC2">
        <w:rPr>
          <w:rFonts w:ascii="Arial" w:hAnsi="Arial" w:cs="Arial"/>
          <w:b/>
          <w:sz w:val="20"/>
          <w:szCs w:val="20"/>
        </w:rPr>
        <w:t>DÉCIMA</w:t>
      </w:r>
    </w:p>
    <w:p w14:paraId="1858E2DB" w14:textId="77777777" w:rsidR="00F35AAD" w:rsidRPr="00E26FC2" w:rsidRDefault="00F35AAD" w:rsidP="00F35AAD">
      <w:pPr>
        <w:ind w:firstLine="15"/>
        <w:jc w:val="both"/>
        <w:rPr>
          <w:rFonts w:ascii="Arial" w:hAnsi="Arial" w:cs="Arial"/>
          <w:sz w:val="20"/>
          <w:szCs w:val="20"/>
        </w:rPr>
      </w:pPr>
      <w:r w:rsidRPr="00E26FC2">
        <w:rPr>
          <w:rFonts w:ascii="Arial" w:hAnsi="Arial" w:cs="Arial"/>
          <w:sz w:val="20"/>
          <w:szCs w:val="20"/>
        </w:rPr>
        <w:t>SI EL IMPORTE DEL BIEN A ADQUIRIR ES MENOR A LA INDEMNIZACIÓN, LA DIFERENCIA SERÁ ENTERADA DE INMEDIATO A LA</w:t>
      </w:r>
      <w:r w:rsidRPr="00E26FC2">
        <w:rPr>
          <w:rFonts w:ascii="Arial" w:hAnsi="Arial" w:cs="Arial"/>
          <w:b/>
          <w:sz w:val="20"/>
          <w:szCs w:val="20"/>
        </w:rPr>
        <w:t xml:space="preserve"> “ADMINISTRACIÓN PORTUARIA INTEGRAL DE  XXXXX, S.A. DE C.V.”</w:t>
      </w:r>
      <w:r w:rsidRPr="00E26FC2">
        <w:rPr>
          <w:rFonts w:ascii="Arial" w:hAnsi="Arial" w:cs="Arial"/>
          <w:sz w:val="20"/>
          <w:szCs w:val="20"/>
        </w:rPr>
        <w:t xml:space="preserve"> O BIEN A LA TESORERÍA DE LA FEDERACIÓN SEGÚN SE DEN LAS INSTRUCCIONES CORRESPONDIENTES.</w:t>
      </w:r>
    </w:p>
    <w:p w14:paraId="15DF5FFD" w14:textId="77777777" w:rsidR="00F35AAD" w:rsidRDefault="00F35AAD" w:rsidP="00F35AAD">
      <w:pPr>
        <w:jc w:val="both"/>
        <w:rPr>
          <w:rFonts w:ascii="Arial" w:hAnsi="Arial" w:cs="Arial"/>
          <w:b/>
          <w:sz w:val="20"/>
          <w:szCs w:val="20"/>
        </w:rPr>
      </w:pPr>
    </w:p>
    <w:p w14:paraId="2503B657" w14:textId="77777777" w:rsidR="00F35AAD" w:rsidRPr="00E26FC2" w:rsidRDefault="00F35AAD" w:rsidP="00F35AAD">
      <w:pPr>
        <w:jc w:val="both"/>
        <w:rPr>
          <w:rFonts w:ascii="Arial" w:hAnsi="Arial" w:cs="Arial"/>
          <w:b/>
          <w:sz w:val="20"/>
          <w:szCs w:val="20"/>
        </w:rPr>
      </w:pPr>
      <w:r w:rsidRPr="00E26FC2">
        <w:rPr>
          <w:rFonts w:ascii="Arial" w:hAnsi="Arial" w:cs="Arial"/>
          <w:b/>
          <w:sz w:val="20"/>
          <w:szCs w:val="20"/>
        </w:rPr>
        <w:t>DÉCIMA PRIMERA</w:t>
      </w:r>
    </w:p>
    <w:p w14:paraId="1A76E5B9" w14:textId="77777777" w:rsidR="00F35AAD" w:rsidRPr="00E26FC2" w:rsidRDefault="00F35AAD" w:rsidP="00F35AAD">
      <w:pPr>
        <w:ind w:firstLine="15"/>
        <w:jc w:val="both"/>
        <w:rPr>
          <w:rFonts w:ascii="Arial" w:hAnsi="Arial" w:cs="Arial"/>
          <w:sz w:val="20"/>
          <w:szCs w:val="20"/>
        </w:rPr>
      </w:pPr>
      <w:r w:rsidRPr="00E26FC2">
        <w:rPr>
          <w:rFonts w:ascii="Arial" w:hAnsi="Arial" w:cs="Arial"/>
          <w:sz w:val="20"/>
          <w:szCs w:val="20"/>
        </w:rPr>
        <w:t>PARA LA INTERPRETACIÓN Y CUMPLIMIENTO DEL PRESENTE CONVENIO Y POR TODO AQUELLO QUE NO SE ENCUENTRE ESTIPULADO EN EL MISMO, LAS PARTES SE SOMETEN A LA JURISDICCIÓN DE LOS TRIBUNALES FEDERALES COMPETENTES CON SEDE EN LA CIUDAD DE XXXXXX, RENUNCIANDO AL FUERO QUE POR RAZÓN DE SUS DOMICILIOS PRESENTES O FUTUROS PUDIERAN  CORRESPONDERLES.</w:t>
      </w:r>
    </w:p>
    <w:p w14:paraId="6E548871" w14:textId="5E57B3EF" w:rsidR="00A755C5" w:rsidRDefault="00F35AAD" w:rsidP="00F35AAD">
      <w:pPr>
        <w:pStyle w:val="BodyA"/>
        <w:widowControl w:val="0"/>
        <w:jc w:val="center"/>
        <w:rPr>
          <w:rFonts w:ascii="Arial" w:eastAsia="Arial" w:hAnsi="Arial" w:cs="Arial"/>
          <w:b/>
          <w:bCs/>
          <w:color w:val="auto"/>
          <w:sz w:val="20"/>
          <w:szCs w:val="20"/>
          <w:lang w:val="es-MX"/>
        </w:rPr>
      </w:pPr>
      <w:r w:rsidRPr="00E26FC2">
        <w:rPr>
          <w:rFonts w:ascii="Arial" w:hAnsi="Arial" w:cs="Arial"/>
          <w:bCs/>
          <w:sz w:val="20"/>
          <w:szCs w:val="20"/>
        </w:rPr>
        <w:t>LEÍDO QUE FUE EL PRESENTE CONVENIO Y ENTERADAS LAS PARTES DE SU VALOR Y CONSECUENCIAS LEGALES, SE FIRMA DE CONFORMIDAD EN ORIGINAL Y COPIA EN LA CIUDAD DE XXXXXX EL DÍA XX DE  XXXXXXXXX DE XXXXX</w:t>
      </w:r>
    </w:p>
    <w:p w14:paraId="06907337" w14:textId="77777777" w:rsidR="00A755C5" w:rsidRDefault="00A755C5" w:rsidP="00F35AAD">
      <w:pPr>
        <w:pStyle w:val="BodyA"/>
        <w:widowControl w:val="0"/>
        <w:jc w:val="center"/>
        <w:rPr>
          <w:rFonts w:ascii="Arial" w:eastAsia="Arial" w:hAnsi="Arial" w:cs="Arial"/>
          <w:b/>
          <w:bCs/>
          <w:color w:val="auto"/>
          <w:sz w:val="20"/>
          <w:szCs w:val="20"/>
          <w:lang w:val="es-MX"/>
        </w:rPr>
      </w:pPr>
    </w:p>
    <w:p w14:paraId="6EA0A69F" w14:textId="77777777" w:rsidR="00A755C5" w:rsidRDefault="00A755C5" w:rsidP="002E39CF">
      <w:pPr>
        <w:pStyle w:val="BodyA"/>
        <w:widowControl w:val="0"/>
        <w:jc w:val="center"/>
        <w:rPr>
          <w:rFonts w:ascii="Arial" w:eastAsia="Arial" w:hAnsi="Arial" w:cs="Arial"/>
          <w:b/>
          <w:bCs/>
          <w:color w:val="auto"/>
          <w:sz w:val="20"/>
          <w:szCs w:val="20"/>
          <w:lang w:val="es-MX"/>
        </w:rPr>
      </w:pPr>
    </w:p>
    <w:p w14:paraId="15863FFB" w14:textId="77777777" w:rsidR="00A6092A" w:rsidRPr="00886DD4" w:rsidRDefault="00A6092A" w:rsidP="00A6092A">
      <w:pPr>
        <w:jc w:val="both"/>
        <w:rPr>
          <w:rFonts w:ascii="Arial" w:hAnsi="Arial" w:cs="Arial"/>
          <w:bCs/>
          <w:sz w:val="20"/>
          <w:szCs w:val="20"/>
        </w:rPr>
      </w:pPr>
    </w:p>
    <w:tbl>
      <w:tblPr>
        <w:tblW w:w="7250" w:type="dxa"/>
        <w:tblCellMar>
          <w:left w:w="70" w:type="dxa"/>
          <w:right w:w="70" w:type="dxa"/>
        </w:tblCellMar>
        <w:tblLook w:val="0000" w:firstRow="0" w:lastRow="0" w:firstColumn="0" w:lastColumn="0" w:noHBand="0" w:noVBand="0"/>
      </w:tblPr>
      <w:tblGrid>
        <w:gridCol w:w="3922"/>
        <w:gridCol w:w="3922"/>
      </w:tblGrid>
      <w:tr w:rsidR="00A6092A" w:rsidRPr="00886DD4" w14:paraId="049FC0F3" w14:textId="77777777" w:rsidTr="007A67EF">
        <w:trPr>
          <w:trHeight w:val="70"/>
        </w:trPr>
        <w:tc>
          <w:tcPr>
            <w:tcW w:w="3625" w:type="dxa"/>
          </w:tcPr>
          <w:p w14:paraId="5A513F0C"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POR LA “ADMINISTRACIÓN PORTUARIA INTEGRAL DE  XXXXX , S.A. DE C.V.””</w:t>
            </w:r>
          </w:p>
        </w:tc>
        <w:tc>
          <w:tcPr>
            <w:tcW w:w="3625" w:type="dxa"/>
          </w:tcPr>
          <w:p w14:paraId="79EC9868"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POR “LA COMPAÑÍA DE SEGUROS”</w:t>
            </w:r>
          </w:p>
        </w:tc>
      </w:tr>
      <w:tr w:rsidR="00A6092A" w:rsidRPr="00886DD4" w14:paraId="5190B27E" w14:textId="77777777" w:rsidTr="007A67EF">
        <w:trPr>
          <w:trHeight w:val="429"/>
        </w:trPr>
        <w:tc>
          <w:tcPr>
            <w:tcW w:w="3625" w:type="dxa"/>
          </w:tcPr>
          <w:p w14:paraId="7FB9E4CB" w14:textId="77777777" w:rsidR="00A6092A" w:rsidRPr="00886DD4" w:rsidRDefault="00A6092A" w:rsidP="007A67EF">
            <w:pPr>
              <w:jc w:val="center"/>
              <w:rPr>
                <w:rFonts w:ascii="Arial" w:hAnsi="Arial" w:cs="Arial"/>
                <w:b/>
                <w:sz w:val="20"/>
                <w:szCs w:val="20"/>
              </w:rPr>
            </w:pPr>
          </w:p>
          <w:p w14:paraId="198B3AA2"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_________________________________</w:t>
            </w:r>
          </w:p>
          <w:p w14:paraId="0D550822"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C. XXX</w:t>
            </w:r>
          </w:p>
          <w:p w14:paraId="1225CB6F"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REPRESENTANTE LEGAL</w:t>
            </w:r>
          </w:p>
          <w:p w14:paraId="4EFA14F3" w14:textId="77777777" w:rsidR="00A6092A" w:rsidRPr="00886DD4" w:rsidRDefault="00A6092A" w:rsidP="007A67EF">
            <w:pPr>
              <w:jc w:val="center"/>
              <w:rPr>
                <w:rFonts w:ascii="Arial" w:hAnsi="Arial" w:cs="Arial"/>
                <w:b/>
                <w:sz w:val="20"/>
                <w:szCs w:val="20"/>
              </w:rPr>
            </w:pPr>
          </w:p>
        </w:tc>
        <w:tc>
          <w:tcPr>
            <w:tcW w:w="3625" w:type="dxa"/>
          </w:tcPr>
          <w:p w14:paraId="6B028DE2" w14:textId="77777777" w:rsidR="00A6092A" w:rsidRPr="00886DD4" w:rsidRDefault="00A6092A" w:rsidP="007A67EF">
            <w:pPr>
              <w:jc w:val="center"/>
              <w:rPr>
                <w:rFonts w:ascii="Arial" w:hAnsi="Arial" w:cs="Arial"/>
                <w:b/>
                <w:sz w:val="20"/>
                <w:szCs w:val="20"/>
              </w:rPr>
            </w:pPr>
          </w:p>
          <w:p w14:paraId="5C0A0E9C"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__________________________________</w:t>
            </w:r>
          </w:p>
          <w:p w14:paraId="08DF6C17"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C. XXX</w:t>
            </w:r>
          </w:p>
          <w:p w14:paraId="7E4253AB"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APODERADO LEGAL</w:t>
            </w:r>
          </w:p>
        </w:tc>
      </w:tr>
      <w:tr w:rsidR="00A6092A" w:rsidRPr="00886DD4" w14:paraId="114F48C1" w14:textId="77777777" w:rsidTr="007A67EF">
        <w:trPr>
          <w:trHeight w:val="643"/>
        </w:trPr>
        <w:tc>
          <w:tcPr>
            <w:tcW w:w="3625" w:type="dxa"/>
          </w:tcPr>
          <w:p w14:paraId="371C70DA"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__________________________________</w:t>
            </w:r>
          </w:p>
          <w:p w14:paraId="5922364F" w14:textId="77777777" w:rsidR="00A6092A" w:rsidRPr="00886DD4" w:rsidRDefault="00A6092A" w:rsidP="007A67EF">
            <w:pPr>
              <w:jc w:val="center"/>
              <w:rPr>
                <w:rFonts w:ascii="Arial" w:hAnsi="Arial" w:cs="Arial"/>
                <w:b/>
                <w:sz w:val="20"/>
                <w:szCs w:val="20"/>
              </w:rPr>
            </w:pPr>
          </w:p>
          <w:p w14:paraId="108A49BF" w14:textId="77777777" w:rsidR="00A6092A" w:rsidRPr="00886DD4" w:rsidRDefault="00A6092A" w:rsidP="007A67EF">
            <w:pPr>
              <w:jc w:val="center"/>
              <w:rPr>
                <w:rFonts w:ascii="Arial" w:hAnsi="Arial" w:cs="Arial"/>
                <w:b/>
                <w:sz w:val="20"/>
                <w:szCs w:val="20"/>
              </w:rPr>
            </w:pPr>
          </w:p>
        </w:tc>
        <w:tc>
          <w:tcPr>
            <w:tcW w:w="3625" w:type="dxa"/>
          </w:tcPr>
          <w:p w14:paraId="243BDE15"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__________________________________</w:t>
            </w:r>
          </w:p>
          <w:p w14:paraId="27C3A03A" w14:textId="77777777" w:rsidR="00A6092A" w:rsidRPr="00886DD4" w:rsidRDefault="00A6092A" w:rsidP="007A67EF">
            <w:pPr>
              <w:jc w:val="center"/>
              <w:rPr>
                <w:rFonts w:ascii="Arial" w:hAnsi="Arial" w:cs="Arial"/>
                <w:b/>
                <w:sz w:val="20"/>
                <w:szCs w:val="20"/>
              </w:rPr>
            </w:pPr>
          </w:p>
          <w:p w14:paraId="16E68752"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__________________________________</w:t>
            </w:r>
          </w:p>
          <w:p w14:paraId="24E21BC0" w14:textId="77777777" w:rsidR="00A6092A" w:rsidRPr="00886DD4" w:rsidRDefault="00A6092A" w:rsidP="007A67EF">
            <w:pPr>
              <w:jc w:val="center"/>
              <w:rPr>
                <w:rFonts w:ascii="Arial" w:hAnsi="Arial" w:cs="Arial"/>
                <w:b/>
                <w:sz w:val="20"/>
                <w:szCs w:val="20"/>
              </w:rPr>
            </w:pPr>
            <w:r w:rsidRPr="00886DD4">
              <w:rPr>
                <w:rFonts w:ascii="Arial" w:hAnsi="Arial" w:cs="Arial"/>
                <w:b/>
                <w:sz w:val="20"/>
                <w:szCs w:val="20"/>
              </w:rPr>
              <w:t>TESTIGO</w:t>
            </w:r>
          </w:p>
        </w:tc>
      </w:tr>
    </w:tbl>
    <w:p w14:paraId="242510F5" w14:textId="77777777" w:rsidR="00A755C5" w:rsidRDefault="00A755C5" w:rsidP="002E39CF">
      <w:pPr>
        <w:pStyle w:val="BodyA"/>
        <w:widowControl w:val="0"/>
        <w:jc w:val="center"/>
        <w:rPr>
          <w:rFonts w:ascii="Arial" w:eastAsia="Arial" w:hAnsi="Arial" w:cs="Arial"/>
          <w:b/>
          <w:bCs/>
          <w:color w:val="auto"/>
          <w:sz w:val="20"/>
          <w:szCs w:val="20"/>
          <w:lang w:val="es-MX"/>
        </w:rPr>
      </w:pPr>
    </w:p>
    <w:p w14:paraId="7E99F9A5" w14:textId="77777777" w:rsidR="00A6092A" w:rsidRDefault="00A6092A" w:rsidP="002E39CF">
      <w:pPr>
        <w:pStyle w:val="BodyA"/>
        <w:widowControl w:val="0"/>
        <w:jc w:val="center"/>
        <w:rPr>
          <w:rFonts w:ascii="Arial" w:eastAsia="Arial" w:hAnsi="Arial" w:cs="Arial"/>
          <w:b/>
          <w:bCs/>
          <w:color w:val="auto"/>
          <w:sz w:val="20"/>
          <w:szCs w:val="20"/>
          <w:lang w:val="es-MX"/>
        </w:rPr>
      </w:pPr>
    </w:p>
    <w:p w14:paraId="6AC37FB4" w14:textId="77777777" w:rsidR="00A6092A" w:rsidRPr="00886DD4" w:rsidRDefault="00A6092A" w:rsidP="00A6092A">
      <w:pPr>
        <w:jc w:val="both"/>
        <w:rPr>
          <w:rFonts w:ascii="Arial" w:hAnsi="Arial" w:cs="Arial"/>
          <w:b/>
          <w:sz w:val="20"/>
          <w:szCs w:val="20"/>
        </w:rPr>
      </w:pPr>
      <w:r w:rsidRPr="00886DD4">
        <w:rPr>
          <w:rFonts w:ascii="Arial" w:hAnsi="Arial" w:cs="Arial"/>
          <w:b/>
          <w:sz w:val="20"/>
          <w:szCs w:val="20"/>
        </w:rPr>
        <w:t>NOTA: EL PRESENTE CONVENIO DE PAGO EN ESPECIE, ES DE CARÁCTER INFORMATIVO.</w:t>
      </w:r>
    </w:p>
    <w:p w14:paraId="740B2626" w14:textId="77777777" w:rsidR="00A6092A" w:rsidRDefault="00A6092A" w:rsidP="002E39CF">
      <w:pPr>
        <w:pStyle w:val="BodyA"/>
        <w:widowControl w:val="0"/>
        <w:jc w:val="center"/>
        <w:rPr>
          <w:rFonts w:ascii="Arial" w:eastAsia="Arial" w:hAnsi="Arial" w:cs="Arial"/>
          <w:b/>
          <w:bCs/>
          <w:color w:val="auto"/>
          <w:sz w:val="20"/>
          <w:szCs w:val="20"/>
          <w:lang w:val="es-MX"/>
        </w:rPr>
      </w:pPr>
    </w:p>
    <w:p w14:paraId="3D084FC3" w14:textId="77777777" w:rsidR="00A755C5" w:rsidRDefault="00A755C5" w:rsidP="002E39CF">
      <w:pPr>
        <w:pStyle w:val="BodyA"/>
        <w:widowControl w:val="0"/>
        <w:jc w:val="center"/>
        <w:rPr>
          <w:rFonts w:ascii="Arial" w:eastAsia="Arial" w:hAnsi="Arial" w:cs="Arial"/>
          <w:b/>
          <w:bCs/>
          <w:color w:val="auto"/>
          <w:sz w:val="20"/>
          <w:szCs w:val="20"/>
          <w:lang w:val="es-MX"/>
        </w:rPr>
      </w:pPr>
    </w:p>
    <w:p w14:paraId="02E8ADA2" w14:textId="77777777" w:rsidR="00A755C5" w:rsidRDefault="00A755C5" w:rsidP="002E39CF">
      <w:pPr>
        <w:pStyle w:val="BodyA"/>
        <w:widowControl w:val="0"/>
        <w:jc w:val="center"/>
        <w:rPr>
          <w:rFonts w:ascii="Arial" w:eastAsia="Arial" w:hAnsi="Arial" w:cs="Arial"/>
          <w:b/>
          <w:bCs/>
          <w:color w:val="auto"/>
          <w:sz w:val="20"/>
          <w:szCs w:val="20"/>
          <w:lang w:val="es-MX"/>
        </w:rPr>
      </w:pPr>
    </w:p>
    <w:p w14:paraId="3359BF66" w14:textId="77777777" w:rsidR="00A755C5" w:rsidRDefault="00A755C5" w:rsidP="002E39CF">
      <w:pPr>
        <w:pStyle w:val="BodyA"/>
        <w:widowControl w:val="0"/>
        <w:jc w:val="center"/>
        <w:rPr>
          <w:rFonts w:ascii="Arial" w:eastAsia="Arial" w:hAnsi="Arial" w:cs="Arial"/>
          <w:b/>
          <w:bCs/>
          <w:color w:val="auto"/>
          <w:sz w:val="20"/>
          <w:szCs w:val="20"/>
          <w:lang w:val="es-MX"/>
        </w:rPr>
      </w:pPr>
    </w:p>
    <w:p w14:paraId="15107198" w14:textId="77777777" w:rsidR="00A755C5" w:rsidRDefault="00A755C5" w:rsidP="002E39CF">
      <w:pPr>
        <w:pStyle w:val="BodyA"/>
        <w:widowControl w:val="0"/>
        <w:jc w:val="center"/>
        <w:rPr>
          <w:rFonts w:ascii="Arial" w:eastAsia="Arial" w:hAnsi="Arial" w:cs="Arial"/>
          <w:b/>
          <w:bCs/>
          <w:color w:val="auto"/>
          <w:sz w:val="20"/>
          <w:szCs w:val="20"/>
          <w:lang w:val="es-MX"/>
        </w:rPr>
      </w:pPr>
    </w:p>
    <w:p w14:paraId="32E28DEA" w14:textId="77777777" w:rsidR="00A755C5" w:rsidRDefault="00A755C5" w:rsidP="002E39CF">
      <w:pPr>
        <w:pStyle w:val="BodyA"/>
        <w:widowControl w:val="0"/>
        <w:jc w:val="center"/>
        <w:rPr>
          <w:rFonts w:ascii="Arial" w:eastAsia="Arial" w:hAnsi="Arial" w:cs="Arial"/>
          <w:b/>
          <w:bCs/>
          <w:color w:val="auto"/>
          <w:sz w:val="20"/>
          <w:szCs w:val="20"/>
          <w:lang w:val="es-MX"/>
        </w:rPr>
      </w:pPr>
    </w:p>
    <w:p w14:paraId="386B1E9A" w14:textId="77777777" w:rsidR="00A755C5" w:rsidRDefault="00A755C5" w:rsidP="002E39CF">
      <w:pPr>
        <w:pStyle w:val="BodyA"/>
        <w:widowControl w:val="0"/>
        <w:jc w:val="center"/>
        <w:rPr>
          <w:rFonts w:ascii="Arial" w:eastAsia="Arial" w:hAnsi="Arial" w:cs="Arial"/>
          <w:b/>
          <w:bCs/>
          <w:color w:val="auto"/>
          <w:sz w:val="20"/>
          <w:szCs w:val="20"/>
          <w:lang w:val="es-MX"/>
        </w:rPr>
      </w:pPr>
    </w:p>
    <w:p w14:paraId="0081D690" w14:textId="77777777" w:rsidR="00A755C5" w:rsidRDefault="00A755C5" w:rsidP="002E39CF">
      <w:pPr>
        <w:pStyle w:val="BodyA"/>
        <w:widowControl w:val="0"/>
        <w:jc w:val="center"/>
        <w:rPr>
          <w:rFonts w:ascii="Arial" w:eastAsia="Arial" w:hAnsi="Arial" w:cs="Arial"/>
          <w:b/>
          <w:bCs/>
          <w:color w:val="auto"/>
          <w:sz w:val="20"/>
          <w:szCs w:val="20"/>
          <w:lang w:val="es-MX"/>
        </w:rPr>
      </w:pPr>
    </w:p>
    <w:p w14:paraId="1010F2E9" w14:textId="77777777" w:rsidR="00A755C5" w:rsidRDefault="00A755C5" w:rsidP="002E39CF">
      <w:pPr>
        <w:pStyle w:val="BodyA"/>
        <w:widowControl w:val="0"/>
        <w:jc w:val="center"/>
        <w:rPr>
          <w:rFonts w:ascii="Arial" w:eastAsia="Arial" w:hAnsi="Arial" w:cs="Arial"/>
          <w:b/>
          <w:bCs/>
          <w:color w:val="auto"/>
          <w:sz w:val="20"/>
          <w:szCs w:val="20"/>
          <w:lang w:val="es-MX"/>
        </w:rPr>
      </w:pPr>
    </w:p>
    <w:p w14:paraId="754388A5" w14:textId="77777777" w:rsidR="00A755C5" w:rsidRDefault="00A755C5" w:rsidP="002E39CF">
      <w:pPr>
        <w:pStyle w:val="BodyA"/>
        <w:widowControl w:val="0"/>
        <w:jc w:val="center"/>
        <w:rPr>
          <w:rFonts w:ascii="Arial" w:eastAsia="Arial" w:hAnsi="Arial" w:cs="Arial"/>
          <w:b/>
          <w:bCs/>
          <w:color w:val="auto"/>
          <w:sz w:val="20"/>
          <w:szCs w:val="20"/>
          <w:lang w:val="es-MX"/>
        </w:rPr>
      </w:pPr>
    </w:p>
    <w:p w14:paraId="3ADE0988" w14:textId="77777777" w:rsidR="00A755C5" w:rsidRDefault="00A755C5" w:rsidP="002E39CF">
      <w:pPr>
        <w:pStyle w:val="BodyA"/>
        <w:widowControl w:val="0"/>
        <w:jc w:val="center"/>
        <w:rPr>
          <w:rFonts w:ascii="Arial" w:eastAsia="Arial" w:hAnsi="Arial" w:cs="Arial"/>
          <w:b/>
          <w:bCs/>
          <w:color w:val="auto"/>
          <w:sz w:val="20"/>
          <w:szCs w:val="20"/>
          <w:lang w:val="es-MX"/>
        </w:rPr>
      </w:pPr>
    </w:p>
    <w:p w14:paraId="732071B5" w14:textId="77777777" w:rsidR="00A755C5" w:rsidRDefault="00A755C5" w:rsidP="002E39CF">
      <w:pPr>
        <w:pStyle w:val="BodyA"/>
        <w:widowControl w:val="0"/>
        <w:jc w:val="center"/>
        <w:rPr>
          <w:rFonts w:ascii="Arial" w:eastAsia="Arial" w:hAnsi="Arial" w:cs="Arial"/>
          <w:b/>
          <w:bCs/>
          <w:color w:val="auto"/>
          <w:sz w:val="20"/>
          <w:szCs w:val="20"/>
          <w:lang w:val="es-MX"/>
        </w:rPr>
      </w:pPr>
    </w:p>
    <w:p w14:paraId="3EB71BA6" w14:textId="77777777" w:rsidR="00A755C5" w:rsidRDefault="00A755C5" w:rsidP="002E39CF">
      <w:pPr>
        <w:pStyle w:val="BodyA"/>
        <w:widowControl w:val="0"/>
        <w:jc w:val="center"/>
        <w:rPr>
          <w:rFonts w:ascii="Arial" w:eastAsia="Arial" w:hAnsi="Arial" w:cs="Arial"/>
          <w:b/>
          <w:bCs/>
          <w:color w:val="auto"/>
          <w:sz w:val="20"/>
          <w:szCs w:val="20"/>
          <w:lang w:val="es-MX"/>
        </w:rPr>
      </w:pPr>
    </w:p>
    <w:p w14:paraId="11AC828E" w14:textId="77777777" w:rsidR="00A755C5" w:rsidRDefault="00A755C5" w:rsidP="002E39CF">
      <w:pPr>
        <w:pStyle w:val="BodyA"/>
        <w:widowControl w:val="0"/>
        <w:jc w:val="center"/>
        <w:rPr>
          <w:rFonts w:ascii="Arial" w:eastAsia="Arial" w:hAnsi="Arial" w:cs="Arial"/>
          <w:b/>
          <w:bCs/>
          <w:color w:val="auto"/>
          <w:sz w:val="20"/>
          <w:szCs w:val="20"/>
          <w:lang w:val="es-MX"/>
        </w:rPr>
      </w:pPr>
    </w:p>
    <w:p w14:paraId="22192D7F" w14:textId="77777777" w:rsidR="00A755C5" w:rsidRDefault="00A755C5" w:rsidP="002E39CF">
      <w:pPr>
        <w:pStyle w:val="BodyA"/>
        <w:widowControl w:val="0"/>
        <w:jc w:val="center"/>
        <w:rPr>
          <w:rFonts w:ascii="Arial" w:eastAsia="Arial" w:hAnsi="Arial" w:cs="Arial"/>
          <w:b/>
          <w:bCs/>
          <w:color w:val="auto"/>
          <w:sz w:val="20"/>
          <w:szCs w:val="20"/>
          <w:lang w:val="es-MX"/>
        </w:rPr>
      </w:pPr>
    </w:p>
    <w:p w14:paraId="3AF3258C" w14:textId="77777777" w:rsidR="00A755C5" w:rsidRDefault="00A755C5" w:rsidP="002E39CF">
      <w:pPr>
        <w:pStyle w:val="BodyA"/>
        <w:widowControl w:val="0"/>
        <w:jc w:val="center"/>
        <w:rPr>
          <w:rFonts w:ascii="Arial" w:eastAsia="Arial" w:hAnsi="Arial" w:cs="Arial"/>
          <w:b/>
          <w:bCs/>
          <w:color w:val="auto"/>
          <w:sz w:val="20"/>
          <w:szCs w:val="20"/>
          <w:lang w:val="es-MX"/>
        </w:rPr>
      </w:pPr>
    </w:p>
    <w:p w14:paraId="1CF43F7B" w14:textId="77777777" w:rsidR="00A755C5" w:rsidRDefault="00A755C5" w:rsidP="002E39CF">
      <w:pPr>
        <w:pStyle w:val="BodyA"/>
        <w:widowControl w:val="0"/>
        <w:jc w:val="center"/>
        <w:rPr>
          <w:rFonts w:ascii="Arial" w:eastAsia="Arial" w:hAnsi="Arial" w:cs="Arial"/>
          <w:b/>
          <w:bCs/>
          <w:color w:val="auto"/>
          <w:sz w:val="20"/>
          <w:szCs w:val="20"/>
          <w:lang w:val="es-MX"/>
        </w:rPr>
      </w:pPr>
    </w:p>
    <w:p w14:paraId="6134206E" w14:textId="77777777" w:rsidR="00A755C5" w:rsidRDefault="00A755C5" w:rsidP="002E39CF">
      <w:pPr>
        <w:pStyle w:val="BodyA"/>
        <w:widowControl w:val="0"/>
        <w:jc w:val="center"/>
        <w:rPr>
          <w:rFonts w:ascii="Arial" w:eastAsia="Arial" w:hAnsi="Arial" w:cs="Arial"/>
          <w:b/>
          <w:bCs/>
          <w:color w:val="auto"/>
          <w:sz w:val="20"/>
          <w:szCs w:val="20"/>
          <w:lang w:val="es-MX"/>
        </w:rPr>
      </w:pPr>
    </w:p>
    <w:p w14:paraId="27CD187E" w14:textId="77777777" w:rsidR="00A755C5" w:rsidRDefault="00A755C5" w:rsidP="002E39CF">
      <w:pPr>
        <w:pStyle w:val="BodyA"/>
        <w:widowControl w:val="0"/>
        <w:jc w:val="center"/>
        <w:rPr>
          <w:rFonts w:ascii="Arial" w:eastAsia="Arial" w:hAnsi="Arial" w:cs="Arial"/>
          <w:b/>
          <w:bCs/>
          <w:color w:val="auto"/>
          <w:sz w:val="20"/>
          <w:szCs w:val="20"/>
          <w:lang w:val="es-MX"/>
        </w:rPr>
      </w:pPr>
    </w:p>
    <w:p w14:paraId="02316F45" w14:textId="77777777" w:rsidR="00A755C5" w:rsidRDefault="00A755C5" w:rsidP="002E39CF">
      <w:pPr>
        <w:pStyle w:val="BodyA"/>
        <w:widowControl w:val="0"/>
        <w:jc w:val="center"/>
        <w:rPr>
          <w:rFonts w:ascii="Arial" w:eastAsia="Arial" w:hAnsi="Arial" w:cs="Arial"/>
          <w:b/>
          <w:bCs/>
          <w:color w:val="auto"/>
          <w:sz w:val="20"/>
          <w:szCs w:val="20"/>
          <w:lang w:val="es-MX"/>
        </w:rPr>
      </w:pPr>
    </w:p>
    <w:p w14:paraId="3D866735" w14:textId="77777777" w:rsidR="00A755C5" w:rsidRDefault="00A755C5" w:rsidP="002E39CF">
      <w:pPr>
        <w:pStyle w:val="BodyA"/>
        <w:widowControl w:val="0"/>
        <w:jc w:val="center"/>
        <w:rPr>
          <w:rFonts w:ascii="Arial" w:eastAsia="Arial" w:hAnsi="Arial" w:cs="Arial"/>
          <w:b/>
          <w:bCs/>
          <w:color w:val="auto"/>
          <w:sz w:val="20"/>
          <w:szCs w:val="20"/>
          <w:lang w:val="es-MX"/>
        </w:rPr>
      </w:pPr>
    </w:p>
    <w:p w14:paraId="68323E7C" w14:textId="77777777" w:rsidR="00A755C5" w:rsidRDefault="00A755C5" w:rsidP="002E39CF">
      <w:pPr>
        <w:pStyle w:val="BodyA"/>
        <w:widowControl w:val="0"/>
        <w:jc w:val="center"/>
        <w:rPr>
          <w:rFonts w:ascii="Arial" w:eastAsia="Arial" w:hAnsi="Arial" w:cs="Arial"/>
          <w:b/>
          <w:bCs/>
          <w:color w:val="auto"/>
          <w:sz w:val="20"/>
          <w:szCs w:val="20"/>
          <w:lang w:val="es-MX"/>
        </w:rPr>
      </w:pPr>
    </w:p>
    <w:p w14:paraId="6A9410E8" w14:textId="77777777" w:rsidR="00A755C5" w:rsidRDefault="00A755C5" w:rsidP="002E39CF">
      <w:pPr>
        <w:pStyle w:val="BodyA"/>
        <w:widowControl w:val="0"/>
        <w:jc w:val="center"/>
        <w:rPr>
          <w:rFonts w:ascii="Arial" w:eastAsia="Arial" w:hAnsi="Arial" w:cs="Arial"/>
          <w:b/>
          <w:bCs/>
          <w:color w:val="auto"/>
          <w:sz w:val="20"/>
          <w:szCs w:val="20"/>
          <w:lang w:val="es-MX"/>
        </w:rPr>
      </w:pPr>
    </w:p>
    <w:p w14:paraId="4D5989C5" w14:textId="77777777" w:rsidR="00A755C5" w:rsidRDefault="00A755C5" w:rsidP="002E39CF">
      <w:pPr>
        <w:pStyle w:val="BodyA"/>
        <w:widowControl w:val="0"/>
        <w:jc w:val="center"/>
        <w:rPr>
          <w:rFonts w:ascii="Arial" w:eastAsia="Arial" w:hAnsi="Arial" w:cs="Arial"/>
          <w:b/>
          <w:bCs/>
          <w:color w:val="auto"/>
          <w:sz w:val="20"/>
          <w:szCs w:val="20"/>
          <w:lang w:val="es-MX"/>
        </w:rPr>
      </w:pPr>
    </w:p>
    <w:p w14:paraId="7F071D35" w14:textId="77777777" w:rsidR="00A755C5" w:rsidRDefault="00A755C5" w:rsidP="002E39CF">
      <w:pPr>
        <w:pStyle w:val="BodyA"/>
        <w:widowControl w:val="0"/>
        <w:jc w:val="center"/>
        <w:rPr>
          <w:rFonts w:ascii="Arial" w:eastAsia="Arial" w:hAnsi="Arial" w:cs="Arial"/>
          <w:b/>
          <w:bCs/>
          <w:color w:val="auto"/>
          <w:sz w:val="20"/>
          <w:szCs w:val="20"/>
          <w:lang w:val="es-MX"/>
        </w:rPr>
      </w:pPr>
    </w:p>
    <w:p w14:paraId="4EF887DE" w14:textId="77777777" w:rsidR="00A755C5" w:rsidRDefault="00A755C5" w:rsidP="002E39CF">
      <w:pPr>
        <w:pStyle w:val="BodyA"/>
        <w:widowControl w:val="0"/>
        <w:jc w:val="center"/>
        <w:rPr>
          <w:rFonts w:ascii="Arial" w:eastAsia="Arial" w:hAnsi="Arial" w:cs="Arial"/>
          <w:b/>
          <w:bCs/>
          <w:color w:val="auto"/>
          <w:sz w:val="20"/>
          <w:szCs w:val="20"/>
          <w:lang w:val="es-MX"/>
        </w:rPr>
      </w:pPr>
    </w:p>
    <w:p w14:paraId="2F81352D" w14:textId="77777777" w:rsidR="00A755C5" w:rsidRDefault="00A755C5" w:rsidP="002E39CF">
      <w:pPr>
        <w:pStyle w:val="BodyA"/>
        <w:widowControl w:val="0"/>
        <w:jc w:val="center"/>
        <w:rPr>
          <w:rFonts w:ascii="Arial" w:eastAsia="Arial" w:hAnsi="Arial" w:cs="Arial"/>
          <w:b/>
          <w:bCs/>
          <w:color w:val="auto"/>
          <w:sz w:val="20"/>
          <w:szCs w:val="20"/>
          <w:lang w:val="es-MX"/>
        </w:rPr>
      </w:pPr>
    </w:p>
    <w:p w14:paraId="66B80012" w14:textId="77777777" w:rsidR="00A755C5" w:rsidRDefault="00A755C5" w:rsidP="002E39CF">
      <w:pPr>
        <w:pStyle w:val="BodyA"/>
        <w:widowControl w:val="0"/>
        <w:jc w:val="center"/>
        <w:rPr>
          <w:rFonts w:ascii="Arial" w:eastAsia="Arial" w:hAnsi="Arial" w:cs="Arial"/>
          <w:b/>
          <w:bCs/>
          <w:color w:val="auto"/>
          <w:sz w:val="20"/>
          <w:szCs w:val="20"/>
          <w:lang w:val="es-MX"/>
        </w:rPr>
      </w:pPr>
    </w:p>
    <w:p w14:paraId="5330ED54" w14:textId="77777777" w:rsidR="00B711EA" w:rsidRDefault="00B711EA" w:rsidP="002E39CF">
      <w:pPr>
        <w:pStyle w:val="BodyA"/>
        <w:widowControl w:val="0"/>
        <w:jc w:val="center"/>
        <w:rPr>
          <w:rFonts w:ascii="Arial" w:eastAsia="Arial" w:hAnsi="Arial" w:cs="Arial"/>
          <w:b/>
          <w:bCs/>
          <w:color w:val="auto"/>
          <w:sz w:val="20"/>
          <w:szCs w:val="20"/>
          <w:lang w:val="es-MX"/>
        </w:rPr>
      </w:pPr>
    </w:p>
    <w:p w14:paraId="170D9293" w14:textId="77777777" w:rsidR="00B711EA" w:rsidRDefault="00B711EA" w:rsidP="002E39CF">
      <w:pPr>
        <w:pStyle w:val="BodyA"/>
        <w:widowControl w:val="0"/>
        <w:jc w:val="center"/>
        <w:rPr>
          <w:rFonts w:ascii="Arial" w:eastAsia="Arial" w:hAnsi="Arial" w:cs="Arial"/>
          <w:b/>
          <w:bCs/>
          <w:color w:val="auto"/>
          <w:sz w:val="20"/>
          <w:szCs w:val="20"/>
          <w:lang w:val="es-MX"/>
        </w:rPr>
      </w:pPr>
    </w:p>
    <w:p w14:paraId="7EBCC9D2" w14:textId="77777777" w:rsidR="00B711EA" w:rsidRPr="004378C3" w:rsidRDefault="00B711EA" w:rsidP="002E39CF">
      <w:pPr>
        <w:pStyle w:val="BodyA"/>
        <w:widowControl w:val="0"/>
        <w:jc w:val="center"/>
        <w:rPr>
          <w:rFonts w:ascii="Arial" w:eastAsia="Arial" w:hAnsi="Arial" w:cs="Arial"/>
          <w:b/>
          <w:bCs/>
          <w:color w:val="auto"/>
          <w:sz w:val="20"/>
          <w:szCs w:val="20"/>
          <w:lang w:val="es-MX"/>
        </w:rPr>
      </w:pPr>
    </w:p>
    <w:p w14:paraId="69F5BA98" w14:textId="2B7FCF62" w:rsidR="0025104C" w:rsidRPr="00293854" w:rsidRDefault="00A755C5" w:rsidP="002E39CF">
      <w:pPr>
        <w:pStyle w:val="ANOTACION"/>
        <w:spacing w:line="240" w:lineRule="atLeast"/>
        <w:rPr>
          <w:rFonts w:ascii="Arial" w:eastAsia="Arial" w:hAnsi="Arial" w:cs="Arial"/>
          <w:b w:val="0"/>
          <w:color w:val="auto"/>
          <w:sz w:val="56"/>
          <w:szCs w:val="56"/>
          <w:lang w:val="es-MX"/>
        </w:rPr>
      </w:pPr>
      <w:r>
        <w:rPr>
          <w:rFonts w:ascii="Arial" w:hAnsi="Arial" w:cs="Arial"/>
          <w:b w:val="0"/>
          <w:color w:val="auto"/>
          <w:sz w:val="56"/>
          <w:szCs w:val="56"/>
          <w:lang w:val="es-MX"/>
        </w:rPr>
        <w:t>ANEXO  20</w:t>
      </w:r>
    </w:p>
    <w:p w14:paraId="13044664" w14:textId="77777777" w:rsidR="0025104C" w:rsidRPr="004378C3" w:rsidRDefault="007847AC" w:rsidP="002E39CF">
      <w:pPr>
        <w:pStyle w:val="ANOTACION"/>
        <w:spacing w:line="240" w:lineRule="atLeast"/>
        <w:rPr>
          <w:rFonts w:ascii="Arial" w:eastAsia="Arial" w:hAnsi="Arial" w:cs="Arial"/>
          <w:color w:val="auto"/>
          <w:sz w:val="20"/>
          <w:szCs w:val="20"/>
          <w:lang w:val="es-MX"/>
        </w:rPr>
      </w:pPr>
      <w:r w:rsidRPr="004378C3">
        <w:rPr>
          <w:rFonts w:ascii="Arial" w:hAnsi="Arial" w:cs="Arial"/>
          <w:color w:val="auto"/>
          <w:sz w:val="20"/>
          <w:szCs w:val="20"/>
          <w:lang w:val="es-MX"/>
        </w:rPr>
        <w:t xml:space="preserve"> CARTA COMPROMISO DE RESPETO A LOS DERECHOS DE AUTOR  </w:t>
      </w:r>
    </w:p>
    <w:p w14:paraId="260D36C2"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color w:val="auto"/>
          <w:sz w:val="20"/>
          <w:szCs w:val="20"/>
          <w:lang w:val="es-MX"/>
        </w:rPr>
        <w:t>(ESTE FORMATO SE DEBERÁ ELABORAR EN HOJA MEMBRETADA DEL PARTICIPANTE)</w:t>
      </w:r>
    </w:p>
    <w:p w14:paraId="63FA6E71" w14:textId="77777777" w:rsidR="0025104C" w:rsidRPr="004378C3" w:rsidRDefault="0025104C" w:rsidP="002E39CF">
      <w:pPr>
        <w:pStyle w:val="ANOTACION"/>
        <w:spacing w:line="240" w:lineRule="atLeast"/>
        <w:rPr>
          <w:rFonts w:ascii="Arial" w:eastAsia="Arial" w:hAnsi="Arial" w:cs="Arial"/>
          <w:b w:val="0"/>
          <w:bCs w:val="0"/>
          <w:color w:val="auto"/>
          <w:sz w:val="20"/>
          <w:szCs w:val="20"/>
          <w:lang w:val="es-MX"/>
        </w:rPr>
      </w:pPr>
    </w:p>
    <w:p w14:paraId="196BC736" w14:textId="77777777" w:rsidR="0025104C" w:rsidRPr="004378C3" w:rsidRDefault="007847AC" w:rsidP="002E39CF">
      <w:pPr>
        <w:pStyle w:val="BodyA"/>
        <w:ind w:left="2832" w:firstLine="708"/>
        <w:jc w:val="center"/>
        <w:rPr>
          <w:rFonts w:ascii="Arial" w:eastAsia="Arial" w:hAnsi="Arial" w:cs="Arial"/>
          <w:color w:val="auto"/>
          <w:sz w:val="20"/>
          <w:szCs w:val="20"/>
          <w:lang w:val="es-MX"/>
        </w:rPr>
      </w:pPr>
      <w:r w:rsidRPr="004378C3">
        <w:rPr>
          <w:rFonts w:ascii="Arial" w:hAnsi="Arial" w:cs="Arial"/>
          <w:b/>
          <w:bCs/>
          <w:color w:val="auto"/>
          <w:sz w:val="20"/>
          <w:szCs w:val="20"/>
          <w:lang w:val="es-MX"/>
        </w:rPr>
        <w:t>FECHA</w:t>
      </w:r>
    </w:p>
    <w:p w14:paraId="56C61425" w14:textId="77777777" w:rsidR="0025104C" w:rsidRPr="004378C3" w:rsidRDefault="0025104C" w:rsidP="002E39CF">
      <w:pPr>
        <w:pStyle w:val="BodyA"/>
        <w:jc w:val="both"/>
        <w:rPr>
          <w:rFonts w:ascii="Arial" w:eastAsia="Arial" w:hAnsi="Arial" w:cs="Arial"/>
          <w:b/>
          <w:bCs/>
          <w:color w:val="auto"/>
          <w:sz w:val="20"/>
          <w:szCs w:val="20"/>
          <w:lang w:val="es-MX"/>
        </w:rPr>
      </w:pPr>
    </w:p>
    <w:p w14:paraId="07FFABC2" w14:textId="77777777" w:rsidR="0025104C" w:rsidRPr="004378C3" w:rsidRDefault="0025104C" w:rsidP="002E39CF">
      <w:pPr>
        <w:pStyle w:val="BodyA"/>
        <w:jc w:val="both"/>
        <w:rPr>
          <w:rFonts w:ascii="Arial" w:eastAsia="Arial" w:hAnsi="Arial" w:cs="Arial"/>
          <w:b/>
          <w:bCs/>
          <w:color w:val="auto"/>
          <w:sz w:val="20"/>
          <w:szCs w:val="20"/>
          <w:lang w:val="es-MX"/>
        </w:rPr>
      </w:pPr>
    </w:p>
    <w:p w14:paraId="766CDC8F" w14:textId="55EEE655" w:rsidR="0025104C" w:rsidRPr="004378C3" w:rsidRDefault="00BA7627" w:rsidP="002E39CF">
      <w:pPr>
        <w:pStyle w:val="BodyA"/>
        <w:rPr>
          <w:rFonts w:ascii="Arial" w:eastAsia="Arial" w:hAnsi="Arial" w:cs="Arial"/>
          <w:b/>
          <w:bCs/>
          <w:color w:val="auto"/>
          <w:sz w:val="20"/>
          <w:szCs w:val="20"/>
          <w:lang w:val="es-MX"/>
        </w:rPr>
      </w:pPr>
      <w:r>
        <w:rPr>
          <w:rFonts w:ascii="Arial" w:hAnsi="Arial" w:cs="Arial"/>
          <w:b/>
          <w:bCs/>
          <w:color w:val="auto"/>
          <w:sz w:val="20"/>
          <w:szCs w:val="20"/>
          <w:lang w:val="es-MX"/>
        </w:rPr>
        <w:t>Lic. Bernardino Guzmán Zavala</w:t>
      </w:r>
    </w:p>
    <w:p w14:paraId="495644CC" w14:textId="77777777" w:rsidR="0025104C" w:rsidRPr="004378C3" w:rsidRDefault="007847AC" w:rsidP="002E39CF">
      <w:pPr>
        <w:pStyle w:val="BodyA"/>
        <w:rPr>
          <w:rFonts w:ascii="Arial" w:eastAsia="Arial" w:hAnsi="Arial" w:cs="Arial"/>
          <w:b/>
          <w:bCs/>
          <w:color w:val="auto"/>
          <w:sz w:val="20"/>
          <w:szCs w:val="20"/>
          <w:lang w:val="es-MX"/>
        </w:rPr>
      </w:pPr>
      <w:r w:rsidRPr="004378C3">
        <w:rPr>
          <w:rFonts w:ascii="Arial" w:hAnsi="Arial" w:cs="Arial"/>
          <w:b/>
          <w:bCs/>
          <w:color w:val="auto"/>
          <w:sz w:val="20"/>
          <w:szCs w:val="20"/>
          <w:lang w:val="es-MX"/>
        </w:rPr>
        <w:t>Gerente de Administración y Finanzas</w:t>
      </w:r>
    </w:p>
    <w:p w14:paraId="0D9A20DA" w14:textId="045CBCC8"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ADMINISTRACION PORTUARIA INTEGRAL DE </w:t>
      </w:r>
      <w:r w:rsidR="00D0421C">
        <w:rPr>
          <w:rFonts w:ascii="Arial" w:hAnsi="Arial" w:cs="Arial"/>
          <w:b/>
          <w:bCs/>
          <w:color w:val="auto"/>
          <w:sz w:val="20"/>
          <w:szCs w:val="20"/>
          <w:lang w:val="es-MX"/>
        </w:rPr>
        <w:t>COATZACOALCOS</w:t>
      </w:r>
      <w:r w:rsidRPr="004378C3">
        <w:rPr>
          <w:rFonts w:ascii="Arial" w:hAnsi="Arial" w:cs="Arial"/>
          <w:b/>
          <w:bCs/>
          <w:color w:val="auto"/>
          <w:sz w:val="20"/>
          <w:szCs w:val="20"/>
          <w:lang w:val="es-MX"/>
        </w:rPr>
        <w:t>, S.A. DE C.V.</w:t>
      </w:r>
    </w:p>
    <w:p w14:paraId="6CEAFD65"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 r e s e n t e.</w:t>
      </w:r>
    </w:p>
    <w:p w14:paraId="0E08005C" w14:textId="77777777" w:rsidR="0025104C" w:rsidRPr="004378C3" w:rsidRDefault="0025104C" w:rsidP="002E39CF">
      <w:pPr>
        <w:pStyle w:val="BodyA"/>
        <w:widowControl w:val="0"/>
        <w:jc w:val="both"/>
        <w:outlineLvl w:val="0"/>
        <w:rPr>
          <w:rFonts w:ascii="Arial" w:eastAsia="Arial" w:hAnsi="Arial" w:cs="Arial"/>
          <w:b/>
          <w:bCs/>
          <w:color w:val="auto"/>
          <w:sz w:val="20"/>
          <w:szCs w:val="20"/>
          <w:lang w:val="es-MX"/>
        </w:rPr>
      </w:pPr>
    </w:p>
    <w:p w14:paraId="640275DA" w14:textId="76D81786" w:rsidR="0025104C" w:rsidRPr="004378C3" w:rsidRDefault="007847AC" w:rsidP="002E39CF">
      <w:pPr>
        <w:pStyle w:val="BodyB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p>
    <w:p w14:paraId="4D702162" w14:textId="77777777" w:rsidR="0025104C" w:rsidRPr="004378C3" w:rsidRDefault="0025104C" w:rsidP="002E39CF">
      <w:pPr>
        <w:pStyle w:val="BodyA"/>
        <w:widowControl w:val="0"/>
        <w:jc w:val="both"/>
        <w:rPr>
          <w:rFonts w:ascii="Arial" w:eastAsia="Arial" w:hAnsi="Arial" w:cs="Arial"/>
          <w:b/>
          <w:bCs/>
          <w:color w:val="auto"/>
          <w:sz w:val="20"/>
          <w:szCs w:val="20"/>
          <w:lang w:val="es-MX"/>
        </w:rPr>
      </w:pPr>
    </w:p>
    <w:p w14:paraId="61BD89BC"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3F59E908" w14:textId="77777777" w:rsidR="0025104C" w:rsidRPr="004378C3" w:rsidRDefault="007847AC" w:rsidP="002E39CF">
      <w:pPr>
        <w:pStyle w:val="BodyA"/>
        <w:widowControl w:val="0"/>
        <w:jc w:val="both"/>
        <w:rPr>
          <w:rFonts w:ascii="Arial" w:eastAsia="Arial" w:hAnsi="Arial" w:cs="Arial"/>
          <w:color w:val="auto"/>
          <w:sz w:val="20"/>
          <w:szCs w:val="20"/>
          <w:lang w:val="es-MX"/>
        </w:rPr>
      </w:pPr>
      <w:r w:rsidRPr="004378C3">
        <w:rPr>
          <w:rFonts w:ascii="Arial" w:hAnsi="Arial" w:cs="Arial"/>
          <w:color w:val="auto"/>
          <w:sz w:val="20"/>
          <w:szCs w:val="20"/>
          <w:lang w:val="es-MX"/>
        </w:rPr>
        <w:t>Por este medio manifestamos, Bajo Protesta de Decir Verdad, que asumimos en forma total cualquier  responsabilidad que resulte, en el caso de que al prestar el servicio que se contrate con motivo de la presente licitación, infrinja patentes, marcas o viole el registro de derecho de autor.</w:t>
      </w:r>
    </w:p>
    <w:p w14:paraId="774DBBC8"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7C29ECBA"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6F6B8C2F"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0BEDE794"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40D9E006"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ATENTAMENTE</w:t>
      </w:r>
    </w:p>
    <w:p w14:paraId="0174160F"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5D7EE2B0"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67CB5E57"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7FEF2431"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Representante Legal</w:t>
      </w:r>
    </w:p>
    <w:p w14:paraId="144C5DEB" w14:textId="77777777" w:rsidR="0025104C" w:rsidRPr="004378C3" w:rsidRDefault="007847AC" w:rsidP="002E39CF">
      <w:pPr>
        <w:pStyle w:val="BodyA"/>
        <w:widowControl w:val="0"/>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Empresa Aseguradora</w:t>
      </w:r>
    </w:p>
    <w:p w14:paraId="50BBCC6C"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4F9E3316"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031AA365" w14:textId="77777777" w:rsidR="0025104C" w:rsidRPr="004378C3" w:rsidRDefault="0025104C" w:rsidP="002E39CF">
      <w:pPr>
        <w:pStyle w:val="BodyA"/>
        <w:widowControl w:val="0"/>
        <w:jc w:val="center"/>
        <w:rPr>
          <w:rFonts w:ascii="Arial" w:eastAsia="Arial" w:hAnsi="Arial" w:cs="Arial"/>
          <w:b/>
          <w:bCs/>
          <w:color w:val="auto"/>
          <w:sz w:val="20"/>
          <w:szCs w:val="20"/>
          <w:lang w:val="es-MX"/>
        </w:rPr>
      </w:pPr>
    </w:p>
    <w:p w14:paraId="2FFB0959"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4CA262E4" w14:textId="77777777" w:rsidR="0025104C" w:rsidRPr="004378C3" w:rsidRDefault="0025104C" w:rsidP="002E39CF">
      <w:pPr>
        <w:pStyle w:val="BodyA"/>
        <w:rPr>
          <w:rFonts w:ascii="Arial" w:eastAsia="Arial" w:hAnsi="Arial" w:cs="Arial"/>
          <w:color w:val="auto"/>
          <w:sz w:val="20"/>
          <w:szCs w:val="20"/>
          <w:lang w:val="es-MX"/>
        </w:rPr>
      </w:pPr>
    </w:p>
    <w:p w14:paraId="0CB8A138" w14:textId="77777777" w:rsidR="0025104C" w:rsidRPr="004378C3" w:rsidRDefault="0025104C" w:rsidP="002E39CF">
      <w:pPr>
        <w:pStyle w:val="BodyA"/>
        <w:rPr>
          <w:rFonts w:ascii="Arial" w:eastAsia="Arial" w:hAnsi="Arial" w:cs="Arial"/>
          <w:color w:val="auto"/>
          <w:sz w:val="20"/>
          <w:szCs w:val="20"/>
          <w:lang w:val="es-MX"/>
        </w:rPr>
      </w:pPr>
    </w:p>
    <w:p w14:paraId="220D9366" w14:textId="77777777" w:rsidR="0025104C" w:rsidRPr="004378C3" w:rsidRDefault="0025104C" w:rsidP="002E39CF">
      <w:pPr>
        <w:pStyle w:val="BodyA"/>
        <w:rPr>
          <w:rFonts w:ascii="Arial" w:eastAsia="Arial" w:hAnsi="Arial" w:cs="Arial"/>
          <w:color w:val="auto"/>
          <w:sz w:val="20"/>
          <w:szCs w:val="20"/>
          <w:lang w:val="es-MX"/>
        </w:rPr>
      </w:pPr>
    </w:p>
    <w:p w14:paraId="7DDC706A" w14:textId="77777777" w:rsidR="0025104C" w:rsidRPr="004378C3" w:rsidRDefault="0025104C" w:rsidP="002E39CF">
      <w:pPr>
        <w:pStyle w:val="BodyA"/>
        <w:rPr>
          <w:rFonts w:ascii="Arial" w:eastAsia="Arial" w:hAnsi="Arial" w:cs="Arial"/>
          <w:color w:val="auto"/>
          <w:sz w:val="20"/>
          <w:szCs w:val="20"/>
          <w:lang w:val="es-MX"/>
        </w:rPr>
      </w:pPr>
    </w:p>
    <w:p w14:paraId="0CD193D6" w14:textId="77777777" w:rsidR="0025104C" w:rsidRPr="004378C3" w:rsidRDefault="0025104C" w:rsidP="002E39CF">
      <w:pPr>
        <w:pStyle w:val="BodyA"/>
        <w:rPr>
          <w:rFonts w:ascii="Arial" w:eastAsia="Arial" w:hAnsi="Arial" w:cs="Arial"/>
          <w:color w:val="auto"/>
          <w:sz w:val="20"/>
          <w:szCs w:val="20"/>
          <w:lang w:val="es-MX"/>
        </w:rPr>
      </w:pPr>
    </w:p>
    <w:p w14:paraId="5F213FFF" w14:textId="77777777" w:rsidR="0025104C" w:rsidRPr="004378C3" w:rsidRDefault="0025104C" w:rsidP="002E39CF">
      <w:pPr>
        <w:pStyle w:val="BodyA"/>
        <w:rPr>
          <w:rFonts w:ascii="Arial" w:eastAsia="Arial" w:hAnsi="Arial" w:cs="Arial"/>
          <w:color w:val="auto"/>
          <w:sz w:val="20"/>
          <w:szCs w:val="20"/>
          <w:lang w:val="es-MX"/>
        </w:rPr>
      </w:pPr>
    </w:p>
    <w:p w14:paraId="19A10FE0" w14:textId="77777777" w:rsidR="0025104C" w:rsidRPr="004378C3" w:rsidRDefault="0025104C" w:rsidP="002E39CF">
      <w:pPr>
        <w:pStyle w:val="BodyA"/>
        <w:rPr>
          <w:rFonts w:ascii="Arial" w:eastAsia="Arial" w:hAnsi="Arial" w:cs="Arial"/>
          <w:color w:val="auto"/>
          <w:sz w:val="20"/>
          <w:szCs w:val="20"/>
          <w:lang w:val="es-MX"/>
        </w:rPr>
      </w:pPr>
    </w:p>
    <w:p w14:paraId="52EACFFA" w14:textId="77777777" w:rsidR="0025104C" w:rsidRPr="004378C3" w:rsidRDefault="0025104C" w:rsidP="002E39CF">
      <w:pPr>
        <w:pStyle w:val="BodyA"/>
        <w:rPr>
          <w:rFonts w:ascii="Arial" w:eastAsia="Arial" w:hAnsi="Arial" w:cs="Arial"/>
          <w:color w:val="auto"/>
          <w:sz w:val="20"/>
          <w:szCs w:val="20"/>
          <w:lang w:val="es-MX"/>
        </w:rPr>
      </w:pPr>
    </w:p>
    <w:p w14:paraId="15398E3A" w14:textId="77777777" w:rsidR="0025104C" w:rsidRPr="004378C3" w:rsidRDefault="0025104C" w:rsidP="002E39CF">
      <w:pPr>
        <w:pStyle w:val="BodyA"/>
        <w:rPr>
          <w:rFonts w:ascii="Arial" w:eastAsia="Arial" w:hAnsi="Arial" w:cs="Arial"/>
          <w:color w:val="auto"/>
          <w:sz w:val="20"/>
          <w:szCs w:val="20"/>
          <w:lang w:val="es-MX"/>
        </w:rPr>
      </w:pPr>
    </w:p>
    <w:p w14:paraId="5C1209D4" w14:textId="77777777" w:rsidR="0025104C" w:rsidRPr="004378C3" w:rsidRDefault="0025104C" w:rsidP="002E39CF">
      <w:pPr>
        <w:pStyle w:val="BodyA"/>
        <w:rPr>
          <w:rFonts w:ascii="Arial" w:eastAsia="Arial" w:hAnsi="Arial" w:cs="Arial"/>
          <w:color w:val="auto"/>
          <w:sz w:val="20"/>
          <w:szCs w:val="20"/>
          <w:lang w:val="es-MX"/>
        </w:rPr>
      </w:pPr>
    </w:p>
    <w:p w14:paraId="3B100426" w14:textId="77777777" w:rsidR="0025104C" w:rsidRPr="004378C3" w:rsidRDefault="0025104C" w:rsidP="002E39CF">
      <w:pPr>
        <w:pStyle w:val="BodyA"/>
        <w:rPr>
          <w:rFonts w:ascii="Arial" w:eastAsia="Arial" w:hAnsi="Arial" w:cs="Arial"/>
          <w:color w:val="auto"/>
          <w:sz w:val="20"/>
          <w:szCs w:val="20"/>
          <w:lang w:val="es-MX"/>
        </w:rPr>
      </w:pPr>
    </w:p>
    <w:p w14:paraId="707C027D" w14:textId="77777777" w:rsidR="0025104C" w:rsidRPr="004378C3" w:rsidRDefault="0025104C" w:rsidP="002E39CF">
      <w:pPr>
        <w:pStyle w:val="BodyA"/>
        <w:rPr>
          <w:rFonts w:ascii="Arial" w:eastAsia="Arial" w:hAnsi="Arial" w:cs="Arial"/>
          <w:color w:val="auto"/>
          <w:sz w:val="20"/>
          <w:szCs w:val="20"/>
          <w:lang w:val="es-MX"/>
        </w:rPr>
      </w:pPr>
    </w:p>
    <w:p w14:paraId="607869B2" w14:textId="77777777" w:rsidR="0025104C" w:rsidRPr="004378C3" w:rsidRDefault="0025104C" w:rsidP="002E39CF">
      <w:pPr>
        <w:pStyle w:val="BodyA"/>
        <w:rPr>
          <w:rFonts w:ascii="Arial" w:eastAsia="Arial" w:hAnsi="Arial" w:cs="Arial"/>
          <w:color w:val="auto"/>
          <w:sz w:val="20"/>
          <w:szCs w:val="20"/>
          <w:lang w:val="es-MX"/>
        </w:rPr>
      </w:pPr>
    </w:p>
    <w:p w14:paraId="067BCE46" w14:textId="77777777" w:rsidR="0025104C" w:rsidRPr="004378C3" w:rsidRDefault="0025104C" w:rsidP="002E39CF">
      <w:pPr>
        <w:pStyle w:val="BodyA"/>
        <w:rPr>
          <w:rFonts w:ascii="Arial" w:eastAsia="Arial" w:hAnsi="Arial" w:cs="Arial"/>
          <w:color w:val="auto"/>
          <w:sz w:val="20"/>
          <w:szCs w:val="20"/>
          <w:lang w:val="es-MX"/>
        </w:rPr>
      </w:pPr>
    </w:p>
    <w:p w14:paraId="2B9774E0" w14:textId="77777777" w:rsidR="00B711EA" w:rsidRDefault="00B711EA" w:rsidP="002E39CF">
      <w:pPr>
        <w:pStyle w:val="BodyA"/>
        <w:jc w:val="center"/>
        <w:rPr>
          <w:rFonts w:ascii="Arial" w:hAnsi="Arial" w:cs="Arial"/>
          <w:bCs/>
          <w:color w:val="auto"/>
          <w:sz w:val="56"/>
          <w:szCs w:val="56"/>
          <w:lang w:val="es-MX"/>
        </w:rPr>
      </w:pPr>
    </w:p>
    <w:p w14:paraId="56A50987" w14:textId="7EA9AC55" w:rsidR="0025104C" w:rsidRPr="008960EE" w:rsidRDefault="007847AC" w:rsidP="002E39CF">
      <w:pPr>
        <w:pStyle w:val="BodyA"/>
        <w:jc w:val="center"/>
        <w:rPr>
          <w:rFonts w:ascii="Arial" w:eastAsia="Arial" w:hAnsi="Arial" w:cs="Arial"/>
          <w:bCs/>
          <w:color w:val="auto"/>
          <w:sz w:val="56"/>
          <w:szCs w:val="56"/>
          <w:lang w:val="es-MX"/>
        </w:rPr>
      </w:pPr>
      <w:r w:rsidRPr="008960EE">
        <w:rPr>
          <w:rFonts w:ascii="Arial" w:hAnsi="Arial" w:cs="Arial"/>
          <w:bCs/>
          <w:color w:val="auto"/>
          <w:sz w:val="56"/>
          <w:szCs w:val="56"/>
          <w:lang w:val="es-MX"/>
        </w:rPr>
        <w:t>ANEXO 2</w:t>
      </w:r>
      <w:r w:rsidR="00A755C5">
        <w:rPr>
          <w:rFonts w:ascii="Arial" w:hAnsi="Arial" w:cs="Arial"/>
          <w:bCs/>
          <w:color w:val="auto"/>
          <w:sz w:val="56"/>
          <w:szCs w:val="56"/>
          <w:lang w:val="es-MX"/>
        </w:rPr>
        <w:t>1</w:t>
      </w:r>
    </w:p>
    <w:p w14:paraId="146B5F6E" w14:textId="77777777" w:rsidR="0025104C" w:rsidRPr="004378C3" w:rsidRDefault="0025104C" w:rsidP="002E39CF">
      <w:pPr>
        <w:pStyle w:val="BodyA"/>
        <w:jc w:val="center"/>
        <w:rPr>
          <w:rFonts w:ascii="Arial" w:eastAsia="Arial" w:hAnsi="Arial" w:cs="Arial"/>
          <w:b/>
          <w:bCs/>
          <w:color w:val="auto"/>
          <w:sz w:val="20"/>
          <w:szCs w:val="20"/>
          <w:lang w:val="es-MX"/>
        </w:rPr>
      </w:pPr>
    </w:p>
    <w:p w14:paraId="7638BB33"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MODELO DE CONTRATO</w:t>
      </w:r>
    </w:p>
    <w:p w14:paraId="7972953A" w14:textId="77777777" w:rsidR="0025104C" w:rsidRPr="004378C3" w:rsidRDefault="0025104C" w:rsidP="002E39CF">
      <w:pPr>
        <w:pStyle w:val="BodyA"/>
        <w:jc w:val="center"/>
        <w:rPr>
          <w:rFonts w:ascii="Arial" w:eastAsia="Arial" w:hAnsi="Arial" w:cs="Arial"/>
          <w:b/>
          <w:bCs/>
          <w:color w:val="auto"/>
          <w:sz w:val="20"/>
          <w:szCs w:val="20"/>
          <w:lang w:val="es-MX"/>
        </w:rPr>
      </w:pPr>
    </w:p>
    <w:p w14:paraId="3BD3BC18" w14:textId="5EED1893"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CONTRATO PARA LA CONTRATACION DE LA COMPAÑÍA DE SEGUROS QUE CUBRIRÁ EL PROGRAMA DE ASEGURAMIENTO INTEGRAL DE BIENES MUEBLES E INMUEBLES Y OBRAS PORTUARIAS CONCESIONADAS DE LAS ADMINISTRACIONES PORTUARIAS INTEGRALES,</w:t>
      </w:r>
      <w:r w:rsidRPr="004378C3">
        <w:rPr>
          <w:rFonts w:ascii="Arial" w:hAnsi="Arial" w:cs="Arial"/>
          <w:color w:val="auto"/>
          <w:sz w:val="20"/>
          <w:szCs w:val="20"/>
          <w:lang w:val="es-MX"/>
        </w:rPr>
        <w:t xml:space="preserve"> que con vista en las declaraciones y al tenor de las cláusulas siguientes celebran: por una parte, la </w:t>
      </w:r>
      <w:r w:rsidRPr="004378C3">
        <w:rPr>
          <w:rFonts w:ascii="Arial" w:hAnsi="Arial" w:cs="Arial"/>
          <w:b/>
          <w:bCs/>
          <w:color w:val="auto"/>
          <w:sz w:val="20"/>
          <w:szCs w:val="20"/>
          <w:lang w:val="es-MX"/>
        </w:rPr>
        <w:t>ADMINISTRACIÓN PORTUARIA INTEGRAL DE xxxxxxxx, S.A. DE C.V.,</w:t>
      </w:r>
      <w:r w:rsidRPr="004378C3">
        <w:rPr>
          <w:rFonts w:ascii="Arial" w:hAnsi="Arial" w:cs="Arial"/>
          <w:color w:val="auto"/>
          <w:sz w:val="20"/>
          <w:szCs w:val="20"/>
          <w:lang w:val="es-MX"/>
        </w:rPr>
        <w:t xml:space="preserve"> en lo sucesivo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representada por su Director General </w:t>
      </w:r>
      <w:r w:rsidRPr="004378C3">
        <w:rPr>
          <w:rFonts w:ascii="Arial" w:hAnsi="Arial" w:cs="Arial"/>
          <w:b/>
          <w:bCs/>
          <w:color w:val="auto"/>
          <w:sz w:val="20"/>
          <w:szCs w:val="20"/>
          <w:lang w:val="es-MX"/>
        </w:rPr>
        <w:t>___________________________________</w:t>
      </w:r>
      <w:r w:rsidRPr="004378C3">
        <w:rPr>
          <w:rFonts w:ascii="Arial" w:hAnsi="Arial" w:cs="Arial"/>
          <w:color w:val="auto"/>
          <w:sz w:val="20"/>
          <w:szCs w:val="20"/>
          <w:lang w:val="es-MX"/>
        </w:rPr>
        <w:t>; y por la otra,</w:t>
      </w:r>
      <w:r w:rsidRPr="004378C3">
        <w:rPr>
          <w:rFonts w:ascii="Arial" w:hAnsi="Arial" w:cs="Arial"/>
          <w:b/>
          <w:bCs/>
          <w:color w:val="auto"/>
          <w:sz w:val="20"/>
          <w:szCs w:val="20"/>
          <w:lang w:val="es-MX"/>
        </w:rPr>
        <w:t xml:space="preserve"> ___________________________________________, </w:t>
      </w:r>
      <w:r w:rsidRPr="004378C3">
        <w:rPr>
          <w:rFonts w:ascii="Arial" w:hAnsi="Arial" w:cs="Arial"/>
          <w:color w:val="auto"/>
          <w:sz w:val="20"/>
          <w:szCs w:val="20"/>
          <w:lang w:val="es-MX"/>
        </w:rPr>
        <w:t xml:space="preserve">en lo sucesivo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representada por el </w:t>
      </w:r>
      <w:r w:rsidRPr="004378C3">
        <w:rPr>
          <w:rFonts w:ascii="Arial" w:hAnsi="Arial" w:cs="Arial"/>
          <w:b/>
          <w:bCs/>
          <w:color w:val="auto"/>
          <w:sz w:val="20"/>
          <w:szCs w:val="20"/>
          <w:lang w:val="es-MX"/>
        </w:rPr>
        <w:t>C. ______________________________</w:t>
      </w:r>
      <w:r w:rsidRPr="004378C3">
        <w:rPr>
          <w:rFonts w:ascii="Arial" w:hAnsi="Arial" w:cs="Arial"/>
          <w:b/>
          <w:bCs/>
          <w:i/>
          <w:iCs/>
          <w:color w:val="auto"/>
          <w:sz w:val="20"/>
          <w:szCs w:val="20"/>
          <w:lang w:val="es-MX"/>
        </w:rPr>
        <w:t xml:space="preserve">; </w:t>
      </w:r>
      <w:r w:rsidRPr="004378C3">
        <w:rPr>
          <w:rFonts w:ascii="Arial" w:hAnsi="Arial" w:cs="Arial"/>
          <w:color w:val="auto"/>
          <w:sz w:val="20"/>
          <w:szCs w:val="20"/>
          <w:lang w:val="es-MX"/>
        </w:rPr>
        <w:t xml:space="preserve">el cual se deriva y forma parte integrante del proceso de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b/>
          <w:bCs/>
          <w:color w:val="auto"/>
          <w:sz w:val="20"/>
          <w:szCs w:val="20"/>
          <w:lang w:val="es-MX"/>
        </w:rPr>
        <w:t xml:space="preserve"> PARA LA  </w:t>
      </w:r>
      <w:r w:rsidR="002314CE" w:rsidRPr="004378C3">
        <w:rPr>
          <w:rFonts w:ascii="Arial" w:hAnsi="Arial" w:cs="Arial"/>
          <w:b/>
          <w:bCs/>
          <w:color w:val="auto"/>
          <w:sz w:val="20"/>
          <w:szCs w:val="20"/>
          <w:lang w:val="es-MX"/>
        </w:rPr>
        <w:t>CONTRATACIÓN</w:t>
      </w:r>
      <w:r w:rsidRPr="004378C3">
        <w:rPr>
          <w:rFonts w:ascii="Arial" w:hAnsi="Arial" w:cs="Arial"/>
          <w:b/>
          <w:bCs/>
          <w:color w:val="auto"/>
          <w:sz w:val="20"/>
          <w:szCs w:val="20"/>
          <w:lang w:val="es-MX"/>
        </w:rPr>
        <w:t xml:space="preserve"> DE LA COMPAÑÍA DE SEGUROS QUE CUBRIRÁ EL PROGRAMA DE ASEGURAMIENTO INTEGRAL DE BIENES MUEBLES E INMUEBLES Y OBRAS PORTUARIAS CONCESIONADAS DE LAS ADMINISTRACIONES PORTUARIAS INTEGRALES, </w:t>
      </w:r>
      <w:r w:rsidRPr="004378C3">
        <w:rPr>
          <w:rFonts w:ascii="Arial" w:hAnsi="Arial" w:cs="Arial"/>
          <w:color w:val="auto"/>
          <w:sz w:val="20"/>
          <w:szCs w:val="20"/>
          <w:lang w:val="es-MX"/>
        </w:rPr>
        <w:t>al tenor de las siguientes:</w:t>
      </w:r>
    </w:p>
    <w:p w14:paraId="44E3BF75" w14:textId="77777777" w:rsidR="0025104C" w:rsidRPr="004378C3" w:rsidRDefault="0025104C" w:rsidP="002E39CF">
      <w:pPr>
        <w:pStyle w:val="BodyA"/>
        <w:jc w:val="both"/>
        <w:rPr>
          <w:rFonts w:ascii="Arial" w:eastAsia="Arial" w:hAnsi="Arial" w:cs="Arial"/>
          <w:color w:val="auto"/>
          <w:sz w:val="20"/>
          <w:szCs w:val="20"/>
          <w:lang w:val="es-MX"/>
        </w:rPr>
      </w:pPr>
    </w:p>
    <w:p w14:paraId="7034C411"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b/>
          <w:bCs/>
          <w:color w:val="auto"/>
          <w:sz w:val="20"/>
          <w:szCs w:val="20"/>
          <w:lang w:val="es-MX"/>
        </w:rPr>
        <w:t>DECLARACIONES</w:t>
      </w:r>
    </w:p>
    <w:p w14:paraId="3352B4D7" w14:textId="77777777" w:rsidR="0025104C" w:rsidRPr="004378C3" w:rsidRDefault="0025104C" w:rsidP="002E39CF">
      <w:pPr>
        <w:pStyle w:val="BodyA"/>
        <w:jc w:val="both"/>
        <w:rPr>
          <w:rFonts w:ascii="Arial" w:eastAsia="Arial" w:hAnsi="Arial" w:cs="Arial"/>
          <w:color w:val="auto"/>
          <w:sz w:val="20"/>
          <w:szCs w:val="20"/>
          <w:lang w:val="es-MX"/>
        </w:rPr>
      </w:pPr>
    </w:p>
    <w:p w14:paraId="06F06EE8"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1. - </w:t>
      </w:r>
      <w:r w:rsidRPr="004378C3">
        <w:rPr>
          <w:rFonts w:ascii="Arial" w:hAnsi="Arial" w:cs="Arial"/>
          <w:b/>
          <w:bCs/>
          <w:color w:val="auto"/>
          <w:sz w:val="20"/>
          <w:szCs w:val="20"/>
          <w:lang w:val="es-MX"/>
        </w:rPr>
        <w:tab/>
        <w:t>La API declara a través de su representante que:</w:t>
      </w:r>
    </w:p>
    <w:p w14:paraId="50DB62BE" w14:textId="77777777" w:rsidR="0025104C" w:rsidRPr="004378C3" w:rsidRDefault="0025104C" w:rsidP="002E39CF">
      <w:pPr>
        <w:pStyle w:val="BodyA"/>
        <w:jc w:val="both"/>
        <w:rPr>
          <w:rFonts w:ascii="Arial" w:eastAsia="Arial" w:hAnsi="Arial" w:cs="Arial"/>
          <w:color w:val="auto"/>
          <w:sz w:val="20"/>
          <w:szCs w:val="20"/>
          <w:lang w:val="es-MX"/>
        </w:rPr>
      </w:pPr>
    </w:p>
    <w:p w14:paraId="0B67F02A"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1.1</w:t>
      </w:r>
      <w:r w:rsidRPr="004378C3">
        <w:rPr>
          <w:rFonts w:ascii="Arial" w:hAnsi="Arial" w:cs="Arial"/>
          <w:b/>
          <w:bCs/>
          <w:color w:val="auto"/>
          <w:sz w:val="20"/>
          <w:szCs w:val="20"/>
          <w:lang w:val="es-MX"/>
        </w:rPr>
        <w:tab/>
        <w:t>Personalidad.</w:t>
      </w:r>
      <w:r w:rsidRPr="004378C3">
        <w:rPr>
          <w:rFonts w:ascii="Arial" w:hAnsi="Arial" w:cs="Arial"/>
          <w:color w:val="auto"/>
          <w:sz w:val="20"/>
          <w:szCs w:val="20"/>
          <w:lang w:val="es-MX"/>
        </w:rPr>
        <w:t xml:space="preserve"> Su representada es una sociedad anónima de capital variable, según consta en la escritura ________, del ____________________, pasada ante la fe del notario ____ del Distrito Federal, licenciado ____________________________________-, inscrita bajo el número ___________________, del libro auxiliar de Sociedades y Poderes, Sección Comercio, del Registro Público de la Propiedad y del Comercio de ____________________________, el _______________________, y se encuentra inscrita en el Servicio de Administración Tributaria de la Secretaría de Hacienda y Crédito Público, lo cual acredita con su clave del Registro Federal de Contribuyentes </w:t>
      </w:r>
      <w:r w:rsidRPr="004378C3">
        <w:rPr>
          <w:rFonts w:ascii="Arial" w:hAnsi="Arial" w:cs="Arial"/>
          <w:b/>
          <w:bCs/>
          <w:color w:val="auto"/>
          <w:sz w:val="20"/>
          <w:szCs w:val="20"/>
          <w:lang w:val="es-MX"/>
        </w:rPr>
        <w:t>_______________________</w:t>
      </w:r>
      <w:r w:rsidRPr="004378C3">
        <w:rPr>
          <w:rFonts w:ascii="Arial" w:hAnsi="Arial" w:cs="Arial"/>
          <w:color w:val="auto"/>
          <w:sz w:val="20"/>
          <w:szCs w:val="20"/>
          <w:lang w:val="es-MX"/>
        </w:rPr>
        <w:t>, estando al corriente en el pago y cumplimiento de sus obligaciones fiscales.</w:t>
      </w:r>
    </w:p>
    <w:p w14:paraId="2D752645" w14:textId="77777777" w:rsidR="0025104C" w:rsidRPr="004378C3" w:rsidRDefault="0025104C" w:rsidP="002E39CF">
      <w:pPr>
        <w:pStyle w:val="BodyA"/>
        <w:ind w:left="567" w:hanging="567"/>
        <w:jc w:val="both"/>
        <w:rPr>
          <w:rFonts w:ascii="Arial" w:eastAsia="Arial" w:hAnsi="Arial" w:cs="Arial"/>
          <w:color w:val="auto"/>
          <w:sz w:val="20"/>
          <w:szCs w:val="20"/>
          <w:lang w:val="es-MX"/>
        </w:rPr>
      </w:pPr>
    </w:p>
    <w:p w14:paraId="0249E296" w14:textId="77777777" w:rsidR="0025104C" w:rsidRPr="004378C3" w:rsidRDefault="007847AC" w:rsidP="002E39CF">
      <w:pPr>
        <w:pStyle w:val="BodyA"/>
        <w:numPr>
          <w:ilvl w:val="1"/>
          <w:numId w:val="182"/>
        </w:numPr>
        <w:tabs>
          <w:tab w:val="clear" w:pos="701"/>
        </w:tabs>
        <w:ind w:left="792" w:hanging="792"/>
        <w:jc w:val="both"/>
        <w:rPr>
          <w:rFonts w:ascii="Arial" w:eastAsia="Arial" w:hAnsi="Arial" w:cs="Arial"/>
          <w:color w:val="auto"/>
          <w:sz w:val="20"/>
          <w:szCs w:val="20"/>
          <w:lang w:val="es-MX"/>
        </w:rPr>
      </w:pPr>
      <w:r w:rsidRPr="004378C3">
        <w:rPr>
          <w:rFonts w:ascii="Arial" w:hAnsi="Arial" w:cs="Arial"/>
          <w:b/>
          <w:bCs/>
          <w:color w:val="auto"/>
          <w:sz w:val="20"/>
          <w:szCs w:val="20"/>
          <w:lang w:val="es-MX"/>
        </w:rPr>
        <w:t>Objeto social.</w:t>
      </w:r>
      <w:r w:rsidRPr="004378C3">
        <w:rPr>
          <w:rFonts w:ascii="Arial" w:hAnsi="Arial" w:cs="Arial"/>
          <w:color w:val="auto"/>
          <w:sz w:val="20"/>
          <w:szCs w:val="20"/>
          <w:lang w:val="es-MX"/>
        </w:rPr>
        <w:t xml:space="preserve"> De conformidad con el artículo segundo del estatuto consignado en la escritura mencionada en el numeral anterior, la sociedad tiene por objeto la administración portuaria integral de ________, Estado de _____________, mediante el ejercicio de los derechos y obligaciones derivados de la concesión que el Gobierno Federal le otorgó para el uso, aprovechamiento y explotación de los bienes del dominio público federal, la construcción de obras e instalaciones portuarias y la prestación de los servicios portuarios en _________, Estado de _______________, así como la administración de los bienes que integran su respectiva zona de desarrollo.</w:t>
      </w:r>
    </w:p>
    <w:p w14:paraId="67864CD6" w14:textId="77777777" w:rsidR="0025104C" w:rsidRPr="004378C3" w:rsidRDefault="0025104C" w:rsidP="002E39CF">
      <w:pPr>
        <w:pStyle w:val="BodyA"/>
        <w:ind w:left="567" w:hanging="567"/>
        <w:jc w:val="both"/>
        <w:rPr>
          <w:rFonts w:ascii="Arial" w:eastAsia="Arial" w:hAnsi="Arial" w:cs="Arial"/>
          <w:color w:val="auto"/>
          <w:sz w:val="20"/>
          <w:szCs w:val="20"/>
          <w:lang w:val="es-MX"/>
        </w:rPr>
      </w:pPr>
    </w:p>
    <w:p w14:paraId="263E9E5D" w14:textId="77777777" w:rsidR="0025104C" w:rsidRPr="004378C3" w:rsidRDefault="007847AC" w:rsidP="002E39CF">
      <w:pPr>
        <w:pStyle w:val="BodyA"/>
        <w:ind w:left="540" w:hanging="540"/>
        <w:jc w:val="both"/>
        <w:rPr>
          <w:rFonts w:ascii="Arial" w:eastAsia="Arial" w:hAnsi="Arial" w:cs="Arial"/>
          <w:color w:val="auto"/>
          <w:sz w:val="20"/>
          <w:szCs w:val="20"/>
          <w:lang w:val="es-MX"/>
        </w:rPr>
      </w:pPr>
      <w:r w:rsidRPr="004378C3">
        <w:rPr>
          <w:rFonts w:ascii="Arial" w:hAnsi="Arial" w:cs="Arial"/>
          <w:b/>
          <w:bCs/>
          <w:color w:val="auto"/>
          <w:sz w:val="20"/>
          <w:szCs w:val="20"/>
          <w:lang w:val="es-MX"/>
        </w:rPr>
        <w:t>1.3</w:t>
      </w:r>
      <w:r w:rsidRPr="004378C3">
        <w:rPr>
          <w:rFonts w:ascii="Arial" w:hAnsi="Arial" w:cs="Arial"/>
          <w:b/>
          <w:bCs/>
          <w:color w:val="auto"/>
          <w:sz w:val="20"/>
          <w:szCs w:val="20"/>
          <w:lang w:val="es-MX"/>
        </w:rPr>
        <w:tab/>
        <w:t>Representación.</w:t>
      </w:r>
      <w:r w:rsidRPr="004378C3">
        <w:rPr>
          <w:rFonts w:ascii="Arial" w:hAnsi="Arial" w:cs="Arial"/>
          <w:color w:val="auto"/>
          <w:sz w:val="20"/>
          <w:szCs w:val="20"/>
          <w:lang w:val="es-MX"/>
        </w:rPr>
        <w:t xml:space="preserve"> Se encuentra representada por su apoderado general el Ing. </w:t>
      </w:r>
      <w:r w:rsidRPr="004378C3">
        <w:rPr>
          <w:rFonts w:ascii="Arial" w:hAnsi="Arial" w:cs="Arial"/>
          <w:b/>
          <w:bCs/>
          <w:color w:val="auto"/>
          <w:sz w:val="20"/>
          <w:szCs w:val="20"/>
          <w:lang w:val="es-MX"/>
        </w:rPr>
        <w:t>_____________________________</w:t>
      </w:r>
      <w:r w:rsidRPr="004378C3">
        <w:rPr>
          <w:rFonts w:ascii="Arial" w:hAnsi="Arial" w:cs="Arial"/>
          <w:color w:val="auto"/>
          <w:sz w:val="20"/>
          <w:szCs w:val="20"/>
          <w:lang w:val="es-MX"/>
        </w:rPr>
        <w:t xml:space="preserve">, como lo acredita con la escritura pública número __________ de fecha _________________, otorgada ante la fe del ________________________ Notario Público número __________ de ______________, Estado de ___________________, inscrito el _____________________ bajo el folio electrónico ________________ en el Registro Público de la Propiedad y de Comercio de __________________________, instrumento mediante el cual se le otorgaron facultades para actos de administración, que a la fecha no le han sido revocadas ni modificadas de manera alguna y que son bastantes para la suscripción del presente contrato. </w:t>
      </w:r>
    </w:p>
    <w:p w14:paraId="4B4E207D" w14:textId="77777777" w:rsidR="0025104C" w:rsidRPr="004378C3" w:rsidRDefault="0025104C" w:rsidP="002E39CF">
      <w:pPr>
        <w:pStyle w:val="BodyA"/>
        <w:ind w:left="601" w:hanging="601"/>
        <w:jc w:val="both"/>
        <w:rPr>
          <w:rFonts w:ascii="Arial" w:eastAsia="Arial" w:hAnsi="Arial" w:cs="Arial"/>
          <w:color w:val="auto"/>
          <w:sz w:val="20"/>
          <w:szCs w:val="20"/>
          <w:lang w:val="es-MX"/>
        </w:rPr>
      </w:pPr>
    </w:p>
    <w:p w14:paraId="0F4138ED" w14:textId="77777777" w:rsidR="0025104C" w:rsidRPr="004378C3" w:rsidRDefault="007847AC" w:rsidP="002E39CF">
      <w:pPr>
        <w:pStyle w:val="BodyA"/>
        <w:ind w:left="600" w:hanging="600"/>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1.4</w:t>
      </w:r>
      <w:r w:rsidRPr="004378C3">
        <w:rPr>
          <w:rFonts w:ascii="Arial" w:hAnsi="Arial" w:cs="Arial"/>
          <w:b/>
          <w:bCs/>
          <w:color w:val="auto"/>
          <w:sz w:val="20"/>
          <w:szCs w:val="20"/>
          <w:lang w:val="es-MX"/>
        </w:rPr>
        <w:tab/>
        <w:t xml:space="preserve">Necesidad de los SERVICIOS. - </w:t>
      </w:r>
      <w:r w:rsidRPr="004378C3">
        <w:rPr>
          <w:rFonts w:ascii="Arial" w:hAnsi="Arial" w:cs="Arial"/>
          <w:color w:val="auto"/>
          <w:sz w:val="20"/>
          <w:szCs w:val="20"/>
          <w:lang w:val="es-MX"/>
        </w:rPr>
        <w:t xml:space="preserve">Con el objetivo de cumplir con el artículo 5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Público y con los Lineamientos para la Contratación de Seguros sobre Bienes a Cargo de las Dependencias y Entidades de la Administración Pública Federal.</w:t>
      </w:r>
    </w:p>
    <w:p w14:paraId="54318395" w14:textId="77777777" w:rsidR="0025104C" w:rsidRPr="004378C3" w:rsidRDefault="0025104C" w:rsidP="002E39CF">
      <w:pPr>
        <w:pStyle w:val="BodyA"/>
        <w:jc w:val="both"/>
        <w:rPr>
          <w:rFonts w:ascii="Arial" w:eastAsia="Arial" w:hAnsi="Arial" w:cs="Arial"/>
          <w:b/>
          <w:bCs/>
          <w:color w:val="auto"/>
          <w:sz w:val="20"/>
          <w:szCs w:val="20"/>
          <w:lang w:val="es-MX"/>
        </w:rPr>
      </w:pPr>
    </w:p>
    <w:p w14:paraId="0A91E0C5"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1.5</w:t>
      </w:r>
      <w:r w:rsidRPr="004378C3">
        <w:rPr>
          <w:rFonts w:ascii="Arial" w:hAnsi="Arial" w:cs="Arial"/>
          <w:b/>
          <w:bCs/>
          <w:color w:val="auto"/>
          <w:sz w:val="20"/>
          <w:szCs w:val="20"/>
          <w:lang w:val="es-MX"/>
        </w:rPr>
        <w:tab/>
        <w:t>Verificación de la necesidad de los bienes.- Para</w:t>
      </w:r>
      <w:r w:rsidRPr="004378C3">
        <w:rPr>
          <w:rFonts w:ascii="Arial" w:hAnsi="Arial" w:cs="Arial"/>
          <w:color w:val="auto"/>
          <w:sz w:val="20"/>
          <w:szCs w:val="20"/>
          <w:lang w:val="es-MX"/>
        </w:rPr>
        <w:t xml:space="preserve"> proceder a adquirir los servicios objeto de este instrumento, se ha procedido a verificar su necesidad. </w:t>
      </w:r>
    </w:p>
    <w:p w14:paraId="19689FCA" w14:textId="77777777" w:rsidR="0025104C" w:rsidRPr="004378C3" w:rsidRDefault="007847AC" w:rsidP="002E39CF">
      <w:pPr>
        <w:pStyle w:val="BodyA"/>
        <w:ind w:left="567" w:hanging="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 </w:t>
      </w:r>
    </w:p>
    <w:p w14:paraId="5DC6C107" w14:textId="2046C2D8" w:rsidR="0025104C" w:rsidRPr="004378C3" w:rsidRDefault="007847AC" w:rsidP="002E39CF">
      <w:pPr>
        <w:pStyle w:val="BodyA"/>
        <w:ind w:left="540" w:hanging="540"/>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1.6</w:t>
      </w:r>
      <w:r w:rsidRPr="004378C3">
        <w:rPr>
          <w:rFonts w:ascii="Arial" w:hAnsi="Arial" w:cs="Arial"/>
          <w:b/>
          <w:bCs/>
          <w:color w:val="auto"/>
          <w:sz w:val="20"/>
          <w:szCs w:val="20"/>
          <w:lang w:val="es-MX"/>
        </w:rPr>
        <w:tab/>
        <w:t xml:space="preserve">Adjudicación.- </w:t>
      </w:r>
      <w:r w:rsidRPr="004378C3">
        <w:rPr>
          <w:rFonts w:ascii="Arial" w:hAnsi="Arial" w:cs="Arial"/>
          <w:color w:val="auto"/>
          <w:sz w:val="20"/>
          <w:szCs w:val="20"/>
          <w:lang w:val="es-MX"/>
        </w:rPr>
        <w:t xml:space="preserve">Se otorga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mediante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color w:val="auto"/>
          <w:sz w:val="20"/>
          <w:szCs w:val="20"/>
          <w:lang w:val="es-MX"/>
        </w:rPr>
        <w:t xml:space="preserve">, con fundamento </w:t>
      </w:r>
      <w:r w:rsidR="00A755C5">
        <w:rPr>
          <w:rFonts w:ascii="Arial" w:hAnsi="Arial" w:cs="Arial"/>
          <w:color w:val="auto"/>
          <w:sz w:val="20"/>
          <w:szCs w:val="20"/>
          <w:lang w:val="es-MX"/>
        </w:rPr>
        <w:t xml:space="preserve">en </w:t>
      </w:r>
      <w:r w:rsidRPr="004378C3">
        <w:rPr>
          <w:rFonts w:ascii="Arial" w:hAnsi="Arial" w:cs="Arial"/>
          <w:color w:val="auto"/>
          <w:sz w:val="20"/>
          <w:szCs w:val="20"/>
          <w:lang w:val="es-MX"/>
        </w:rPr>
        <w:t xml:space="preserve">la fracción I del artículo 26, y la fracción I del artículo 28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 </w:t>
      </w:r>
    </w:p>
    <w:p w14:paraId="2CE80FAC" w14:textId="77777777" w:rsidR="0025104C" w:rsidRPr="004378C3" w:rsidRDefault="0025104C" w:rsidP="002E39CF">
      <w:pPr>
        <w:pStyle w:val="BodyA"/>
        <w:ind w:left="567" w:hanging="567"/>
        <w:jc w:val="both"/>
        <w:rPr>
          <w:rFonts w:ascii="Arial" w:eastAsia="Arial" w:hAnsi="Arial" w:cs="Arial"/>
          <w:color w:val="auto"/>
          <w:sz w:val="20"/>
          <w:szCs w:val="20"/>
          <w:lang w:val="es-MX"/>
        </w:rPr>
      </w:pPr>
    </w:p>
    <w:p w14:paraId="5DAE0310" w14:textId="77777777" w:rsidR="0025104C" w:rsidRPr="004378C3" w:rsidRDefault="007847AC" w:rsidP="002E39CF">
      <w:pPr>
        <w:pStyle w:val="BodyA"/>
        <w:ind w:left="570" w:hanging="570"/>
        <w:jc w:val="both"/>
        <w:rPr>
          <w:rFonts w:ascii="Arial" w:eastAsia="Arial" w:hAnsi="Arial" w:cs="Arial"/>
          <w:color w:val="auto"/>
          <w:sz w:val="20"/>
          <w:szCs w:val="20"/>
          <w:lang w:val="es-MX"/>
        </w:rPr>
      </w:pPr>
      <w:r w:rsidRPr="004378C3">
        <w:rPr>
          <w:rFonts w:ascii="Arial" w:hAnsi="Arial" w:cs="Arial"/>
          <w:b/>
          <w:bCs/>
          <w:color w:val="auto"/>
          <w:sz w:val="20"/>
          <w:szCs w:val="20"/>
          <w:lang w:val="es-MX"/>
        </w:rPr>
        <w:t>1.7</w:t>
      </w:r>
      <w:r w:rsidRPr="004378C3">
        <w:rPr>
          <w:rFonts w:ascii="Arial" w:hAnsi="Arial" w:cs="Arial"/>
          <w:b/>
          <w:bCs/>
          <w:color w:val="auto"/>
          <w:sz w:val="20"/>
          <w:szCs w:val="20"/>
          <w:lang w:val="es-MX"/>
        </w:rPr>
        <w:tab/>
        <w:t>Erogaciones.</w:t>
      </w:r>
      <w:r w:rsidRPr="004378C3">
        <w:rPr>
          <w:rFonts w:ascii="Arial" w:hAnsi="Arial" w:cs="Arial"/>
          <w:color w:val="auto"/>
          <w:sz w:val="20"/>
          <w:szCs w:val="20"/>
          <w:lang w:val="es-MX"/>
        </w:rPr>
        <w:t xml:space="preserve"> Para cubrir las erogaciones que deriven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cuenta con recursos en el actual ejercicio para cubrir el total del monto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77B864E3" w14:textId="77777777" w:rsidR="0025104C" w:rsidRPr="004378C3" w:rsidRDefault="0025104C" w:rsidP="002E39CF">
      <w:pPr>
        <w:pStyle w:val="BodyA"/>
        <w:ind w:left="570" w:hanging="570"/>
        <w:jc w:val="both"/>
        <w:rPr>
          <w:rFonts w:ascii="Arial" w:eastAsia="Arial" w:hAnsi="Arial" w:cs="Arial"/>
          <w:b/>
          <w:bCs/>
          <w:color w:val="auto"/>
          <w:sz w:val="20"/>
          <w:szCs w:val="20"/>
          <w:lang w:val="es-MX"/>
        </w:rPr>
      </w:pPr>
    </w:p>
    <w:p w14:paraId="78033DC4" w14:textId="77777777" w:rsidR="0025104C" w:rsidRPr="004378C3" w:rsidRDefault="007847AC" w:rsidP="002E39CF">
      <w:pPr>
        <w:pStyle w:val="BodyA"/>
        <w:ind w:left="540" w:hanging="540"/>
        <w:jc w:val="both"/>
        <w:rPr>
          <w:rFonts w:ascii="Arial" w:eastAsia="Arial" w:hAnsi="Arial" w:cs="Arial"/>
          <w:color w:val="auto"/>
          <w:sz w:val="20"/>
          <w:szCs w:val="20"/>
          <w:lang w:val="es-MX"/>
        </w:rPr>
      </w:pPr>
      <w:r w:rsidRPr="004378C3">
        <w:rPr>
          <w:rFonts w:ascii="Arial" w:hAnsi="Arial" w:cs="Arial"/>
          <w:b/>
          <w:bCs/>
          <w:color w:val="auto"/>
          <w:sz w:val="20"/>
          <w:szCs w:val="20"/>
          <w:lang w:val="es-MX"/>
        </w:rPr>
        <w:t>1.8</w:t>
      </w:r>
      <w:r w:rsidRPr="004378C3">
        <w:rPr>
          <w:rFonts w:ascii="Arial" w:hAnsi="Arial" w:cs="Arial"/>
          <w:b/>
          <w:bCs/>
          <w:color w:val="auto"/>
          <w:sz w:val="20"/>
          <w:szCs w:val="20"/>
          <w:lang w:val="es-MX"/>
        </w:rPr>
        <w:tab/>
        <w:t>Domicilio.</w:t>
      </w:r>
      <w:r w:rsidRPr="004378C3">
        <w:rPr>
          <w:rFonts w:ascii="Arial" w:hAnsi="Arial" w:cs="Arial"/>
          <w:color w:val="auto"/>
          <w:sz w:val="20"/>
          <w:szCs w:val="20"/>
          <w:lang w:val="es-MX"/>
        </w:rPr>
        <w:t xml:space="preserve"> Para los fines y efectos legales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señala como domicilio de 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el ubicado en ______________________________________________________.</w:t>
      </w:r>
    </w:p>
    <w:p w14:paraId="2F657839" w14:textId="77777777" w:rsidR="0025104C" w:rsidRPr="004378C3" w:rsidRDefault="0025104C" w:rsidP="002E39CF">
      <w:pPr>
        <w:pStyle w:val="Sangra2detindependiente"/>
        <w:spacing w:line="240" w:lineRule="auto"/>
        <w:ind w:hanging="567"/>
        <w:rPr>
          <w:rFonts w:hAnsi="Arial" w:cs="Arial"/>
          <w:b/>
          <w:bCs/>
          <w:color w:val="auto"/>
          <w:sz w:val="20"/>
          <w:szCs w:val="20"/>
          <w:lang w:val="es-MX"/>
        </w:rPr>
      </w:pPr>
    </w:p>
    <w:p w14:paraId="62C1EB76" w14:textId="77777777" w:rsidR="0025104C" w:rsidRPr="004378C3" w:rsidRDefault="007847AC" w:rsidP="002E39CF">
      <w:pPr>
        <w:pStyle w:val="Sangra2detindependiente"/>
        <w:ind w:left="567" w:hanging="567"/>
        <w:rPr>
          <w:rFonts w:hAnsi="Arial" w:cs="Arial"/>
          <w:b/>
          <w:bCs/>
          <w:color w:val="auto"/>
          <w:sz w:val="20"/>
          <w:szCs w:val="20"/>
          <w:lang w:val="es-MX"/>
        </w:rPr>
      </w:pPr>
      <w:r w:rsidRPr="004378C3">
        <w:rPr>
          <w:rFonts w:hAnsi="Arial" w:cs="Arial"/>
          <w:b/>
          <w:bCs/>
          <w:color w:val="auto"/>
          <w:sz w:val="20"/>
          <w:szCs w:val="20"/>
          <w:lang w:val="es-MX"/>
        </w:rPr>
        <w:t xml:space="preserve">2. - </w:t>
      </w:r>
      <w:r w:rsidRPr="004378C3">
        <w:rPr>
          <w:rFonts w:hAnsi="Arial" w:cs="Arial"/>
          <w:b/>
          <w:bCs/>
          <w:color w:val="auto"/>
          <w:sz w:val="20"/>
          <w:szCs w:val="20"/>
          <w:lang w:val="es-MX"/>
        </w:rPr>
        <w:tab/>
        <w:t>El PROVEEDOR a través de su representante declara que:</w:t>
      </w:r>
    </w:p>
    <w:p w14:paraId="4472F604" w14:textId="77777777" w:rsidR="0025104C" w:rsidRPr="004378C3" w:rsidRDefault="0025104C" w:rsidP="002E39CF">
      <w:pPr>
        <w:pStyle w:val="Sangra2detindependiente"/>
        <w:ind w:left="567" w:hanging="567"/>
        <w:rPr>
          <w:rFonts w:hAnsi="Arial" w:cs="Arial"/>
          <w:b/>
          <w:bCs/>
          <w:color w:val="auto"/>
          <w:sz w:val="20"/>
          <w:szCs w:val="20"/>
          <w:lang w:val="es-MX"/>
        </w:rPr>
      </w:pPr>
    </w:p>
    <w:p w14:paraId="0954E3BA" w14:textId="77777777" w:rsidR="0025104C" w:rsidRPr="004378C3" w:rsidRDefault="007847AC" w:rsidP="002E39CF">
      <w:pPr>
        <w:pStyle w:val="Sangra2detindependiente"/>
        <w:ind w:left="567" w:hanging="567"/>
        <w:rPr>
          <w:rFonts w:hAnsi="Arial" w:cs="Arial"/>
          <w:color w:val="auto"/>
          <w:sz w:val="20"/>
          <w:szCs w:val="20"/>
          <w:lang w:val="es-MX"/>
        </w:rPr>
      </w:pPr>
      <w:r w:rsidRPr="004378C3">
        <w:rPr>
          <w:rFonts w:hAnsi="Arial" w:cs="Arial"/>
          <w:b/>
          <w:bCs/>
          <w:color w:val="auto"/>
          <w:sz w:val="20"/>
          <w:szCs w:val="20"/>
          <w:lang w:val="es-MX"/>
        </w:rPr>
        <w:t>2.1</w:t>
      </w:r>
      <w:r w:rsidRPr="004378C3">
        <w:rPr>
          <w:rFonts w:hAnsi="Arial" w:cs="Arial"/>
          <w:color w:val="auto"/>
          <w:sz w:val="20"/>
          <w:szCs w:val="20"/>
          <w:lang w:val="es-MX"/>
        </w:rPr>
        <w:t xml:space="preserve">   </w:t>
      </w:r>
      <w:r w:rsidRPr="004378C3">
        <w:rPr>
          <w:rFonts w:hAnsi="Arial" w:cs="Arial"/>
          <w:b/>
          <w:bCs/>
          <w:color w:val="auto"/>
          <w:sz w:val="20"/>
          <w:szCs w:val="20"/>
          <w:lang w:val="es-MX"/>
        </w:rPr>
        <w:t>Personalidad.-</w:t>
      </w:r>
      <w:r w:rsidRPr="004378C3">
        <w:rPr>
          <w:rFonts w:hAnsi="Arial" w:cs="Arial"/>
          <w:color w:val="auto"/>
          <w:sz w:val="20"/>
          <w:szCs w:val="20"/>
          <w:lang w:val="es-MX"/>
        </w:rPr>
        <w:t xml:space="preserve"> _______________________________________________</w:t>
      </w:r>
    </w:p>
    <w:p w14:paraId="18B11C1B" w14:textId="77777777" w:rsidR="0025104C" w:rsidRPr="004378C3" w:rsidRDefault="0025104C" w:rsidP="002E39CF">
      <w:pPr>
        <w:pStyle w:val="BodyA"/>
        <w:ind w:right="6"/>
        <w:jc w:val="both"/>
        <w:rPr>
          <w:rFonts w:ascii="Arial" w:eastAsia="Arial" w:hAnsi="Arial" w:cs="Arial"/>
          <w:color w:val="auto"/>
          <w:sz w:val="20"/>
          <w:szCs w:val="20"/>
          <w:lang w:val="es-MX"/>
        </w:rPr>
      </w:pPr>
    </w:p>
    <w:p w14:paraId="5D9000DD" w14:textId="77777777" w:rsidR="0025104C" w:rsidRPr="004378C3" w:rsidRDefault="007847AC" w:rsidP="002E39CF">
      <w:pPr>
        <w:pStyle w:val="BodyA"/>
        <w:ind w:left="567" w:hanging="27"/>
        <w:jc w:val="both"/>
        <w:rPr>
          <w:rFonts w:ascii="Arial" w:eastAsia="Arial" w:hAnsi="Arial" w:cs="Arial"/>
          <w:color w:val="auto"/>
          <w:sz w:val="20"/>
          <w:szCs w:val="20"/>
          <w:lang w:val="es-MX"/>
        </w:rPr>
      </w:pPr>
      <w:r w:rsidRPr="004378C3">
        <w:rPr>
          <w:rFonts w:ascii="Arial" w:hAnsi="Arial" w:cs="Arial"/>
          <w:color w:val="auto"/>
          <w:sz w:val="20"/>
          <w:szCs w:val="20"/>
          <w:lang w:val="es-MX"/>
        </w:rPr>
        <w:t>Su representada es una sociedad anónima</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que se constituyó de acuerdo a las  LAASSP es de los Estados Unidos Mexicanos mediante la escritura pública Nº ____________ del __________________________, pasada ante la fe del que fue notario público número _________, ____________________________, asociado en el protocolo del Notario número ___________, _______________________-, cuyo primer testimonio quedó debidamente inscrito en la Sección de Comercio del Registro Público de la Propiedad y del Comercio del ______________________, en la Sección de Comercio Libro _________________, Volumen _________________________________, Fojas _________________________, bajo el folio mercantil número _________________, el día _______________________________________, se constituyó “Cosmos”, Sociedad Anónima, Compañía de Seguros Generales. Lo cual acredita con la documentación correspondiente, misma que se agrega al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como </w:t>
      </w:r>
      <w:r w:rsidRPr="004378C3">
        <w:rPr>
          <w:rFonts w:ascii="Arial" w:hAnsi="Arial" w:cs="Arial"/>
          <w:b/>
          <w:bCs/>
          <w:color w:val="auto"/>
          <w:sz w:val="20"/>
          <w:szCs w:val="20"/>
          <w:lang w:val="es-MX"/>
        </w:rPr>
        <w:t>ANEXO UNO</w:t>
      </w:r>
      <w:r w:rsidRPr="004378C3">
        <w:rPr>
          <w:rFonts w:ascii="Arial" w:hAnsi="Arial" w:cs="Arial"/>
          <w:color w:val="auto"/>
          <w:sz w:val="20"/>
          <w:szCs w:val="20"/>
          <w:lang w:val="es-MX"/>
        </w:rPr>
        <w:t>.</w:t>
      </w:r>
    </w:p>
    <w:p w14:paraId="787DFBF1"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14374EB4" w14:textId="77777777" w:rsidR="0025104C" w:rsidRPr="004378C3" w:rsidRDefault="007847AC" w:rsidP="002E39CF">
      <w:pPr>
        <w:pStyle w:val="BodyA"/>
        <w:ind w:left="567" w:hanging="27"/>
        <w:jc w:val="both"/>
        <w:rPr>
          <w:rFonts w:ascii="Arial" w:eastAsia="Arial" w:hAnsi="Arial" w:cs="Arial"/>
          <w:color w:val="auto"/>
          <w:sz w:val="20"/>
          <w:szCs w:val="20"/>
          <w:lang w:val="es-MX"/>
        </w:rPr>
      </w:pPr>
      <w:r w:rsidRPr="004378C3">
        <w:rPr>
          <w:rFonts w:ascii="Arial" w:eastAsia="Arial" w:hAnsi="Arial" w:cs="Arial"/>
          <w:color w:val="auto"/>
          <w:sz w:val="20"/>
          <w:szCs w:val="20"/>
          <w:lang w:val="es-MX"/>
        </w:rPr>
        <w:tab/>
        <w:t>Por escritura n</w:t>
      </w:r>
      <w:r w:rsidRPr="004378C3">
        <w:rPr>
          <w:rFonts w:ascii="Arial" w:hAnsi="Arial" w:cs="Arial"/>
          <w:color w:val="auto"/>
          <w:sz w:val="20"/>
          <w:szCs w:val="20"/>
          <w:lang w:val="es-MX"/>
        </w:rPr>
        <w:t>úmero: Datos de la Compañía Aseguradora.</w:t>
      </w:r>
    </w:p>
    <w:p w14:paraId="28D31680" w14:textId="77777777" w:rsidR="0025104C" w:rsidRPr="004378C3" w:rsidRDefault="0025104C" w:rsidP="002E39CF">
      <w:pPr>
        <w:pStyle w:val="BodyA"/>
        <w:ind w:left="567" w:hanging="27"/>
        <w:jc w:val="both"/>
        <w:rPr>
          <w:rFonts w:ascii="Arial" w:eastAsia="Arial" w:hAnsi="Arial" w:cs="Arial"/>
          <w:b/>
          <w:bCs/>
          <w:color w:val="auto"/>
          <w:sz w:val="20"/>
          <w:szCs w:val="20"/>
          <w:lang w:val="es-MX"/>
        </w:rPr>
      </w:pPr>
    </w:p>
    <w:p w14:paraId="4512EE70" w14:textId="77777777" w:rsidR="0025104C" w:rsidRPr="004378C3" w:rsidRDefault="007847AC" w:rsidP="002E39CF">
      <w:pPr>
        <w:pStyle w:val="BodyA"/>
        <w:widowControl w:val="0"/>
        <w:ind w:left="567" w:right="6"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2.2.</w:t>
      </w:r>
      <w:r w:rsidRPr="004378C3">
        <w:rPr>
          <w:rFonts w:ascii="Arial" w:eastAsia="Arial" w:hAnsi="Arial" w:cs="Arial"/>
          <w:color w:val="auto"/>
          <w:sz w:val="20"/>
          <w:szCs w:val="20"/>
          <w:lang w:val="es-MX"/>
        </w:rPr>
        <w:tab/>
      </w:r>
      <w:r w:rsidRPr="004378C3">
        <w:rPr>
          <w:rFonts w:ascii="Arial" w:hAnsi="Arial" w:cs="Arial"/>
          <w:b/>
          <w:bCs/>
          <w:color w:val="auto"/>
          <w:sz w:val="20"/>
          <w:szCs w:val="20"/>
          <w:lang w:val="es-MX"/>
        </w:rPr>
        <w:t>Objeto social.-</w:t>
      </w:r>
      <w:r w:rsidRPr="004378C3">
        <w:rPr>
          <w:rFonts w:ascii="Arial" w:hAnsi="Arial" w:cs="Arial"/>
          <w:color w:val="auto"/>
          <w:sz w:val="20"/>
          <w:szCs w:val="20"/>
          <w:lang w:val="es-MX"/>
        </w:rPr>
        <w:t xml:space="preserve"> Su representada tiene por Objeto directo funcionar como Institución de Seguros en los términos de la  </w:t>
      </w:r>
      <w:r w:rsidR="007671DF" w:rsidRPr="004378C3">
        <w:rPr>
          <w:rFonts w:ascii="Arial" w:hAnsi="Arial" w:cs="Arial"/>
          <w:color w:val="auto"/>
          <w:sz w:val="20"/>
          <w:szCs w:val="20"/>
          <w:lang w:val="es-MX"/>
        </w:rPr>
        <w:t>Ley de Instituciones de Seguros y Fianzas</w:t>
      </w:r>
      <w:r w:rsidRPr="004378C3">
        <w:rPr>
          <w:rFonts w:ascii="Arial" w:hAnsi="Arial" w:cs="Arial"/>
          <w:color w:val="auto"/>
          <w:sz w:val="20"/>
          <w:szCs w:val="20"/>
          <w:lang w:val="es-MX"/>
        </w:rPr>
        <w:t xml:space="preserve"> y  de acuerdo  con la autorización correspondiente referida  a  diversas operaciones de seguros  de conformidad con: Información del Acta de la Compañía Aseguradora. </w:t>
      </w:r>
    </w:p>
    <w:p w14:paraId="02521289" w14:textId="77777777" w:rsidR="0025104C" w:rsidRPr="004378C3" w:rsidRDefault="0025104C" w:rsidP="002E39CF">
      <w:pPr>
        <w:pStyle w:val="BodyA"/>
        <w:jc w:val="both"/>
        <w:rPr>
          <w:rFonts w:ascii="Arial" w:eastAsia="Arial" w:hAnsi="Arial" w:cs="Arial"/>
          <w:color w:val="auto"/>
          <w:sz w:val="20"/>
          <w:szCs w:val="20"/>
          <w:lang w:val="es-MX"/>
        </w:rPr>
      </w:pPr>
    </w:p>
    <w:p w14:paraId="219DCF10"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2.3. </w:t>
      </w:r>
      <w:r w:rsidRPr="004378C3">
        <w:rPr>
          <w:rFonts w:ascii="Arial" w:hAnsi="Arial" w:cs="Arial"/>
          <w:b/>
          <w:bCs/>
          <w:color w:val="auto"/>
          <w:sz w:val="20"/>
          <w:szCs w:val="20"/>
          <w:lang w:val="es-MX"/>
        </w:rPr>
        <w:tab/>
        <w:t xml:space="preserve">Aptitud jurídica.- </w:t>
      </w:r>
      <w:r w:rsidRPr="004378C3">
        <w:rPr>
          <w:rFonts w:ascii="Arial" w:hAnsi="Arial" w:cs="Arial"/>
          <w:color w:val="auto"/>
          <w:sz w:val="20"/>
          <w:szCs w:val="20"/>
          <w:lang w:val="es-MX"/>
        </w:rPr>
        <w:t>El</w:t>
      </w:r>
      <w:r w:rsidRPr="004378C3">
        <w:rPr>
          <w:rFonts w:ascii="Arial" w:hAnsi="Arial" w:cs="Arial"/>
          <w:b/>
          <w:bCs/>
          <w:color w:val="auto"/>
          <w:sz w:val="20"/>
          <w:szCs w:val="20"/>
          <w:lang w:val="es-MX"/>
        </w:rPr>
        <w:t xml:space="preserve"> PROVEEDOR </w:t>
      </w:r>
      <w:r w:rsidRPr="004378C3">
        <w:rPr>
          <w:rFonts w:ascii="Arial" w:hAnsi="Arial" w:cs="Arial"/>
          <w:color w:val="auto"/>
          <w:sz w:val="20"/>
          <w:szCs w:val="20"/>
          <w:lang w:val="es-MX"/>
        </w:rPr>
        <w:t xml:space="preserve">no se encuentra en ninguno de los supuestos establecidos en el artículo 50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Publico, ni tiene conocimiento de algún hecho, acto o situación que pudiera, durante la vigencia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hacerle incurrir en alguno de ellos.</w:t>
      </w:r>
    </w:p>
    <w:p w14:paraId="3E1D629F" w14:textId="77777777" w:rsidR="0025104C" w:rsidRPr="004378C3" w:rsidRDefault="0025104C" w:rsidP="002E39CF">
      <w:pPr>
        <w:pStyle w:val="BodyA"/>
        <w:jc w:val="both"/>
        <w:rPr>
          <w:rFonts w:ascii="Arial" w:eastAsia="Arial" w:hAnsi="Arial" w:cs="Arial"/>
          <w:color w:val="auto"/>
          <w:sz w:val="20"/>
          <w:szCs w:val="20"/>
          <w:lang w:val="es-MX"/>
        </w:rPr>
      </w:pPr>
    </w:p>
    <w:p w14:paraId="085D3506" w14:textId="77777777" w:rsidR="0025104C" w:rsidRPr="004378C3" w:rsidRDefault="007847AC" w:rsidP="002E39CF">
      <w:pPr>
        <w:pStyle w:val="BodyA"/>
        <w:ind w:left="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Asimismo,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declara bajo protesta de decir verdad que no se encuentra inhabilitado por resolución de la Secretaría de la Función Pública, en los términos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Público y/o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Obras Públicas y Servicios Relacionados con las Mismas, ni se encuentra en ninguno de los supuestos establecidos en el artículo 60 penúltimo párrafo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Publico.</w:t>
      </w:r>
    </w:p>
    <w:p w14:paraId="7AC7D0B0" w14:textId="77777777" w:rsidR="0025104C" w:rsidRPr="004378C3" w:rsidRDefault="0025104C" w:rsidP="002E39CF">
      <w:pPr>
        <w:pStyle w:val="BodyA"/>
        <w:ind w:left="567"/>
        <w:jc w:val="both"/>
        <w:rPr>
          <w:rFonts w:ascii="Arial" w:eastAsia="Arial" w:hAnsi="Arial" w:cs="Arial"/>
          <w:color w:val="auto"/>
          <w:sz w:val="20"/>
          <w:szCs w:val="20"/>
          <w:lang w:val="es-MX"/>
        </w:rPr>
      </w:pPr>
    </w:p>
    <w:p w14:paraId="5E9DE1E7" w14:textId="77777777" w:rsidR="0025104C" w:rsidRPr="004378C3" w:rsidRDefault="007847AC" w:rsidP="002E39CF">
      <w:pPr>
        <w:pStyle w:val="Sangradetextonormal"/>
        <w:spacing w:line="240" w:lineRule="auto"/>
        <w:ind w:left="567"/>
        <w:rPr>
          <w:rFonts w:ascii="Arial" w:eastAsia="Arial" w:hAnsi="Arial" w:cs="Arial"/>
          <w:color w:val="auto"/>
          <w:sz w:val="20"/>
          <w:szCs w:val="20"/>
          <w:lang w:val="es-MX"/>
        </w:rPr>
      </w:pPr>
      <w:r w:rsidRPr="004378C3">
        <w:rPr>
          <w:rFonts w:ascii="Arial" w:hAnsi="Arial" w:cs="Arial"/>
          <w:color w:val="auto"/>
          <w:sz w:val="20"/>
          <w:szCs w:val="20"/>
          <w:lang w:val="es-MX"/>
        </w:rPr>
        <w:t xml:space="preserve">Conoce plenamente el contenido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Publico,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14:paraId="69F03F65" w14:textId="77777777" w:rsidR="0025104C" w:rsidRPr="004378C3" w:rsidRDefault="0025104C" w:rsidP="002E39CF">
      <w:pPr>
        <w:pStyle w:val="BodyA"/>
        <w:ind w:left="567"/>
        <w:jc w:val="both"/>
        <w:rPr>
          <w:rFonts w:ascii="Arial" w:eastAsia="Arial" w:hAnsi="Arial" w:cs="Arial"/>
          <w:color w:val="auto"/>
          <w:sz w:val="20"/>
          <w:szCs w:val="20"/>
          <w:lang w:val="es-MX"/>
        </w:rPr>
      </w:pPr>
    </w:p>
    <w:p w14:paraId="40BCF5C9" w14:textId="77777777" w:rsidR="0025104C" w:rsidRPr="004378C3" w:rsidRDefault="007847AC" w:rsidP="002E39CF">
      <w:pPr>
        <w:pStyle w:val="BodyA"/>
        <w:ind w:left="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falsedad en la manifestación a que se refiere la presente declaración, será sancionada en los términos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Publico, así como su Reglamento, independientemente de las sanciones administrativas y legales a las que se haga acreedor.</w:t>
      </w:r>
    </w:p>
    <w:p w14:paraId="2C2DEFAB" w14:textId="77777777" w:rsidR="0025104C" w:rsidRPr="004378C3" w:rsidRDefault="0025104C" w:rsidP="002E39CF">
      <w:pPr>
        <w:pStyle w:val="BodyA"/>
        <w:ind w:left="426"/>
        <w:jc w:val="both"/>
        <w:rPr>
          <w:rFonts w:ascii="Arial" w:eastAsia="Arial" w:hAnsi="Arial" w:cs="Arial"/>
          <w:color w:val="auto"/>
          <w:sz w:val="20"/>
          <w:szCs w:val="20"/>
          <w:lang w:val="es-MX"/>
        </w:rPr>
      </w:pPr>
    </w:p>
    <w:p w14:paraId="7950502E"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2.4. </w:t>
      </w:r>
      <w:r w:rsidRPr="004378C3">
        <w:rPr>
          <w:rFonts w:ascii="Arial" w:hAnsi="Arial" w:cs="Arial"/>
          <w:b/>
          <w:bCs/>
          <w:color w:val="auto"/>
          <w:sz w:val="20"/>
          <w:szCs w:val="20"/>
          <w:lang w:val="es-MX"/>
        </w:rPr>
        <w:tab/>
        <w:t xml:space="preserve">Capacidad técnica.- </w:t>
      </w:r>
      <w:r w:rsidRPr="004378C3">
        <w:rPr>
          <w:rFonts w:ascii="Arial" w:hAnsi="Arial" w:cs="Arial"/>
          <w:color w:val="auto"/>
          <w:sz w:val="20"/>
          <w:szCs w:val="20"/>
          <w:lang w:val="es-MX"/>
        </w:rPr>
        <w:t>El</w:t>
      </w:r>
      <w:r w:rsidRPr="004378C3">
        <w:rPr>
          <w:rFonts w:ascii="Arial" w:hAnsi="Arial" w:cs="Arial"/>
          <w:b/>
          <w:bCs/>
          <w:color w:val="auto"/>
          <w:sz w:val="20"/>
          <w:szCs w:val="20"/>
          <w:lang w:val="es-MX"/>
        </w:rPr>
        <w:t xml:space="preserve"> PROVEEDOR </w:t>
      </w:r>
      <w:r w:rsidRPr="004378C3">
        <w:rPr>
          <w:rFonts w:ascii="Arial" w:hAnsi="Arial" w:cs="Arial"/>
          <w:color w:val="auto"/>
          <w:sz w:val="20"/>
          <w:szCs w:val="20"/>
          <w:lang w:val="es-MX"/>
        </w:rPr>
        <w:t xml:space="preserve">cuenta con la experiencia y con los recursos humanos, técnicos, materiales, administrativos, financieros y de operación necesarios para cumplir exacta y puntualmente con lo dispuesto en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1920E57B" w14:textId="77777777" w:rsidR="0025104C" w:rsidRPr="004378C3" w:rsidRDefault="0025104C" w:rsidP="002E39CF">
      <w:pPr>
        <w:pStyle w:val="BodyA"/>
        <w:ind w:left="567" w:hanging="567"/>
        <w:jc w:val="both"/>
        <w:rPr>
          <w:rFonts w:ascii="Arial" w:eastAsia="Arial" w:hAnsi="Arial" w:cs="Arial"/>
          <w:b/>
          <w:bCs/>
          <w:color w:val="auto"/>
          <w:sz w:val="20"/>
          <w:szCs w:val="20"/>
          <w:lang w:val="es-MX"/>
        </w:rPr>
      </w:pPr>
    </w:p>
    <w:p w14:paraId="1E106166" w14:textId="77777777" w:rsidR="0025104C" w:rsidRPr="004378C3" w:rsidRDefault="007847AC" w:rsidP="002E39CF">
      <w:pPr>
        <w:pStyle w:val="BodyA"/>
        <w:ind w:left="567" w:hanging="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2.5.</w:t>
      </w:r>
      <w:r w:rsidRPr="004378C3">
        <w:rPr>
          <w:rFonts w:ascii="Arial" w:hAnsi="Arial" w:cs="Arial"/>
          <w:b/>
          <w:bCs/>
          <w:color w:val="auto"/>
          <w:sz w:val="20"/>
          <w:szCs w:val="20"/>
          <w:lang w:val="es-MX"/>
        </w:rPr>
        <w:tab/>
        <w:t xml:space="preserve">Representación.- </w:t>
      </w:r>
      <w:r w:rsidRPr="004378C3">
        <w:rPr>
          <w:rFonts w:ascii="Arial" w:hAnsi="Arial" w:cs="Arial"/>
          <w:color w:val="auto"/>
          <w:sz w:val="20"/>
          <w:szCs w:val="20"/>
          <w:lang w:val="es-MX"/>
        </w:rPr>
        <w:t>El</w:t>
      </w:r>
      <w:r w:rsidRPr="004378C3">
        <w:rPr>
          <w:rFonts w:ascii="Arial" w:hAnsi="Arial" w:cs="Arial"/>
          <w:b/>
          <w:bCs/>
          <w:color w:val="auto"/>
          <w:sz w:val="20"/>
          <w:szCs w:val="20"/>
          <w:lang w:val="es-MX"/>
        </w:rPr>
        <w:t xml:space="preserve"> PROVEEDOR</w:t>
      </w:r>
      <w:r w:rsidRPr="004378C3">
        <w:rPr>
          <w:rFonts w:ascii="Arial" w:hAnsi="Arial" w:cs="Arial"/>
          <w:color w:val="auto"/>
          <w:sz w:val="20"/>
          <w:szCs w:val="20"/>
          <w:lang w:val="es-MX"/>
        </w:rPr>
        <w:t xml:space="preserve"> se encuentra representado por el  </w:t>
      </w:r>
      <w:r w:rsidRPr="004378C3">
        <w:rPr>
          <w:rFonts w:ascii="Arial" w:hAnsi="Arial" w:cs="Arial"/>
          <w:b/>
          <w:bCs/>
          <w:color w:val="auto"/>
          <w:sz w:val="20"/>
          <w:szCs w:val="20"/>
          <w:lang w:val="es-MX"/>
        </w:rPr>
        <w:t>C. ______________________________,</w:t>
      </w:r>
      <w:r w:rsidRPr="004378C3">
        <w:rPr>
          <w:rFonts w:ascii="Arial" w:hAnsi="Arial" w:cs="Arial"/>
          <w:color w:val="auto"/>
          <w:sz w:val="20"/>
          <w:szCs w:val="20"/>
          <w:lang w:val="es-MX"/>
        </w:rPr>
        <w:t xml:space="preserve"> en su carácter de representante legal, el cual es de nacionalidad mexicana, y que cuenta con las facultades suficientes para la celebración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según lo acredita con la escritura pública No. ___________ __________________, otorgada ante la fe del Lic. ________________________, Notario Público número _______________de la ciudad de México D.F. y que dichas facultades no le han sido revocadas ni modificadas, parcial ni totalmente de manera alguna; y que son suficientes para la suscripción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documento, que se agrega como </w:t>
      </w:r>
      <w:r w:rsidRPr="004378C3">
        <w:rPr>
          <w:rFonts w:ascii="Arial" w:hAnsi="Arial" w:cs="Arial"/>
          <w:b/>
          <w:bCs/>
          <w:color w:val="auto"/>
          <w:sz w:val="20"/>
          <w:szCs w:val="20"/>
          <w:lang w:val="es-MX"/>
        </w:rPr>
        <w:t>ANEXO DOS</w:t>
      </w:r>
      <w:r w:rsidRPr="004378C3">
        <w:rPr>
          <w:rFonts w:ascii="Arial" w:hAnsi="Arial" w:cs="Arial"/>
          <w:color w:val="auto"/>
          <w:sz w:val="20"/>
          <w:szCs w:val="20"/>
          <w:lang w:val="es-MX"/>
        </w:rPr>
        <w:t xml:space="preserve">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757544FE" w14:textId="77777777" w:rsidR="0025104C" w:rsidRPr="004378C3" w:rsidRDefault="0025104C" w:rsidP="002E39CF">
      <w:pPr>
        <w:pStyle w:val="BodyA"/>
        <w:ind w:left="567" w:hanging="567"/>
        <w:jc w:val="both"/>
        <w:rPr>
          <w:rFonts w:ascii="Arial" w:eastAsia="Arial" w:hAnsi="Arial" w:cs="Arial"/>
          <w:b/>
          <w:bCs/>
          <w:color w:val="auto"/>
          <w:sz w:val="20"/>
          <w:szCs w:val="20"/>
          <w:lang w:val="es-MX"/>
        </w:rPr>
      </w:pPr>
    </w:p>
    <w:p w14:paraId="2EE4B44B" w14:textId="77777777" w:rsidR="0025104C" w:rsidRPr="004378C3" w:rsidRDefault="007847AC" w:rsidP="00A755C5">
      <w:pPr>
        <w:pStyle w:val="BodyA"/>
        <w:numPr>
          <w:ilvl w:val="1"/>
          <w:numId w:val="183"/>
        </w:numPr>
        <w:tabs>
          <w:tab w:val="clear" w:pos="934"/>
        </w:tabs>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Registro. -</w:t>
      </w:r>
      <w:r w:rsidRPr="004378C3">
        <w:rPr>
          <w:rFonts w:ascii="Arial" w:hAnsi="Arial" w:cs="Arial"/>
          <w:color w:val="auto"/>
          <w:sz w:val="20"/>
          <w:szCs w:val="20"/>
          <w:lang w:val="es-MX"/>
        </w:rPr>
        <w:t xml:space="preserve"> Su representada con la autorización otorgada por la Secretaría de Hacienda y Crédito Público en representación del Gobierno Federal, para practicar operaciones de seguros de vida, accidentes y enfermedades, en los ramos de accidentes personales, gastos médicos y salud, de daños en los ramos de responsabilidad civil y riesgos personales, marítimo y transportes, incendio, agrícola y de animales, automóviles, crédito en reaseguro, diversos, terremoto y otros riesgos catastróficos, así como la operación de re afianzamiento; debiendo sujetarse para ello a la  </w:t>
      </w:r>
      <w:r w:rsidR="007671DF" w:rsidRPr="004378C3">
        <w:rPr>
          <w:rFonts w:ascii="Arial" w:hAnsi="Arial" w:cs="Arial"/>
          <w:color w:val="auto"/>
          <w:sz w:val="20"/>
          <w:szCs w:val="20"/>
          <w:lang w:val="es-MX"/>
        </w:rPr>
        <w:t>Ley de Instituciones de Seguros y Fianzas</w:t>
      </w:r>
      <w:r w:rsidRPr="004378C3">
        <w:rPr>
          <w:rFonts w:ascii="Arial" w:hAnsi="Arial" w:cs="Arial"/>
          <w:color w:val="auto"/>
          <w:sz w:val="20"/>
          <w:szCs w:val="20"/>
          <w:lang w:val="es-MX"/>
        </w:rPr>
        <w:t xml:space="preserve">, a las demás que se deriven de la misma, a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General de Sociedades Mercantiles, así como a las demás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es que le sean aplicables, según consta en el oficio 366-IV-3744,  731.1/82417, de fecha quince de septiembre del dos mil tres.</w:t>
      </w:r>
    </w:p>
    <w:p w14:paraId="16E56A01"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 </w:t>
      </w:r>
    </w:p>
    <w:p w14:paraId="7A206A26"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2.7.</w:t>
      </w:r>
      <w:r w:rsidRPr="004378C3">
        <w:rPr>
          <w:rFonts w:ascii="Arial" w:hAnsi="Arial" w:cs="Arial"/>
          <w:b/>
          <w:bCs/>
          <w:color w:val="auto"/>
          <w:sz w:val="20"/>
          <w:szCs w:val="20"/>
          <w:lang w:val="es-MX"/>
        </w:rPr>
        <w:tab/>
        <w:t xml:space="preserve">Nacionalidad.-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 xml:space="preserve">PROVEEDOR </w:t>
      </w:r>
      <w:r w:rsidRPr="004378C3">
        <w:rPr>
          <w:rFonts w:ascii="Arial" w:hAnsi="Arial" w:cs="Arial"/>
          <w:color w:val="auto"/>
          <w:sz w:val="20"/>
          <w:szCs w:val="20"/>
          <w:lang w:val="es-MX"/>
        </w:rPr>
        <w:t xml:space="preserve">manifiesta ser de nacionalidad mexicana y se obliga que cuando llegase a cambiar de nacionalidad, en seguirse considerando como mexicana, por cuanto a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se refiere y a no invocar la protección de ningún gobierno extranjero, bajo pena de perder en beneficio de la nación mexicana, todo derecho derivado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independientemente de las sanciones administrativas y legales a las que se haga acreedor derivadas del cambio de nacionalidad, así como del incumplimiento de las obligaciones derivadas del presente </w:t>
      </w:r>
      <w:r w:rsidRPr="004378C3">
        <w:rPr>
          <w:rFonts w:ascii="Arial" w:hAnsi="Arial" w:cs="Arial"/>
          <w:b/>
          <w:bCs/>
          <w:color w:val="auto"/>
          <w:sz w:val="20"/>
          <w:szCs w:val="20"/>
          <w:lang w:val="es-MX"/>
        </w:rPr>
        <w:t xml:space="preserve">CONTRATO, CONVOCATORIA, </w:t>
      </w:r>
      <w:r w:rsidR="002314CE" w:rsidRPr="004378C3">
        <w:rPr>
          <w:rFonts w:ascii="Arial" w:hAnsi="Arial" w:cs="Arial"/>
          <w:b/>
          <w:bCs/>
          <w:color w:val="auto"/>
          <w:sz w:val="20"/>
          <w:szCs w:val="20"/>
          <w:lang w:val="es-MX"/>
        </w:rPr>
        <w:t>TÉRMINOS</w:t>
      </w:r>
      <w:r w:rsidRPr="004378C3">
        <w:rPr>
          <w:rFonts w:ascii="Arial" w:hAnsi="Arial" w:cs="Arial"/>
          <w:b/>
          <w:bCs/>
          <w:color w:val="auto"/>
          <w:sz w:val="20"/>
          <w:szCs w:val="20"/>
          <w:lang w:val="es-MX"/>
        </w:rPr>
        <w:t xml:space="preserve"> DE REFERENCIA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y PROPUESTA ECONÓMICA.</w:t>
      </w:r>
    </w:p>
    <w:p w14:paraId="48952013" w14:textId="77777777" w:rsidR="0025104C" w:rsidRPr="004378C3" w:rsidRDefault="0025104C" w:rsidP="002E39CF">
      <w:pPr>
        <w:pStyle w:val="BodyA"/>
        <w:ind w:left="567" w:hanging="567"/>
        <w:jc w:val="both"/>
        <w:rPr>
          <w:rFonts w:ascii="Arial" w:eastAsia="Arial" w:hAnsi="Arial" w:cs="Arial"/>
          <w:color w:val="auto"/>
          <w:sz w:val="20"/>
          <w:szCs w:val="20"/>
          <w:lang w:val="es-MX"/>
        </w:rPr>
      </w:pPr>
    </w:p>
    <w:p w14:paraId="1BFC64E0" w14:textId="77777777" w:rsidR="0025104C" w:rsidRPr="004378C3" w:rsidRDefault="007847AC" w:rsidP="002E39CF">
      <w:pPr>
        <w:pStyle w:val="BodyA"/>
        <w:ind w:left="567" w:hanging="567"/>
        <w:jc w:val="both"/>
        <w:rPr>
          <w:rFonts w:ascii="Arial" w:eastAsia="Arial" w:hAnsi="Arial" w:cs="Arial"/>
          <w:b/>
          <w:bCs/>
          <w:i/>
          <w:iCs/>
          <w:color w:val="auto"/>
          <w:sz w:val="20"/>
          <w:szCs w:val="20"/>
          <w:lang w:val="es-MX"/>
        </w:rPr>
      </w:pPr>
      <w:r w:rsidRPr="004378C3">
        <w:rPr>
          <w:rFonts w:ascii="Arial" w:hAnsi="Arial" w:cs="Arial"/>
          <w:b/>
          <w:bCs/>
          <w:color w:val="auto"/>
          <w:sz w:val="20"/>
          <w:szCs w:val="20"/>
          <w:lang w:val="es-MX"/>
        </w:rPr>
        <w:t>2.8</w:t>
      </w:r>
      <w:r w:rsidRPr="004378C3">
        <w:rPr>
          <w:rFonts w:ascii="Arial" w:hAnsi="Arial" w:cs="Arial"/>
          <w:b/>
          <w:bCs/>
          <w:color w:val="auto"/>
          <w:sz w:val="20"/>
          <w:szCs w:val="20"/>
          <w:lang w:val="es-MX"/>
        </w:rPr>
        <w:tab/>
        <w:t xml:space="preserve">Domicilio.-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señala como su domicilio para los efectos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el ubicado en: _______________________________________________________________. </w:t>
      </w:r>
    </w:p>
    <w:p w14:paraId="3CB6B566" w14:textId="77777777" w:rsidR="0025104C" w:rsidRPr="004378C3" w:rsidRDefault="0025104C" w:rsidP="002E39CF">
      <w:pPr>
        <w:pStyle w:val="BodyA"/>
        <w:ind w:left="567" w:hanging="567"/>
        <w:jc w:val="both"/>
        <w:rPr>
          <w:rFonts w:ascii="Arial" w:eastAsia="Arial" w:hAnsi="Arial" w:cs="Arial"/>
          <w:b/>
          <w:bCs/>
          <w:i/>
          <w:iCs/>
          <w:color w:val="auto"/>
          <w:sz w:val="20"/>
          <w:szCs w:val="20"/>
          <w:lang w:val="es-MX"/>
        </w:rPr>
      </w:pPr>
    </w:p>
    <w:p w14:paraId="4859E398" w14:textId="77777777" w:rsidR="0025104C" w:rsidRPr="004378C3" w:rsidRDefault="007847AC" w:rsidP="002E39CF">
      <w:pPr>
        <w:pStyle w:val="BodyA"/>
        <w:ind w:left="567" w:hanging="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3.</w:t>
      </w:r>
      <w:r w:rsidRPr="004378C3">
        <w:rPr>
          <w:rFonts w:ascii="Arial" w:hAnsi="Arial" w:cs="Arial"/>
          <w:b/>
          <w:bCs/>
          <w:color w:val="auto"/>
          <w:sz w:val="20"/>
          <w:szCs w:val="20"/>
          <w:lang w:val="es-MX"/>
        </w:rPr>
        <w:tab/>
        <w:t>Declaración Conjunta entre la API y el PROVEEDOR.</w:t>
      </w:r>
    </w:p>
    <w:p w14:paraId="3B7D1A62" w14:textId="77777777" w:rsidR="0025104C" w:rsidRPr="004378C3" w:rsidRDefault="0025104C" w:rsidP="002E39CF">
      <w:pPr>
        <w:pStyle w:val="BodyA"/>
        <w:ind w:left="567" w:hanging="567"/>
        <w:jc w:val="both"/>
        <w:rPr>
          <w:rFonts w:ascii="Arial" w:eastAsia="Arial" w:hAnsi="Arial" w:cs="Arial"/>
          <w:b/>
          <w:bCs/>
          <w:color w:val="auto"/>
          <w:sz w:val="20"/>
          <w:szCs w:val="20"/>
          <w:lang w:val="es-MX"/>
        </w:rPr>
      </w:pPr>
    </w:p>
    <w:p w14:paraId="4969E51D" w14:textId="19D47F8A"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3.1</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Ambas partes manifiestan que la </w:t>
      </w:r>
      <w:r w:rsidRPr="004378C3">
        <w:rPr>
          <w:rFonts w:ascii="Arial" w:hAnsi="Arial" w:cs="Arial"/>
          <w:b/>
          <w:bCs/>
          <w:color w:val="auto"/>
          <w:sz w:val="20"/>
          <w:szCs w:val="20"/>
          <w:lang w:val="es-MX"/>
        </w:rPr>
        <w:t xml:space="preserve">CONVOCATORIA y TÉRMINOS DE REFERENCIA </w:t>
      </w:r>
      <w:r w:rsidRPr="004378C3">
        <w:rPr>
          <w:rFonts w:ascii="Arial" w:hAnsi="Arial" w:cs="Arial"/>
          <w:color w:val="auto"/>
          <w:sz w:val="20"/>
          <w:szCs w:val="20"/>
          <w:lang w:val="es-MX"/>
        </w:rPr>
        <w:t xml:space="preserve">Licitación Pública Nacional </w:t>
      </w:r>
      <w:r w:rsidR="00293854">
        <w:rPr>
          <w:rFonts w:ascii="Arial" w:hAnsi="Arial" w:cs="Arial"/>
          <w:color w:val="auto"/>
          <w:sz w:val="20"/>
          <w:szCs w:val="20"/>
          <w:lang w:val="es-MX"/>
        </w:rPr>
        <w:t>Presencial</w:t>
      </w:r>
      <w:r w:rsidRPr="004378C3">
        <w:rPr>
          <w:rFonts w:ascii="Arial" w:hAnsi="Arial" w:cs="Arial"/>
          <w:color w:val="auto"/>
          <w:sz w:val="20"/>
          <w:szCs w:val="20"/>
          <w:lang w:val="es-MX"/>
        </w:rPr>
        <w:t xml:space="preserve"> consolidada para </w:t>
      </w:r>
      <w:r w:rsidRPr="004378C3">
        <w:rPr>
          <w:rFonts w:ascii="Arial" w:hAnsi="Arial" w:cs="Arial"/>
          <w:b/>
          <w:bCs/>
          <w:color w:val="auto"/>
          <w:sz w:val="20"/>
          <w:szCs w:val="20"/>
          <w:lang w:val="es-MX"/>
        </w:rPr>
        <w:t xml:space="preserve">LA </w:t>
      </w:r>
      <w:r w:rsidR="00C64455" w:rsidRPr="004378C3">
        <w:rPr>
          <w:rFonts w:ascii="Arial" w:hAnsi="Arial" w:cs="Arial"/>
          <w:b/>
          <w:bCs/>
          <w:color w:val="auto"/>
          <w:sz w:val="20"/>
          <w:szCs w:val="20"/>
          <w:lang w:val="es-MX"/>
        </w:rPr>
        <w:t>CONTRATACIÓN</w:t>
      </w:r>
      <w:r w:rsidRPr="004378C3">
        <w:rPr>
          <w:rFonts w:ascii="Arial" w:hAnsi="Arial" w:cs="Arial"/>
          <w:b/>
          <w:bCs/>
          <w:color w:val="auto"/>
          <w:sz w:val="20"/>
          <w:szCs w:val="20"/>
          <w:lang w:val="es-MX"/>
        </w:rPr>
        <w:t xml:space="preserve"> DE LA COMPAÑÍA DE SEGUROS QUE CUBRIRÁ EL PROGRAMA DE ASEGURAMIENTO INTEGRAL DE BIENES MUEBLES E INMUEBLES Y OBRAS PORTUARIAS CONCESIONADAS DE LAS ADMINISTRACIONES PORTUARIAS INTEGRALES, </w:t>
      </w:r>
      <w:r w:rsidRPr="004378C3">
        <w:rPr>
          <w:rFonts w:ascii="Arial" w:hAnsi="Arial" w:cs="Arial"/>
          <w:color w:val="auto"/>
          <w:sz w:val="20"/>
          <w:szCs w:val="20"/>
          <w:lang w:val="es-MX"/>
        </w:rPr>
        <w:t>forman parte integrante del presente instrumento.</w:t>
      </w:r>
    </w:p>
    <w:p w14:paraId="7E875642" w14:textId="77777777" w:rsidR="0025104C" w:rsidRPr="004378C3" w:rsidRDefault="0025104C" w:rsidP="002E39CF">
      <w:pPr>
        <w:pStyle w:val="BodyA"/>
        <w:ind w:left="567" w:hanging="567"/>
        <w:jc w:val="both"/>
        <w:rPr>
          <w:rFonts w:ascii="Arial" w:eastAsia="Arial" w:hAnsi="Arial" w:cs="Arial"/>
          <w:color w:val="auto"/>
          <w:sz w:val="20"/>
          <w:szCs w:val="20"/>
          <w:lang w:val="es-MX"/>
        </w:rPr>
      </w:pPr>
    </w:p>
    <w:p w14:paraId="2905222E"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3.2</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Ambas partes manifiestan que conocen el contenido y alcances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de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y de los </w:t>
      </w:r>
      <w:r w:rsidRPr="004378C3">
        <w:rPr>
          <w:rFonts w:ascii="Arial" w:hAnsi="Arial" w:cs="Arial"/>
          <w:b/>
          <w:bCs/>
          <w:color w:val="auto"/>
          <w:sz w:val="20"/>
          <w:szCs w:val="20"/>
          <w:lang w:val="es-MX"/>
        </w:rPr>
        <w:t>TÉRMINOS DE REFERENCIA</w:t>
      </w:r>
      <w:r w:rsidRPr="004378C3">
        <w:rPr>
          <w:rFonts w:ascii="Arial" w:hAnsi="Arial" w:cs="Arial"/>
          <w:color w:val="auto"/>
          <w:sz w:val="20"/>
          <w:szCs w:val="20"/>
          <w:lang w:val="es-MX"/>
        </w:rPr>
        <w:t>, por lo que es su voluntad proceder a la celebración y firma de este instrumento.</w:t>
      </w:r>
    </w:p>
    <w:p w14:paraId="44FD1075" w14:textId="77777777" w:rsidR="0025104C" w:rsidRPr="004378C3" w:rsidRDefault="0025104C" w:rsidP="002E39CF">
      <w:pPr>
        <w:pStyle w:val="BodyA"/>
        <w:ind w:left="567" w:hanging="567"/>
        <w:jc w:val="both"/>
        <w:rPr>
          <w:rFonts w:ascii="Arial" w:eastAsia="Arial" w:hAnsi="Arial" w:cs="Arial"/>
          <w:b/>
          <w:bCs/>
          <w:color w:val="auto"/>
          <w:sz w:val="20"/>
          <w:szCs w:val="20"/>
          <w:lang w:val="es-MX"/>
        </w:rPr>
      </w:pPr>
    </w:p>
    <w:p w14:paraId="3B6D38DD" w14:textId="77777777" w:rsidR="0025104C" w:rsidRPr="004378C3" w:rsidRDefault="007847AC" w:rsidP="002E39CF">
      <w:pPr>
        <w:pStyle w:val="BodyA"/>
        <w:ind w:left="567" w:hanging="567"/>
        <w:jc w:val="both"/>
        <w:rPr>
          <w:rFonts w:ascii="Arial" w:eastAsia="Arial" w:hAnsi="Arial" w:cs="Arial"/>
          <w:color w:val="auto"/>
          <w:sz w:val="20"/>
          <w:szCs w:val="20"/>
          <w:lang w:val="es-MX"/>
        </w:rPr>
      </w:pPr>
      <w:r w:rsidRPr="004378C3">
        <w:rPr>
          <w:rFonts w:ascii="Arial" w:hAnsi="Arial" w:cs="Arial"/>
          <w:b/>
          <w:bCs/>
          <w:color w:val="auto"/>
          <w:sz w:val="20"/>
          <w:szCs w:val="20"/>
          <w:lang w:val="es-MX"/>
        </w:rPr>
        <w:t>4.</w:t>
      </w:r>
      <w:r w:rsidRPr="004378C3">
        <w:rPr>
          <w:rFonts w:ascii="Arial" w:hAnsi="Arial" w:cs="Arial"/>
          <w:b/>
          <w:bCs/>
          <w:color w:val="auto"/>
          <w:sz w:val="20"/>
          <w:szCs w:val="20"/>
          <w:lang w:val="es-MX"/>
        </w:rPr>
        <w:tab/>
        <w:t xml:space="preserve">Definiciones. </w:t>
      </w:r>
      <w:r w:rsidRPr="004378C3">
        <w:rPr>
          <w:rFonts w:ascii="Arial" w:hAnsi="Arial" w:cs="Arial"/>
          <w:color w:val="auto"/>
          <w:sz w:val="20"/>
          <w:szCs w:val="20"/>
          <w:lang w:val="es-MX"/>
        </w:rPr>
        <w:t xml:space="preserve">Ambas partes convienen en utilizar dentro del texto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las siguientes definiciones:</w:t>
      </w:r>
    </w:p>
    <w:p w14:paraId="682B4063" w14:textId="77777777" w:rsidR="0025104C" w:rsidRPr="004378C3" w:rsidRDefault="0025104C" w:rsidP="002E39CF">
      <w:pPr>
        <w:pStyle w:val="BodyA"/>
        <w:jc w:val="both"/>
        <w:rPr>
          <w:rFonts w:ascii="Arial" w:eastAsia="Arial" w:hAnsi="Arial" w:cs="Arial"/>
          <w:color w:val="auto"/>
          <w:sz w:val="20"/>
          <w:szCs w:val="20"/>
          <w:lang w:val="es-MX"/>
        </w:rPr>
      </w:pPr>
    </w:p>
    <w:p w14:paraId="5E520874" w14:textId="77777777" w:rsidR="0025104C" w:rsidRPr="004378C3" w:rsidRDefault="007847AC" w:rsidP="002E39CF">
      <w:pPr>
        <w:pStyle w:val="BodyA"/>
        <w:ind w:left="567"/>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Administración Portuaria Integral de __________________________</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S.A. de C.V.</w:t>
      </w:r>
    </w:p>
    <w:p w14:paraId="0C1B38F7" w14:textId="77777777" w:rsidR="0025104C" w:rsidRPr="004378C3" w:rsidRDefault="0025104C" w:rsidP="002E39CF">
      <w:pPr>
        <w:pStyle w:val="BodyA"/>
        <w:ind w:left="567"/>
        <w:jc w:val="both"/>
        <w:rPr>
          <w:rFonts w:ascii="Arial" w:eastAsia="Arial" w:hAnsi="Arial" w:cs="Arial"/>
          <w:color w:val="auto"/>
          <w:sz w:val="20"/>
          <w:szCs w:val="20"/>
          <w:lang w:val="es-MX"/>
        </w:rPr>
      </w:pPr>
    </w:p>
    <w:p w14:paraId="0B6501A6" w14:textId="7E3D7051" w:rsidR="0025104C" w:rsidRPr="004378C3" w:rsidRDefault="007847AC" w:rsidP="002E39CF">
      <w:pPr>
        <w:pStyle w:val="BodyA"/>
        <w:widowControl w:val="0"/>
        <w:ind w:left="567"/>
        <w:jc w:val="both"/>
        <w:outlineLvl w:val="0"/>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CONVOCATORIA.- </w:t>
      </w:r>
      <w:r w:rsidRPr="004378C3">
        <w:rPr>
          <w:rFonts w:ascii="Arial" w:hAnsi="Arial" w:cs="Arial"/>
          <w:color w:val="auto"/>
          <w:sz w:val="20"/>
          <w:szCs w:val="20"/>
          <w:lang w:val="es-MX"/>
        </w:rPr>
        <w:t xml:space="preserve">La realizada por la API Convocante del procedimiento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color w:val="auto"/>
          <w:sz w:val="20"/>
          <w:szCs w:val="20"/>
          <w:lang w:val="es-MX"/>
        </w:rPr>
        <w:t xml:space="preserve"> para</w:t>
      </w:r>
      <w:r w:rsidRPr="004378C3">
        <w:rPr>
          <w:rFonts w:ascii="Arial" w:hAnsi="Arial" w:cs="Arial"/>
          <w:b/>
          <w:bCs/>
          <w:color w:val="auto"/>
          <w:sz w:val="20"/>
          <w:szCs w:val="20"/>
          <w:lang w:val="es-MX"/>
        </w:rPr>
        <w:t xml:space="preserve"> LA </w:t>
      </w:r>
      <w:r w:rsidR="002314CE" w:rsidRPr="004378C3">
        <w:rPr>
          <w:rFonts w:ascii="Arial" w:hAnsi="Arial" w:cs="Arial"/>
          <w:b/>
          <w:bCs/>
          <w:color w:val="auto"/>
          <w:sz w:val="20"/>
          <w:szCs w:val="20"/>
          <w:lang w:val="es-MX"/>
        </w:rPr>
        <w:t>CONTRATACIÓN</w:t>
      </w:r>
      <w:r w:rsidRPr="004378C3">
        <w:rPr>
          <w:rFonts w:ascii="Arial" w:hAnsi="Arial" w:cs="Arial"/>
          <w:b/>
          <w:bCs/>
          <w:color w:val="auto"/>
          <w:sz w:val="20"/>
          <w:szCs w:val="20"/>
          <w:lang w:val="es-MX"/>
        </w:rPr>
        <w:t xml:space="preserve"> DE LA COMPAÑÍA DE SEGUROS QUE CUBRIRÁ EL PROGRAMA DE ASEGURAMIENTO INTEGRAL DE BIENES MUEBLES E INMUEBLES Y OBRAS PORTUARIAS CONCESIONADAS DE LAS ADMINISTRACIONES PORTUARIAS INTEGRALES.</w:t>
      </w:r>
    </w:p>
    <w:p w14:paraId="3CFCED56" w14:textId="77777777" w:rsidR="0025104C" w:rsidRPr="004378C3" w:rsidRDefault="0025104C" w:rsidP="002E39CF">
      <w:pPr>
        <w:pStyle w:val="BodyA"/>
        <w:ind w:left="567"/>
        <w:jc w:val="both"/>
        <w:rPr>
          <w:rFonts w:ascii="Arial" w:eastAsia="Arial" w:hAnsi="Arial" w:cs="Arial"/>
          <w:b/>
          <w:bCs/>
          <w:color w:val="auto"/>
          <w:sz w:val="20"/>
          <w:szCs w:val="20"/>
          <w:lang w:val="es-MX"/>
        </w:rPr>
      </w:pPr>
    </w:p>
    <w:p w14:paraId="4E29C047" w14:textId="77777777" w:rsidR="0025104C" w:rsidRPr="004378C3" w:rsidRDefault="007847AC" w:rsidP="002E39CF">
      <w:pPr>
        <w:pStyle w:val="BodyA"/>
        <w:ind w:left="567"/>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IVA.- </w:t>
      </w:r>
      <w:r w:rsidRPr="004378C3">
        <w:rPr>
          <w:rFonts w:ascii="Arial" w:hAnsi="Arial" w:cs="Arial"/>
          <w:color w:val="auto"/>
          <w:sz w:val="20"/>
          <w:szCs w:val="20"/>
          <w:lang w:val="es-MX"/>
        </w:rPr>
        <w:t>Impuesto al Valor Agregado.</w:t>
      </w:r>
    </w:p>
    <w:p w14:paraId="32C23AF0" w14:textId="77777777" w:rsidR="0025104C" w:rsidRPr="004378C3" w:rsidRDefault="0025104C" w:rsidP="002E39CF">
      <w:pPr>
        <w:pStyle w:val="BodyA"/>
        <w:ind w:left="567"/>
        <w:jc w:val="both"/>
        <w:rPr>
          <w:rFonts w:ascii="Arial" w:eastAsia="Arial" w:hAnsi="Arial" w:cs="Arial"/>
          <w:color w:val="auto"/>
          <w:sz w:val="20"/>
          <w:szCs w:val="20"/>
          <w:lang w:val="es-MX"/>
        </w:rPr>
      </w:pPr>
    </w:p>
    <w:p w14:paraId="605BC62D" w14:textId="77777777" w:rsidR="0025104C" w:rsidRPr="004378C3" w:rsidRDefault="007847AC" w:rsidP="002E39CF">
      <w:pPr>
        <w:pStyle w:val="BodyA"/>
        <w:ind w:left="1276" w:hanging="709"/>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 LAASSP.- </w:t>
      </w:r>
      <w:r w:rsidRPr="004378C3">
        <w:rPr>
          <w:rFonts w:ascii="Arial" w:hAnsi="Arial" w:cs="Arial"/>
          <w:b/>
          <w:bCs/>
          <w:color w:val="auto"/>
          <w:sz w:val="20"/>
          <w:szCs w:val="20"/>
          <w:lang w:val="es-MX"/>
        </w:rPr>
        <w:tab/>
      </w:r>
      <w:r w:rsidRPr="004378C3">
        <w:rPr>
          <w:rFonts w:ascii="Arial" w:hAnsi="Arial" w:cs="Arial"/>
          <w:color w:val="auto"/>
          <w:sz w:val="20"/>
          <w:szCs w:val="20"/>
          <w:lang w:val="es-MX"/>
        </w:rPr>
        <w:t xml:space="preserve">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Público.</w:t>
      </w:r>
    </w:p>
    <w:p w14:paraId="3BCEA701" w14:textId="77777777" w:rsidR="0025104C" w:rsidRPr="004378C3" w:rsidRDefault="0025104C" w:rsidP="002E39CF">
      <w:pPr>
        <w:pStyle w:val="BodyA"/>
        <w:jc w:val="both"/>
        <w:rPr>
          <w:rFonts w:ascii="Arial" w:eastAsia="Arial" w:hAnsi="Arial" w:cs="Arial"/>
          <w:color w:val="auto"/>
          <w:sz w:val="20"/>
          <w:szCs w:val="20"/>
          <w:lang w:val="es-MX"/>
        </w:rPr>
      </w:pPr>
    </w:p>
    <w:p w14:paraId="01E9B878" w14:textId="77777777" w:rsidR="0025104C" w:rsidRPr="004378C3" w:rsidRDefault="007847AC" w:rsidP="002E39CF">
      <w:pPr>
        <w:pStyle w:val="BodyA"/>
        <w:ind w:firstLine="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PROPUESTA ECONÓMICA.- </w:t>
      </w:r>
      <w:r w:rsidRPr="004378C3">
        <w:rPr>
          <w:rFonts w:ascii="Arial" w:hAnsi="Arial" w:cs="Arial"/>
          <w:color w:val="auto"/>
          <w:sz w:val="20"/>
          <w:szCs w:val="20"/>
          <w:lang w:val="es-MX"/>
        </w:rPr>
        <w:t>Cotización presentada por el proveedor</w:t>
      </w:r>
      <w:r w:rsidRPr="004378C3">
        <w:rPr>
          <w:rFonts w:ascii="Arial" w:hAnsi="Arial" w:cs="Arial"/>
          <w:b/>
          <w:bCs/>
          <w:color w:val="auto"/>
          <w:sz w:val="20"/>
          <w:szCs w:val="20"/>
          <w:lang w:val="es-MX"/>
        </w:rPr>
        <w:t>.</w:t>
      </w:r>
    </w:p>
    <w:p w14:paraId="7E5684AB" w14:textId="77777777" w:rsidR="0025104C" w:rsidRPr="004378C3" w:rsidRDefault="0025104C" w:rsidP="002E39CF">
      <w:pPr>
        <w:pStyle w:val="BodyA"/>
        <w:ind w:firstLine="567"/>
        <w:jc w:val="both"/>
        <w:rPr>
          <w:rFonts w:ascii="Arial" w:eastAsia="Arial" w:hAnsi="Arial" w:cs="Arial"/>
          <w:color w:val="auto"/>
          <w:sz w:val="20"/>
          <w:szCs w:val="20"/>
          <w:lang w:val="es-MX"/>
        </w:rPr>
      </w:pPr>
    </w:p>
    <w:p w14:paraId="582C935A" w14:textId="77777777" w:rsidR="0025104C" w:rsidRPr="004378C3" w:rsidRDefault="007847AC" w:rsidP="002E39CF">
      <w:pPr>
        <w:pStyle w:val="BodyA"/>
        <w:ind w:left="567"/>
        <w:jc w:val="both"/>
        <w:rPr>
          <w:rFonts w:ascii="Arial" w:eastAsia="Arial" w:hAnsi="Arial" w:cs="Arial"/>
          <w:color w:val="auto"/>
          <w:sz w:val="20"/>
          <w:szCs w:val="20"/>
          <w:lang w:val="es-MX"/>
        </w:rPr>
      </w:pPr>
      <w:r w:rsidRPr="004378C3">
        <w:rPr>
          <w:rFonts w:ascii="Arial" w:hAnsi="Arial" w:cs="Arial"/>
          <w:b/>
          <w:bCs/>
          <w:color w:val="auto"/>
          <w:sz w:val="20"/>
          <w:szCs w:val="20"/>
          <w:lang w:val="es-MX"/>
        </w:rPr>
        <w:t>PROVEEDOR.-</w:t>
      </w:r>
      <w:r w:rsidRPr="004378C3">
        <w:rPr>
          <w:rFonts w:ascii="Arial" w:hAnsi="Arial" w:cs="Arial"/>
          <w:b/>
          <w:bCs/>
          <w:color w:val="auto"/>
          <w:sz w:val="20"/>
          <w:szCs w:val="20"/>
          <w:lang w:val="es-MX"/>
        </w:rPr>
        <w:tab/>
        <w:t xml:space="preserve">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LICITANTE</w:t>
      </w:r>
      <w:r w:rsidRPr="004378C3">
        <w:rPr>
          <w:rFonts w:ascii="Arial" w:hAnsi="Arial" w:cs="Arial"/>
          <w:color w:val="auto"/>
          <w:sz w:val="20"/>
          <w:szCs w:val="20"/>
          <w:lang w:val="es-MX"/>
        </w:rPr>
        <w:t xml:space="preserve"> al que se le adjudique el contrato </w:t>
      </w:r>
      <w:r w:rsidRPr="004378C3">
        <w:rPr>
          <w:rFonts w:ascii="Arial" w:hAnsi="Arial" w:cs="Arial"/>
          <w:b/>
          <w:bCs/>
          <w:color w:val="auto"/>
          <w:sz w:val="20"/>
          <w:szCs w:val="20"/>
          <w:lang w:val="es-MX"/>
        </w:rPr>
        <w:t xml:space="preserve">PARA LA </w:t>
      </w:r>
      <w:r w:rsidR="00C64455" w:rsidRPr="004378C3">
        <w:rPr>
          <w:rFonts w:ascii="Arial" w:hAnsi="Arial" w:cs="Arial"/>
          <w:b/>
          <w:bCs/>
          <w:color w:val="auto"/>
          <w:sz w:val="20"/>
          <w:szCs w:val="20"/>
          <w:lang w:val="es-MX"/>
        </w:rPr>
        <w:t>CONTRATACIÓN</w:t>
      </w:r>
      <w:r w:rsidRPr="004378C3">
        <w:rPr>
          <w:rFonts w:ascii="Arial" w:hAnsi="Arial" w:cs="Arial"/>
          <w:b/>
          <w:bCs/>
          <w:color w:val="auto"/>
          <w:sz w:val="20"/>
          <w:szCs w:val="20"/>
          <w:lang w:val="es-MX"/>
        </w:rPr>
        <w:t xml:space="preserve"> DE LA COMPAÑÍA DE SEGUROS QUE CUBRIRÁ EL PROGRAMA DE ASEGURAMIENTO INTEGRAL DE BIENES MUEBLES E INMUEBLES Y OBRAS PORTUARIAS CONCESIONADAS DE LAS ADMINISTRACIONES PORTUARIAS INTEGRALES</w:t>
      </w:r>
      <w:r w:rsidRPr="004378C3">
        <w:rPr>
          <w:rFonts w:ascii="Arial" w:hAnsi="Arial" w:cs="Arial"/>
          <w:color w:val="auto"/>
          <w:sz w:val="20"/>
          <w:szCs w:val="20"/>
          <w:u w:color="0000FF"/>
          <w:lang w:val="es-MX"/>
        </w:rPr>
        <w:t>,</w:t>
      </w:r>
      <w:r w:rsidRPr="004378C3">
        <w:rPr>
          <w:rFonts w:ascii="Arial" w:hAnsi="Arial" w:cs="Arial"/>
          <w:color w:val="auto"/>
          <w:sz w:val="20"/>
          <w:szCs w:val="20"/>
          <w:lang w:val="es-MX"/>
        </w:rPr>
        <w:t xml:space="preserve"> que firma el presente </w:t>
      </w:r>
      <w:r w:rsidRPr="004378C3">
        <w:rPr>
          <w:rFonts w:ascii="Arial" w:hAnsi="Arial" w:cs="Arial"/>
          <w:b/>
          <w:bCs/>
          <w:color w:val="auto"/>
          <w:sz w:val="20"/>
          <w:szCs w:val="20"/>
          <w:lang w:val="es-MX"/>
        </w:rPr>
        <w:t xml:space="preserve">CONTRATO, </w:t>
      </w:r>
      <w:r w:rsidRPr="004378C3">
        <w:rPr>
          <w:rFonts w:ascii="Arial" w:hAnsi="Arial" w:cs="Arial"/>
          <w:color w:val="auto"/>
          <w:sz w:val="20"/>
          <w:szCs w:val="20"/>
          <w:lang w:val="es-MX"/>
        </w:rPr>
        <w:t>de manera directa o a través de su representante legal.</w:t>
      </w:r>
    </w:p>
    <w:p w14:paraId="411DBE95" w14:textId="77777777" w:rsidR="0025104C" w:rsidRPr="004378C3" w:rsidRDefault="0025104C" w:rsidP="002E39CF">
      <w:pPr>
        <w:pStyle w:val="BodyA"/>
        <w:ind w:left="567"/>
        <w:jc w:val="both"/>
        <w:rPr>
          <w:rFonts w:ascii="Arial" w:eastAsia="Arial" w:hAnsi="Arial" w:cs="Arial"/>
          <w:b/>
          <w:bCs/>
          <w:color w:val="auto"/>
          <w:sz w:val="20"/>
          <w:szCs w:val="20"/>
          <w:lang w:val="es-MX"/>
        </w:rPr>
      </w:pPr>
    </w:p>
    <w:p w14:paraId="2D2540A2" w14:textId="77777777" w:rsidR="0025104C" w:rsidRPr="004378C3" w:rsidRDefault="007847AC" w:rsidP="002E39CF">
      <w:pPr>
        <w:pStyle w:val="BodyA"/>
        <w:ind w:left="600"/>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 xml:space="preserve">REGLAMENTO.- </w:t>
      </w:r>
      <w:r w:rsidRPr="004378C3">
        <w:rPr>
          <w:rFonts w:ascii="Arial" w:hAnsi="Arial" w:cs="Arial"/>
          <w:color w:val="auto"/>
          <w:sz w:val="20"/>
          <w:szCs w:val="20"/>
          <w:lang w:val="es-MX"/>
        </w:rPr>
        <w:t>El</w:t>
      </w:r>
      <w:r w:rsidRPr="004378C3">
        <w:rPr>
          <w:rFonts w:ascii="Arial" w:hAnsi="Arial" w:cs="Arial"/>
          <w:b/>
          <w:bCs/>
          <w:color w:val="auto"/>
          <w:sz w:val="20"/>
          <w:szCs w:val="20"/>
          <w:lang w:val="es-MX"/>
        </w:rPr>
        <w:t xml:space="preserve"> </w:t>
      </w:r>
      <w:r w:rsidRPr="004378C3">
        <w:rPr>
          <w:rFonts w:ascii="Arial" w:hAnsi="Arial" w:cs="Arial"/>
          <w:color w:val="auto"/>
          <w:sz w:val="20"/>
          <w:szCs w:val="20"/>
          <w:lang w:val="es-MX"/>
        </w:rPr>
        <w:t xml:space="preserve">Reglamento de la </w:t>
      </w:r>
      <w:r w:rsidR="007671DF" w:rsidRPr="004378C3">
        <w:rPr>
          <w:rFonts w:ascii="Arial" w:hAnsi="Arial" w:cs="Arial"/>
          <w:color w:val="auto"/>
          <w:sz w:val="20"/>
          <w:szCs w:val="20"/>
          <w:lang w:val="es-MX"/>
        </w:rPr>
        <w:t>LEY</w:t>
      </w:r>
      <w:r w:rsidRPr="004378C3">
        <w:rPr>
          <w:rFonts w:ascii="Arial" w:hAnsi="Arial" w:cs="Arial"/>
          <w:color w:val="auto"/>
          <w:sz w:val="20"/>
          <w:szCs w:val="20"/>
          <w:lang w:val="es-MX"/>
        </w:rPr>
        <w:t xml:space="preserve"> de Adquisiciones, Arrendamientos y Servicios del Sector Público.</w:t>
      </w:r>
    </w:p>
    <w:p w14:paraId="092D4CEA" w14:textId="77777777" w:rsidR="0025104C" w:rsidRPr="004378C3" w:rsidRDefault="0025104C" w:rsidP="002E39CF">
      <w:pPr>
        <w:pStyle w:val="BodyA"/>
        <w:ind w:left="567"/>
        <w:jc w:val="both"/>
        <w:rPr>
          <w:rFonts w:ascii="Arial" w:eastAsia="Arial" w:hAnsi="Arial" w:cs="Arial"/>
          <w:b/>
          <w:bCs/>
          <w:color w:val="auto"/>
          <w:sz w:val="20"/>
          <w:szCs w:val="20"/>
          <w:lang w:val="es-MX"/>
        </w:rPr>
      </w:pPr>
    </w:p>
    <w:p w14:paraId="29EC5A1E" w14:textId="77777777" w:rsidR="0025104C" w:rsidRPr="004378C3" w:rsidRDefault="007847AC" w:rsidP="002E39CF">
      <w:pPr>
        <w:pStyle w:val="BodyA"/>
        <w:ind w:left="567"/>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La impartición del </w:t>
      </w:r>
      <w:r w:rsidRPr="004378C3">
        <w:rPr>
          <w:rFonts w:ascii="Arial" w:hAnsi="Arial" w:cs="Arial"/>
          <w:b/>
          <w:bCs/>
          <w:color w:val="auto"/>
          <w:sz w:val="20"/>
          <w:szCs w:val="20"/>
          <w:lang w:val="es-MX"/>
        </w:rPr>
        <w:t xml:space="preserve">PARA LA </w:t>
      </w:r>
      <w:r w:rsidR="00C64455" w:rsidRPr="004378C3">
        <w:rPr>
          <w:rFonts w:ascii="Arial" w:hAnsi="Arial" w:cs="Arial"/>
          <w:b/>
          <w:bCs/>
          <w:color w:val="auto"/>
          <w:sz w:val="20"/>
          <w:szCs w:val="20"/>
          <w:lang w:val="es-MX"/>
        </w:rPr>
        <w:t>CONTRATACIÓN</w:t>
      </w:r>
      <w:r w:rsidRPr="004378C3">
        <w:rPr>
          <w:rFonts w:ascii="Arial" w:hAnsi="Arial" w:cs="Arial"/>
          <w:b/>
          <w:bCs/>
          <w:color w:val="auto"/>
          <w:sz w:val="20"/>
          <w:szCs w:val="20"/>
          <w:lang w:val="es-MX"/>
        </w:rPr>
        <w:t xml:space="preserve"> DE LA COMPAÑÍA DE SEGUROS QUE CUBRIRÁ EL PROGRAMA DE ASEGURAMIENTO INTEGRAL DE BIENES MUEBLES E INMUEBLES Y OBRAS PORTUARIAS CONCESIONADAS DE LAS ADMINISTRACIONES PORTUARIAS INTEGRALES.</w:t>
      </w:r>
    </w:p>
    <w:p w14:paraId="6B49F1B6" w14:textId="77777777" w:rsidR="0025104C" w:rsidRPr="004378C3" w:rsidRDefault="0025104C" w:rsidP="002E39CF">
      <w:pPr>
        <w:pStyle w:val="BodyA"/>
        <w:ind w:left="567"/>
        <w:jc w:val="both"/>
        <w:rPr>
          <w:rFonts w:ascii="Arial" w:eastAsia="Arial" w:hAnsi="Arial" w:cs="Arial"/>
          <w:b/>
          <w:bCs/>
          <w:color w:val="auto"/>
          <w:sz w:val="20"/>
          <w:szCs w:val="20"/>
          <w:lang w:val="es-MX"/>
        </w:rPr>
      </w:pPr>
    </w:p>
    <w:p w14:paraId="0ECAB188" w14:textId="77777777" w:rsidR="0025104C" w:rsidRPr="004378C3" w:rsidRDefault="007847AC" w:rsidP="002E39CF">
      <w:pPr>
        <w:pStyle w:val="BodyA"/>
        <w:ind w:left="567"/>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TÉRMINOS DE REFERENCIA.- </w:t>
      </w:r>
      <w:r w:rsidRPr="004378C3">
        <w:rPr>
          <w:rFonts w:ascii="Arial" w:hAnsi="Arial" w:cs="Arial"/>
          <w:color w:val="auto"/>
          <w:sz w:val="20"/>
          <w:szCs w:val="20"/>
          <w:lang w:val="es-MX"/>
        </w:rPr>
        <w:t>El documento que contiene la descripción, características técnicas y operativas, así como el alcance de los</w:t>
      </w:r>
      <w:r w:rsidRPr="004378C3">
        <w:rPr>
          <w:rFonts w:ascii="Arial" w:hAnsi="Arial" w:cs="Arial"/>
          <w:b/>
          <w:bCs/>
          <w:color w:val="auto"/>
          <w:sz w:val="20"/>
          <w:szCs w:val="20"/>
          <w:lang w:val="es-MX"/>
        </w:rPr>
        <w:t xml:space="preserve"> SERVICIOS</w:t>
      </w:r>
      <w:r w:rsidRPr="004378C3">
        <w:rPr>
          <w:rFonts w:ascii="Arial" w:hAnsi="Arial" w:cs="Arial"/>
          <w:color w:val="auto"/>
          <w:sz w:val="20"/>
          <w:szCs w:val="20"/>
          <w:lang w:val="es-MX"/>
        </w:rPr>
        <w:t>.</w:t>
      </w:r>
    </w:p>
    <w:p w14:paraId="11095CCA" w14:textId="77777777" w:rsidR="0025104C" w:rsidRPr="004378C3" w:rsidRDefault="0025104C" w:rsidP="002E39CF">
      <w:pPr>
        <w:pStyle w:val="Sangra2detindependiente"/>
        <w:spacing w:line="240" w:lineRule="auto"/>
        <w:ind w:left="0" w:firstLine="0"/>
        <w:rPr>
          <w:rFonts w:hAnsi="Arial" w:cs="Arial"/>
          <w:color w:val="auto"/>
          <w:sz w:val="20"/>
          <w:szCs w:val="20"/>
          <w:lang w:val="es-MX"/>
        </w:rPr>
      </w:pPr>
    </w:p>
    <w:p w14:paraId="2F397592" w14:textId="77777777" w:rsidR="0025104C" w:rsidRPr="004378C3" w:rsidRDefault="007847AC" w:rsidP="002E39CF">
      <w:pPr>
        <w:pStyle w:val="Sangra2detindependiente"/>
        <w:spacing w:line="240" w:lineRule="auto"/>
        <w:ind w:left="0" w:firstLine="0"/>
        <w:rPr>
          <w:rFonts w:hAnsi="Arial" w:cs="Arial"/>
          <w:color w:val="auto"/>
          <w:sz w:val="20"/>
          <w:szCs w:val="20"/>
          <w:lang w:val="es-MX"/>
        </w:rPr>
      </w:pPr>
      <w:r w:rsidRPr="004378C3">
        <w:rPr>
          <w:rFonts w:hAnsi="Arial" w:cs="Arial"/>
          <w:color w:val="auto"/>
          <w:sz w:val="20"/>
          <w:szCs w:val="20"/>
          <w:lang w:val="es-MX"/>
        </w:rPr>
        <w:t>Expuesto lo anterior, las partes convienen en otorgar y sujetarse a las siguientes:</w:t>
      </w:r>
    </w:p>
    <w:p w14:paraId="0AAFF2BA" w14:textId="77777777" w:rsidR="00A755C5" w:rsidRDefault="00A755C5" w:rsidP="002E39CF">
      <w:pPr>
        <w:pStyle w:val="Sangra2detindependiente"/>
        <w:spacing w:line="240" w:lineRule="auto"/>
        <w:ind w:left="0" w:firstLine="0"/>
        <w:rPr>
          <w:rFonts w:hAnsi="Arial" w:cs="Arial"/>
          <w:color w:val="auto"/>
          <w:sz w:val="20"/>
          <w:szCs w:val="20"/>
          <w:lang w:val="es-MX"/>
        </w:rPr>
      </w:pPr>
    </w:p>
    <w:p w14:paraId="1AFF75DB" w14:textId="77777777" w:rsidR="00A755C5" w:rsidRPr="004378C3" w:rsidRDefault="00A755C5" w:rsidP="002E39CF">
      <w:pPr>
        <w:pStyle w:val="Sangra2detindependiente"/>
        <w:spacing w:line="240" w:lineRule="auto"/>
        <w:ind w:left="0" w:firstLine="0"/>
        <w:rPr>
          <w:rFonts w:hAnsi="Arial" w:cs="Arial"/>
          <w:color w:val="auto"/>
          <w:sz w:val="20"/>
          <w:szCs w:val="20"/>
          <w:lang w:val="es-MX"/>
        </w:rPr>
      </w:pPr>
    </w:p>
    <w:p w14:paraId="69E5F11D"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b/>
          <w:bCs/>
          <w:color w:val="auto"/>
          <w:sz w:val="20"/>
          <w:szCs w:val="20"/>
          <w:lang w:val="es-MX"/>
        </w:rPr>
        <w:t>CLÁUSULAS</w:t>
      </w:r>
    </w:p>
    <w:p w14:paraId="355FC598" w14:textId="77777777" w:rsidR="0025104C" w:rsidRPr="004378C3" w:rsidRDefault="0025104C" w:rsidP="002E39CF">
      <w:pPr>
        <w:pStyle w:val="BodyA"/>
        <w:jc w:val="both"/>
        <w:rPr>
          <w:rFonts w:ascii="Arial" w:eastAsia="Arial" w:hAnsi="Arial" w:cs="Arial"/>
          <w:color w:val="auto"/>
          <w:sz w:val="20"/>
          <w:szCs w:val="20"/>
          <w:lang w:val="es-MX"/>
        </w:rPr>
      </w:pPr>
    </w:p>
    <w:p w14:paraId="362C2CD0" w14:textId="77777777" w:rsidR="0025104C" w:rsidRPr="004378C3" w:rsidRDefault="007847AC" w:rsidP="002E39CF">
      <w:pPr>
        <w:pStyle w:val="BodyText22"/>
        <w:spacing w:line="240" w:lineRule="auto"/>
        <w:jc w:val="center"/>
        <w:rPr>
          <w:rFonts w:hAnsi="Arial" w:cs="Arial"/>
          <w:b/>
          <w:bCs/>
          <w:color w:val="auto"/>
          <w:sz w:val="20"/>
          <w:szCs w:val="20"/>
          <w:lang w:val="es-MX"/>
        </w:rPr>
      </w:pPr>
      <w:r w:rsidRPr="004378C3">
        <w:rPr>
          <w:rFonts w:hAnsi="Arial" w:cs="Arial"/>
          <w:b/>
          <w:bCs/>
          <w:color w:val="auto"/>
          <w:sz w:val="20"/>
          <w:szCs w:val="20"/>
          <w:lang w:val="es-MX"/>
        </w:rPr>
        <w:t>I.- DE LOS SERVICIOS.</w:t>
      </w:r>
    </w:p>
    <w:p w14:paraId="57C0042C" w14:textId="77777777" w:rsidR="0025104C" w:rsidRPr="004378C3" w:rsidRDefault="0025104C" w:rsidP="002E39CF">
      <w:pPr>
        <w:pStyle w:val="BodyA"/>
        <w:jc w:val="both"/>
        <w:rPr>
          <w:rFonts w:ascii="Arial" w:eastAsia="Arial" w:hAnsi="Arial" w:cs="Arial"/>
          <w:color w:val="auto"/>
          <w:sz w:val="20"/>
          <w:szCs w:val="20"/>
          <w:lang w:val="es-MX"/>
        </w:rPr>
      </w:pPr>
    </w:p>
    <w:p w14:paraId="7C6CF94D"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PRIMERA.- Objeto.</w:t>
      </w:r>
      <w:r w:rsidRPr="004378C3">
        <w:rPr>
          <w:rFonts w:ascii="Arial" w:hAnsi="Arial" w:cs="Arial"/>
          <w:color w:val="auto"/>
          <w:sz w:val="20"/>
          <w:szCs w:val="20"/>
          <w:lang w:val="es-MX"/>
        </w:rPr>
        <w:t xml:space="preserve"> Es </w:t>
      </w:r>
      <w:r w:rsidRPr="004378C3">
        <w:rPr>
          <w:rFonts w:ascii="Arial" w:hAnsi="Arial" w:cs="Arial"/>
          <w:b/>
          <w:bCs/>
          <w:color w:val="auto"/>
          <w:sz w:val="20"/>
          <w:szCs w:val="20"/>
          <w:lang w:val="es-MX"/>
        </w:rPr>
        <w:t xml:space="preserve">LA </w:t>
      </w:r>
      <w:r w:rsidR="00C64455" w:rsidRPr="004378C3">
        <w:rPr>
          <w:rFonts w:ascii="Arial" w:hAnsi="Arial" w:cs="Arial"/>
          <w:b/>
          <w:bCs/>
          <w:color w:val="auto"/>
          <w:sz w:val="20"/>
          <w:szCs w:val="20"/>
          <w:lang w:val="es-MX"/>
        </w:rPr>
        <w:t>CONTRATACIÓN</w:t>
      </w:r>
      <w:r w:rsidRPr="004378C3">
        <w:rPr>
          <w:rFonts w:ascii="Arial" w:hAnsi="Arial" w:cs="Arial"/>
          <w:b/>
          <w:bCs/>
          <w:color w:val="auto"/>
          <w:sz w:val="20"/>
          <w:szCs w:val="20"/>
          <w:lang w:val="es-MX"/>
        </w:rPr>
        <w:t xml:space="preserve"> DE LA COMPAÑÍA DE SEGUROS QUE CUBRIRÁ EL PROGRAMA DE ASEGURAMIENTO INTEGRAL DE BIENES MUEBLES E INMUEBLES Y OBRAS PORTUARIAS CONCESIONADAS DE LAS ADMINISTRACIONES PORTUARIAS INTEGRALES.</w:t>
      </w:r>
    </w:p>
    <w:p w14:paraId="7BA4FFB2" w14:textId="77777777" w:rsidR="0025104C" w:rsidRPr="004378C3" w:rsidRDefault="0025104C" w:rsidP="002E39CF">
      <w:pPr>
        <w:pStyle w:val="BodyA"/>
        <w:jc w:val="both"/>
        <w:rPr>
          <w:rFonts w:ascii="Arial" w:eastAsia="Arial" w:hAnsi="Arial" w:cs="Arial"/>
          <w:color w:val="auto"/>
          <w:sz w:val="20"/>
          <w:szCs w:val="20"/>
          <w:u w:color="0000FF"/>
          <w:lang w:val="es-MX"/>
        </w:rPr>
      </w:pPr>
    </w:p>
    <w:p w14:paraId="03F25245" w14:textId="35325E2B" w:rsidR="0025104C" w:rsidRPr="004378C3" w:rsidRDefault="007847AC" w:rsidP="002E39CF">
      <w:pPr>
        <w:pStyle w:val="BodyA"/>
        <w:widowControl w:val="0"/>
        <w:jc w:val="both"/>
        <w:outlineLvl w:val="0"/>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SEGUNDA.- Obligación de prestación de servicio.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 obliga a proporcionar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los SERVICIOS a que se refiere el presente instrumento</w:t>
      </w:r>
      <w:r w:rsidRPr="004378C3">
        <w:rPr>
          <w:rFonts w:ascii="Arial" w:hAnsi="Arial" w:cs="Arial"/>
          <w:b/>
          <w:bCs/>
          <w:color w:val="auto"/>
          <w:sz w:val="20"/>
          <w:szCs w:val="20"/>
          <w:lang w:val="es-MX"/>
        </w:rPr>
        <w:t>,</w:t>
      </w:r>
      <w:r w:rsidRPr="004378C3">
        <w:rPr>
          <w:rFonts w:ascii="Arial" w:hAnsi="Arial" w:cs="Arial"/>
          <w:color w:val="auto"/>
          <w:sz w:val="20"/>
          <w:szCs w:val="20"/>
          <w:lang w:val="es-MX"/>
        </w:rPr>
        <w:t xml:space="preserve"> conforme a lo establecido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TÉRMINOS DE REFERENCIA</w:t>
      </w:r>
      <w:r w:rsidRPr="004378C3">
        <w:rPr>
          <w:rFonts w:ascii="Arial" w:hAnsi="Arial" w:cs="Arial"/>
          <w:color w:val="auto"/>
          <w:sz w:val="20"/>
          <w:szCs w:val="20"/>
          <w:lang w:val="es-MX"/>
        </w:rPr>
        <w:t xml:space="preserve"> y 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del procedimiento </w:t>
      </w:r>
      <w:r w:rsidRPr="004378C3">
        <w:rPr>
          <w:rFonts w:ascii="Arial" w:hAnsi="Arial" w:cs="Arial"/>
          <w:b/>
          <w:bCs/>
          <w:color w:val="auto"/>
          <w:sz w:val="20"/>
          <w:szCs w:val="20"/>
          <w:lang w:val="es-MX"/>
        </w:rPr>
        <w:t xml:space="preserve">Licitación Pública Nacional </w:t>
      </w:r>
      <w:r w:rsidR="00293854">
        <w:rPr>
          <w:rFonts w:ascii="Arial" w:hAnsi="Arial" w:cs="Arial"/>
          <w:b/>
          <w:bCs/>
          <w:color w:val="auto"/>
          <w:sz w:val="20"/>
          <w:szCs w:val="20"/>
          <w:lang w:val="es-MX"/>
        </w:rPr>
        <w:t>Presencial</w:t>
      </w:r>
      <w:r w:rsidRPr="004378C3">
        <w:rPr>
          <w:rFonts w:ascii="Arial" w:hAnsi="Arial" w:cs="Arial"/>
          <w:b/>
          <w:bCs/>
          <w:color w:val="auto"/>
          <w:sz w:val="20"/>
          <w:szCs w:val="20"/>
          <w:lang w:val="es-MX"/>
        </w:rPr>
        <w:t xml:space="preserve"> Consolidada Plurianual núm. </w:t>
      </w:r>
      <w:r w:rsidR="00784E1E">
        <w:rPr>
          <w:rFonts w:ascii="Arial" w:hAnsi="Arial" w:cs="Arial"/>
          <w:b/>
          <w:bCs/>
          <w:color w:val="auto"/>
          <w:sz w:val="20"/>
          <w:szCs w:val="20"/>
          <w:lang w:val="es-MX"/>
        </w:rPr>
        <w:t>LA-009J3F002-E22-2016</w:t>
      </w:r>
      <w:r w:rsidRPr="004378C3">
        <w:rPr>
          <w:rFonts w:ascii="Arial" w:hAnsi="Arial" w:cs="Arial"/>
          <w:b/>
          <w:bCs/>
          <w:color w:val="auto"/>
          <w:sz w:val="20"/>
          <w:szCs w:val="20"/>
          <w:lang w:val="es-MX"/>
        </w:rPr>
        <w:t xml:space="preserve"> , </w:t>
      </w:r>
      <w:r w:rsidRPr="004378C3">
        <w:rPr>
          <w:rFonts w:ascii="Arial" w:hAnsi="Arial" w:cs="Arial"/>
          <w:color w:val="auto"/>
          <w:sz w:val="20"/>
          <w:szCs w:val="20"/>
          <w:lang w:val="es-MX"/>
        </w:rPr>
        <w:t>para</w:t>
      </w:r>
      <w:r w:rsidRPr="004378C3">
        <w:rPr>
          <w:rFonts w:ascii="Arial" w:hAnsi="Arial" w:cs="Arial"/>
          <w:b/>
          <w:bCs/>
          <w:color w:val="auto"/>
          <w:sz w:val="20"/>
          <w:szCs w:val="20"/>
          <w:lang w:val="es-MX"/>
        </w:rPr>
        <w:t xml:space="preserve"> LA CONTRATACION DE LA COMPAÑÍA DE SEGUROS QUE CUBRIRÁ EL PROGRAMA DE ASEGURAMIENTO INTEGRAL DE BIENES MUEBLES E INMUEBLES Y OBRAS PORTUARIAS CONCESIONADAS DE LAS ADMINISTRACIONES PORTUARIAS INTEGRALES</w:t>
      </w:r>
      <w:r w:rsidRPr="004378C3">
        <w:rPr>
          <w:rFonts w:ascii="Arial" w:hAnsi="Arial" w:cs="Arial"/>
          <w:color w:val="auto"/>
          <w:sz w:val="20"/>
          <w:szCs w:val="20"/>
          <w:lang w:val="es-MX"/>
        </w:rPr>
        <w:t xml:space="preserve"> y que se agrega al presente instrumento como</w:t>
      </w:r>
      <w:r w:rsidRPr="004378C3">
        <w:rPr>
          <w:rFonts w:ascii="Arial" w:hAnsi="Arial" w:cs="Arial"/>
          <w:b/>
          <w:bCs/>
          <w:color w:val="auto"/>
          <w:sz w:val="20"/>
          <w:szCs w:val="20"/>
          <w:lang w:val="es-MX"/>
        </w:rPr>
        <w:t xml:space="preserve"> ANEXO TRES,</w:t>
      </w:r>
      <w:r w:rsidRPr="004378C3">
        <w:rPr>
          <w:rFonts w:ascii="Arial" w:hAnsi="Arial" w:cs="Arial"/>
          <w:color w:val="auto"/>
          <w:sz w:val="20"/>
          <w:szCs w:val="20"/>
          <w:lang w:val="es-MX"/>
        </w:rPr>
        <w:t xml:space="preserve"> los cuales forman parte integrante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en los que se especifican la cantidad, descripción, características técnicas y operativas, así como el alcance de los </w:t>
      </w:r>
      <w:r w:rsidRPr="004378C3">
        <w:rPr>
          <w:rFonts w:ascii="Arial" w:hAnsi="Arial" w:cs="Arial"/>
          <w:b/>
          <w:bCs/>
          <w:color w:val="auto"/>
          <w:sz w:val="20"/>
          <w:szCs w:val="20"/>
          <w:lang w:val="es-MX"/>
        </w:rPr>
        <w:t xml:space="preserve">SERVICIOS </w:t>
      </w:r>
      <w:r w:rsidRPr="004378C3">
        <w:rPr>
          <w:rFonts w:ascii="Arial" w:hAnsi="Arial" w:cs="Arial"/>
          <w:color w:val="auto"/>
          <w:sz w:val="20"/>
          <w:szCs w:val="20"/>
          <w:lang w:val="es-MX"/>
        </w:rPr>
        <w:t xml:space="preserve">que deberá suministrar el </w:t>
      </w:r>
      <w:r w:rsidRPr="004378C3">
        <w:rPr>
          <w:rFonts w:ascii="Arial" w:hAnsi="Arial" w:cs="Arial"/>
          <w:b/>
          <w:bCs/>
          <w:color w:val="auto"/>
          <w:sz w:val="20"/>
          <w:szCs w:val="20"/>
          <w:lang w:val="es-MX"/>
        </w:rPr>
        <w:t>PROVEEDOR.</w:t>
      </w:r>
    </w:p>
    <w:p w14:paraId="024AC543" w14:textId="77777777" w:rsidR="0025104C" w:rsidRPr="004378C3" w:rsidRDefault="0025104C" w:rsidP="002E39CF">
      <w:pPr>
        <w:pStyle w:val="BodyA"/>
        <w:jc w:val="both"/>
        <w:rPr>
          <w:rFonts w:ascii="Arial" w:eastAsia="Arial" w:hAnsi="Arial" w:cs="Arial"/>
          <w:b/>
          <w:bCs/>
          <w:color w:val="auto"/>
          <w:sz w:val="20"/>
          <w:szCs w:val="20"/>
          <w:lang w:val="es-MX"/>
        </w:rPr>
      </w:pPr>
    </w:p>
    <w:p w14:paraId="097E448E"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TERCERA.- Condiciones de entrega de los SERVICIOS.</w:t>
      </w:r>
      <w:r w:rsidRPr="004378C3">
        <w:rPr>
          <w:rFonts w:ascii="Arial" w:hAnsi="Arial" w:cs="Arial"/>
          <w:color w:val="auto"/>
          <w:sz w:val="20"/>
          <w:szCs w:val="20"/>
          <w:lang w:val="es-MX"/>
        </w:rPr>
        <w:t xml:space="preserve"> Para el desarrollo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y la recepción satisfactoria de los mismos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ejecutará los actos que, de manera enunciativa y no limitativa, se indican a continuación:</w:t>
      </w:r>
    </w:p>
    <w:p w14:paraId="4C18AB51" w14:textId="77777777" w:rsidR="0025104C" w:rsidRPr="004378C3" w:rsidRDefault="0025104C" w:rsidP="002E39CF">
      <w:pPr>
        <w:pStyle w:val="BodyA"/>
        <w:jc w:val="both"/>
        <w:rPr>
          <w:rFonts w:ascii="Arial" w:eastAsia="Arial" w:hAnsi="Arial" w:cs="Arial"/>
          <w:color w:val="auto"/>
          <w:sz w:val="20"/>
          <w:szCs w:val="20"/>
          <w:lang w:val="es-MX"/>
        </w:rPr>
      </w:pPr>
    </w:p>
    <w:p w14:paraId="697127F1" w14:textId="77777777" w:rsidR="0025104C" w:rsidRDefault="007847AC" w:rsidP="002E39CF">
      <w:pPr>
        <w:pStyle w:val="BodyA"/>
        <w:ind w:left="284" w:hanging="284"/>
        <w:jc w:val="both"/>
        <w:rPr>
          <w:rFonts w:ascii="Arial" w:hAnsi="Arial" w:cs="Arial"/>
          <w:color w:val="auto"/>
          <w:sz w:val="20"/>
          <w:szCs w:val="20"/>
          <w:lang w:val="es-MX"/>
        </w:rPr>
      </w:pPr>
      <w:r w:rsidRPr="004378C3">
        <w:rPr>
          <w:rFonts w:ascii="Arial" w:hAnsi="Arial" w:cs="Arial"/>
          <w:color w:val="auto"/>
          <w:sz w:val="20"/>
          <w:szCs w:val="20"/>
          <w:lang w:val="es-MX"/>
        </w:rPr>
        <w:t>a)</w:t>
      </w:r>
      <w:r w:rsidRPr="004378C3">
        <w:rPr>
          <w:rFonts w:ascii="Arial" w:hAnsi="Arial" w:cs="Arial"/>
          <w:color w:val="auto"/>
          <w:sz w:val="20"/>
          <w:szCs w:val="20"/>
          <w:lang w:val="es-MX"/>
        </w:rPr>
        <w:tab/>
        <w:t xml:space="preserve">Asumirá la responsabilidad total en la ejecución, conducción, seguimiento y conclusión de los trabajos, actuando siempre bajo la supervisión del personal asignado por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y, en su caso, acatará las instrucciones de ésta.</w:t>
      </w:r>
    </w:p>
    <w:p w14:paraId="55591372" w14:textId="77777777" w:rsidR="00A755C5" w:rsidRPr="004378C3" w:rsidRDefault="00A755C5" w:rsidP="002E39CF">
      <w:pPr>
        <w:pStyle w:val="BodyA"/>
        <w:ind w:left="284" w:hanging="284"/>
        <w:jc w:val="both"/>
        <w:rPr>
          <w:rFonts w:ascii="Arial" w:eastAsia="Arial" w:hAnsi="Arial" w:cs="Arial"/>
          <w:color w:val="auto"/>
          <w:sz w:val="20"/>
          <w:szCs w:val="20"/>
          <w:lang w:val="es-MX"/>
        </w:rPr>
      </w:pPr>
    </w:p>
    <w:p w14:paraId="35163E30" w14:textId="77777777" w:rsidR="0025104C" w:rsidRPr="004378C3" w:rsidRDefault="007847AC" w:rsidP="002E39CF">
      <w:pPr>
        <w:pStyle w:val="BodyA"/>
        <w:ind w:left="284" w:hanging="284"/>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b)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previo a la entrega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deberá coordinar con el personal designado por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los horarios para la realización de visitas o reuniones de trabajo o impartición del curso de capacitación, en todo caso se dejará constancia escrita de dichas situaciones.</w:t>
      </w:r>
    </w:p>
    <w:p w14:paraId="315C9805" w14:textId="77777777" w:rsidR="0025104C" w:rsidRPr="004378C3" w:rsidRDefault="0025104C" w:rsidP="002E39CF">
      <w:pPr>
        <w:pStyle w:val="BodyA"/>
        <w:jc w:val="both"/>
        <w:rPr>
          <w:rFonts w:ascii="Arial" w:eastAsia="Arial" w:hAnsi="Arial" w:cs="Arial"/>
          <w:color w:val="auto"/>
          <w:sz w:val="20"/>
          <w:szCs w:val="20"/>
          <w:lang w:val="es-MX"/>
        </w:rPr>
      </w:pPr>
    </w:p>
    <w:p w14:paraId="4840D6D3" w14:textId="77777777" w:rsidR="0025104C" w:rsidRPr="004378C3" w:rsidRDefault="007847AC" w:rsidP="002E39CF">
      <w:pPr>
        <w:pStyle w:val="BodyA"/>
        <w:ind w:left="36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c)</w:t>
      </w:r>
      <w:r w:rsidRPr="004378C3">
        <w:rPr>
          <w:rFonts w:ascii="Arial" w:hAnsi="Arial" w:cs="Arial"/>
          <w:color w:val="auto"/>
          <w:sz w:val="20"/>
          <w:szCs w:val="20"/>
          <w:lang w:val="es-MX"/>
        </w:rPr>
        <w:tab/>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 encargará de la ejecución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en los sitios establecidos en el </w:t>
      </w:r>
      <w:r w:rsidRPr="004378C3">
        <w:rPr>
          <w:rFonts w:ascii="Arial" w:hAnsi="Arial" w:cs="Arial"/>
          <w:b/>
          <w:bCs/>
          <w:color w:val="auto"/>
          <w:sz w:val="20"/>
          <w:szCs w:val="20"/>
          <w:lang w:val="es-MX"/>
        </w:rPr>
        <w:t>ANEXO DOS</w:t>
      </w:r>
      <w:r w:rsidRPr="004378C3">
        <w:rPr>
          <w:rFonts w:ascii="Arial" w:hAnsi="Arial" w:cs="Arial"/>
          <w:color w:val="auto"/>
          <w:sz w:val="20"/>
          <w:szCs w:val="20"/>
          <w:lang w:val="es-MX"/>
        </w:rPr>
        <w:t xml:space="preserve"> de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w:t>
      </w:r>
    </w:p>
    <w:p w14:paraId="7A7E42C7" w14:textId="77777777" w:rsidR="0025104C" w:rsidRPr="004378C3" w:rsidRDefault="0025104C" w:rsidP="002E39CF">
      <w:pPr>
        <w:pStyle w:val="BodyA"/>
        <w:ind w:left="284" w:hanging="284"/>
        <w:jc w:val="both"/>
        <w:rPr>
          <w:rFonts w:ascii="Arial" w:eastAsia="Arial" w:hAnsi="Arial" w:cs="Arial"/>
          <w:color w:val="auto"/>
          <w:sz w:val="20"/>
          <w:szCs w:val="20"/>
          <w:lang w:val="es-MX"/>
        </w:rPr>
      </w:pPr>
    </w:p>
    <w:p w14:paraId="58D4BC3C" w14:textId="77777777" w:rsidR="0025104C" w:rsidRPr="004378C3" w:rsidRDefault="007847AC" w:rsidP="002E39CF">
      <w:pPr>
        <w:pStyle w:val="BodyA"/>
        <w:ind w:left="360" w:hanging="360"/>
        <w:jc w:val="both"/>
        <w:rPr>
          <w:rFonts w:ascii="Arial" w:eastAsia="Arial" w:hAnsi="Arial" w:cs="Arial"/>
          <w:b/>
          <w:bCs/>
          <w:color w:val="auto"/>
          <w:sz w:val="20"/>
          <w:szCs w:val="20"/>
          <w:lang w:val="es-MX"/>
        </w:rPr>
      </w:pPr>
      <w:r w:rsidRPr="004378C3">
        <w:rPr>
          <w:rFonts w:ascii="Arial" w:hAnsi="Arial" w:cs="Arial"/>
          <w:color w:val="auto"/>
          <w:sz w:val="20"/>
          <w:szCs w:val="20"/>
          <w:lang w:val="es-MX"/>
        </w:rPr>
        <w:t>d)</w:t>
      </w:r>
      <w:r w:rsidRPr="004378C3">
        <w:rPr>
          <w:rFonts w:ascii="Arial" w:hAnsi="Arial" w:cs="Arial"/>
          <w:color w:val="auto"/>
          <w:sz w:val="20"/>
          <w:szCs w:val="20"/>
          <w:lang w:val="es-MX"/>
        </w:rPr>
        <w:tab/>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deberá capacitar a las personas que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designe, de conformidad con lo estipulado en la </w:t>
      </w:r>
      <w:r w:rsidRPr="004378C3">
        <w:rPr>
          <w:rFonts w:ascii="Arial" w:hAnsi="Arial" w:cs="Arial"/>
          <w:b/>
          <w:bCs/>
          <w:color w:val="auto"/>
          <w:sz w:val="20"/>
          <w:szCs w:val="20"/>
          <w:lang w:val="es-MX"/>
        </w:rPr>
        <w:t>CONVOCATORIA.</w:t>
      </w:r>
    </w:p>
    <w:p w14:paraId="74463205" w14:textId="77777777" w:rsidR="0025104C" w:rsidRPr="004378C3" w:rsidRDefault="007847AC" w:rsidP="002E39CF">
      <w:pPr>
        <w:pStyle w:val="BodyA"/>
        <w:ind w:left="360" w:hanging="360"/>
        <w:jc w:val="both"/>
        <w:rPr>
          <w:rFonts w:ascii="Arial" w:eastAsia="Arial" w:hAnsi="Arial" w:cs="Arial"/>
          <w:b/>
          <w:bCs/>
          <w:color w:val="auto"/>
          <w:sz w:val="20"/>
          <w:szCs w:val="20"/>
          <w:lang w:val="es-MX"/>
        </w:rPr>
      </w:pPr>
      <w:r w:rsidRPr="004378C3">
        <w:rPr>
          <w:rFonts w:ascii="Arial" w:eastAsia="Arial" w:hAnsi="Arial" w:cs="Arial"/>
          <w:b/>
          <w:bCs/>
          <w:color w:val="auto"/>
          <w:sz w:val="20"/>
          <w:szCs w:val="20"/>
          <w:lang w:val="es-MX"/>
        </w:rPr>
        <w:tab/>
      </w:r>
    </w:p>
    <w:p w14:paraId="43F9DD0E" w14:textId="77777777" w:rsidR="0025104C" w:rsidRPr="004378C3" w:rsidRDefault="007847AC" w:rsidP="002E39CF">
      <w:pPr>
        <w:pStyle w:val="BodyA"/>
        <w:ind w:left="36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 Junto con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entregará documentos, guías, estudios así como cualquier otro documento que se requiera para la adecuada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toda la documentación, deberá entregarse en el idioma español; asimismo entregará un respaldo electrónico.</w:t>
      </w:r>
    </w:p>
    <w:p w14:paraId="63A24A02" w14:textId="77777777" w:rsidR="0025104C" w:rsidRPr="004378C3" w:rsidRDefault="0025104C" w:rsidP="002E39CF">
      <w:pPr>
        <w:pStyle w:val="BodyA"/>
        <w:jc w:val="both"/>
        <w:rPr>
          <w:rFonts w:ascii="Arial" w:eastAsia="Arial" w:hAnsi="Arial" w:cs="Arial"/>
          <w:color w:val="auto"/>
          <w:sz w:val="20"/>
          <w:szCs w:val="20"/>
          <w:lang w:val="es-MX"/>
        </w:rPr>
      </w:pPr>
    </w:p>
    <w:p w14:paraId="63FE2C74" w14:textId="77777777" w:rsidR="0025104C" w:rsidRPr="004378C3" w:rsidRDefault="007847AC" w:rsidP="002E39CF">
      <w:pPr>
        <w:pStyle w:val="BodyA"/>
        <w:ind w:left="36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f)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sólo se considerarán debidamente entregados después de que se lleve a cabo la ejecución de todas las responsabilidades descritas en los </w:t>
      </w:r>
      <w:r w:rsidRPr="004378C3">
        <w:rPr>
          <w:rFonts w:ascii="Arial" w:hAnsi="Arial" w:cs="Arial"/>
          <w:b/>
          <w:bCs/>
          <w:color w:val="auto"/>
          <w:sz w:val="20"/>
          <w:szCs w:val="20"/>
          <w:lang w:val="es-MX"/>
        </w:rPr>
        <w:t>TERMINOS DE REFERENCIA,</w:t>
      </w:r>
      <w:r w:rsidRPr="004378C3">
        <w:rPr>
          <w:rFonts w:ascii="Arial" w:hAnsi="Arial" w:cs="Arial"/>
          <w:color w:val="auto"/>
          <w:sz w:val="20"/>
          <w:szCs w:val="20"/>
          <w:lang w:val="es-MX"/>
        </w:rPr>
        <w:t xml:space="preserve"> acción que será verificada por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a través de las supervisiones en sitio que se realicen. En todo caso se dejará constancia escrita de dichas verificaciones.</w:t>
      </w:r>
    </w:p>
    <w:p w14:paraId="28FC5667" w14:textId="77777777" w:rsidR="0025104C" w:rsidRPr="004378C3" w:rsidRDefault="0025104C" w:rsidP="002E39CF">
      <w:pPr>
        <w:pStyle w:val="BodyA"/>
        <w:ind w:left="840" w:hanging="284"/>
        <w:jc w:val="both"/>
        <w:rPr>
          <w:rFonts w:ascii="Arial" w:eastAsia="Arial" w:hAnsi="Arial" w:cs="Arial"/>
          <w:color w:val="auto"/>
          <w:sz w:val="20"/>
          <w:szCs w:val="20"/>
          <w:lang w:val="es-MX"/>
        </w:rPr>
      </w:pPr>
    </w:p>
    <w:p w14:paraId="738B7559" w14:textId="77777777" w:rsidR="0025104C" w:rsidRPr="004378C3" w:rsidRDefault="007847AC" w:rsidP="002E39CF">
      <w:pPr>
        <w:pStyle w:val="BodyA"/>
        <w:ind w:left="36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g)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deberá cumplir con el programa de ejecución, apegándose a lo acordado por las partes conforme a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lo cual será verificado por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w:t>
      </w:r>
    </w:p>
    <w:p w14:paraId="4821BF8F" w14:textId="77777777" w:rsidR="0025104C" w:rsidRPr="004378C3" w:rsidRDefault="0025104C" w:rsidP="002E39CF">
      <w:pPr>
        <w:pStyle w:val="BodyA"/>
        <w:ind w:left="360" w:hanging="360"/>
        <w:jc w:val="both"/>
        <w:rPr>
          <w:rFonts w:ascii="Arial" w:eastAsia="Arial" w:hAnsi="Arial" w:cs="Arial"/>
          <w:color w:val="auto"/>
          <w:sz w:val="20"/>
          <w:szCs w:val="20"/>
          <w:lang w:val="es-MX"/>
        </w:rPr>
      </w:pPr>
    </w:p>
    <w:p w14:paraId="51BE9DE6" w14:textId="77777777" w:rsidR="0025104C" w:rsidRPr="004378C3" w:rsidRDefault="007847AC" w:rsidP="002E39CF">
      <w:pPr>
        <w:pStyle w:val="BodyA"/>
        <w:ind w:left="36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h)</w:t>
      </w:r>
      <w:r w:rsidRPr="004378C3">
        <w:rPr>
          <w:rFonts w:ascii="Arial" w:hAnsi="Arial" w:cs="Arial"/>
          <w:color w:val="auto"/>
          <w:sz w:val="20"/>
          <w:szCs w:val="20"/>
          <w:lang w:val="es-MX"/>
        </w:rPr>
        <w:tab/>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queda obligado a responder por la mala calidad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así como de cualquier otra responsabilidad en que hubiere incurrido, por los daños y perjuicios que le cause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w:t>
      </w:r>
    </w:p>
    <w:p w14:paraId="18BC6F4D" w14:textId="77777777" w:rsidR="0025104C" w:rsidRPr="004378C3" w:rsidRDefault="0025104C" w:rsidP="002E39CF">
      <w:pPr>
        <w:pStyle w:val="BodyA"/>
        <w:ind w:left="840" w:hanging="284"/>
        <w:jc w:val="both"/>
        <w:rPr>
          <w:rFonts w:ascii="Arial" w:eastAsia="Arial" w:hAnsi="Arial" w:cs="Arial"/>
          <w:color w:val="auto"/>
          <w:sz w:val="20"/>
          <w:szCs w:val="20"/>
          <w:lang w:val="es-MX"/>
        </w:rPr>
      </w:pPr>
    </w:p>
    <w:p w14:paraId="1006A249" w14:textId="77777777" w:rsidR="0025104C" w:rsidRPr="004378C3" w:rsidRDefault="007847AC" w:rsidP="002E39CF">
      <w:pPr>
        <w:pStyle w:val="BodyA"/>
        <w:ind w:left="36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i)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asumirá la responsabilidad total cuando infrinja derechos de autor u otros derechos exclusivos, que se deriven de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w:t>
      </w:r>
    </w:p>
    <w:p w14:paraId="698C7EAB" w14:textId="77777777" w:rsidR="0025104C" w:rsidRPr="004378C3" w:rsidRDefault="0025104C" w:rsidP="002E39CF">
      <w:pPr>
        <w:pStyle w:val="BodyA"/>
        <w:jc w:val="both"/>
        <w:rPr>
          <w:rFonts w:ascii="Arial" w:eastAsia="Arial" w:hAnsi="Arial" w:cs="Arial"/>
          <w:b/>
          <w:bCs/>
          <w:color w:val="auto"/>
          <w:sz w:val="20"/>
          <w:szCs w:val="20"/>
          <w:lang w:val="es-MX"/>
        </w:rPr>
      </w:pPr>
    </w:p>
    <w:p w14:paraId="4DE45025" w14:textId="77777777" w:rsidR="0025104C" w:rsidRPr="004378C3" w:rsidRDefault="007847AC" w:rsidP="002E39CF">
      <w:pPr>
        <w:pStyle w:val="BodyA"/>
        <w:ind w:left="284" w:hanging="284"/>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II.- DE LA FORMA DE PRESTACIÓN.</w:t>
      </w:r>
    </w:p>
    <w:p w14:paraId="4AE3761B" w14:textId="77777777" w:rsidR="0025104C" w:rsidRPr="004378C3" w:rsidRDefault="0025104C" w:rsidP="002E39CF">
      <w:pPr>
        <w:pStyle w:val="BodyA"/>
        <w:jc w:val="both"/>
        <w:rPr>
          <w:rFonts w:ascii="Arial" w:eastAsia="Arial" w:hAnsi="Arial" w:cs="Arial"/>
          <w:b/>
          <w:bCs/>
          <w:color w:val="auto"/>
          <w:sz w:val="20"/>
          <w:szCs w:val="20"/>
          <w:lang w:val="es-MX"/>
        </w:rPr>
      </w:pPr>
    </w:p>
    <w:p w14:paraId="1336BB6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CUARTA.- Elementos personales propios.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 obliga a mantener hasta la conclusión de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así como durante la vigencia del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al personal profesional especializado y demás personal necesario, para dar cumplimiento a las obligaciones derivadas de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TÉRMINOS DE REFERENCIA</w:t>
      </w:r>
      <w:r w:rsidRPr="004378C3">
        <w:rPr>
          <w:rFonts w:ascii="Arial" w:hAnsi="Arial" w:cs="Arial"/>
          <w:color w:val="auto"/>
          <w:sz w:val="20"/>
          <w:szCs w:val="20"/>
          <w:lang w:val="es-MX"/>
        </w:rPr>
        <w:t xml:space="preserve"> y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35C05734" w14:textId="77777777" w:rsidR="0025104C" w:rsidRPr="004378C3" w:rsidRDefault="0025104C" w:rsidP="002E39CF">
      <w:pPr>
        <w:pStyle w:val="BodyA"/>
        <w:jc w:val="both"/>
        <w:rPr>
          <w:rFonts w:ascii="Arial" w:eastAsia="Arial" w:hAnsi="Arial" w:cs="Arial"/>
          <w:b/>
          <w:bCs/>
          <w:color w:val="auto"/>
          <w:sz w:val="20"/>
          <w:szCs w:val="20"/>
          <w:lang w:val="es-MX"/>
        </w:rPr>
      </w:pPr>
    </w:p>
    <w:p w14:paraId="2EDE383D"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QUINTA.- Responsabilidad ante la API.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será directamente responsable frente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 la calidad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que preste, así como las actividades que realice su personal, las cuales deberán estar apegadas a lo establecido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y </w:t>
      </w:r>
      <w:r w:rsidRPr="004378C3">
        <w:rPr>
          <w:rFonts w:ascii="Arial" w:hAnsi="Arial" w:cs="Arial"/>
          <w:b/>
          <w:bCs/>
          <w:color w:val="auto"/>
          <w:sz w:val="20"/>
          <w:szCs w:val="20"/>
          <w:lang w:val="es-MX"/>
        </w:rPr>
        <w:t>TÉRMINOS DE REFERENCIA.</w:t>
      </w:r>
    </w:p>
    <w:p w14:paraId="1E20478A" w14:textId="77777777" w:rsidR="0025104C" w:rsidRPr="004378C3" w:rsidRDefault="0025104C" w:rsidP="002E39CF">
      <w:pPr>
        <w:pStyle w:val="BodyA"/>
        <w:jc w:val="both"/>
        <w:rPr>
          <w:rFonts w:ascii="Arial" w:eastAsia="Arial" w:hAnsi="Arial" w:cs="Arial"/>
          <w:color w:val="auto"/>
          <w:sz w:val="20"/>
          <w:szCs w:val="20"/>
          <w:lang w:val="es-MX"/>
        </w:rPr>
      </w:pPr>
    </w:p>
    <w:p w14:paraId="576548A1"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SEXTA.- Información y apoyo de la API.- </w:t>
      </w:r>
      <w:r w:rsidRPr="004378C3">
        <w:rPr>
          <w:rFonts w:ascii="Arial" w:hAnsi="Arial" w:cs="Arial"/>
          <w:color w:val="auto"/>
          <w:sz w:val="20"/>
          <w:szCs w:val="20"/>
          <w:lang w:val="es-MX"/>
        </w:rPr>
        <w:t xml:space="preserve">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proporcionará oportunamente al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la información adicional que se requiera, para la realización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objeto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63A03DF9" w14:textId="77777777" w:rsidR="0025104C" w:rsidRPr="004378C3" w:rsidRDefault="0025104C" w:rsidP="002E39CF">
      <w:pPr>
        <w:pStyle w:val="BodyA"/>
        <w:jc w:val="both"/>
        <w:rPr>
          <w:rFonts w:ascii="Arial" w:eastAsia="Arial" w:hAnsi="Arial" w:cs="Arial"/>
          <w:color w:val="auto"/>
          <w:sz w:val="20"/>
          <w:szCs w:val="20"/>
          <w:lang w:val="es-MX"/>
        </w:rPr>
      </w:pPr>
    </w:p>
    <w:p w14:paraId="1576727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Para los fines indicados en el párrafo anterior,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nombrará a la persona o personas autorizadas para solicitar la información, coordinación y en su caso el apoyo logístico necesario y dará a conocer la designación de dicha persona o personas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 manera fehaciente y oportuna. Esta, por su parte, nombrará a una o más personas para cumplir los propósitos señalados, así como la supervisión correspondiente y notificará al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dentro de los cinco días siguientes a la firma del presente instrumento, la(s) designación(es) hecha(s), con mención del cargo y tiempo disponible del (de los) designado(s).</w:t>
      </w:r>
    </w:p>
    <w:p w14:paraId="7C12267A" w14:textId="77777777" w:rsidR="0025104C" w:rsidRPr="004378C3" w:rsidRDefault="0025104C" w:rsidP="002E39CF">
      <w:pPr>
        <w:pStyle w:val="BodyA"/>
        <w:jc w:val="both"/>
        <w:rPr>
          <w:rFonts w:ascii="Arial" w:eastAsia="Arial" w:hAnsi="Arial" w:cs="Arial"/>
          <w:color w:val="auto"/>
          <w:sz w:val="20"/>
          <w:szCs w:val="20"/>
          <w:lang w:val="es-MX"/>
        </w:rPr>
      </w:pPr>
    </w:p>
    <w:p w14:paraId="5F5B220F" w14:textId="77777777" w:rsidR="0025104C" w:rsidRPr="004378C3" w:rsidRDefault="007847AC" w:rsidP="002E39CF">
      <w:pPr>
        <w:pStyle w:val="Textoindependiente2"/>
        <w:spacing w:line="240" w:lineRule="auto"/>
        <w:rPr>
          <w:rFonts w:hAnsi="Arial" w:cs="Arial"/>
          <w:color w:val="auto"/>
          <w:sz w:val="20"/>
          <w:szCs w:val="20"/>
          <w:lang w:val="es-MX"/>
        </w:rPr>
      </w:pPr>
      <w:r w:rsidRPr="004378C3">
        <w:rPr>
          <w:rFonts w:hAnsi="Arial" w:cs="Arial"/>
          <w:color w:val="auto"/>
          <w:sz w:val="20"/>
          <w:szCs w:val="20"/>
          <w:lang w:val="es-MX"/>
        </w:rPr>
        <w:t xml:space="preserve">Cada una de las partes, dentro de las cuarenta y ocho horas siguientes al momento en que el hecho </w:t>
      </w:r>
    </w:p>
    <w:p w14:paraId="46369083" w14:textId="77777777" w:rsidR="0025104C" w:rsidRPr="004378C3" w:rsidRDefault="002314CE" w:rsidP="002E39CF">
      <w:pPr>
        <w:pStyle w:val="Textoindependiente2"/>
        <w:spacing w:line="240" w:lineRule="auto"/>
        <w:rPr>
          <w:rFonts w:hAnsi="Arial" w:cs="Arial"/>
          <w:color w:val="auto"/>
          <w:sz w:val="20"/>
          <w:szCs w:val="20"/>
          <w:lang w:val="es-MX"/>
        </w:rPr>
      </w:pPr>
      <w:r w:rsidRPr="004378C3">
        <w:rPr>
          <w:rFonts w:hAnsi="Arial" w:cs="Arial"/>
          <w:color w:val="auto"/>
          <w:sz w:val="20"/>
          <w:szCs w:val="20"/>
          <w:lang w:val="es-MX"/>
        </w:rPr>
        <w:t>Ocurra</w:t>
      </w:r>
      <w:r w:rsidR="007847AC" w:rsidRPr="004378C3">
        <w:rPr>
          <w:rFonts w:hAnsi="Arial" w:cs="Arial"/>
          <w:color w:val="auto"/>
          <w:sz w:val="20"/>
          <w:szCs w:val="20"/>
          <w:lang w:val="es-MX"/>
        </w:rPr>
        <w:t>, informará por escrito a la otra de los cambios de personas que dispusiere.</w:t>
      </w:r>
    </w:p>
    <w:p w14:paraId="3652BD1E"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SÉPTIMA.- Coordinación. </w:t>
      </w:r>
      <w:r w:rsidRPr="004378C3">
        <w:rPr>
          <w:rFonts w:ascii="Arial" w:hAnsi="Arial" w:cs="Arial"/>
          <w:color w:val="auto"/>
          <w:sz w:val="20"/>
          <w:szCs w:val="20"/>
          <w:lang w:val="es-MX"/>
        </w:rPr>
        <w:t xml:space="preserve">Sin perjuicio de lo establecido en la cláusula anterior, y para lograr la adecuada coordinación en los trabajos del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con el personal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quién esté autorizado para ejercer los derechos y cumplir las obligaciones que deriven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a favor o a cargo de la parte a quien representen.</w:t>
      </w:r>
    </w:p>
    <w:p w14:paraId="1F2E0556" w14:textId="77777777" w:rsidR="0025104C" w:rsidRPr="004378C3" w:rsidRDefault="0025104C" w:rsidP="002E39CF">
      <w:pPr>
        <w:pStyle w:val="BodyA"/>
        <w:jc w:val="both"/>
        <w:rPr>
          <w:rFonts w:ascii="Arial" w:eastAsia="Arial" w:hAnsi="Arial" w:cs="Arial"/>
          <w:color w:val="auto"/>
          <w:sz w:val="20"/>
          <w:szCs w:val="20"/>
          <w:lang w:val="es-MX"/>
        </w:rPr>
      </w:pPr>
    </w:p>
    <w:p w14:paraId="438F7B20"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OCTAVA.- Confidencialidad. </w:t>
      </w:r>
      <w:r w:rsidRPr="004378C3">
        <w:rPr>
          <w:rFonts w:ascii="Arial" w:hAnsi="Arial" w:cs="Arial"/>
          <w:color w:val="auto"/>
          <w:sz w:val="20"/>
          <w:szCs w:val="20"/>
          <w:lang w:val="es-MX"/>
        </w:rPr>
        <w:t xml:space="preserve">Toda la información que 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proporcione al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tendrá el carácter de confidencial. En este caso, el </w:t>
      </w:r>
      <w:r w:rsidRPr="004378C3">
        <w:rPr>
          <w:rFonts w:ascii="Arial" w:hAnsi="Arial" w:cs="Arial"/>
          <w:b/>
          <w:bCs/>
          <w:color w:val="auto"/>
          <w:sz w:val="20"/>
          <w:szCs w:val="20"/>
          <w:lang w:val="es-MX"/>
        </w:rPr>
        <w:t xml:space="preserve">PROVEEDOR </w:t>
      </w:r>
      <w:r w:rsidRPr="004378C3">
        <w:rPr>
          <w:rFonts w:ascii="Arial" w:hAnsi="Arial" w:cs="Arial"/>
          <w:color w:val="auto"/>
          <w:sz w:val="20"/>
          <w:szCs w:val="20"/>
          <w:lang w:val="es-MX"/>
        </w:rPr>
        <w:t xml:space="preserve">y/o cualquiera de las personas que las represente legalmente, se obliga(n) a no divulgar ni transmitir a terceros, ni siquiera con fines académicos o científicos, los datos o informes que lleguen a su conocimiento con motivo de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por lo que mantendrán absoluta confidencialidad, inclusive un año después de terminado 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de cualesquiera hechos o actos relacionados con los</w:t>
      </w:r>
      <w:r w:rsidRPr="004378C3">
        <w:rPr>
          <w:rFonts w:ascii="Arial" w:hAnsi="Arial" w:cs="Arial"/>
          <w:b/>
          <w:bCs/>
          <w:color w:val="auto"/>
          <w:sz w:val="20"/>
          <w:szCs w:val="20"/>
          <w:lang w:val="es-MX"/>
        </w:rPr>
        <w:t xml:space="preserve"> SERVICIOS</w:t>
      </w:r>
      <w:r w:rsidRPr="004378C3">
        <w:rPr>
          <w:rFonts w:ascii="Arial" w:hAnsi="Arial" w:cs="Arial"/>
          <w:color w:val="auto"/>
          <w:sz w:val="20"/>
          <w:szCs w:val="20"/>
          <w:lang w:val="es-MX"/>
        </w:rPr>
        <w:t xml:space="preserve">, a los que, de modo directo, indirecto o incidental, hubieran tenido acceso, por lo que no podrán usarlos para beneficio propio o de terceros sin autorización expresa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La contravención de lo señalado en esta cláusula dará lugar a que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demande daños y perjuicios que se llegasen a ocasionar. </w:t>
      </w:r>
    </w:p>
    <w:p w14:paraId="72734E04" w14:textId="77777777" w:rsidR="0025104C" w:rsidRPr="004378C3" w:rsidRDefault="0025104C" w:rsidP="002E39CF">
      <w:pPr>
        <w:pStyle w:val="BodyText31"/>
        <w:rPr>
          <w:color w:val="auto"/>
          <w:sz w:val="20"/>
          <w:szCs w:val="20"/>
          <w:lang w:val="es-MX"/>
        </w:rPr>
      </w:pPr>
    </w:p>
    <w:p w14:paraId="4C84F606"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obligación de confidencialidad de que aquí se trata, incluye el compromiso del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de no hacer declaración alguna relacionada con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a medios de información masiva, limitada o privada.</w:t>
      </w:r>
    </w:p>
    <w:p w14:paraId="23DF26B6" w14:textId="77777777" w:rsidR="0025104C" w:rsidRPr="004378C3" w:rsidRDefault="0025104C" w:rsidP="002E39CF">
      <w:pPr>
        <w:pStyle w:val="BodyA"/>
        <w:jc w:val="both"/>
        <w:rPr>
          <w:rFonts w:ascii="Arial" w:eastAsia="Arial" w:hAnsi="Arial" w:cs="Arial"/>
          <w:color w:val="auto"/>
          <w:sz w:val="20"/>
          <w:szCs w:val="20"/>
          <w:lang w:val="es-MX"/>
        </w:rPr>
      </w:pPr>
    </w:p>
    <w:p w14:paraId="42DCE87D"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NOVENA.- Verificación de los SERVICIOS. </w:t>
      </w:r>
      <w:r w:rsidRPr="004378C3">
        <w:rPr>
          <w:rFonts w:ascii="Arial" w:hAnsi="Arial" w:cs="Arial"/>
          <w:color w:val="auto"/>
          <w:sz w:val="20"/>
          <w:szCs w:val="20"/>
          <w:lang w:val="es-MX"/>
        </w:rPr>
        <w:t xml:space="preserve">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tendrá la facultad de verificar si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se están brindando por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para lo cual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hará las supervisiones periódicas que considere convenientes.</w:t>
      </w:r>
    </w:p>
    <w:p w14:paraId="2FCFCB1E" w14:textId="77777777" w:rsidR="0025104C" w:rsidRPr="004378C3" w:rsidRDefault="0025104C" w:rsidP="002E39CF">
      <w:pPr>
        <w:pStyle w:val="BodyText31"/>
        <w:rPr>
          <w:color w:val="auto"/>
          <w:sz w:val="20"/>
          <w:szCs w:val="20"/>
          <w:lang w:val="es-MX"/>
        </w:rPr>
      </w:pPr>
    </w:p>
    <w:p w14:paraId="51B0113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DÉCIMA.- Recepción de los SERVICIOS. </w:t>
      </w:r>
      <w:r w:rsidRPr="004378C3">
        <w:rPr>
          <w:rFonts w:ascii="Arial" w:hAnsi="Arial" w:cs="Arial"/>
          <w:color w:val="auto"/>
          <w:sz w:val="20"/>
          <w:szCs w:val="20"/>
          <w:lang w:val="es-MX"/>
        </w:rPr>
        <w:t xml:space="preserve">La recepción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prestados, se realizará previa la verificación del cumplimiento de los requisitos y plazos que para tales efectos se establecen en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y conforme a lo estipulado en el </w:t>
      </w:r>
      <w:r w:rsidRPr="004378C3">
        <w:rPr>
          <w:rFonts w:ascii="Arial" w:hAnsi="Arial" w:cs="Arial"/>
          <w:b/>
          <w:bCs/>
          <w:color w:val="auto"/>
          <w:sz w:val="20"/>
          <w:szCs w:val="20"/>
          <w:lang w:val="es-MX"/>
        </w:rPr>
        <w:t xml:space="preserve">ANEXO TRES </w:t>
      </w:r>
      <w:r w:rsidRPr="004378C3">
        <w:rPr>
          <w:rFonts w:ascii="Arial" w:hAnsi="Arial" w:cs="Arial"/>
          <w:color w:val="auto"/>
          <w:sz w:val="20"/>
          <w:szCs w:val="20"/>
          <w:lang w:val="es-MX"/>
        </w:rPr>
        <w:t xml:space="preserve">del presente contrato denominado </w:t>
      </w:r>
      <w:r w:rsidRPr="004378C3">
        <w:rPr>
          <w:rFonts w:ascii="Arial" w:hAnsi="Arial" w:cs="Arial"/>
          <w:b/>
          <w:bCs/>
          <w:color w:val="auto"/>
          <w:sz w:val="20"/>
          <w:szCs w:val="20"/>
          <w:lang w:val="es-MX"/>
        </w:rPr>
        <w:t>CONVOCATORIA Y TERMINOS DE REFERENCIA</w:t>
      </w:r>
      <w:r w:rsidRPr="004378C3">
        <w:rPr>
          <w:rFonts w:ascii="Arial" w:hAnsi="Arial" w:cs="Arial"/>
          <w:color w:val="auto"/>
          <w:sz w:val="20"/>
          <w:szCs w:val="20"/>
          <w:lang w:val="es-MX"/>
        </w:rPr>
        <w:t>.</w:t>
      </w:r>
    </w:p>
    <w:p w14:paraId="6A916A95" w14:textId="77777777" w:rsidR="0025104C" w:rsidRPr="004378C3" w:rsidRDefault="0025104C" w:rsidP="002E39CF">
      <w:pPr>
        <w:pStyle w:val="BodyA"/>
        <w:jc w:val="both"/>
        <w:rPr>
          <w:rFonts w:ascii="Arial" w:eastAsia="Arial" w:hAnsi="Arial" w:cs="Arial"/>
          <w:color w:val="auto"/>
          <w:sz w:val="20"/>
          <w:szCs w:val="20"/>
          <w:lang w:val="es-MX"/>
        </w:rPr>
      </w:pPr>
    </w:p>
    <w:p w14:paraId="67B2BCC7"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recibirá y aceptará en definitiva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si éstos hubieren sido prestados, de acuerdo con lo estipulado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TERMINOS DE REFERENCIA</w:t>
      </w:r>
      <w:r w:rsidRPr="004378C3">
        <w:rPr>
          <w:rFonts w:ascii="Arial" w:hAnsi="Arial" w:cs="Arial"/>
          <w:color w:val="auto"/>
          <w:sz w:val="20"/>
          <w:szCs w:val="20"/>
          <w:lang w:val="es-MX"/>
        </w:rPr>
        <w:t xml:space="preserve">, y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en constancia de lo cual se levantará un </w:t>
      </w:r>
      <w:r w:rsidRPr="004378C3">
        <w:rPr>
          <w:rFonts w:ascii="Arial" w:hAnsi="Arial" w:cs="Arial"/>
          <w:b/>
          <w:bCs/>
          <w:color w:val="auto"/>
          <w:sz w:val="20"/>
          <w:szCs w:val="20"/>
          <w:lang w:val="es-MX"/>
        </w:rPr>
        <w:t>acta de entrega y recepción</w:t>
      </w:r>
      <w:r w:rsidRPr="004378C3">
        <w:rPr>
          <w:rFonts w:ascii="Arial" w:hAnsi="Arial" w:cs="Arial"/>
          <w:color w:val="auto"/>
          <w:sz w:val="20"/>
          <w:szCs w:val="20"/>
          <w:lang w:val="es-MX"/>
        </w:rPr>
        <w:t xml:space="preserve"> que será debidamente firmada por las partes dentro de los treinta días siguientes de la terminación.</w:t>
      </w:r>
    </w:p>
    <w:p w14:paraId="4F0118A6" w14:textId="77777777" w:rsidR="0025104C" w:rsidRPr="004378C3" w:rsidRDefault="0025104C" w:rsidP="002E39CF">
      <w:pPr>
        <w:pStyle w:val="BodyA"/>
        <w:jc w:val="center"/>
        <w:rPr>
          <w:rFonts w:ascii="Arial" w:eastAsia="Arial" w:hAnsi="Arial" w:cs="Arial"/>
          <w:b/>
          <w:bCs/>
          <w:color w:val="auto"/>
          <w:sz w:val="20"/>
          <w:szCs w:val="20"/>
          <w:lang w:val="es-MX"/>
        </w:rPr>
      </w:pPr>
    </w:p>
    <w:p w14:paraId="781B89E5" w14:textId="77777777" w:rsidR="0025104C" w:rsidRPr="004378C3" w:rsidRDefault="0025104C" w:rsidP="002E39CF">
      <w:pPr>
        <w:pStyle w:val="BodyA"/>
        <w:jc w:val="center"/>
        <w:rPr>
          <w:rFonts w:ascii="Arial" w:eastAsia="Arial" w:hAnsi="Arial" w:cs="Arial"/>
          <w:b/>
          <w:bCs/>
          <w:color w:val="auto"/>
          <w:sz w:val="20"/>
          <w:szCs w:val="20"/>
          <w:lang w:val="es-MX"/>
        </w:rPr>
      </w:pPr>
    </w:p>
    <w:p w14:paraId="5385FE1E"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III.- DE LOS PAGOS.</w:t>
      </w:r>
    </w:p>
    <w:p w14:paraId="56729C57" w14:textId="77777777" w:rsidR="0025104C" w:rsidRPr="004378C3" w:rsidRDefault="0025104C" w:rsidP="002E39CF">
      <w:pPr>
        <w:pStyle w:val="BodyA"/>
        <w:jc w:val="both"/>
        <w:rPr>
          <w:rFonts w:ascii="Arial" w:eastAsia="Arial" w:hAnsi="Arial" w:cs="Arial"/>
          <w:b/>
          <w:bCs/>
          <w:color w:val="auto"/>
          <w:sz w:val="20"/>
          <w:szCs w:val="20"/>
          <w:lang w:val="es-MX"/>
        </w:rPr>
      </w:pPr>
    </w:p>
    <w:p w14:paraId="05E48E7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DÉCIMA PRIMERA.- Monto del CONTRATO. </w:t>
      </w:r>
      <w:r w:rsidRPr="004378C3">
        <w:rPr>
          <w:rFonts w:ascii="Arial" w:hAnsi="Arial" w:cs="Arial"/>
          <w:color w:val="auto"/>
          <w:sz w:val="20"/>
          <w:szCs w:val="20"/>
          <w:lang w:val="es-MX"/>
        </w:rPr>
        <w:t xml:space="preserve">Por la adquisición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que brinde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le pagará en moneda nacional, por las pólizas de seguro de Bienes Muebles, Inmuebles y Obras Portuarias Concesionadas a la Administración Portuaria Integral de ___________S.A. de C.V., la cantidad de </w:t>
      </w:r>
      <w:r w:rsidRPr="004378C3">
        <w:rPr>
          <w:rFonts w:ascii="Arial" w:hAnsi="Arial" w:cs="Arial"/>
          <w:b/>
          <w:bCs/>
          <w:color w:val="auto"/>
          <w:sz w:val="20"/>
          <w:szCs w:val="20"/>
          <w:lang w:val="es-MX"/>
        </w:rPr>
        <w:t>$ _____________</w:t>
      </w:r>
      <w:r w:rsidRPr="004378C3">
        <w:rPr>
          <w:rFonts w:ascii="Arial" w:hAnsi="Arial" w:cs="Arial"/>
          <w:color w:val="auto"/>
          <w:sz w:val="20"/>
          <w:szCs w:val="20"/>
          <w:lang w:val="es-MX"/>
        </w:rPr>
        <w:t xml:space="preserve"> (_________________________________ pesos 00/100 USD),  más el Impuesto al Valor Agregado (IVA) y </w:t>
      </w:r>
      <w:r w:rsidRPr="004378C3">
        <w:rPr>
          <w:rFonts w:ascii="Arial" w:hAnsi="Arial" w:cs="Arial"/>
          <w:b/>
          <w:bCs/>
          <w:color w:val="auto"/>
          <w:sz w:val="20"/>
          <w:szCs w:val="20"/>
          <w:lang w:val="es-MX"/>
        </w:rPr>
        <w:t>$____________ (</w:t>
      </w:r>
      <w:r w:rsidRPr="004378C3">
        <w:rPr>
          <w:rFonts w:ascii="Arial" w:hAnsi="Arial" w:cs="Arial"/>
          <w:color w:val="auto"/>
          <w:sz w:val="20"/>
          <w:szCs w:val="20"/>
          <w:lang w:val="es-MX"/>
        </w:rPr>
        <w:t xml:space="preserve">__________________________________ pesos 00/100 M.N.), más el Impuesto al Valor Agregado (IVA),  de conformidad con lo estipulado en la </w:t>
      </w:r>
      <w:r w:rsidRPr="004378C3">
        <w:rPr>
          <w:rFonts w:ascii="Arial" w:hAnsi="Arial" w:cs="Arial"/>
          <w:b/>
          <w:bCs/>
          <w:color w:val="auto"/>
          <w:sz w:val="20"/>
          <w:szCs w:val="20"/>
          <w:lang w:val="es-MX"/>
        </w:rPr>
        <w:t>PROPUESTA ECONÓMICA</w:t>
      </w:r>
      <w:r w:rsidRPr="004378C3">
        <w:rPr>
          <w:rFonts w:ascii="Arial" w:hAnsi="Arial" w:cs="Arial"/>
          <w:color w:val="auto"/>
          <w:sz w:val="20"/>
          <w:szCs w:val="20"/>
          <w:lang w:val="es-MX"/>
        </w:rPr>
        <w:t xml:space="preserve"> y que se muestra en el </w:t>
      </w:r>
      <w:r w:rsidRPr="004378C3">
        <w:rPr>
          <w:rFonts w:ascii="Arial" w:hAnsi="Arial" w:cs="Arial"/>
          <w:b/>
          <w:bCs/>
          <w:color w:val="auto"/>
          <w:sz w:val="20"/>
          <w:szCs w:val="20"/>
          <w:lang w:val="es-MX"/>
        </w:rPr>
        <w:t xml:space="preserve">ANEXO TRES </w:t>
      </w:r>
      <w:r w:rsidRPr="004378C3">
        <w:rPr>
          <w:rFonts w:ascii="Arial" w:hAnsi="Arial" w:cs="Arial"/>
          <w:color w:val="auto"/>
          <w:sz w:val="20"/>
          <w:szCs w:val="20"/>
          <w:lang w:val="es-MX"/>
        </w:rPr>
        <w:t xml:space="preserve">de este instrumento; y que se desglosa en la siguiente relación y descripción pormenorizada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objeto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2C3A7BC5" w14:textId="77777777" w:rsidR="0025104C" w:rsidRPr="004378C3" w:rsidRDefault="0025104C" w:rsidP="002E39CF">
      <w:pPr>
        <w:pStyle w:val="BodyA"/>
        <w:widowControl w:val="0"/>
        <w:jc w:val="both"/>
        <w:rPr>
          <w:rFonts w:ascii="Arial" w:eastAsia="Arial" w:hAnsi="Arial" w:cs="Arial"/>
          <w:color w:val="auto"/>
          <w:sz w:val="20"/>
          <w:szCs w:val="20"/>
          <w:lang w:val="es-MX"/>
        </w:rPr>
      </w:pPr>
    </w:p>
    <w:tbl>
      <w:tblPr>
        <w:tblStyle w:val="TableNormal"/>
        <w:tblW w:w="95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67"/>
        <w:gridCol w:w="1434"/>
        <w:gridCol w:w="1681"/>
        <w:gridCol w:w="1752"/>
        <w:gridCol w:w="1825"/>
      </w:tblGrid>
      <w:tr w:rsidR="0025104C" w:rsidRPr="004378C3" w14:paraId="11E3A81D" w14:textId="77777777">
        <w:trPr>
          <w:trHeight w:val="210"/>
        </w:trPr>
        <w:tc>
          <w:tcPr>
            <w:tcW w:w="4301"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14:paraId="5AAAF6CD"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DESCRIPCIÓN</w:t>
            </w:r>
          </w:p>
        </w:tc>
        <w:tc>
          <w:tcPr>
            <w:tcW w:w="168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6BCB0630"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IMPORTE</w:t>
            </w:r>
          </w:p>
        </w:tc>
        <w:tc>
          <w:tcPr>
            <w:tcW w:w="1752"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66B958F8"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IVA</w:t>
            </w:r>
          </w:p>
        </w:tc>
        <w:tc>
          <w:tcPr>
            <w:tcW w:w="182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6F9713E8"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 xml:space="preserve">TOTAL </w:t>
            </w:r>
          </w:p>
        </w:tc>
      </w:tr>
      <w:tr w:rsidR="0025104C" w:rsidRPr="004378C3" w14:paraId="7CA392B1" w14:textId="77777777">
        <w:trPr>
          <w:trHeight w:val="401"/>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65B52BB0"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RESPONSABILIDAD CIVIL GENERAL</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7259DFE4" w14:textId="77777777" w:rsidR="0025104C" w:rsidRPr="004378C3" w:rsidRDefault="0025104C" w:rsidP="002E39CF">
            <w:pPr>
              <w:rPr>
                <w:rFonts w:ascii="Arial" w:hAnsi="Arial" w:cs="Arial"/>
                <w:sz w:val="20"/>
                <w:szCs w:val="20"/>
              </w:rPr>
            </w:pPr>
          </w:p>
        </w:tc>
        <w:tc>
          <w:tcPr>
            <w:tcW w:w="1752"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7CEF2FAD" w14:textId="77777777" w:rsidR="0025104C" w:rsidRPr="004378C3" w:rsidRDefault="0025104C" w:rsidP="002E39CF">
            <w:pPr>
              <w:rPr>
                <w:rFonts w:ascii="Arial" w:hAnsi="Arial" w:cs="Arial"/>
                <w:sz w:val="20"/>
                <w:szCs w:val="20"/>
              </w:rPr>
            </w:pPr>
          </w:p>
        </w:tc>
        <w:tc>
          <w:tcPr>
            <w:tcW w:w="182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7F04F7CE" w14:textId="77777777" w:rsidR="0025104C" w:rsidRPr="004378C3" w:rsidRDefault="0025104C" w:rsidP="002E39CF">
            <w:pPr>
              <w:rPr>
                <w:rFonts w:ascii="Arial" w:hAnsi="Arial" w:cs="Arial"/>
                <w:sz w:val="20"/>
                <w:szCs w:val="20"/>
              </w:rPr>
            </w:pPr>
          </w:p>
        </w:tc>
      </w:tr>
      <w:tr w:rsidR="0025104C" w:rsidRPr="004378C3" w14:paraId="75847300" w14:textId="77777777">
        <w:trPr>
          <w:trHeight w:val="300"/>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2A3F900E"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 xml:space="preserve">MÚLTIPLE EMPRESARIAL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63863762" w14:textId="77777777" w:rsidR="0025104C" w:rsidRPr="004378C3" w:rsidRDefault="0025104C" w:rsidP="002E39CF">
            <w:pPr>
              <w:rPr>
                <w:rFonts w:ascii="Arial" w:hAnsi="Arial" w:cs="Arial"/>
                <w:sz w:val="20"/>
                <w:szCs w:val="20"/>
              </w:rPr>
            </w:pPr>
          </w:p>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2F07A3B0" w14:textId="77777777" w:rsidR="0025104C" w:rsidRPr="004378C3" w:rsidRDefault="0025104C" w:rsidP="002E39CF">
            <w:pPr>
              <w:rPr>
                <w:rFonts w:ascii="Arial" w:hAnsi="Arial" w:cs="Arial"/>
                <w:sz w:val="20"/>
                <w:szCs w:val="20"/>
              </w:rPr>
            </w:pPr>
          </w:p>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531F5ECB" w14:textId="77777777" w:rsidR="0025104C" w:rsidRPr="004378C3" w:rsidRDefault="0025104C" w:rsidP="002E39CF">
            <w:pPr>
              <w:rPr>
                <w:rFonts w:ascii="Arial" w:hAnsi="Arial" w:cs="Arial"/>
                <w:sz w:val="20"/>
                <w:szCs w:val="20"/>
              </w:rPr>
            </w:pPr>
          </w:p>
        </w:tc>
      </w:tr>
      <w:tr w:rsidR="0025104C" w:rsidRPr="004378C3" w14:paraId="4D0CE0C2" w14:textId="77777777">
        <w:trPr>
          <w:trHeight w:val="300"/>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753CBE5C"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FLOTILLA CAMIONES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365FB6E6" w14:textId="77777777" w:rsidR="0025104C" w:rsidRPr="004378C3" w:rsidRDefault="0025104C" w:rsidP="002E39CF">
            <w:pPr>
              <w:rPr>
                <w:rFonts w:ascii="Arial" w:hAnsi="Arial" w:cs="Arial"/>
                <w:sz w:val="20"/>
                <w:szCs w:val="20"/>
              </w:rPr>
            </w:pP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10F8698D" w14:textId="77777777" w:rsidR="0025104C" w:rsidRPr="004378C3" w:rsidRDefault="0025104C" w:rsidP="002E39CF">
            <w:pPr>
              <w:rPr>
                <w:rFonts w:ascii="Arial" w:hAnsi="Arial" w:cs="Arial"/>
                <w:sz w:val="20"/>
                <w:szCs w:val="20"/>
              </w:rPr>
            </w:pPr>
          </w:p>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24F61174" w14:textId="77777777" w:rsidR="0025104C" w:rsidRPr="004378C3" w:rsidRDefault="0025104C" w:rsidP="002E39CF">
            <w:pPr>
              <w:rPr>
                <w:rFonts w:ascii="Arial" w:hAnsi="Arial" w:cs="Arial"/>
                <w:sz w:val="20"/>
                <w:szCs w:val="20"/>
              </w:rPr>
            </w:pPr>
          </w:p>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0F0850B5" w14:textId="77777777" w:rsidR="0025104C" w:rsidRPr="004378C3" w:rsidRDefault="0025104C" w:rsidP="002E39CF">
            <w:pPr>
              <w:rPr>
                <w:rFonts w:ascii="Arial" w:hAnsi="Arial" w:cs="Arial"/>
                <w:sz w:val="20"/>
                <w:szCs w:val="20"/>
              </w:rPr>
            </w:pPr>
          </w:p>
        </w:tc>
      </w:tr>
      <w:tr w:rsidR="0025104C" w:rsidRPr="004378C3" w14:paraId="44877F03" w14:textId="77777777">
        <w:trPr>
          <w:trHeight w:val="300"/>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02174461"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 xml:space="preserve">FLOTILLA DE AUTOMÓVILES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51A6DECE" w14:textId="77777777" w:rsidR="0025104C" w:rsidRPr="004378C3" w:rsidRDefault="0025104C" w:rsidP="002E39CF">
            <w:pPr>
              <w:rPr>
                <w:rFonts w:ascii="Arial" w:hAnsi="Arial" w:cs="Arial"/>
                <w:sz w:val="20"/>
                <w:szCs w:val="20"/>
              </w:rPr>
            </w:pPr>
          </w:p>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09BE6D11" w14:textId="77777777" w:rsidR="0025104C" w:rsidRPr="004378C3" w:rsidRDefault="0025104C" w:rsidP="002E39CF">
            <w:pPr>
              <w:rPr>
                <w:rFonts w:ascii="Arial" w:hAnsi="Arial" w:cs="Arial"/>
                <w:sz w:val="20"/>
                <w:szCs w:val="20"/>
              </w:rPr>
            </w:pPr>
          </w:p>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696AE2B1" w14:textId="77777777" w:rsidR="0025104C" w:rsidRPr="004378C3" w:rsidRDefault="0025104C" w:rsidP="002E39CF">
            <w:pPr>
              <w:rPr>
                <w:rFonts w:ascii="Arial" w:hAnsi="Arial" w:cs="Arial"/>
                <w:sz w:val="20"/>
                <w:szCs w:val="20"/>
              </w:rPr>
            </w:pPr>
          </w:p>
        </w:tc>
      </w:tr>
      <w:tr w:rsidR="0025104C" w:rsidRPr="004378C3" w14:paraId="438A69B1" w14:textId="77777777">
        <w:trPr>
          <w:trHeight w:val="310"/>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1D206059" w14:textId="77777777" w:rsidR="0025104C" w:rsidRPr="004378C3" w:rsidRDefault="0072359F"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FLOTILLA MOTOCICLETAS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7E1CEA07" w14:textId="77777777" w:rsidR="0025104C" w:rsidRPr="004378C3" w:rsidRDefault="0025104C" w:rsidP="002E39CF">
            <w:pPr>
              <w:rPr>
                <w:rFonts w:ascii="Arial" w:hAnsi="Arial" w:cs="Arial"/>
                <w:sz w:val="20"/>
                <w:szCs w:val="20"/>
              </w:rPr>
            </w:pPr>
          </w:p>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64B1B7C" w14:textId="77777777" w:rsidR="0025104C" w:rsidRPr="004378C3" w:rsidRDefault="0025104C" w:rsidP="002E39CF">
            <w:pPr>
              <w:rPr>
                <w:rFonts w:ascii="Arial" w:hAnsi="Arial" w:cs="Arial"/>
                <w:sz w:val="20"/>
                <w:szCs w:val="20"/>
              </w:rPr>
            </w:pPr>
          </w:p>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A6A3125" w14:textId="77777777" w:rsidR="0025104C" w:rsidRPr="004378C3" w:rsidRDefault="0025104C" w:rsidP="002E39CF">
            <w:pPr>
              <w:rPr>
                <w:rFonts w:ascii="Arial" w:hAnsi="Arial" w:cs="Arial"/>
                <w:sz w:val="20"/>
                <w:szCs w:val="20"/>
              </w:rPr>
            </w:pPr>
          </w:p>
        </w:tc>
        <w:tc>
          <w:tcPr>
            <w:tcW w:w="1825"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6EC551F" w14:textId="77777777" w:rsidR="0025104C" w:rsidRPr="004378C3" w:rsidRDefault="0025104C" w:rsidP="002E39CF">
            <w:pPr>
              <w:rPr>
                <w:rFonts w:ascii="Arial" w:hAnsi="Arial" w:cs="Arial"/>
                <w:sz w:val="20"/>
                <w:szCs w:val="20"/>
              </w:rPr>
            </w:pPr>
          </w:p>
        </w:tc>
      </w:tr>
      <w:tr w:rsidR="0025104C" w:rsidRPr="004378C3" w14:paraId="624D9E8E" w14:textId="77777777">
        <w:trPr>
          <w:trHeight w:val="360"/>
        </w:trPr>
        <w:tc>
          <w:tcPr>
            <w:tcW w:w="2867" w:type="dxa"/>
            <w:tcBorders>
              <w:top w:val="nil"/>
              <w:left w:val="single" w:sz="4" w:space="0" w:color="000000"/>
              <w:bottom w:val="single" w:sz="8" w:space="0" w:color="000000"/>
              <w:right w:val="nil"/>
            </w:tcBorders>
            <w:shd w:val="clear" w:color="auto" w:fill="auto"/>
            <w:tcMar>
              <w:top w:w="80" w:type="dxa"/>
              <w:left w:w="80" w:type="dxa"/>
              <w:bottom w:w="80" w:type="dxa"/>
              <w:right w:w="80" w:type="dxa"/>
            </w:tcMar>
            <w:vAlign w:val="bottom"/>
          </w:tcPr>
          <w:p w14:paraId="30058691"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 xml:space="preserve">                               Moneda Nacional</w:t>
            </w:r>
          </w:p>
        </w:tc>
        <w:tc>
          <w:tcPr>
            <w:tcW w:w="1434"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14:paraId="5F08254B"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68B8610" w14:textId="77777777" w:rsidR="0025104C" w:rsidRPr="004378C3" w:rsidRDefault="007847AC" w:rsidP="002E39CF">
            <w:pPr>
              <w:pStyle w:val="BodyA"/>
              <w:jc w:val="right"/>
              <w:rPr>
                <w:rFonts w:ascii="Arial" w:hAnsi="Arial" w:cs="Arial"/>
                <w:color w:val="auto"/>
                <w:sz w:val="20"/>
                <w:szCs w:val="20"/>
                <w:lang w:val="es-MX"/>
              </w:rPr>
            </w:pPr>
            <w:r w:rsidRPr="004378C3">
              <w:rPr>
                <w:rFonts w:ascii="Arial" w:hAnsi="Arial" w:cs="Arial"/>
                <w:b/>
                <w:bCs/>
                <w:color w:val="auto"/>
                <w:sz w:val="20"/>
                <w:szCs w:val="20"/>
                <w:lang w:val="es-MX"/>
              </w:rPr>
              <w:t xml:space="preserve">$ </w:t>
            </w:r>
          </w:p>
        </w:tc>
        <w:tc>
          <w:tcPr>
            <w:tcW w:w="1752"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A2E928" w14:textId="77777777" w:rsidR="0025104C" w:rsidRPr="004378C3" w:rsidRDefault="0025104C" w:rsidP="002E39CF">
            <w:pPr>
              <w:rPr>
                <w:rFonts w:ascii="Arial" w:hAnsi="Arial" w:cs="Arial"/>
                <w:sz w:val="2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D7791A" w14:textId="77777777" w:rsidR="0025104C" w:rsidRPr="004378C3" w:rsidRDefault="0025104C" w:rsidP="002E39CF">
            <w:pPr>
              <w:rPr>
                <w:rFonts w:ascii="Arial" w:hAnsi="Arial" w:cs="Arial"/>
                <w:sz w:val="20"/>
                <w:szCs w:val="20"/>
              </w:rPr>
            </w:pPr>
          </w:p>
        </w:tc>
      </w:tr>
      <w:tr w:rsidR="0025104C" w:rsidRPr="004378C3" w14:paraId="7E77ADB7" w14:textId="77777777">
        <w:trPr>
          <w:trHeight w:val="399"/>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56C88BB2"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GRANDES RIESGOS/ EDIFICIOS</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66A40AE5" w14:textId="77777777" w:rsidR="0025104C" w:rsidRPr="004378C3" w:rsidRDefault="0025104C" w:rsidP="002E39CF">
            <w:pPr>
              <w:rPr>
                <w:rFonts w:ascii="Arial" w:hAnsi="Arial" w:cs="Arial"/>
                <w:sz w:val="20"/>
                <w:szCs w:val="20"/>
              </w:rPr>
            </w:pPr>
          </w:p>
        </w:tc>
        <w:tc>
          <w:tcPr>
            <w:tcW w:w="1752"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3E42EE39" w14:textId="77777777" w:rsidR="0025104C" w:rsidRPr="004378C3" w:rsidRDefault="0025104C" w:rsidP="002E39CF">
            <w:pPr>
              <w:rPr>
                <w:rFonts w:ascii="Arial" w:hAnsi="Arial" w:cs="Arial"/>
                <w:sz w:val="20"/>
                <w:szCs w:val="20"/>
              </w:rPr>
            </w:pPr>
          </w:p>
        </w:tc>
        <w:tc>
          <w:tcPr>
            <w:tcW w:w="1825"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28B9E44A" w14:textId="77777777" w:rsidR="0025104C" w:rsidRPr="004378C3" w:rsidRDefault="0025104C" w:rsidP="002E39CF">
            <w:pPr>
              <w:rPr>
                <w:rFonts w:ascii="Arial" w:hAnsi="Arial" w:cs="Arial"/>
                <w:sz w:val="20"/>
                <w:szCs w:val="20"/>
              </w:rPr>
            </w:pPr>
          </w:p>
        </w:tc>
      </w:tr>
      <w:tr w:rsidR="0025104C" w:rsidRPr="004378C3" w14:paraId="461D0433" w14:textId="77777777">
        <w:trPr>
          <w:trHeight w:val="410"/>
        </w:trPr>
        <w:tc>
          <w:tcPr>
            <w:tcW w:w="4301" w:type="dxa"/>
            <w:gridSpan w:val="2"/>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0504695"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TRANSPORTE MARÍTIMO</w:t>
            </w:r>
          </w:p>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B09AC5" w14:textId="77777777" w:rsidR="0025104C" w:rsidRPr="004378C3" w:rsidRDefault="0025104C" w:rsidP="002E39CF">
            <w:pPr>
              <w:rPr>
                <w:rFonts w:ascii="Arial" w:hAnsi="Arial" w:cs="Arial"/>
                <w:sz w:val="20"/>
                <w:szCs w:val="20"/>
              </w:rPr>
            </w:pPr>
          </w:p>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2E4CD6" w14:textId="77777777" w:rsidR="0025104C" w:rsidRPr="004378C3" w:rsidRDefault="0025104C" w:rsidP="002E39CF">
            <w:pPr>
              <w:rPr>
                <w:rFonts w:ascii="Arial" w:hAnsi="Arial" w:cs="Arial"/>
                <w:sz w:val="20"/>
                <w:szCs w:val="20"/>
              </w:rPr>
            </w:pPr>
          </w:p>
        </w:tc>
        <w:tc>
          <w:tcPr>
            <w:tcW w:w="182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467C57" w14:textId="77777777" w:rsidR="0025104C" w:rsidRPr="004378C3" w:rsidRDefault="0025104C" w:rsidP="002E39CF">
            <w:pPr>
              <w:rPr>
                <w:rFonts w:ascii="Arial" w:hAnsi="Arial" w:cs="Arial"/>
                <w:sz w:val="20"/>
                <w:szCs w:val="20"/>
              </w:rPr>
            </w:pPr>
          </w:p>
        </w:tc>
      </w:tr>
      <w:tr w:rsidR="0025104C" w:rsidRPr="004378C3" w14:paraId="0E229E80" w14:textId="77777777">
        <w:trPr>
          <w:trHeight w:val="360"/>
        </w:trPr>
        <w:tc>
          <w:tcPr>
            <w:tcW w:w="4301"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236F643" w14:textId="77777777" w:rsidR="0025104C" w:rsidRPr="004378C3" w:rsidRDefault="007847AC" w:rsidP="002E39CF">
            <w:pPr>
              <w:pStyle w:val="BodyA"/>
              <w:rPr>
                <w:rFonts w:ascii="Arial" w:hAnsi="Arial" w:cs="Arial"/>
                <w:color w:val="auto"/>
                <w:sz w:val="20"/>
                <w:szCs w:val="20"/>
                <w:lang w:val="es-MX"/>
              </w:rPr>
            </w:pPr>
            <w:r w:rsidRPr="004378C3">
              <w:rPr>
                <w:rFonts w:ascii="Arial" w:hAnsi="Arial" w:cs="Arial"/>
                <w:b/>
                <w:bCs/>
                <w:color w:val="auto"/>
                <w:sz w:val="20"/>
                <w:szCs w:val="20"/>
                <w:lang w:val="es-MX"/>
              </w:rPr>
              <w:t xml:space="preserve">                                USD                        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1924B18" w14:textId="77777777" w:rsidR="0025104C" w:rsidRPr="004378C3" w:rsidRDefault="007847AC" w:rsidP="002E39CF">
            <w:pPr>
              <w:pStyle w:val="BodyA"/>
              <w:jc w:val="right"/>
              <w:rPr>
                <w:rFonts w:ascii="Arial" w:hAnsi="Arial" w:cs="Arial"/>
                <w:color w:val="auto"/>
                <w:sz w:val="20"/>
                <w:szCs w:val="20"/>
                <w:lang w:val="es-MX"/>
              </w:rPr>
            </w:pPr>
            <w:r w:rsidRPr="004378C3">
              <w:rPr>
                <w:rFonts w:ascii="Arial" w:hAnsi="Arial" w:cs="Arial"/>
                <w:b/>
                <w:bCs/>
                <w:color w:val="auto"/>
                <w:sz w:val="20"/>
                <w:szCs w:val="20"/>
                <w:lang w:val="es-MX"/>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457C0FF" w14:textId="77777777" w:rsidR="0025104C" w:rsidRPr="004378C3" w:rsidRDefault="0025104C" w:rsidP="002E39CF">
            <w:pPr>
              <w:rPr>
                <w:rFonts w:ascii="Arial" w:hAnsi="Arial" w:cs="Arial"/>
                <w:sz w:val="20"/>
                <w:szCs w:val="20"/>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593B20F" w14:textId="77777777" w:rsidR="0025104C" w:rsidRPr="004378C3" w:rsidRDefault="0025104C" w:rsidP="002E39CF">
            <w:pPr>
              <w:rPr>
                <w:rFonts w:ascii="Arial" w:hAnsi="Arial" w:cs="Arial"/>
                <w:sz w:val="20"/>
                <w:szCs w:val="20"/>
              </w:rPr>
            </w:pPr>
          </w:p>
        </w:tc>
      </w:tr>
    </w:tbl>
    <w:p w14:paraId="61275F0D" w14:textId="77777777" w:rsidR="0025104C" w:rsidRPr="004378C3" w:rsidRDefault="0025104C" w:rsidP="002E39CF">
      <w:pPr>
        <w:pStyle w:val="BodyA"/>
        <w:widowControl w:val="0"/>
        <w:jc w:val="both"/>
        <w:rPr>
          <w:rFonts w:ascii="Arial" w:eastAsia="Arial" w:hAnsi="Arial" w:cs="Arial"/>
          <w:color w:val="auto"/>
          <w:sz w:val="20"/>
          <w:szCs w:val="20"/>
          <w:lang w:val="es-MX"/>
        </w:rPr>
      </w:pPr>
    </w:p>
    <w:p w14:paraId="3E766BA9" w14:textId="77777777" w:rsidR="0025104C" w:rsidRPr="004378C3" w:rsidRDefault="007847AC" w:rsidP="002E39CF">
      <w:pPr>
        <w:pStyle w:val="Textoindependiente"/>
        <w:rPr>
          <w:rFonts w:hAnsi="Arial" w:cs="Arial"/>
          <w:b w:val="0"/>
          <w:bCs w:val="0"/>
          <w:color w:val="auto"/>
          <w:sz w:val="20"/>
          <w:szCs w:val="20"/>
          <w:lang w:val="es-MX"/>
        </w:rPr>
      </w:pPr>
      <w:r w:rsidRPr="004378C3">
        <w:rPr>
          <w:rFonts w:hAnsi="Arial" w:cs="Arial"/>
          <w:b w:val="0"/>
          <w:bCs w:val="0"/>
          <w:color w:val="auto"/>
          <w:sz w:val="20"/>
          <w:szCs w:val="20"/>
          <w:lang w:val="es-MX"/>
        </w:rPr>
        <w:t xml:space="preserve">No habrá modificaciones al precio pactado en el presente </w:t>
      </w:r>
      <w:r w:rsidRPr="004378C3">
        <w:rPr>
          <w:rFonts w:hAnsi="Arial" w:cs="Arial"/>
          <w:color w:val="auto"/>
          <w:sz w:val="20"/>
          <w:szCs w:val="20"/>
          <w:lang w:val="es-MX"/>
        </w:rPr>
        <w:t>CONTRATO</w:t>
      </w:r>
      <w:r w:rsidRPr="004378C3">
        <w:rPr>
          <w:rFonts w:hAnsi="Arial" w:cs="Arial"/>
          <w:b w:val="0"/>
          <w:bCs w:val="0"/>
          <w:color w:val="auto"/>
          <w:sz w:val="20"/>
          <w:szCs w:val="20"/>
          <w:lang w:val="es-MX"/>
        </w:rPr>
        <w:t xml:space="preserve"> durante su vigencia y no podrán ser modificados o cancelados ninguno de los componentes de los módulos de capacitación señalados en la </w:t>
      </w:r>
      <w:r w:rsidRPr="004378C3">
        <w:rPr>
          <w:rFonts w:hAnsi="Arial" w:cs="Arial"/>
          <w:color w:val="auto"/>
          <w:sz w:val="20"/>
          <w:szCs w:val="20"/>
          <w:lang w:val="es-MX"/>
        </w:rPr>
        <w:t>CONVOCATORIA y TÉRMINOS DE REFERENCIA</w:t>
      </w:r>
      <w:r w:rsidRPr="004378C3">
        <w:rPr>
          <w:rFonts w:hAnsi="Arial" w:cs="Arial"/>
          <w:b w:val="0"/>
          <w:bCs w:val="0"/>
          <w:color w:val="auto"/>
          <w:sz w:val="20"/>
          <w:szCs w:val="20"/>
          <w:lang w:val="es-MX"/>
        </w:rPr>
        <w:t>.</w:t>
      </w:r>
    </w:p>
    <w:p w14:paraId="600D087C" w14:textId="77777777" w:rsidR="0025104C" w:rsidRPr="004378C3" w:rsidRDefault="0025104C" w:rsidP="002E39CF">
      <w:pPr>
        <w:pStyle w:val="Textoindependiente"/>
        <w:rPr>
          <w:rFonts w:hAnsi="Arial" w:cs="Arial"/>
          <w:b w:val="0"/>
          <w:bCs w:val="0"/>
          <w:color w:val="auto"/>
          <w:sz w:val="20"/>
          <w:szCs w:val="20"/>
          <w:lang w:val="es-MX"/>
        </w:rPr>
      </w:pPr>
    </w:p>
    <w:p w14:paraId="6F0B71EF" w14:textId="77777777" w:rsidR="0025104C" w:rsidRPr="004378C3" w:rsidRDefault="007847AC" w:rsidP="002E39CF">
      <w:pPr>
        <w:pStyle w:val="Textoindependiente"/>
        <w:rPr>
          <w:rFonts w:hAnsi="Arial" w:cs="Arial"/>
          <w:b w:val="0"/>
          <w:bCs w:val="0"/>
          <w:color w:val="auto"/>
          <w:sz w:val="20"/>
          <w:szCs w:val="20"/>
          <w:lang w:val="es-MX"/>
        </w:rPr>
      </w:pPr>
      <w:r w:rsidRPr="004378C3">
        <w:rPr>
          <w:rFonts w:hAnsi="Arial" w:cs="Arial"/>
          <w:color w:val="auto"/>
          <w:sz w:val="20"/>
          <w:szCs w:val="20"/>
          <w:lang w:val="es-MX"/>
        </w:rPr>
        <w:t>DÉCIMA SEGUNDA.- Forma de pago</w:t>
      </w:r>
      <w:r w:rsidRPr="004378C3">
        <w:rPr>
          <w:rFonts w:hAnsi="Arial" w:cs="Arial"/>
          <w:b w:val="0"/>
          <w:bCs w:val="0"/>
          <w:color w:val="auto"/>
          <w:sz w:val="20"/>
          <w:szCs w:val="20"/>
          <w:lang w:val="es-MX"/>
        </w:rPr>
        <w:t xml:space="preserve">.- El importe total por la adquisición de los </w:t>
      </w:r>
      <w:r w:rsidRPr="004378C3">
        <w:rPr>
          <w:rFonts w:hAnsi="Arial" w:cs="Arial"/>
          <w:color w:val="auto"/>
          <w:sz w:val="20"/>
          <w:szCs w:val="20"/>
          <w:lang w:val="es-MX"/>
        </w:rPr>
        <w:t xml:space="preserve">SERVICIOS </w:t>
      </w:r>
      <w:r w:rsidRPr="004378C3">
        <w:rPr>
          <w:rFonts w:hAnsi="Arial" w:cs="Arial"/>
          <w:b w:val="0"/>
          <w:bCs w:val="0"/>
          <w:color w:val="auto"/>
          <w:sz w:val="20"/>
          <w:szCs w:val="20"/>
          <w:lang w:val="es-MX"/>
        </w:rPr>
        <w:t>se efectuará en una exhibición.</w:t>
      </w:r>
    </w:p>
    <w:p w14:paraId="251EC574" w14:textId="77777777" w:rsidR="0025104C" w:rsidRPr="004378C3" w:rsidRDefault="0025104C" w:rsidP="002E39CF">
      <w:pPr>
        <w:pStyle w:val="BodyA"/>
        <w:jc w:val="both"/>
        <w:rPr>
          <w:rFonts w:ascii="Arial" w:eastAsia="Arial" w:hAnsi="Arial" w:cs="Arial"/>
          <w:color w:val="auto"/>
          <w:sz w:val="20"/>
          <w:szCs w:val="20"/>
          <w:lang w:val="es-MX"/>
        </w:rPr>
      </w:pPr>
    </w:p>
    <w:p w14:paraId="2889AEB6" w14:textId="77777777" w:rsidR="0025104C" w:rsidRPr="004378C3" w:rsidRDefault="007847AC" w:rsidP="002E39CF">
      <w:pPr>
        <w:pStyle w:val="Sangra3detindependiente"/>
        <w:tabs>
          <w:tab w:val="clear" w:pos="870"/>
        </w:tabs>
        <w:ind w:left="0" w:firstLine="0"/>
        <w:rPr>
          <w:rFonts w:hAnsi="Arial" w:cs="Arial"/>
          <w:b w:val="0"/>
          <w:bCs w:val="0"/>
          <w:color w:val="auto"/>
          <w:sz w:val="20"/>
          <w:szCs w:val="20"/>
          <w:lang w:val="es-MX"/>
        </w:rPr>
      </w:pPr>
      <w:r w:rsidRPr="004378C3">
        <w:rPr>
          <w:rFonts w:hAnsi="Arial" w:cs="Arial"/>
          <w:color w:val="auto"/>
          <w:sz w:val="20"/>
          <w:szCs w:val="20"/>
          <w:lang w:val="es-MX"/>
        </w:rPr>
        <w:t>DÉCIMA TERCERA.- Pago de los SERVICIOS</w:t>
      </w:r>
      <w:r w:rsidRPr="004378C3">
        <w:rPr>
          <w:rFonts w:hAnsi="Arial" w:cs="Arial"/>
          <w:b w:val="0"/>
          <w:bCs w:val="0"/>
          <w:color w:val="auto"/>
          <w:sz w:val="20"/>
          <w:szCs w:val="20"/>
          <w:lang w:val="es-MX"/>
        </w:rPr>
        <w:t xml:space="preserve">. Los pagos convenidos en la cláusula anterior se efectuarán siempre que el </w:t>
      </w:r>
      <w:r w:rsidRPr="004378C3">
        <w:rPr>
          <w:rFonts w:hAnsi="Arial" w:cs="Arial"/>
          <w:color w:val="auto"/>
          <w:sz w:val="20"/>
          <w:szCs w:val="20"/>
          <w:lang w:val="es-MX"/>
        </w:rPr>
        <w:t>PROVEEDOR</w:t>
      </w:r>
      <w:r w:rsidRPr="004378C3">
        <w:rPr>
          <w:rFonts w:hAnsi="Arial" w:cs="Arial"/>
          <w:b w:val="0"/>
          <w:bCs w:val="0"/>
          <w:color w:val="auto"/>
          <w:sz w:val="20"/>
          <w:szCs w:val="20"/>
          <w:lang w:val="es-MX"/>
        </w:rPr>
        <w:t xml:space="preserve"> hubiere cumplido debida y oportunamente con todas y cada una de las obligaciones contraídas por virtud de este </w:t>
      </w:r>
      <w:r w:rsidRPr="004378C3">
        <w:rPr>
          <w:rFonts w:hAnsi="Arial" w:cs="Arial"/>
          <w:color w:val="auto"/>
          <w:sz w:val="20"/>
          <w:szCs w:val="20"/>
          <w:lang w:val="es-MX"/>
        </w:rPr>
        <w:t>CONTRATO</w:t>
      </w:r>
      <w:r w:rsidRPr="004378C3">
        <w:rPr>
          <w:rFonts w:hAnsi="Arial" w:cs="Arial"/>
          <w:b w:val="0"/>
          <w:bCs w:val="0"/>
          <w:color w:val="auto"/>
          <w:sz w:val="20"/>
          <w:szCs w:val="20"/>
          <w:lang w:val="es-MX"/>
        </w:rPr>
        <w:t>.</w:t>
      </w:r>
    </w:p>
    <w:p w14:paraId="45003F1A" w14:textId="77777777" w:rsidR="0025104C" w:rsidRPr="004378C3" w:rsidRDefault="0025104C" w:rsidP="002E39CF">
      <w:pPr>
        <w:pStyle w:val="BodyA"/>
        <w:jc w:val="both"/>
        <w:rPr>
          <w:rFonts w:ascii="Arial" w:eastAsia="Arial" w:hAnsi="Arial" w:cs="Arial"/>
          <w:color w:val="auto"/>
          <w:sz w:val="20"/>
          <w:szCs w:val="20"/>
          <w:lang w:val="es-MX"/>
        </w:rPr>
      </w:pPr>
    </w:p>
    <w:p w14:paraId="3581B11F"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todo caso, el último pago que efectivamente deba cubrirse al </w:t>
      </w:r>
      <w:r w:rsidRPr="004378C3">
        <w:rPr>
          <w:rFonts w:ascii="Arial" w:hAnsi="Arial" w:cs="Arial"/>
          <w:b/>
          <w:bCs/>
          <w:color w:val="auto"/>
          <w:sz w:val="20"/>
          <w:szCs w:val="20"/>
          <w:lang w:val="es-MX"/>
        </w:rPr>
        <w:t xml:space="preserve">PROVEEDOR </w:t>
      </w:r>
      <w:r w:rsidRPr="004378C3">
        <w:rPr>
          <w:rFonts w:ascii="Arial" w:hAnsi="Arial" w:cs="Arial"/>
          <w:color w:val="auto"/>
          <w:sz w:val="20"/>
          <w:szCs w:val="20"/>
          <w:lang w:val="es-MX"/>
        </w:rPr>
        <w:t xml:space="preserve">quedará sujeto a la condición suspensiva de que éste entregue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especificados en la cláusula </w:t>
      </w:r>
      <w:r w:rsidRPr="004378C3">
        <w:rPr>
          <w:rFonts w:ascii="Arial" w:hAnsi="Arial" w:cs="Arial"/>
          <w:b/>
          <w:bCs/>
          <w:color w:val="auto"/>
          <w:sz w:val="20"/>
          <w:szCs w:val="20"/>
          <w:lang w:val="es-MX"/>
        </w:rPr>
        <w:t xml:space="preserve">PRIMERA </w:t>
      </w:r>
      <w:r w:rsidRPr="004378C3">
        <w:rPr>
          <w:rFonts w:ascii="Arial" w:hAnsi="Arial" w:cs="Arial"/>
          <w:color w:val="auto"/>
          <w:sz w:val="20"/>
          <w:szCs w:val="20"/>
          <w:lang w:val="es-MX"/>
        </w:rPr>
        <w:t xml:space="preserve">y </w:t>
      </w:r>
      <w:r w:rsidRPr="004378C3">
        <w:rPr>
          <w:rFonts w:ascii="Arial" w:hAnsi="Arial" w:cs="Arial"/>
          <w:b/>
          <w:bCs/>
          <w:color w:val="auto"/>
          <w:sz w:val="20"/>
          <w:szCs w:val="20"/>
          <w:lang w:val="es-MX"/>
        </w:rPr>
        <w:t>SEGUNDA</w:t>
      </w:r>
      <w:r w:rsidRPr="004378C3">
        <w:rPr>
          <w:rFonts w:ascii="Arial" w:hAnsi="Arial" w:cs="Arial"/>
          <w:color w:val="auto"/>
          <w:sz w:val="20"/>
          <w:szCs w:val="20"/>
          <w:lang w:val="es-MX"/>
        </w:rPr>
        <w:t xml:space="preserve"> del presente instrumento y en la </w:t>
      </w:r>
      <w:r w:rsidRPr="004378C3">
        <w:rPr>
          <w:rFonts w:ascii="Arial" w:hAnsi="Arial" w:cs="Arial"/>
          <w:b/>
          <w:bCs/>
          <w:color w:val="auto"/>
          <w:sz w:val="20"/>
          <w:szCs w:val="20"/>
          <w:lang w:val="es-MX"/>
        </w:rPr>
        <w:t>CONVOCATORIA, y TÉRMINOS DE REFERENCIA.</w:t>
      </w:r>
    </w:p>
    <w:p w14:paraId="4B74C296" w14:textId="77777777" w:rsidR="0025104C" w:rsidRPr="004378C3" w:rsidRDefault="0025104C" w:rsidP="002E39CF">
      <w:pPr>
        <w:pStyle w:val="BodyA"/>
        <w:jc w:val="both"/>
        <w:rPr>
          <w:rFonts w:ascii="Arial" w:eastAsia="Arial" w:hAnsi="Arial" w:cs="Arial"/>
          <w:b/>
          <w:bCs/>
          <w:color w:val="auto"/>
          <w:sz w:val="20"/>
          <w:szCs w:val="20"/>
          <w:lang w:val="es-MX"/>
        </w:rPr>
      </w:pPr>
    </w:p>
    <w:p w14:paraId="5959C38A"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DÉCIMA CUARTA.-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Reglas particulares sobre pagos al</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PROVEEDOR. </w:t>
      </w:r>
      <w:r w:rsidRPr="004378C3">
        <w:rPr>
          <w:rFonts w:ascii="Arial" w:hAnsi="Arial" w:cs="Arial"/>
          <w:color w:val="auto"/>
          <w:sz w:val="20"/>
          <w:szCs w:val="20"/>
          <w:lang w:val="es-MX"/>
        </w:rPr>
        <w:t xml:space="preserve">Si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incumpliere con sus obligaciones, o si se dieren eventualidades relacionadas con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o con la vigencia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se sujetará a las estipulaciones siguientes:</w:t>
      </w:r>
    </w:p>
    <w:p w14:paraId="63AF772C" w14:textId="77777777" w:rsidR="0025104C" w:rsidRPr="004378C3" w:rsidRDefault="0025104C" w:rsidP="002E39CF">
      <w:pPr>
        <w:pStyle w:val="BodyA"/>
        <w:jc w:val="both"/>
        <w:rPr>
          <w:rFonts w:ascii="Arial" w:eastAsia="Arial" w:hAnsi="Arial" w:cs="Arial"/>
          <w:color w:val="auto"/>
          <w:sz w:val="20"/>
          <w:szCs w:val="20"/>
          <w:lang w:val="es-MX"/>
        </w:rPr>
      </w:pPr>
    </w:p>
    <w:p w14:paraId="5D7BBE5B" w14:textId="77777777" w:rsidR="0025104C" w:rsidRPr="004378C3" w:rsidRDefault="007847AC" w:rsidP="002E39CF">
      <w:pPr>
        <w:pStyle w:val="Sangra3detindependiente"/>
        <w:tabs>
          <w:tab w:val="clear" w:pos="870"/>
        </w:tabs>
        <w:ind w:left="426" w:hanging="426"/>
        <w:rPr>
          <w:rFonts w:hAnsi="Arial" w:cs="Arial"/>
          <w:b w:val="0"/>
          <w:bCs w:val="0"/>
          <w:color w:val="auto"/>
          <w:sz w:val="20"/>
          <w:szCs w:val="20"/>
          <w:lang w:val="es-MX"/>
        </w:rPr>
      </w:pPr>
      <w:r w:rsidRPr="004378C3">
        <w:rPr>
          <w:rFonts w:hAnsi="Arial" w:cs="Arial"/>
          <w:color w:val="auto"/>
          <w:sz w:val="20"/>
          <w:szCs w:val="20"/>
          <w:lang w:val="es-MX"/>
        </w:rPr>
        <w:t>I.-</w:t>
      </w:r>
      <w:r w:rsidRPr="004378C3">
        <w:rPr>
          <w:rFonts w:hAnsi="Arial" w:cs="Arial"/>
          <w:b w:val="0"/>
          <w:bCs w:val="0"/>
          <w:color w:val="auto"/>
          <w:sz w:val="20"/>
          <w:szCs w:val="20"/>
          <w:lang w:val="es-MX"/>
        </w:rPr>
        <w:tab/>
        <w:t xml:space="preserve">Si existe demora no imputable al </w:t>
      </w:r>
      <w:r w:rsidRPr="004378C3">
        <w:rPr>
          <w:rFonts w:hAnsi="Arial" w:cs="Arial"/>
          <w:color w:val="auto"/>
          <w:sz w:val="20"/>
          <w:szCs w:val="20"/>
          <w:lang w:val="es-MX"/>
        </w:rPr>
        <w:t>PROVEEDOR</w:t>
      </w:r>
      <w:r w:rsidRPr="004378C3">
        <w:rPr>
          <w:rFonts w:hAnsi="Arial" w:cs="Arial"/>
          <w:b w:val="0"/>
          <w:bCs w:val="0"/>
          <w:color w:val="auto"/>
          <w:sz w:val="20"/>
          <w:szCs w:val="20"/>
          <w:lang w:val="es-MX"/>
        </w:rPr>
        <w:t xml:space="preserve"> y si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se prestan en periodos subsecuentes, el pago correspondiente se cubrirá una vez que se subsane la omisión; y si la demora fuere imputable al </w:t>
      </w:r>
      <w:r w:rsidRPr="004378C3">
        <w:rPr>
          <w:rFonts w:hAnsi="Arial" w:cs="Arial"/>
          <w:color w:val="auto"/>
          <w:sz w:val="20"/>
          <w:szCs w:val="20"/>
          <w:lang w:val="es-MX"/>
        </w:rPr>
        <w:t>PROVEEDOR</w:t>
      </w:r>
      <w:r w:rsidRPr="004378C3">
        <w:rPr>
          <w:rFonts w:hAnsi="Arial" w:cs="Arial"/>
          <w:b w:val="0"/>
          <w:bCs w:val="0"/>
          <w:color w:val="auto"/>
          <w:sz w:val="20"/>
          <w:szCs w:val="20"/>
          <w:lang w:val="es-MX"/>
        </w:rPr>
        <w:t xml:space="preserve">, se aplicará la misma regla, pero el pago que proceda se hará sólo después de que éste hubiere cubierto la pena convencional establecida en la cláusula </w:t>
      </w:r>
      <w:r w:rsidRPr="004378C3">
        <w:rPr>
          <w:rFonts w:hAnsi="Arial" w:cs="Arial"/>
          <w:color w:val="auto"/>
          <w:sz w:val="20"/>
          <w:szCs w:val="20"/>
          <w:lang w:val="es-MX"/>
        </w:rPr>
        <w:t>VIGÉSIMA PRIMERA</w:t>
      </w:r>
      <w:r w:rsidRPr="004378C3">
        <w:rPr>
          <w:rFonts w:hAnsi="Arial" w:cs="Arial"/>
          <w:b w:val="0"/>
          <w:bCs w:val="0"/>
          <w:color w:val="auto"/>
          <w:sz w:val="20"/>
          <w:szCs w:val="20"/>
          <w:lang w:val="es-MX"/>
        </w:rPr>
        <w:t xml:space="preserve">, de conformidad con lo establecido en el artículo </w:t>
      </w:r>
      <w:r w:rsidRPr="004378C3">
        <w:rPr>
          <w:rFonts w:hAnsi="Arial" w:cs="Arial"/>
          <w:color w:val="auto"/>
          <w:sz w:val="20"/>
          <w:szCs w:val="20"/>
          <w:lang w:val="es-MX"/>
        </w:rPr>
        <w:t>96</w:t>
      </w:r>
      <w:r w:rsidRPr="004378C3">
        <w:rPr>
          <w:rFonts w:hAnsi="Arial" w:cs="Arial"/>
          <w:b w:val="0"/>
          <w:bCs w:val="0"/>
          <w:color w:val="auto"/>
          <w:sz w:val="20"/>
          <w:szCs w:val="20"/>
          <w:lang w:val="es-MX"/>
        </w:rPr>
        <w:t xml:space="preserve"> del </w:t>
      </w:r>
      <w:r w:rsidRPr="004378C3">
        <w:rPr>
          <w:rFonts w:hAnsi="Arial" w:cs="Arial"/>
          <w:color w:val="auto"/>
          <w:sz w:val="20"/>
          <w:szCs w:val="20"/>
          <w:lang w:val="es-MX"/>
        </w:rPr>
        <w:t>REGLAMENTO</w:t>
      </w:r>
      <w:r w:rsidRPr="004378C3">
        <w:rPr>
          <w:rFonts w:hAnsi="Arial" w:cs="Arial"/>
          <w:b w:val="0"/>
          <w:bCs w:val="0"/>
          <w:color w:val="auto"/>
          <w:sz w:val="20"/>
          <w:szCs w:val="20"/>
          <w:lang w:val="es-MX"/>
        </w:rPr>
        <w:t>.</w:t>
      </w:r>
    </w:p>
    <w:p w14:paraId="6F428E0F" w14:textId="77777777" w:rsidR="0025104C" w:rsidRPr="004378C3" w:rsidRDefault="0025104C" w:rsidP="002E39CF">
      <w:pPr>
        <w:pStyle w:val="BodyA"/>
        <w:jc w:val="both"/>
        <w:rPr>
          <w:rFonts w:ascii="Arial" w:eastAsia="Arial" w:hAnsi="Arial" w:cs="Arial"/>
          <w:color w:val="auto"/>
          <w:sz w:val="20"/>
          <w:szCs w:val="20"/>
          <w:lang w:val="es-MX"/>
        </w:rPr>
      </w:pPr>
    </w:p>
    <w:p w14:paraId="6750CFF4" w14:textId="77777777" w:rsidR="0025104C" w:rsidRPr="004378C3" w:rsidRDefault="007847AC" w:rsidP="002E39CF">
      <w:pPr>
        <w:pStyle w:val="Sangra3detindependiente"/>
        <w:tabs>
          <w:tab w:val="clear" w:pos="870"/>
        </w:tabs>
        <w:ind w:left="426" w:hanging="426"/>
        <w:rPr>
          <w:rFonts w:hAnsi="Arial" w:cs="Arial"/>
          <w:b w:val="0"/>
          <w:bCs w:val="0"/>
          <w:color w:val="auto"/>
          <w:sz w:val="20"/>
          <w:szCs w:val="20"/>
          <w:lang w:val="es-MX"/>
        </w:rPr>
      </w:pPr>
      <w:r w:rsidRPr="004378C3">
        <w:rPr>
          <w:rFonts w:hAnsi="Arial" w:cs="Arial"/>
          <w:color w:val="auto"/>
          <w:sz w:val="20"/>
          <w:szCs w:val="20"/>
          <w:lang w:val="es-MX"/>
        </w:rPr>
        <w:t>II.-</w:t>
      </w:r>
      <w:r w:rsidRPr="004378C3">
        <w:rPr>
          <w:rFonts w:hAnsi="Arial" w:cs="Arial"/>
          <w:b w:val="0"/>
          <w:bCs w:val="0"/>
          <w:color w:val="auto"/>
          <w:sz w:val="20"/>
          <w:szCs w:val="20"/>
          <w:lang w:val="es-MX"/>
        </w:rPr>
        <w:tab/>
        <w:t xml:space="preserve">Si el presente </w:t>
      </w:r>
      <w:r w:rsidRPr="004378C3">
        <w:rPr>
          <w:rFonts w:hAnsi="Arial" w:cs="Arial"/>
          <w:color w:val="auto"/>
          <w:sz w:val="20"/>
          <w:szCs w:val="20"/>
          <w:lang w:val="es-MX"/>
        </w:rPr>
        <w:t>CONTRATO</w:t>
      </w:r>
      <w:r w:rsidRPr="004378C3">
        <w:rPr>
          <w:rFonts w:hAnsi="Arial" w:cs="Arial"/>
          <w:b w:val="0"/>
          <w:bCs w:val="0"/>
          <w:color w:val="auto"/>
          <w:sz w:val="20"/>
          <w:szCs w:val="20"/>
          <w:lang w:val="es-MX"/>
        </w:rPr>
        <w:t xml:space="preserve"> fuere rescindido por la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por alguna de las causas establecidas en la cláusula </w:t>
      </w:r>
      <w:r w:rsidRPr="004378C3">
        <w:rPr>
          <w:rFonts w:hAnsi="Arial" w:cs="Arial"/>
          <w:color w:val="auto"/>
          <w:sz w:val="20"/>
          <w:szCs w:val="20"/>
          <w:lang w:val="es-MX"/>
        </w:rPr>
        <w:t>VIGÉSIMA NOVENA</w:t>
      </w:r>
      <w:r w:rsidRPr="004378C3">
        <w:rPr>
          <w:rFonts w:hAnsi="Arial" w:cs="Arial"/>
          <w:b w:val="0"/>
          <w:bCs w:val="0"/>
          <w:color w:val="auto"/>
          <w:sz w:val="20"/>
          <w:szCs w:val="20"/>
          <w:lang w:val="es-MX"/>
        </w:rPr>
        <w:t xml:space="preserve"> del presente instrumento, ésta quedará liberada de la obligación de pagar al </w:t>
      </w:r>
      <w:r w:rsidRPr="004378C3">
        <w:rPr>
          <w:rFonts w:hAnsi="Arial" w:cs="Arial"/>
          <w:color w:val="auto"/>
          <w:sz w:val="20"/>
          <w:szCs w:val="20"/>
          <w:lang w:val="es-MX"/>
        </w:rPr>
        <w:t>PROVEEDOR</w:t>
      </w:r>
      <w:r w:rsidRPr="004378C3">
        <w:rPr>
          <w:rFonts w:hAnsi="Arial" w:cs="Arial"/>
          <w:b w:val="0"/>
          <w:bCs w:val="0"/>
          <w:color w:val="auto"/>
          <w:sz w:val="20"/>
          <w:szCs w:val="20"/>
          <w:lang w:val="es-MX"/>
        </w:rPr>
        <w:t xml:space="preserve"> los pagos que estuvieren pendientes de ser cubiertos, de acuerdo con lo establecido en la </w:t>
      </w:r>
      <w:r w:rsidRPr="004378C3">
        <w:rPr>
          <w:rFonts w:hAnsi="Arial" w:cs="Arial"/>
          <w:color w:val="auto"/>
          <w:sz w:val="20"/>
          <w:szCs w:val="20"/>
          <w:lang w:val="es-MX"/>
        </w:rPr>
        <w:t xml:space="preserve"> LAASSP</w:t>
      </w:r>
      <w:r w:rsidRPr="004378C3">
        <w:rPr>
          <w:rFonts w:hAnsi="Arial" w:cs="Arial"/>
          <w:b w:val="0"/>
          <w:bCs w:val="0"/>
          <w:color w:val="auto"/>
          <w:sz w:val="20"/>
          <w:szCs w:val="20"/>
          <w:lang w:val="es-MX"/>
        </w:rPr>
        <w:t xml:space="preserve"> y su </w:t>
      </w:r>
      <w:r w:rsidRPr="004378C3">
        <w:rPr>
          <w:rFonts w:hAnsi="Arial" w:cs="Arial"/>
          <w:color w:val="auto"/>
          <w:sz w:val="20"/>
          <w:szCs w:val="20"/>
          <w:lang w:val="es-MX"/>
        </w:rPr>
        <w:t>REGLAMENTO</w:t>
      </w:r>
      <w:r w:rsidRPr="004378C3">
        <w:rPr>
          <w:rFonts w:hAnsi="Arial" w:cs="Arial"/>
          <w:b w:val="0"/>
          <w:bCs w:val="0"/>
          <w:color w:val="auto"/>
          <w:sz w:val="20"/>
          <w:szCs w:val="20"/>
          <w:lang w:val="es-MX"/>
        </w:rPr>
        <w:t xml:space="preserve"> vigentes.</w:t>
      </w:r>
    </w:p>
    <w:p w14:paraId="2246C33F" w14:textId="77777777" w:rsidR="0025104C" w:rsidRPr="004378C3" w:rsidRDefault="0025104C" w:rsidP="002E39CF">
      <w:pPr>
        <w:pStyle w:val="Sangra3detindependiente"/>
        <w:tabs>
          <w:tab w:val="clear" w:pos="870"/>
        </w:tabs>
        <w:ind w:left="426" w:hanging="426"/>
        <w:rPr>
          <w:rFonts w:hAnsi="Arial" w:cs="Arial"/>
          <w:b w:val="0"/>
          <w:bCs w:val="0"/>
          <w:color w:val="auto"/>
          <w:sz w:val="20"/>
          <w:szCs w:val="20"/>
          <w:lang w:val="es-MX"/>
        </w:rPr>
      </w:pPr>
    </w:p>
    <w:p w14:paraId="0FBD082E" w14:textId="77777777" w:rsidR="0025104C" w:rsidRPr="004378C3" w:rsidRDefault="007847AC" w:rsidP="002E39CF">
      <w:pPr>
        <w:pStyle w:val="Sangra3detindependiente"/>
        <w:tabs>
          <w:tab w:val="clear" w:pos="870"/>
        </w:tabs>
        <w:ind w:left="426" w:hanging="426"/>
        <w:rPr>
          <w:rFonts w:hAnsi="Arial" w:cs="Arial"/>
          <w:b w:val="0"/>
          <w:bCs w:val="0"/>
          <w:color w:val="auto"/>
          <w:sz w:val="20"/>
          <w:szCs w:val="20"/>
          <w:lang w:val="es-MX"/>
        </w:rPr>
      </w:pPr>
      <w:r w:rsidRPr="004378C3">
        <w:rPr>
          <w:rFonts w:hAnsi="Arial" w:cs="Arial"/>
          <w:color w:val="auto"/>
          <w:sz w:val="20"/>
          <w:szCs w:val="20"/>
          <w:lang w:val="es-MX"/>
        </w:rPr>
        <w:t>III.</w:t>
      </w:r>
      <w:r w:rsidRPr="004378C3">
        <w:rPr>
          <w:rFonts w:hAnsi="Arial" w:cs="Arial"/>
          <w:b w:val="0"/>
          <w:bCs w:val="0"/>
          <w:color w:val="auto"/>
          <w:sz w:val="20"/>
          <w:szCs w:val="20"/>
          <w:lang w:val="es-MX"/>
        </w:rPr>
        <w:t>-</w:t>
      </w:r>
      <w:r w:rsidRPr="004378C3">
        <w:rPr>
          <w:rFonts w:hAnsi="Arial" w:cs="Arial"/>
          <w:b w:val="0"/>
          <w:bCs w:val="0"/>
          <w:color w:val="auto"/>
          <w:sz w:val="20"/>
          <w:szCs w:val="20"/>
          <w:lang w:val="es-MX"/>
        </w:rPr>
        <w:tab/>
        <w:t xml:space="preserve">No obstante la aprobación de trabajos y/o el pago de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la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se reserva el derecho de reclamar al </w:t>
      </w:r>
      <w:r w:rsidRPr="004378C3">
        <w:rPr>
          <w:rFonts w:hAnsi="Arial" w:cs="Arial"/>
          <w:color w:val="auto"/>
          <w:sz w:val="20"/>
          <w:szCs w:val="20"/>
          <w:lang w:val="es-MX"/>
        </w:rPr>
        <w:t>PROVEEDOR</w:t>
      </w:r>
      <w:r w:rsidRPr="004378C3">
        <w:rPr>
          <w:rFonts w:hAnsi="Arial" w:cs="Arial"/>
          <w:b w:val="0"/>
          <w:bCs w:val="0"/>
          <w:color w:val="auto"/>
          <w:sz w:val="20"/>
          <w:szCs w:val="20"/>
          <w:lang w:val="es-MX"/>
        </w:rPr>
        <w:t xml:space="preserve">, trabajos faltantes o mal ejecutados y/o pagos en exceso, por lo que con fundamento en el artículo 53 de la </w:t>
      </w:r>
      <w:r w:rsidRPr="004378C3">
        <w:rPr>
          <w:rFonts w:hAnsi="Arial" w:cs="Arial"/>
          <w:color w:val="auto"/>
          <w:sz w:val="20"/>
          <w:szCs w:val="20"/>
          <w:lang w:val="es-MX"/>
        </w:rPr>
        <w:t xml:space="preserve"> LAASP</w:t>
      </w:r>
      <w:r w:rsidRPr="004378C3">
        <w:rPr>
          <w:rFonts w:hAnsi="Arial" w:cs="Arial"/>
          <w:b w:val="0"/>
          <w:bCs w:val="0"/>
          <w:color w:val="auto"/>
          <w:sz w:val="20"/>
          <w:szCs w:val="20"/>
          <w:lang w:val="es-MX"/>
        </w:rPr>
        <w:t xml:space="preserve">, el </w:t>
      </w:r>
      <w:r w:rsidRPr="004378C3">
        <w:rPr>
          <w:rFonts w:hAnsi="Arial" w:cs="Arial"/>
          <w:color w:val="auto"/>
          <w:sz w:val="20"/>
          <w:szCs w:val="20"/>
          <w:lang w:val="es-MX"/>
        </w:rPr>
        <w:t>PROVEEDOR</w:t>
      </w:r>
      <w:r w:rsidRPr="004378C3">
        <w:rPr>
          <w:rFonts w:hAnsi="Arial" w:cs="Arial"/>
          <w:b w:val="0"/>
          <w:bCs w:val="0"/>
          <w:color w:val="auto"/>
          <w:sz w:val="20"/>
          <w:szCs w:val="20"/>
          <w:lang w:val="es-MX"/>
        </w:rPr>
        <w:t xml:space="preserve">, quedará obligado ante la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a responder de la calidad de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hasta la entrega-recepción de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a entera satisfacción de la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así como, en cualquier otra responsabilidad en que incurra, en los términos señalados en la </w:t>
      </w:r>
      <w:r w:rsidRPr="004378C3">
        <w:rPr>
          <w:rFonts w:hAnsi="Arial" w:cs="Arial"/>
          <w:color w:val="auto"/>
          <w:sz w:val="20"/>
          <w:szCs w:val="20"/>
          <w:lang w:val="es-MX"/>
        </w:rPr>
        <w:t xml:space="preserve">CONVOCATORIA, TÉRMINOS DE REFERENCIA, </w:t>
      </w:r>
      <w:r w:rsidRPr="004378C3">
        <w:rPr>
          <w:rFonts w:hAnsi="Arial" w:cs="Arial"/>
          <w:b w:val="0"/>
          <w:bCs w:val="0"/>
          <w:color w:val="auto"/>
          <w:sz w:val="20"/>
          <w:szCs w:val="20"/>
          <w:lang w:val="es-MX"/>
        </w:rPr>
        <w:t>el presente</w:t>
      </w:r>
      <w:r w:rsidRPr="004378C3">
        <w:rPr>
          <w:rFonts w:hAnsi="Arial" w:cs="Arial"/>
          <w:color w:val="auto"/>
          <w:sz w:val="20"/>
          <w:szCs w:val="20"/>
          <w:lang w:val="es-MX"/>
        </w:rPr>
        <w:t xml:space="preserve"> CONTRATO</w:t>
      </w:r>
      <w:r w:rsidRPr="004378C3">
        <w:rPr>
          <w:rFonts w:hAnsi="Arial" w:cs="Arial"/>
          <w:b w:val="0"/>
          <w:bCs w:val="0"/>
          <w:color w:val="auto"/>
          <w:sz w:val="20"/>
          <w:szCs w:val="20"/>
          <w:lang w:val="es-MX"/>
        </w:rPr>
        <w:t xml:space="preserve"> y en la legislación aplicable.</w:t>
      </w:r>
    </w:p>
    <w:p w14:paraId="61EF7A57" w14:textId="77777777" w:rsidR="0025104C" w:rsidRPr="004378C3" w:rsidRDefault="0025104C" w:rsidP="002E39CF">
      <w:pPr>
        <w:pStyle w:val="Sangra3detindependiente"/>
        <w:tabs>
          <w:tab w:val="clear" w:pos="870"/>
        </w:tabs>
        <w:ind w:left="426" w:hanging="426"/>
        <w:rPr>
          <w:rFonts w:hAnsi="Arial" w:cs="Arial"/>
          <w:b w:val="0"/>
          <w:bCs w:val="0"/>
          <w:color w:val="auto"/>
          <w:sz w:val="20"/>
          <w:szCs w:val="20"/>
          <w:lang w:val="es-MX"/>
        </w:rPr>
      </w:pPr>
    </w:p>
    <w:p w14:paraId="3B354D33" w14:textId="77777777" w:rsidR="0025104C" w:rsidRPr="004378C3" w:rsidRDefault="007847AC" w:rsidP="002E39CF">
      <w:pPr>
        <w:pStyle w:val="Sangra3detindependiente"/>
        <w:tabs>
          <w:tab w:val="clear" w:pos="870"/>
        </w:tabs>
        <w:ind w:left="426" w:hanging="426"/>
        <w:rPr>
          <w:rFonts w:hAnsi="Arial" w:cs="Arial"/>
          <w:b w:val="0"/>
          <w:bCs w:val="0"/>
          <w:color w:val="auto"/>
          <w:sz w:val="20"/>
          <w:szCs w:val="20"/>
          <w:lang w:val="es-MX"/>
        </w:rPr>
      </w:pPr>
      <w:r w:rsidRPr="004378C3">
        <w:rPr>
          <w:rFonts w:hAnsi="Arial" w:cs="Arial"/>
          <w:color w:val="auto"/>
          <w:sz w:val="20"/>
          <w:szCs w:val="20"/>
          <w:lang w:val="es-MX"/>
        </w:rPr>
        <w:t>IV.-</w:t>
      </w:r>
      <w:r w:rsidRPr="004378C3">
        <w:rPr>
          <w:rFonts w:hAnsi="Arial" w:cs="Arial"/>
          <w:b w:val="0"/>
          <w:bCs w:val="0"/>
          <w:color w:val="auto"/>
          <w:sz w:val="20"/>
          <w:szCs w:val="20"/>
          <w:lang w:val="es-MX"/>
        </w:rPr>
        <w:tab/>
        <w:t xml:space="preserve">La API se reserva expresamente el derecho de reclamar al </w:t>
      </w:r>
      <w:r w:rsidRPr="004378C3">
        <w:rPr>
          <w:rFonts w:hAnsi="Arial" w:cs="Arial"/>
          <w:color w:val="auto"/>
          <w:sz w:val="20"/>
          <w:szCs w:val="20"/>
          <w:lang w:val="es-MX"/>
        </w:rPr>
        <w:t>PROVEEDOR</w:t>
      </w:r>
      <w:r w:rsidRPr="004378C3">
        <w:rPr>
          <w:rFonts w:hAnsi="Arial" w:cs="Arial"/>
          <w:b w:val="0"/>
          <w:bCs w:val="0"/>
          <w:color w:val="auto"/>
          <w:sz w:val="20"/>
          <w:szCs w:val="20"/>
          <w:lang w:val="es-MX"/>
        </w:rPr>
        <w:t xml:space="preserve">, las indemnizaciones por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por los trabajos mal ejecutados o bien la devolución del pago de lo indebido.</w:t>
      </w:r>
    </w:p>
    <w:p w14:paraId="06DF5F18" w14:textId="77777777" w:rsidR="0025104C" w:rsidRPr="004378C3" w:rsidRDefault="0025104C" w:rsidP="002E39CF">
      <w:pPr>
        <w:pStyle w:val="BodyA"/>
        <w:jc w:val="both"/>
        <w:rPr>
          <w:rFonts w:ascii="Arial" w:eastAsia="Arial" w:hAnsi="Arial" w:cs="Arial"/>
          <w:color w:val="auto"/>
          <w:sz w:val="20"/>
          <w:szCs w:val="20"/>
          <w:lang w:val="es-MX"/>
        </w:rPr>
      </w:pPr>
    </w:p>
    <w:p w14:paraId="424FCCB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DÉCIMA QUINTA.-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Lugar de pago. </w:t>
      </w:r>
      <w:r w:rsidRPr="004378C3">
        <w:rPr>
          <w:rFonts w:ascii="Arial" w:hAnsi="Arial" w:cs="Arial"/>
          <w:color w:val="auto"/>
          <w:sz w:val="20"/>
          <w:szCs w:val="20"/>
          <w:lang w:val="es-MX"/>
        </w:rPr>
        <w:t xml:space="preserve">Todos los pagos al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 realizarán en el domicilio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o mediante depósito o transferencia bancaria en la cuenta CLABE que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proporcione oportunamente a la propia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contra la entrega que aquél realice, de las facturas que satisfagan los requisitos fiscales y legales correspondientes.</w:t>
      </w:r>
    </w:p>
    <w:p w14:paraId="0A6DA71B" w14:textId="77777777" w:rsidR="0025104C" w:rsidRPr="004378C3" w:rsidRDefault="0025104C" w:rsidP="002E39CF">
      <w:pPr>
        <w:pStyle w:val="BodyA"/>
        <w:jc w:val="both"/>
        <w:rPr>
          <w:rFonts w:ascii="Arial" w:eastAsia="Arial" w:hAnsi="Arial" w:cs="Arial"/>
          <w:color w:val="auto"/>
          <w:sz w:val="20"/>
          <w:szCs w:val="20"/>
          <w:lang w:val="es-MX"/>
        </w:rPr>
      </w:pPr>
    </w:p>
    <w:p w14:paraId="2BB07EBE" w14:textId="77777777" w:rsidR="0025104C" w:rsidRPr="004378C3" w:rsidRDefault="007847AC" w:rsidP="002E39CF">
      <w:pPr>
        <w:pStyle w:val="BodyA"/>
        <w:jc w:val="center"/>
        <w:rPr>
          <w:rFonts w:ascii="Arial" w:eastAsia="Arial" w:hAnsi="Arial" w:cs="Arial"/>
          <w:color w:val="auto"/>
          <w:sz w:val="20"/>
          <w:szCs w:val="20"/>
          <w:lang w:val="es-MX"/>
        </w:rPr>
      </w:pPr>
      <w:r w:rsidRPr="004378C3">
        <w:rPr>
          <w:rFonts w:ascii="Arial" w:hAnsi="Arial" w:cs="Arial"/>
          <w:b/>
          <w:bCs/>
          <w:color w:val="auto"/>
          <w:sz w:val="20"/>
          <w:szCs w:val="20"/>
          <w:lang w:val="es-MX"/>
        </w:rPr>
        <w:t>IV. DE LAS RESPONSABILIDADES.</w:t>
      </w:r>
    </w:p>
    <w:p w14:paraId="2CFB00E3" w14:textId="77777777" w:rsidR="0025104C" w:rsidRPr="004378C3" w:rsidRDefault="0025104C" w:rsidP="002E39CF">
      <w:pPr>
        <w:pStyle w:val="BodyA"/>
        <w:jc w:val="both"/>
        <w:rPr>
          <w:rFonts w:ascii="Arial" w:eastAsia="Arial" w:hAnsi="Arial" w:cs="Arial"/>
          <w:color w:val="auto"/>
          <w:sz w:val="20"/>
          <w:szCs w:val="20"/>
          <w:lang w:val="es-MX"/>
        </w:rPr>
      </w:pPr>
    </w:p>
    <w:p w14:paraId="345DD15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DÉCIMA SEXTA.-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Responsabilidades del</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frente a la API.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estará obligado a sacar en paz y a salvo a 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así como a pagarle las erogaciones efectuadas y que se deriven con motivo de toda reclamación que se formularan en su contra y cuya responsabilidad fuere imputable, directa o indirectamente, al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o a su personal; ya sea porque cualquiera de ellos hubiera obrado dolosa, culposa o negligentemente, o bien porque hubiera incurrido en actos, hechos u omisiones que sean ilícitos o que se hubieran producido en contravención de instrucciones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o sin haber obtenido su consentimiento cuando éste fuere necesario, de acuerdo con lo establecido en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0E34DE62" w14:textId="77777777" w:rsidR="0025104C" w:rsidRPr="004378C3" w:rsidRDefault="0025104C" w:rsidP="002E39CF">
      <w:pPr>
        <w:pStyle w:val="BodyA"/>
        <w:jc w:val="both"/>
        <w:rPr>
          <w:rFonts w:ascii="Arial" w:eastAsia="Arial" w:hAnsi="Arial" w:cs="Arial"/>
          <w:color w:val="auto"/>
          <w:sz w:val="20"/>
          <w:szCs w:val="20"/>
          <w:lang w:val="es-MX"/>
        </w:rPr>
      </w:pPr>
    </w:p>
    <w:p w14:paraId="1D441F09"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queda obligado ante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 conformidad con el artículo </w:t>
      </w:r>
      <w:r w:rsidRPr="004378C3">
        <w:rPr>
          <w:rFonts w:ascii="Arial" w:hAnsi="Arial" w:cs="Arial"/>
          <w:b/>
          <w:bCs/>
          <w:color w:val="auto"/>
          <w:sz w:val="20"/>
          <w:szCs w:val="20"/>
          <w:lang w:val="es-MX"/>
        </w:rPr>
        <w:t>107</w:t>
      </w:r>
      <w:r w:rsidRPr="004378C3">
        <w:rPr>
          <w:rFonts w:ascii="Arial" w:hAnsi="Arial" w:cs="Arial"/>
          <w:color w:val="auto"/>
          <w:sz w:val="20"/>
          <w:szCs w:val="20"/>
          <w:lang w:val="es-MX"/>
        </w:rPr>
        <w:t xml:space="preserve"> del </w:t>
      </w:r>
      <w:r w:rsidRPr="004378C3">
        <w:rPr>
          <w:rFonts w:ascii="Arial" w:hAnsi="Arial" w:cs="Arial"/>
          <w:b/>
          <w:bCs/>
          <w:color w:val="auto"/>
          <w:sz w:val="20"/>
          <w:szCs w:val="20"/>
          <w:lang w:val="es-MX"/>
        </w:rPr>
        <w:t>REGLAMENTO</w:t>
      </w:r>
      <w:r w:rsidRPr="004378C3">
        <w:rPr>
          <w:rFonts w:ascii="Arial" w:hAnsi="Arial" w:cs="Arial"/>
          <w:color w:val="auto"/>
          <w:sz w:val="20"/>
          <w:szCs w:val="20"/>
          <w:lang w:val="es-MX"/>
        </w:rPr>
        <w:t>, a proporcionar la información y/o documentación que en su momento le solicite el Órgano Interno de Control con motivo de auditorías, visitas, o inspecciones que practiquen relacionada con el presente contrato.</w:t>
      </w:r>
    </w:p>
    <w:p w14:paraId="5967500B" w14:textId="77777777" w:rsidR="0025104C" w:rsidRPr="004378C3" w:rsidRDefault="0025104C" w:rsidP="002E39CF">
      <w:pPr>
        <w:pStyle w:val="BodyA"/>
        <w:jc w:val="both"/>
        <w:rPr>
          <w:rFonts w:ascii="Arial" w:eastAsia="Arial" w:hAnsi="Arial" w:cs="Arial"/>
          <w:color w:val="auto"/>
          <w:sz w:val="20"/>
          <w:szCs w:val="20"/>
          <w:lang w:val="es-MX"/>
        </w:rPr>
      </w:pPr>
    </w:p>
    <w:p w14:paraId="6B76A38A"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DÉCIMA SÉPTIMA.- Responsabilidades de carácter administrativo. </w:t>
      </w: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 obliga a cumplir debida y oportunamente con todas las obligaciones de carácter civil, mercantil, administrativo, fiscal, de naturaleza laboral o de seguridad social, o de cualquier otro orden, que le incumban como empresa de intermediación o que deriven del otorgamiento o de la ejecución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por lo que deberá sacar en paz y a salvo a 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de las reclamaciones que se lleguen a formular en su contra con motivo de su incumplimiento, y le resarcirá de los daños que sufra como consecuencia de aquéllas.</w:t>
      </w:r>
    </w:p>
    <w:p w14:paraId="416CD467" w14:textId="77777777" w:rsidR="0025104C" w:rsidRPr="004378C3" w:rsidRDefault="0025104C" w:rsidP="002E39CF">
      <w:pPr>
        <w:pStyle w:val="BodyA"/>
        <w:jc w:val="both"/>
        <w:rPr>
          <w:rFonts w:ascii="Arial" w:eastAsia="Arial" w:hAnsi="Arial" w:cs="Arial"/>
          <w:color w:val="auto"/>
          <w:sz w:val="20"/>
          <w:szCs w:val="20"/>
          <w:lang w:val="es-MX"/>
        </w:rPr>
      </w:pPr>
    </w:p>
    <w:p w14:paraId="071D433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DÉCIMA OCTAVA.-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Responsabilidad laboral.</w:t>
      </w:r>
      <w:r w:rsidRPr="004378C3">
        <w:rPr>
          <w:rFonts w:ascii="Arial" w:hAnsi="Arial" w:cs="Arial"/>
          <w:color w:val="auto"/>
          <w:sz w:val="20"/>
          <w:szCs w:val="20"/>
          <w:lang w:val="es-MX"/>
        </w:rPr>
        <w:t xml:space="preserve">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como patrón del personal que ocupe con motivo la prestación de los</w:t>
      </w:r>
      <w:r w:rsidRPr="004378C3">
        <w:rPr>
          <w:rFonts w:ascii="Arial" w:hAnsi="Arial" w:cs="Arial"/>
          <w:b/>
          <w:bCs/>
          <w:color w:val="auto"/>
          <w:sz w:val="20"/>
          <w:szCs w:val="20"/>
          <w:lang w:val="es-MX"/>
        </w:rPr>
        <w:t xml:space="preserve"> SERVICIOS</w:t>
      </w:r>
      <w:r w:rsidRPr="004378C3">
        <w:rPr>
          <w:rFonts w:ascii="Arial" w:hAnsi="Arial" w:cs="Arial"/>
          <w:color w:val="auto"/>
          <w:sz w:val="20"/>
          <w:szCs w:val="20"/>
          <w:lang w:val="es-MX"/>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ya que ésta no será considerada en caso alguno patrón sustituto, solidario o subsidiario en la prestación de los</w:t>
      </w:r>
      <w:r w:rsidRPr="004378C3">
        <w:rPr>
          <w:rFonts w:ascii="Arial" w:hAnsi="Arial" w:cs="Arial"/>
          <w:b/>
          <w:bCs/>
          <w:color w:val="auto"/>
          <w:sz w:val="20"/>
          <w:szCs w:val="20"/>
          <w:lang w:val="es-MX"/>
        </w:rPr>
        <w:t xml:space="preserve"> SERVICIOS.</w:t>
      </w:r>
      <w:r w:rsidRPr="004378C3">
        <w:rPr>
          <w:rFonts w:ascii="Arial" w:hAnsi="Arial" w:cs="Arial"/>
          <w:color w:val="auto"/>
          <w:sz w:val="20"/>
          <w:szCs w:val="20"/>
          <w:lang w:val="es-MX"/>
        </w:rPr>
        <w:t xml:space="preserve"> </w:t>
      </w:r>
    </w:p>
    <w:p w14:paraId="08A87FFB" w14:textId="77777777" w:rsidR="0025104C" w:rsidRPr="004378C3" w:rsidRDefault="0025104C" w:rsidP="002E39CF">
      <w:pPr>
        <w:pStyle w:val="BodyA"/>
        <w:jc w:val="both"/>
        <w:rPr>
          <w:rFonts w:ascii="Arial" w:eastAsia="Arial" w:hAnsi="Arial" w:cs="Arial"/>
          <w:color w:val="auto"/>
          <w:sz w:val="20"/>
          <w:szCs w:val="20"/>
          <w:lang w:val="es-MX"/>
        </w:rPr>
      </w:pPr>
    </w:p>
    <w:p w14:paraId="4342825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será responsable directo y responderá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 los daños que se deriven de cualquier conflicto laboral.</w:t>
      </w:r>
    </w:p>
    <w:p w14:paraId="698F52B7" w14:textId="77777777" w:rsidR="0025104C" w:rsidRPr="004378C3" w:rsidRDefault="0025104C" w:rsidP="002E39CF">
      <w:pPr>
        <w:pStyle w:val="BodyA"/>
        <w:jc w:val="both"/>
        <w:rPr>
          <w:rFonts w:ascii="Arial" w:eastAsia="Arial" w:hAnsi="Arial" w:cs="Arial"/>
          <w:color w:val="auto"/>
          <w:sz w:val="20"/>
          <w:szCs w:val="20"/>
          <w:lang w:val="es-MX"/>
        </w:rPr>
      </w:pPr>
    </w:p>
    <w:p w14:paraId="3A653423"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DÉCIMA NOVENA.-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Responsabilidad civil.-</w:t>
      </w:r>
      <w:r w:rsidRPr="004378C3">
        <w:rPr>
          <w:rFonts w:ascii="Arial" w:hAnsi="Arial" w:cs="Arial"/>
          <w:color w:val="auto"/>
          <w:sz w:val="20"/>
          <w:szCs w:val="20"/>
          <w:lang w:val="es-MX"/>
        </w:rPr>
        <w:t xml:space="preserve">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será responsable directo y responderá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 los daños que con motivo de la prestación de los</w:t>
      </w:r>
      <w:r w:rsidRPr="004378C3">
        <w:rPr>
          <w:rFonts w:ascii="Arial" w:hAnsi="Arial" w:cs="Arial"/>
          <w:b/>
          <w:bCs/>
          <w:color w:val="auto"/>
          <w:sz w:val="20"/>
          <w:szCs w:val="20"/>
          <w:lang w:val="es-MX"/>
        </w:rPr>
        <w:t xml:space="preserve"> SERVICIOS</w:t>
      </w:r>
      <w:r w:rsidRPr="004378C3">
        <w:rPr>
          <w:rFonts w:ascii="Arial" w:hAnsi="Arial" w:cs="Arial"/>
          <w:color w:val="auto"/>
          <w:sz w:val="20"/>
          <w:szCs w:val="20"/>
          <w:lang w:val="es-MX"/>
        </w:rPr>
        <w:t xml:space="preserve"> se causen a los mismos.</w:t>
      </w:r>
    </w:p>
    <w:p w14:paraId="578DEDA4" w14:textId="77777777" w:rsidR="0025104C" w:rsidRPr="004378C3" w:rsidRDefault="0025104C" w:rsidP="002E39CF">
      <w:pPr>
        <w:pStyle w:val="BodyA"/>
        <w:jc w:val="both"/>
        <w:rPr>
          <w:rFonts w:ascii="Arial" w:eastAsia="Arial" w:hAnsi="Arial" w:cs="Arial"/>
          <w:color w:val="auto"/>
          <w:sz w:val="20"/>
          <w:szCs w:val="20"/>
          <w:lang w:val="es-MX"/>
        </w:rPr>
      </w:pPr>
    </w:p>
    <w:p w14:paraId="7AE29EFE"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 xml:space="preserve">VIGÉSIMA.-. Preservación del ambiente. </w:t>
      </w:r>
      <w:r w:rsidRPr="004378C3">
        <w:rPr>
          <w:rFonts w:ascii="Arial" w:hAnsi="Arial" w:cs="Arial"/>
          <w:color w:val="auto"/>
          <w:sz w:val="20"/>
          <w:szCs w:val="20"/>
          <w:lang w:val="es-MX"/>
        </w:rPr>
        <w:t xml:space="preserve">En la realización de cualesquiera actos derivados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el </w:t>
      </w:r>
      <w:r w:rsidRPr="004378C3">
        <w:rPr>
          <w:rFonts w:ascii="Arial" w:hAnsi="Arial" w:cs="Arial"/>
          <w:b/>
          <w:bCs/>
          <w:color w:val="auto"/>
          <w:sz w:val="20"/>
          <w:szCs w:val="20"/>
          <w:lang w:val="es-MX"/>
        </w:rPr>
        <w:t xml:space="preserve">PROVEEDOR </w:t>
      </w:r>
      <w:r w:rsidRPr="004378C3">
        <w:rPr>
          <w:rFonts w:ascii="Arial" w:hAnsi="Arial" w:cs="Arial"/>
          <w:color w:val="auto"/>
          <w:sz w:val="20"/>
          <w:szCs w:val="20"/>
          <w:lang w:val="es-MX"/>
        </w:rPr>
        <w:t>deberá cumplir con las disposiciones legales, reglamentarias y administrativas, así como los tratados internacionales celebrados y ratificados por el gobierno mexicano, en materia de equilibrio ecológico y protección al ambiente.</w:t>
      </w:r>
    </w:p>
    <w:p w14:paraId="62FA5E1F" w14:textId="77777777" w:rsidR="0025104C" w:rsidRPr="004378C3" w:rsidRDefault="0025104C" w:rsidP="002E39CF">
      <w:pPr>
        <w:pStyle w:val="BodyA"/>
        <w:jc w:val="both"/>
        <w:rPr>
          <w:rFonts w:ascii="Arial" w:eastAsia="Arial" w:hAnsi="Arial" w:cs="Arial"/>
          <w:color w:val="auto"/>
          <w:sz w:val="20"/>
          <w:szCs w:val="20"/>
          <w:lang w:val="es-MX"/>
        </w:rPr>
      </w:pPr>
    </w:p>
    <w:p w14:paraId="39F9C22C"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El </w:t>
      </w:r>
      <w:r w:rsidRPr="004378C3">
        <w:rPr>
          <w:rFonts w:ascii="Arial" w:hAnsi="Arial" w:cs="Arial"/>
          <w:b/>
          <w:bCs/>
          <w:color w:val="auto"/>
          <w:sz w:val="20"/>
          <w:szCs w:val="20"/>
          <w:lang w:val="es-MX"/>
        </w:rPr>
        <w:t xml:space="preserve">PROVEEDOR </w:t>
      </w:r>
      <w:r w:rsidRPr="004378C3">
        <w:rPr>
          <w:rFonts w:ascii="Arial" w:hAnsi="Arial" w:cs="Arial"/>
          <w:color w:val="auto"/>
          <w:sz w:val="20"/>
          <w:szCs w:val="20"/>
          <w:lang w:val="es-MX"/>
        </w:rPr>
        <w:t xml:space="preserve">asume las responsabilidades derivadas de los daños que, en materia de ecología, protección al ambiente, eficiencia energética, uso responsable del agua, optimización y uso sustentable de los recursos, se causen a partir de la entrada en vigor del presente </w:t>
      </w:r>
      <w:r w:rsidRPr="004378C3">
        <w:rPr>
          <w:rFonts w:ascii="Arial" w:hAnsi="Arial" w:cs="Arial"/>
          <w:b/>
          <w:bCs/>
          <w:color w:val="auto"/>
          <w:sz w:val="20"/>
          <w:szCs w:val="20"/>
          <w:lang w:val="es-MX"/>
        </w:rPr>
        <w:t>CONTRATO.</w:t>
      </w:r>
    </w:p>
    <w:p w14:paraId="5F867218" w14:textId="77777777" w:rsidR="00A755C5" w:rsidRDefault="00A755C5" w:rsidP="002E39CF">
      <w:pPr>
        <w:pStyle w:val="BodyA"/>
        <w:jc w:val="center"/>
        <w:rPr>
          <w:rFonts w:ascii="Arial" w:hAnsi="Arial" w:cs="Arial"/>
          <w:b/>
          <w:bCs/>
          <w:color w:val="auto"/>
          <w:sz w:val="20"/>
          <w:szCs w:val="20"/>
          <w:lang w:val="es-MX"/>
        </w:rPr>
      </w:pPr>
    </w:p>
    <w:p w14:paraId="3D9AF5F0"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V. DE LAS SANCIONES Y GARANTÍAS.</w:t>
      </w:r>
    </w:p>
    <w:p w14:paraId="7CD9DDDD" w14:textId="77777777" w:rsidR="0025104C" w:rsidRPr="004378C3" w:rsidRDefault="0025104C" w:rsidP="002E39CF">
      <w:pPr>
        <w:pStyle w:val="BodyA"/>
        <w:jc w:val="both"/>
        <w:rPr>
          <w:rFonts w:ascii="Arial" w:eastAsia="Arial" w:hAnsi="Arial" w:cs="Arial"/>
          <w:color w:val="auto"/>
          <w:sz w:val="20"/>
          <w:szCs w:val="20"/>
          <w:lang w:val="es-MX"/>
        </w:rPr>
      </w:pPr>
    </w:p>
    <w:p w14:paraId="4D2153C8"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VIGÉSIMA PRIMERA.-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Penas convencionales.- </w:t>
      </w:r>
      <w:r w:rsidRPr="004378C3">
        <w:rPr>
          <w:rFonts w:ascii="Arial" w:hAnsi="Arial" w:cs="Arial"/>
          <w:color w:val="auto"/>
          <w:sz w:val="20"/>
          <w:szCs w:val="20"/>
          <w:lang w:val="es-MX"/>
        </w:rPr>
        <w:t xml:space="preserve">De conformidad con lo estipulado en el Artículo </w:t>
      </w:r>
      <w:r w:rsidRPr="004378C3">
        <w:rPr>
          <w:rFonts w:ascii="Arial" w:hAnsi="Arial" w:cs="Arial"/>
          <w:b/>
          <w:bCs/>
          <w:color w:val="auto"/>
          <w:sz w:val="20"/>
          <w:szCs w:val="20"/>
          <w:lang w:val="es-MX"/>
        </w:rPr>
        <w:t>53</w:t>
      </w:r>
      <w:r w:rsidRPr="004378C3">
        <w:rPr>
          <w:rFonts w:ascii="Arial" w:hAnsi="Arial" w:cs="Arial"/>
          <w:color w:val="auto"/>
          <w:sz w:val="20"/>
          <w:szCs w:val="20"/>
          <w:lang w:val="es-MX"/>
        </w:rPr>
        <w:t xml:space="preserve"> de la</w:t>
      </w:r>
      <w:r w:rsidRPr="004378C3">
        <w:rPr>
          <w:rFonts w:ascii="Arial" w:hAnsi="Arial" w:cs="Arial"/>
          <w:b/>
          <w:bCs/>
          <w:color w:val="auto"/>
          <w:sz w:val="20"/>
          <w:szCs w:val="20"/>
          <w:lang w:val="es-MX"/>
        </w:rPr>
        <w:t xml:space="preserve"> LAASSP, </w:t>
      </w:r>
      <w:r w:rsidRPr="004378C3">
        <w:rPr>
          <w:rFonts w:ascii="Arial" w:hAnsi="Arial" w:cs="Arial"/>
          <w:color w:val="auto"/>
          <w:sz w:val="20"/>
          <w:szCs w:val="20"/>
          <w:lang w:val="es-MX"/>
        </w:rPr>
        <w:t>la</w:t>
      </w:r>
      <w:r w:rsidRPr="004378C3">
        <w:rPr>
          <w:rFonts w:ascii="Arial" w:hAnsi="Arial" w:cs="Arial"/>
          <w:b/>
          <w:bCs/>
          <w:color w:val="auto"/>
          <w:sz w:val="20"/>
          <w:szCs w:val="20"/>
          <w:lang w:val="es-MX"/>
        </w:rPr>
        <w:t xml:space="preserve"> API aplicará</w:t>
      </w:r>
      <w:r w:rsidRPr="004378C3">
        <w:rPr>
          <w:rFonts w:ascii="Arial" w:hAnsi="Arial" w:cs="Arial"/>
          <w:color w:val="auto"/>
          <w:sz w:val="20"/>
          <w:szCs w:val="20"/>
          <w:lang w:val="es-MX"/>
        </w:rPr>
        <w:t xml:space="preserve"> penas convencionales al</w:t>
      </w:r>
      <w:r w:rsidRPr="004378C3">
        <w:rPr>
          <w:rFonts w:ascii="Arial" w:hAnsi="Arial" w:cs="Arial"/>
          <w:b/>
          <w:bCs/>
          <w:color w:val="auto"/>
          <w:sz w:val="20"/>
          <w:szCs w:val="20"/>
          <w:lang w:val="es-MX"/>
        </w:rPr>
        <w:t xml:space="preserve"> PROVEEDOR, </w:t>
      </w:r>
      <w:r w:rsidRPr="004378C3">
        <w:rPr>
          <w:rFonts w:ascii="Arial" w:hAnsi="Arial" w:cs="Arial"/>
          <w:color w:val="auto"/>
          <w:sz w:val="20"/>
          <w:szCs w:val="20"/>
          <w:lang w:val="es-MX"/>
        </w:rPr>
        <w:t xml:space="preserve">por retraso en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por errores u omisiones no corregidas oportunamente, de conformidad con lo señalado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es decir, de </w:t>
      </w:r>
      <w:r w:rsidRPr="004378C3">
        <w:rPr>
          <w:rFonts w:ascii="Arial" w:hAnsi="Arial" w:cs="Arial"/>
          <w:b/>
          <w:bCs/>
          <w:color w:val="auto"/>
          <w:sz w:val="20"/>
          <w:szCs w:val="20"/>
          <w:lang w:val="es-MX"/>
        </w:rPr>
        <w:t>1 (uno</w:t>
      </w:r>
      <w:r w:rsidRPr="004378C3">
        <w:rPr>
          <w:rFonts w:ascii="Arial" w:hAnsi="Arial" w:cs="Arial"/>
          <w:color w:val="auto"/>
          <w:sz w:val="20"/>
          <w:szCs w:val="20"/>
          <w:lang w:val="es-MX"/>
        </w:rPr>
        <w:t xml:space="preserve">) Salario Mínimo General Mensual Vigente en el Distrito Federal (SMGMVDF) por cada día de atraso.   Dicho plazo se computará a partir de la fecha en que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acuse recibo de la solicitud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En caso de alcanzar una multa equivalente a 20 SMGMVDF, se rescindirá el compromiso pactado y se dará notificación al Órgano Interno de Control de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que haya resultado afectada para que se proceda de conformidad con lo ordenado por los artículos </w:t>
      </w:r>
      <w:r w:rsidRPr="004378C3">
        <w:rPr>
          <w:rFonts w:ascii="Arial" w:hAnsi="Arial" w:cs="Arial"/>
          <w:b/>
          <w:bCs/>
          <w:color w:val="auto"/>
          <w:sz w:val="20"/>
          <w:szCs w:val="20"/>
          <w:lang w:val="es-MX"/>
        </w:rPr>
        <w:t>59 a 63</w:t>
      </w:r>
      <w:r w:rsidRPr="004378C3">
        <w:rPr>
          <w:rFonts w:ascii="Arial" w:hAnsi="Arial" w:cs="Arial"/>
          <w:color w:val="auto"/>
          <w:sz w:val="20"/>
          <w:szCs w:val="20"/>
          <w:lang w:val="es-MX"/>
        </w:rPr>
        <w:t xml:space="preserve"> de la </w:t>
      </w:r>
      <w:r w:rsidRPr="004378C3">
        <w:rPr>
          <w:rFonts w:ascii="Arial" w:hAnsi="Arial" w:cs="Arial"/>
          <w:b/>
          <w:bCs/>
          <w:color w:val="auto"/>
          <w:sz w:val="20"/>
          <w:szCs w:val="20"/>
          <w:lang w:val="es-MX"/>
        </w:rPr>
        <w:t>LAASSP</w:t>
      </w:r>
    </w:p>
    <w:p w14:paraId="1297FA19" w14:textId="77777777" w:rsidR="0025104C" w:rsidRPr="004378C3" w:rsidRDefault="0025104C" w:rsidP="002E39CF">
      <w:pPr>
        <w:pStyle w:val="BodyA"/>
        <w:jc w:val="both"/>
        <w:rPr>
          <w:rFonts w:ascii="Arial" w:eastAsia="Arial" w:hAnsi="Arial" w:cs="Arial"/>
          <w:color w:val="auto"/>
          <w:sz w:val="20"/>
          <w:szCs w:val="20"/>
          <w:lang w:val="es-MX"/>
        </w:rPr>
      </w:pPr>
    </w:p>
    <w:p w14:paraId="6B624DC6"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Dicha pena convencional se establece por el simple retraso en el cumplimiento de las obligaciones a cargo del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y su importe se hará efectivo aplicando la cantidad correspondiente por concepto de pena convencional sobre el monto de la factura respectiva, cuando:</w:t>
      </w:r>
    </w:p>
    <w:p w14:paraId="354E83B7" w14:textId="77777777" w:rsidR="0025104C" w:rsidRPr="004378C3" w:rsidRDefault="0025104C" w:rsidP="002E39CF">
      <w:pPr>
        <w:pStyle w:val="BodyA"/>
        <w:jc w:val="both"/>
        <w:rPr>
          <w:rFonts w:ascii="Arial" w:eastAsia="Arial" w:hAnsi="Arial" w:cs="Arial"/>
          <w:color w:val="auto"/>
          <w:sz w:val="20"/>
          <w:szCs w:val="20"/>
          <w:lang w:val="es-MX"/>
        </w:rPr>
      </w:pPr>
    </w:p>
    <w:p w14:paraId="201FD4C8" w14:textId="77777777" w:rsidR="0025104C" w:rsidRPr="004378C3" w:rsidRDefault="007847AC" w:rsidP="002E39CF">
      <w:pPr>
        <w:pStyle w:val="Sangra3detindependiente"/>
        <w:tabs>
          <w:tab w:val="clear" w:pos="870"/>
        </w:tabs>
        <w:ind w:left="426" w:hanging="426"/>
        <w:rPr>
          <w:rFonts w:hAnsi="Arial" w:cs="Arial"/>
          <w:color w:val="auto"/>
          <w:sz w:val="20"/>
          <w:szCs w:val="20"/>
          <w:lang w:val="es-MX"/>
        </w:rPr>
      </w:pPr>
      <w:r w:rsidRPr="004378C3">
        <w:rPr>
          <w:rFonts w:hAnsi="Arial" w:cs="Arial"/>
          <w:b w:val="0"/>
          <w:bCs w:val="0"/>
          <w:color w:val="auto"/>
          <w:sz w:val="20"/>
          <w:szCs w:val="20"/>
          <w:lang w:val="es-MX"/>
        </w:rPr>
        <w:t xml:space="preserve">I.- </w:t>
      </w:r>
      <w:r w:rsidRPr="004378C3">
        <w:rPr>
          <w:rFonts w:hAnsi="Arial" w:cs="Arial"/>
          <w:b w:val="0"/>
          <w:bCs w:val="0"/>
          <w:color w:val="auto"/>
          <w:sz w:val="20"/>
          <w:szCs w:val="20"/>
          <w:lang w:val="es-MX"/>
        </w:rPr>
        <w:tab/>
        <w:t xml:space="preserve">Por su culpa o negligencia, cualquiera de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no pudieran entregarse dentro de los plazos, forma y/o términos establecidos en el presente </w:t>
      </w:r>
      <w:r w:rsidRPr="004378C3">
        <w:rPr>
          <w:rFonts w:hAnsi="Arial" w:cs="Arial"/>
          <w:color w:val="auto"/>
          <w:sz w:val="20"/>
          <w:szCs w:val="20"/>
          <w:lang w:val="es-MX"/>
        </w:rPr>
        <w:t>CONTRATO</w:t>
      </w:r>
      <w:r w:rsidRPr="004378C3">
        <w:rPr>
          <w:rFonts w:hAnsi="Arial" w:cs="Arial"/>
          <w:b w:val="0"/>
          <w:bCs w:val="0"/>
          <w:color w:val="auto"/>
          <w:sz w:val="20"/>
          <w:szCs w:val="20"/>
          <w:lang w:val="es-MX"/>
        </w:rPr>
        <w:t xml:space="preserve">, la </w:t>
      </w:r>
      <w:r w:rsidRPr="004378C3">
        <w:rPr>
          <w:rFonts w:hAnsi="Arial" w:cs="Arial"/>
          <w:color w:val="auto"/>
          <w:sz w:val="20"/>
          <w:szCs w:val="20"/>
          <w:lang w:val="es-MX"/>
        </w:rPr>
        <w:t>CONVOCATORIA y TÉRMINOS DE REFERENCIA;</w:t>
      </w:r>
    </w:p>
    <w:p w14:paraId="0032B335" w14:textId="77777777" w:rsidR="0025104C" w:rsidRPr="004378C3" w:rsidRDefault="0025104C" w:rsidP="002E39CF">
      <w:pPr>
        <w:pStyle w:val="BodyA"/>
        <w:jc w:val="both"/>
        <w:rPr>
          <w:rFonts w:ascii="Arial" w:eastAsia="Arial" w:hAnsi="Arial" w:cs="Arial"/>
          <w:color w:val="auto"/>
          <w:sz w:val="20"/>
          <w:szCs w:val="20"/>
          <w:lang w:val="es-MX"/>
        </w:rPr>
      </w:pPr>
    </w:p>
    <w:p w14:paraId="3411B4B9" w14:textId="77777777" w:rsidR="0025104C" w:rsidRPr="004378C3" w:rsidRDefault="007847AC" w:rsidP="002E39CF">
      <w:pPr>
        <w:pStyle w:val="Sangra3detindependiente"/>
        <w:tabs>
          <w:tab w:val="clear" w:pos="870"/>
        </w:tabs>
        <w:ind w:left="426" w:hanging="426"/>
        <w:rPr>
          <w:rFonts w:hAnsi="Arial" w:cs="Arial"/>
          <w:b w:val="0"/>
          <w:bCs w:val="0"/>
          <w:color w:val="auto"/>
          <w:sz w:val="20"/>
          <w:szCs w:val="20"/>
          <w:lang w:val="es-MX"/>
        </w:rPr>
      </w:pPr>
      <w:r w:rsidRPr="004378C3">
        <w:rPr>
          <w:rFonts w:hAnsi="Arial" w:cs="Arial"/>
          <w:b w:val="0"/>
          <w:bCs w:val="0"/>
          <w:color w:val="auto"/>
          <w:sz w:val="20"/>
          <w:szCs w:val="20"/>
          <w:lang w:val="es-MX"/>
        </w:rPr>
        <w:t xml:space="preserve">II.- </w:t>
      </w:r>
      <w:r w:rsidRPr="004378C3">
        <w:rPr>
          <w:rFonts w:hAnsi="Arial" w:cs="Arial"/>
          <w:b w:val="0"/>
          <w:bCs w:val="0"/>
          <w:color w:val="auto"/>
          <w:sz w:val="20"/>
          <w:szCs w:val="20"/>
          <w:lang w:val="es-MX"/>
        </w:rPr>
        <w:tab/>
        <w:t xml:space="preserve">La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declare rescindido el </w:t>
      </w:r>
      <w:r w:rsidRPr="004378C3">
        <w:rPr>
          <w:rFonts w:hAnsi="Arial" w:cs="Arial"/>
          <w:color w:val="auto"/>
          <w:sz w:val="20"/>
          <w:szCs w:val="20"/>
          <w:lang w:val="es-MX"/>
        </w:rPr>
        <w:t>CONTRATO</w:t>
      </w:r>
      <w:r w:rsidRPr="004378C3">
        <w:rPr>
          <w:rFonts w:hAnsi="Arial" w:cs="Arial"/>
          <w:b w:val="0"/>
          <w:bCs w:val="0"/>
          <w:color w:val="auto"/>
          <w:sz w:val="20"/>
          <w:szCs w:val="20"/>
          <w:lang w:val="es-MX"/>
        </w:rPr>
        <w:t xml:space="preserve"> por incumplimiento a las obligaciones del </w:t>
      </w:r>
      <w:r w:rsidRPr="004378C3">
        <w:rPr>
          <w:rFonts w:hAnsi="Arial" w:cs="Arial"/>
          <w:color w:val="auto"/>
          <w:sz w:val="20"/>
          <w:szCs w:val="20"/>
          <w:lang w:val="es-MX"/>
        </w:rPr>
        <w:t>PROVEEDOR</w:t>
      </w:r>
      <w:r w:rsidRPr="004378C3">
        <w:rPr>
          <w:rFonts w:hAnsi="Arial" w:cs="Arial"/>
          <w:b w:val="0"/>
          <w:bCs w:val="0"/>
          <w:color w:val="auto"/>
          <w:sz w:val="20"/>
          <w:szCs w:val="20"/>
          <w:lang w:val="es-MX"/>
        </w:rPr>
        <w:t>, si tal incumplimiento produce el resultado que se menciona en la fracción que antecede.</w:t>
      </w:r>
    </w:p>
    <w:p w14:paraId="264EE717" w14:textId="77777777" w:rsidR="0025104C" w:rsidRPr="004378C3" w:rsidRDefault="0025104C" w:rsidP="002E39CF">
      <w:pPr>
        <w:pStyle w:val="Sangra3detindependiente"/>
        <w:tabs>
          <w:tab w:val="clear" w:pos="870"/>
        </w:tabs>
        <w:ind w:left="426" w:hanging="426"/>
        <w:rPr>
          <w:rFonts w:hAnsi="Arial" w:cs="Arial"/>
          <w:b w:val="0"/>
          <w:bCs w:val="0"/>
          <w:color w:val="auto"/>
          <w:sz w:val="20"/>
          <w:szCs w:val="20"/>
          <w:lang w:val="es-MX"/>
        </w:rPr>
      </w:pPr>
    </w:p>
    <w:p w14:paraId="3C0422F7" w14:textId="77777777" w:rsidR="0025104C" w:rsidRPr="004378C3" w:rsidRDefault="007847AC" w:rsidP="002E39CF">
      <w:pPr>
        <w:pStyle w:val="Sangra3detindependiente"/>
        <w:tabs>
          <w:tab w:val="clear" w:pos="870"/>
        </w:tabs>
        <w:ind w:left="426" w:hanging="426"/>
        <w:rPr>
          <w:rFonts w:hAnsi="Arial" w:cs="Arial"/>
          <w:b w:val="0"/>
          <w:bCs w:val="0"/>
          <w:color w:val="auto"/>
          <w:sz w:val="20"/>
          <w:szCs w:val="20"/>
          <w:lang w:val="es-MX"/>
        </w:rPr>
      </w:pPr>
      <w:r w:rsidRPr="004378C3">
        <w:rPr>
          <w:rFonts w:hAnsi="Arial" w:cs="Arial"/>
          <w:b w:val="0"/>
          <w:bCs w:val="0"/>
          <w:color w:val="auto"/>
          <w:sz w:val="20"/>
          <w:szCs w:val="20"/>
          <w:lang w:val="es-MX"/>
        </w:rPr>
        <w:t>III.-</w:t>
      </w:r>
      <w:r w:rsidRPr="004378C3">
        <w:rPr>
          <w:rFonts w:hAnsi="Arial" w:cs="Arial"/>
          <w:b w:val="0"/>
          <w:bCs w:val="0"/>
          <w:color w:val="auto"/>
          <w:sz w:val="20"/>
          <w:szCs w:val="20"/>
          <w:lang w:val="es-MX"/>
        </w:rPr>
        <w:tab/>
        <w:t xml:space="preserve">El monto de esta pena no excederá de 20 SMGMVDF, la cual se deducirá del importe de las liquidaciones pendientes de pago, sin perjuicio de las acciones legales correspondientes por el incumplimiento del </w:t>
      </w:r>
      <w:r w:rsidRPr="004378C3">
        <w:rPr>
          <w:rFonts w:hAnsi="Arial" w:cs="Arial"/>
          <w:color w:val="auto"/>
          <w:sz w:val="20"/>
          <w:szCs w:val="20"/>
          <w:lang w:val="es-MX"/>
        </w:rPr>
        <w:t>CONTRATO</w:t>
      </w:r>
      <w:r w:rsidRPr="004378C3">
        <w:rPr>
          <w:rFonts w:hAnsi="Arial" w:cs="Arial"/>
          <w:b w:val="0"/>
          <w:bCs w:val="0"/>
          <w:color w:val="auto"/>
          <w:sz w:val="20"/>
          <w:szCs w:val="20"/>
          <w:lang w:val="es-MX"/>
        </w:rPr>
        <w:t>.</w:t>
      </w:r>
    </w:p>
    <w:p w14:paraId="05BE2DC2" w14:textId="77777777" w:rsidR="0025104C" w:rsidRPr="004378C3" w:rsidRDefault="0025104C" w:rsidP="002E39CF">
      <w:pPr>
        <w:pStyle w:val="Sangra3detindependiente"/>
        <w:tabs>
          <w:tab w:val="clear" w:pos="870"/>
        </w:tabs>
        <w:ind w:left="0" w:firstLine="0"/>
        <w:rPr>
          <w:rFonts w:hAnsi="Arial" w:cs="Arial"/>
          <w:b w:val="0"/>
          <w:bCs w:val="0"/>
          <w:color w:val="auto"/>
          <w:sz w:val="20"/>
          <w:szCs w:val="20"/>
          <w:lang w:val="es-MX"/>
        </w:rPr>
      </w:pPr>
    </w:p>
    <w:p w14:paraId="6BEE1EA6" w14:textId="77777777" w:rsidR="0025104C" w:rsidRPr="004378C3" w:rsidRDefault="007847AC" w:rsidP="002E39CF">
      <w:pPr>
        <w:pStyle w:val="Textoindependiente"/>
        <w:ind w:left="839" w:hanging="839"/>
        <w:rPr>
          <w:rFonts w:hAnsi="Arial" w:cs="Arial"/>
          <w:b w:val="0"/>
          <w:bCs w:val="0"/>
          <w:color w:val="auto"/>
          <w:sz w:val="20"/>
          <w:szCs w:val="20"/>
          <w:lang w:val="es-MX"/>
        </w:rPr>
      </w:pPr>
      <w:r w:rsidRPr="004378C3">
        <w:rPr>
          <w:rFonts w:hAnsi="Arial" w:cs="Arial"/>
          <w:color w:val="auto"/>
          <w:sz w:val="20"/>
          <w:szCs w:val="20"/>
          <w:lang w:val="es-MX"/>
        </w:rPr>
        <w:t>VIGÉSIMA SEGUNDA.- GARANTÍAS</w:t>
      </w:r>
      <w:r w:rsidRPr="004378C3">
        <w:rPr>
          <w:rFonts w:hAnsi="Arial" w:cs="Arial"/>
          <w:b w:val="0"/>
          <w:bCs w:val="0"/>
          <w:color w:val="auto"/>
          <w:sz w:val="20"/>
          <w:szCs w:val="20"/>
          <w:lang w:val="es-MX"/>
        </w:rPr>
        <w:t>.</w:t>
      </w:r>
    </w:p>
    <w:p w14:paraId="291AC8D5" w14:textId="77777777" w:rsidR="0025104C" w:rsidRPr="004378C3" w:rsidRDefault="0025104C" w:rsidP="002E39CF">
      <w:pPr>
        <w:pStyle w:val="Textoindependiente"/>
        <w:rPr>
          <w:rFonts w:hAnsi="Arial" w:cs="Arial"/>
          <w:b w:val="0"/>
          <w:bCs w:val="0"/>
          <w:color w:val="auto"/>
          <w:sz w:val="20"/>
          <w:szCs w:val="20"/>
          <w:lang w:val="es-MX"/>
        </w:rPr>
      </w:pPr>
    </w:p>
    <w:p w14:paraId="0397570B" w14:textId="77777777" w:rsidR="0025104C" w:rsidRPr="004378C3" w:rsidRDefault="007847AC" w:rsidP="002E39CF">
      <w:pPr>
        <w:pStyle w:val="Textoindependiente"/>
        <w:rPr>
          <w:rFonts w:hAnsi="Arial" w:cs="Arial"/>
          <w:color w:val="auto"/>
          <w:sz w:val="20"/>
          <w:szCs w:val="20"/>
          <w:lang w:val="es-MX"/>
        </w:rPr>
      </w:pPr>
      <w:r w:rsidRPr="004378C3">
        <w:rPr>
          <w:rFonts w:hAnsi="Arial" w:cs="Arial"/>
          <w:color w:val="auto"/>
          <w:sz w:val="20"/>
          <w:szCs w:val="20"/>
          <w:lang w:val="es-MX"/>
        </w:rPr>
        <w:t>NO APLICAN</w:t>
      </w:r>
    </w:p>
    <w:p w14:paraId="5FF2F54B" w14:textId="77777777" w:rsidR="0025104C" w:rsidRPr="004378C3" w:rsidRDefault="0025104C" w:rsidP="002E39CF">
      <w:pPr>
        <w:pStyle w:val="BodyA"/>
        <w:jc w:val="both"/>
        <w:rPr>
          <w:rFonts w:ascii="Arial" w:eastAsia="Arial" w:hAnsi="Arial" w:cs="Arial"/>
          <w:color w:val="auto"/>
          <w:sz w:val="20"/>
          <w:szCs w:val="20"/>
          <w:lang w:val="es-MX"/>
        </w:rPr>
      </w:pPr>
    </w:p>
    <w:p w14:paraId="06B93636" w14:textId="77777777" w:rsidR="0025104C" w:rsidRPr="004378C3" w:rsidRDefault="007847AC" w:rsidP="002E39CF">
      <w:pPr>
        <w:pStyle w:val="BodyA"/>
        <w:ind w:left="601" w:hanging="601"/>
        <w:jc w:val="both"/>
        <w:rPr>
          <w:rFonts w:ascii="Arial" w:eastAsia="Arial" w:hAnsi="Arial" w:cs="Arial"/>
          <w:b/>
          <w:bCs/>
          <w:color w:val="auto"/>
          <w:sz w:val="20"/>
          <w:szCs w:val="20"/>
          <w:lang w:val="es-MX"/>
        </w:rPr>
      </w:pPr>
      <w:r w:rsidRPr="004378C3">
        <w:rPr>
          <w:rFonts w:ascii="Arial" w:hAnsi="Arial" w:cs="Arial"/>
          <w:b/>
          <w:bCs/>
          <w:color w:val="auto"/>
          <w:sz w:val="20"/>
          <w:szCs w:val="20"/>
          <w:lang w:val="es-MX"/>
        </w:rPr>
        <w:t>VIGÉSIMA TERCERA.- COBERTURA DE GARANTÍA DE LOS SERVICIOS.</w:t>
      </w:r>
    </w:p>
    <w:p w14:paraId="0A6161AE" w14:textId="77777777" w:rsidR="0025104C" w:rsidRPr="004378C3" w:rsidRDefault="0025104C" w:rsidP="002E39CF">
      <w:pPr>
        <w:pStyle w:val="Textoindependiente"/>
        <w:rPr>
          <w:rFonts w:hAnsi="Arial" w:cs="Arial"/>
          <w:color w:val="auto"/>
          <w:sz w:val="20"/>
          <w:szCs w:val="20"/>
          <w:lang w:val="es-MX"/>
        </w:rPr>
      </w:pPr>
    </w:p>
    <w:p w14:paraId="54ECFC31" w14:textId="77777777" w:rsidR="0025104C" w:rsidRPr="004378C3" w:rsidRDefault="007847AC" w:rsidP="002E39CF">
      <w:pPr>
        <w:pStyle w:val="Textoindependiente"/>
        <w:rPr>
          <w:rFonts w:hAnsi="Arial" w:cs="Arial"/>
          <w:b w:val="0"/>
          <w:bCs w:val="0"/>
          <w:color w:val="auto"/>
          <w:sz w:val="20"/>
          <w:szCs w:val="20"/>
          <w:lang w:val="es-MX"/>
        </w:rPr>
      </w:pPr>
      <w:r w:rsidRPr="004378C3">
        <w:rPr>
          <w:rFonts w:hAnsi="Arial" w:cs="Arial"/>
          <w:color w:val="auto"/>
          <w:sz w:val="20"/>
          <w:szCs w:val="20"/>
          <w:lang w:val="es-MX"/>
        </w:rPr>
        <w:t xml:space="preserve">El PROVEEDOR </w:t>
      </w:r>
      <w:r w:rsidRPr="004378C3">
        <w:rPr>
          <w:rFonts w:hAnsi="Arial" w:cs="Arial"/>
          <w:b w:val="0"/>
          <w:bCs w:val="0"/>
          <w:color w:val="auto"/>
          <w:sz w:val="20"/>
          <w:szCs w:val="20"/>
          <w:lang w:val="es-MX"/>
        </w:rPr>
        <w:t xml:space="preserve">garantiza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materia de este instrumento de acuerdo con lo establecido en las </w:t>
      </w:r>
      <w:r w:rsidRPr="004378C3">
        <w:rPr>
          <w:rFonts w:hAnsi="Arial" w:cs="Arial"/>
          <w:color w:val="auto"/>
          <w:sz w:val="20"/>
          <w:szCs w:val="20"/>
          <w:lang w:val="es-MX"/>
        </w:rPr>
        <w:t>CONVOCATORIAS, TÉRMINOS DE REFERENCIA, CONTRATO,</w:t>
      </w:r>
      <w:r w:rsidRPr="004378C3">
        <w:rPr>
          <w:rFonts w:hAnsi="Arial" w:cs="Arial"/>
          <w:b w:val="0"/>
          <w:bCs w:val="0"/>
          <w:color w:val="auto"/>
          <w:sz w:val="20"/>
          <w:szCs w:val="20"/>
          <w:lang w:val="es-MX"/>
        </w:rPr>
        <w:t xml:space="preserve"> serán proporcionados por personal especializado, en las instalaciones de la </w:t>
      </w:r>
      <w:r w:rsidRPr="004378C3">
        <w:rPr>
          <w:rFonts w:hAnsi="Arial" w:cs="Arial"/>
          <w:color w:val="auto"/>
          <w:sz w:val="20"/>
          <w:szCs w:val="20"/>
          <w:lang w:val="es-MX"/>
        </w:rPr>
        <w:t>API</w:t>
      </w:r>
      <w:r w:rsidRPr="004378C3">
        <w:rPr>
          <w:rFonts w:hAnsi="Arial" w:cs="Arial"/>
          <w:b w:val="0"/>
          <w:bCs w:val="0"/>
          <w:color w:val="auto"/>
          <w:sz w:val="20"/>
          <w:szCs w:val="20"/>
          <w:lang w:val="es-MX"/>
        </w:rPr>
        <w:t xml:space="preserve"> y de conformidad con el calendario de ejecución autorizado.</w:t>
      </w:r>
    </w:p>
    <w:p w14:paraId="2293D58B" w14:textId="77777777" w:rsidR="0025104C" w:rsidRPr="004378C3" w:rsidRDefault="0025104C" w:rsidP="002E39CF">
      <w:pPr>
        <w:pStyle w:val="BodyA"/>
        <w:jc w:val="both"/>
        <w:rPr>
          <w:rFonts w:ascii="Arial" w:eastAsia="Arial" w:hAnsi="Arial" w:cs="Arial"/>
          <w:color w:val="auto"/>
          <w:sz w:val="20"/>
          <w:szCs w:val="20"/>
          <w:lang w:val="es-MX"/>
        </w:rPr>
      </w:pPr>
    </w:p>
    <w:p w14:paraId="1C7404FF" w14:textId="77777777" w:rsidR="0025104C" w:rsidRPr="004378C3" w:rsidRDefault="007847AC" w:rsidP="002E39CF">
      <w:pPr>
        <w:pStyle w:val="BodyText22"/>
        <w:jc w:val="center"/>
        <w:rPr>
          <w:rFonts w:hAnsi="Arial" w:cs="Arial"/>
          <w:b/>
          <w:bCs/>
          <w:color w:val="auto"/>
          <w:sz w:val="20"/>
          <w:szCs w:val="20"/>
          <w:lang w:val="es-MX"/>
        </w:rPr>
      </w:pPr>
      <w:r w:rsidRPr="004378C3">
        <w:rPr>
          <w:rFonts w:hAnsi="Arial" w:cs="Arial"/>
          <w:b/>
          <w:bCs/>
          <w:color w:val="auto"/>
          <w:sz w:val="20"/>
          <w:szCs w:val="20"/>
          <w:lang w:val="es-MX"/>
        </w:rPr>
        <w:t>VI. DE LA VIGENCIA Y RESCISIÓN.</w:t>
      </w:r>
    </w:p>
    <w:p w14:paraId="29F079C3" w14:textId="77777777" w:rsidR="0025104C" w:rsidRPr="004378C3" w:rsidRDefault="0025104C" w:rsidP="002E39CF">
      <w:pPr>
        <w:pStyle w:val="BodyA"/>
        <w:jc w:val="both"/>
        <w:rPr>
          <w:rFonts w:ascii="Arial" w:eastAsia="Arial" w:hAnsi="Arial" w:cs="Arial"/>
          <w:color w:val="auto"/>
          <w:sz w:val="20"/>
          <w:szCs w:val="20"/>
          <w:lang w:val="es-MX"/>
        </w:rPr>
      </w:pPr>
    </w:p>
    <w:p w14:paraId="097C007D" w14:textId="349B4AC6"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VIGÉSIMA CUARTA.-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Vigencia y Plazo del CONTRATO. </w:t>
      </w:r>
      <w:r w:rsidRPr="004378C3">
        <w:rPr>
          <w:rFonts w:ascii="Arial" w:hAnsi="Arial" w:cs="Arial"/>
          <w:color w:val="auto"/>
          <w:sz w:val="20"/>
          <w:szCs w:val="20"/>
          <w:lang w:val="es-MX"/>
        </w:rPr>
        <w:t xml:space="preserve">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comenzará a surtir efectos a partir de la fecha de su firma y estará en vigor hasta el día </w:t>
      </w:r>
      <w:r w:rsidRPr="004378C3">
        <w:rPr>
          <w:rFonts w:ascii="Arial" w:hAnsi="Arial" w:cs="Arial"/>
          <w:b/>
          <w:bCs/>
          <w:color w:val="auto"/>
          <w:sz w:val="20"/>
          <w:szCs w:val="20"/>
          <w:lang w:val="es-MX"/>
        </w:rPr>
        <w:t>22 abril del 201</w:t>
      </w:r>
      <w:r w:rsidR="00A755C5">
        <w:rPr>
          <w:rFonts w:ascii="Arial" w:hAnsi="Arial" w:cs="Arial"/>
          <w:b/>
          <w:bCs/>
          <w:color w:val="auto"/>
          <w:sz w:val="20"/>
          <w:szCs w:val="20"/>
          <w:lang w:val="es-MX"/>
        </w:rPr>
        <w:t>7</w:t>
      </w:r>
      <w:r w:rsidRPr="004378C3">
        <w:rPr>
          <w:rFonts w:ascii="Arial" w:hAnsi="Arial" w:cs="Arial"/>
          <w:b/>
          <w:bCs/>
          <w:color w:val="auto"/>
          <w:sz w:val="20"/>
          <w:szCs w:val="20"/>
          <w:lang w:val="es-MX"/>
        </w:rPr>
        <w:t>.</w:t>
      </w:r>
    </w:p>
    <w:p w14:paraId="752B7C4C" w14:textId="77777777" w:rsidR="0025104C" w:rsidRPr="004378C3" w:rsidRDefault="0025104C" w:rsidP="002E39CF">
      <w:pPr>
        <w:pStyle w:val="BodyA"/>
        <w:jc w:val="both"/>
        <w:rPr>
          <w:rFonts w:ascii="Arial" w:eastAsia="Arial" w:hAnsi="Arial" w:cs="Arial"/>
          <w:color w:val="auto"/>
          <w:sz w:val="20"/>
          <w:szCs w:val="20"/>
          <w:lang w:val="es-MX"/>
        </w:rPr>
      </w:pPr>
    </w:p>
    <w:p w14:paraId="204C54FD"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VIGÉSIMA QUINTA.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Modificaciones al CONTRATO</w:t>
      </w:r>
      <w:r w:rsidRPr="004378C3">
        <w:rPr>
          <w:rFonts w:ascii="Arial" w:hAnsi="Arial" w:cs="Arial"/>
          <w:color w:val="auto"/>
          <w:sz w:val="20"/>
          <w:szCs w:val="20"/>
          <w:lang w:val="es-MX"/>
        </w:rPr>
        <w:t xml:space="preserve">.- De conformidad con el artículo </w:t>
      </w:r>
      <w:r w:rsidRPr="004378C3">
        <w:rPr>
          <w:rFonts w:ascii="Arial" w:hAnsi="Arial" w:cs="Arial"/>
          <w:b/>
          <w:bCs/>
          <w:color w:val="auto"/>
          <w:sz w:val="20"/>
          <w:szCs w:val="20"/>
          <w:lang w:val="es-MX"/>
        </w:rPr>
        <w:t>91</w:t>
      </w:r>
      <w:r w:rsidRPr="004378C3">
        <w:rPr>
          <w:rFonts w:ascii="Arial" w:hAnsi="Arial" w:cs="Arial"/>
          <w:color w:val="auto"/>
          <w:sz w:val="20"/>
          <w:szCs w:val="20"/>
          <w:lang w:val="es-MX"/>
        </w:rPr>
        <w:t xml:space="preserve"> del </w:t>
      </w:r>
      <w:r w:rsidRPr="004378C3">
        <w:rPr>
          <w:rFonts w:ascii="Arial" w:hAnsi="Arial" w:cs="Arial"/>
          <w:b/>
          <w:bCs/>
          <w:color w:val="auto"/>
          <w:sz w:val="20"/>
          <w:szCs w:val="20"/>
          <w:lang w:val="es-MX"/>
        </w:rPr>
        <w:t>REGLAMENTO,</w:t>
      </w:r>
      <w:r w:rsidRPr="004378C3">
        <w:rPr>
          <w:rFonts w:ascii="Arial" w:hAnsi="Arial" w:cs="Arial"/>
          <w:color w:val="auto"/>
          <w:sz w:val="20"/>
          <w:szCs w:val="20"/>
          <w:lang w:val="es-MX"/>
        </w:rPr>
        <w:t xml:space="preserve"> previo al vencimiento de las fechas de cumplimiento estipuladas originalmente en 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a solicitud expresa del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y por caso fortuito o fuerza mayor, o por causas atribuibles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ésta podrá modificar 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a efecto de diferir la fecha para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Este supuesto deberá formalizarse mediante el convenio modificatorio respectivo, no procediendo la aplicación de penas convencionales por atraso.</w:t>
      </w:r>
    </w:p>
    <w:p w14:paraId="2B653E9C" w14:textId="77777777" w:rsidR="0025104C" w:rsidRPr="004378C3" w:rsidRDefault="0025104C" w:rsidP="002E39CF">
      <w:pPr>
        <w:pStyle w:val="BodyA"/>
        <w:jc w:val="both"/>
        <w:rPr>
          <w:rFonts w:ascii="Arial" w:eastAsia="Arial" w:hAnsi="Arial" w:cs="Arial"/>
          <w:color w:val="auto"/>
          <w:sz w:val="20"/>
          <w:szCs w:val="20"/>
          <w:lang w:val="es-MX"/>
        </w:rPr>
      </w:pPr>
    </w:p>
    <w:p w14:paraId="661FB233"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que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no obtenga el </w:t>
      </w:r>
      <w:r w:rsidR="007671DF" w:rsidRPr="004378C3">
        <w:rPr>
          <w:rFonts w:ascii="Arial" w:hAnsi="Arial" w:cs="Arial"/>
          <w:color w:val="auto"/>
          <w:sz w:val="20"/>
          <w:szCs w:val="20"/>
          <w:lang w:val="es-MX"/>
        </w:rPr>
        <w:t>diferimiento</w:t>
      </w:r>
      <w:r w:rsidRPr="004378C3">
        <w:rPr>
          <w:rFonts w:ascii="Arial" w:hAnsi="Arial" w:cs="Arial"/>
          <w:color w:val="auto"/>
          <w:sz w:val="20"/>
          <w:szCs w:val="20"/>
          <w:lang w:val="es-MX"/>
        </w:rPr>
        <w:t xml:space="preserve"> de referencia, por ser causa imputable a éste el atraso, será acreedor a la aplicación de las penas convencionales establecidas,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en los </w:t>
      </w:r>
      <w:r w:rsidRPr="004378C3">
        <w:rPr>
          <w:rFonts w:ascii="Arial" w:hAnsi="Arial" w:cs="Arial"/>
          <w:b/>
          <w:bCs/>
          <w:color w:val="auto"/>
          <w:sz w:val="20"/>
          <w:szCs w:val="20"/>
          <w:lang w:val="es-MX"/>
        </w:rPr>
        <w:t>TÉRMINOS DE REFERENCIA</w:t>
      </w:r>
      <w:r w:rsidRPr="004378C3">
        <w:rPr>
          <w:rFonts w:ascii="Arial" w:hAnsi="Arial" w:cs="Arial"/>
          <w:color w:val="auto"/>
          <w:sz w:val="20"/>
          <w:szCs w:val="20"/>
          <w:lang w:val="es-MX"/>
        </w:rPr>
        <w:t xml:space="preserve"> y el presente </w:t>
      </w:r>
      <w:r w:rsidRPr="004378C3">
        <w:rPr>
          <w:rFonts w:ascii="Arial" w:hAnsi="Arial" w:cs="Arial"/>
          <w:b/>
          <w:bCs/>
          <w:color w:val="auto"/>
          <w:sz w:val="20"/>
          <w:szCs w:val="20"/>
          <w:lang w:val="es-MX"/>
        </w:rPr>
        <w:t>CONTRATO.</w:t>
      </w:r>
    </w:p>
    <w:p w14:paraId="69042BF6" w14:textId="77777777" w:rsidR="0025104C" w:rsidRPr="004378C3" w:rsidRDefault="0025104C" w:rsidP="002E39CF">
      <w:pPr>
        <w:pStyle w:val="BodyA"/>
        <w:jc w:val="both"/>
        <w:rPr>
          <w:rFonts w:ascii="Arial" w:eastAsia="Arial" w:hAnsi="Arial" w:cs="Arial"/>
          <w:color w:val="auto"/>
          <w:sz w:val="20"/>
          <w:szCs w:val="20"/>
          <w:lang w:val="es-MX"/>
        </w:rPr>
      </w:pPr>
    </w:p>
    <w:p w14:paraId="6017699C"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el supuesto de que sin culpa o negligencia del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el desarrollo de las actividades previstas sufra un aplazamiento en la entrega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sin que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decida suspender o cancelar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se procederá a la celebración del convenio modificatorio del presente </w:t>
      </w:r>
      <w:r w:rsidRPr="004378C3">
        <w:rPr>
          <w:rFonts w:ascii="Arial" w:hAnsi="Arial" w:cs="Arial"/>
          <w:b/>
          <w:bCs/>
          <w:color w:val="auto"/>
          <w:sz w:val="20"/>
          <w:szCs w:val="20"/>
          <w:lang w:val="es-MX"/>
        </w:rPr>
        <w:t xml:space="preserve">CONTRATO, </w:t>
      </w:r>
      <w:r w:rsidRPr="004378C3">
        <w:rPr>
          <w:rFonts w:ascii="Arial" w:hAnsi="Arial" w:cs="Arial"/>
          <w:color w:val="auto"/>
          <w:sz w:val="20"/>
          <w:szCs w:val="20"/>
          <w:lang w:val="es-MX"/>
        </w:rPr>
        <w:t xml:space="preserve">siempre y cuando no se modifique el importe total del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y la vigencia.</w:t>
      </w:r>
    </w:p>
    <w:p w14:paraId="7D3B7F6D" w14:textId="77777777" w:rsidR="0025104C" w:rsidRPr="004378C3" w:rsidRDefault="0025104C" w:rsidP="002E39CF">
      <w:pPr>
        <w:pStyle w:val="BodyA"/>
        <w:jc w:val="both"/>
        <w:rPr>
          <w:rFonts w:ascii="Arial" w:eastAsia="Arial" w:hAnsi="Arial" w:cs="Arial"/>
          <w:color w:val="auto"/>
          <w:sz w:val="20"/>
          <w:szCs w:val="20"/>
          <w:lang w:val="es-MX"/>
        </w:rPr>
      </w:pPr>
    </w:p>
    <w:p w14:paraId="6E947F2B"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Cualquier convenio por virtud del cual se modifiquen las estipulaciones contenidas en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o en sus anexos deberá otorgarse por escrito para que tenga validez, y el monto total de las modificaciones no rebase en conjunto el 20% (veinte por ciento) del precio y vigencia pactados originalmente, de conformidad con el artículo </w:t>
      </w:r>
      <w:r w:rsidRPr="004378C3">
        <w:rPr>
          <w:rFonts w:ascii="Arial" w:hAnsi="Arial" w:cs="Arial"/>
          <w:b/>
          <w:bCs/>
          <w:color w:val="auto"/>
          <w:sz w:val="20"/>
          <w:szCs w:val="20"/>
          <w:lang w:val="es-MX"/>
        </w:rPr>
        <w:t>52</w:t>
      </w:r>
      <w:r w:rsidRPr="004378C3">
        <w:rPr>
          <w:rFonts w:ascii="Arial" w:hAnsi="Arial" w:cs="Arial"/>
          <w:color w:val="auto"/>
          <w:sz w:val="20"/>
          <w:szCs w:val="20"/>
          <w:lang w:val="es-MX"/>
        </w:rPr>
        <w:t xml:space="preserve"> de la </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w:t>
      </w:r>
    </w:p>
    <w:p w14:paraId="51DF7727" w14:textId="77777777" w:rsidR="0025104C" w:rsidRPr="004378C3" w:rsidRDefault="0025104C" w:rsidP="002E39CF">
      <w:pPr>
        <w:pStyle w:val="BodyA"/>
        <w:jc w:val="both"/>
        <w:rPr>
          <w:rFonts w:ascii="Arial" w:eastAsia="Arial" w:hAnsi="Arial" w:cs="Arial"/>
          <w:color w:val="auto"/>
          <w:sz w:val="20"/>
          <w:szCs w:val="20"/>
          <w:lang w:val="es-MX"/>
        </w:rPr>
      </w:pPr>
    </w:p>
    <w:p w14:paraId="04EAE79E"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VIGÉSIMA SEXTA.-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Suspensión. </w:t>
      </w:r>
      <w:r w:rsidRPr="004378C3">
        <w:rPr>
          <w:rFonts w:ascii="Arial" w:hAnsi="Arial" w:cs="Arial"/>
          <w:color w:val="auto"/>
          <w:sz w:val="20"/>
          <w:szCs w:val="20"/>
          <w:lang w:val="es-MX"/>
        </w:rPr>
        <w:t xml:space="preserve">Cuando existan causas que así lo justifiquen, 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podrá en cualquier tiempo, suspender en todo o en parte,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sin que ello implique la terminación definitiva del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cuyo cumplimiento se reanudará una vez que hayan desaparecido las causas que hubieren motivado la suspensión.</w:t>
      </w:r>
    </w:p>
    <w:p w14:paraId="42C440B6" w14:textId="77777777" w:rsidR="0025104C" w:rsidRPr="004378C3" w:rsidRDefault="0025104C" w:rsidP="002E39CF">
      <w:pPr>
        <w:pStyle w:val="BodyA"/>
        <w:jc w:val="both"/>
        <w:rPr>
          <w:rFonts w:ascii="Arial" w:eastAsia="Arial" w:hAnsi="Arial" w:cs="Arial"/>
          <w:b/>
          <w:bCs/>
          <w:color w:val="auto"/>
          <w:sz w:val="20"/>
          <w:szCs w:val="20"/>
          <w:lang w:val="es-MX"/>
        </w:rPr>
      </w:pPr>
    </w:p>
    <w:p w14:paraId="7DF35550"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De conformidad con lo establecido en el artículo 55 Bis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cuando en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se presente caso fortuito o de fuerza mayor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bajo su responsabilidad, podrá suspender la prestación de los </w:t>
      </w:r>
      <w:r w:rsidRPr="004378C3">
        <w:rPr>
          <w:rFonts w:ascii="Arial" w:hAnsi="Arial" w:cs="Arial"/>
          <w:b/>
          <w:bCs/>
          <w:color w:val="auto"/>
          <w:sz w:val="20"/>
          <w:szCs w:val="20"/>
          <w:lang w:val="es-MX"/>
        </w:rPr>
        <w:t>SERVICIOS</w:t>
      </w:r>
      <w:r w:rsidRPr="004378C3">
        <w:rPr>
          <w:rFonts w:ascii="Arial" w:hAnsi="Arial" w:cs="Arial"/>
          <w:color w:val="auto"/>
          <w:sz w:val="20"/>
          <w:szCs w:val="20"/>
          <w:lang w:val="es-MX"/>
        </w:rPr>
        <w:t xml:space="preserve">, en cuyo caso únicamente se pagarán aquéllos que hubiesen sido efectivamente prestados y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deberá reintegrar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el anticipo no amortizado.</w:t>
      </w:r>
    </w:p>
    <w:p w14:paraId="7B1CDE09" w14:textId="77777777" w:rsidR="0025104C" w:rsidRPr="004378C3" w:rsidRDefault="0025104C" w:rsidP="002E39CF">
      <w:pPr>
        <w:pStyle w:val="BodyA"/>
        <w:jc w:val="both"/>
        <w:rPr>
          <w:rFonts w:ascii="Arial" w:eastAsia="Arial" w:hAnsi="Arial" w:cs="Arial"/>
          <w:color w:val="auto"/>
          <w:sz w:val="20"/>
          <w:szCs w:val="20"/>
          <w:lang w:val="es-MX"/>
        </w:rPr>
      </w:pPr>
    </w:p>
    <w:p w14:paraId="1D7F08C4"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Cuando la suspensión obedezca a causas imputables a la </w:t>
      </w:r>
      <w:r w:rsidRPr="004378C3">
        <w:rPr>
          <w:rFonts w:ascii="Arial" w:hAnsi="Arial" w:cs="Arial"/>
          <w:b/>
          <w:bCs/>
          <w:color w:val="auto"/>
          <w:sz w:val="20"/>
          <w:szCs w:val="20"/>
          <w:lang w:val="es-MX"/>
        </w:rPr>
        <w:t>API</w:t>
      </w:r>
      <w:r w:rsidRPr="004378C3">
        <w:rPr>
          <w:rFonts w:ascii="Arial" w:hAnsi="Arial" w:cs="Arial"/>
          <w:color w:val="auto"/>
          <w:sz w:val="20"/>
          <w:szCs w:val="20"/>
          <w:lang w:val="es-MX"/>
        </w:rPr>
        <w:t xml:space="preserve">, ésta pagará al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a solicitud expresa de éste, los gastos no recuperables durante el tiempo que dure esta suspensión siempre que éstos sean razonables, estén debidamente comprobados y se relacionen directamente con la prestación de los</w:t>
      </w:r>
      <w:r w:rsidRPr="004378C3">
        <w:rPr>
          <w:rFonts w:ascii="Arial" w:hAnsi="Arial" w:cs="Arial"/>
          <w:b/>
          <w:bCs/>
          <w:color w:val="auto"/>
          <w:sz w:val="20"/>
          <w:szCs w:val="20"/>
          <w:lang w:val="es-MX"/>
        </w:rPr>
        <w:t xml:space="preserve"> SERVICIOS </w:t>
      </w:r>
      <w:r w:rsidRPr="004378C3">
        <w:rPr>
          <w:rFonts w:ascii="Arial" w:hAnsi="Arial" w:cs="Arial"/>
          <w:color w:val="auto"/>
          <w:sz w:val="20"/>
          <w:szCs w:val="20"/>
          <w:lang w:val="es-MX"/>
        </w:rPr>
        <w:t xml:space="preserve">objeto del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2D8006AB" w14:textId="77777777" w:rsidR="0025104C" w:rsidRPr="004378C3" w:rsidRDefault="0025104C" w:rsidP="002E39CF">
      <w:pPr>
        <w:pStyle w:val="BodyA"/>
        <w:jc w:val="both"/>
        <w:rPr>
          <w:rFonts w:ascii="Arial" w:eastAsia="Arial" w:hAnsi="Arial" w:cs="Arial"/>
          <w:color w:val="auto"/>
          <w:sz w:val="20"/>
          <w:szCs w:val="20"/>
          <w:lang w:val="es-MX"/>
        </w:rPr>
      </w:pPr>
    </w:p>
    <w:p w14:paraId="238CA231" w14:textId="77777777"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En cualquiera de los casos previstos en esta cláusula, se pactará por las partes el plazo de suspensión, a cuyo término podrá iniciarse la terminación anticipada del </w:t>
      </w:r>
      <w:r w:rsidRPr="004378C3">
        <w:rPr>
          <w:rFonts w:ascii="Arial" w:hAnsi="Arial" w:cs="Arial"/>
          <w:b/>
          <w:bCs/>
          <w:color w:val="auto"/>
          <w:sz w:val="20"/>
          <w:szCs w:val="20"/>
          <w:lang w:val="es-MX"/>
        </w:rPr>
        <w:t>CONTRATO.</w:t>
      </w:r>
    </w:p>
    <w:p w14:paraId="653703FF" w14:textId="77777777" w:rsidR="0025104C" w:rsidRPr="004378C3" w:rsidRDefault="0025104C" w:rsidP="002E39CF">
      <w:pPr>
        <w:pStyle w:val="BodyA"/>
        <w:jc w:val="both"/>
        <w:rPr>
          <w:rFonts w:ascii="Arial" w:eastAsia="Arial" w:hAnsi="Arial" w:cs="Arial"/>
          <w:color w:val="auto"/>
          <w:sz w:val="20"/>
          <w:szCs w:val="20"/>
          <w:lang w:val="es-MX"/>
        </w:rPr>
      </w:pPr>
    </w:p>
    <w:p w14:paraId="0AA13172" w14:textId="77777777" w:rsidR="0025104C" w:rsidRPr="004378C3" w:rsidRDefault="007847AC" w:rsidP="002E39CF">
      <w:pPr>
        <w:pStyle w:val="texto"/>
        <w:spacing w:after="0" w:line="240" w:lineRule="auto"/>
        <w:ind w:firstLine="0"/>
        <w:rPr>
          <w:rFonts w:hAnsi="Arial" w:cs="Arial"/>
          <w:b/>
          <w:bCs/>
          <w:color w:val="auto"/>
          <w:sz w:val="20"/>
          <w:szCs w:val="20"/>
          <w:lang w:val="es-MX"/>
        </w:rPr>
      </w:pPr>
      <w:r w:rsidRPr="004378C3">
        <w:rPr>
          <w:rFonts w:hAnsi="Arial" w:cs="Arial"/>
          <w:b/>
          <w:bCs/>
          <w:color w:val="auto"/>
          <w:sz w:val="20"/>
          <w:szCs w:val="20"/>
          <w:lang w:val="es-MX"/>
        </w:rPr>
        <w:t>VIGÉSIMA SÉPTIMA.-</w:t>
      </w:r>
      <w:r w:rsidRPr="004378C3">
        <w:rPr>
          <w:rFonts w:hAnsi="Arial" w:cs="Arial"/>
          <w:color w:val="auto"/>
          <w:sz w:val="20"/>
          <w:szCs w:val="20"/>
          <w:lang w:val="es-MX"/>
        </w:rPr>
        <w:t xml:space="preserve"> </w:t>
      </w:r>
      <w:r w:rsidRPr="004378C3">
        <w:rPr>
          <w:rFonts w:hAnsi="Arial" w:cs="Arial"/>
          <w:b/>
          <w:bCs/>
          <w:color w:val="auto"/>
          <w:sz w:val="20"/>
          <w:szCs w:val="20"/>
          <w:lang w:val="es-MX"/>
        </w:rPr>
        <w:t xml:space="preserve">Terminación anticipada. </w:t>
      </w:r>
      <w:r w:rsidRPr="004378C3">
        <w:rPr>
          <w:rFonts w:hAnsi="Arial" w:cs="Arial"/>
          <w:color w:val="auto"/>
          <w:sz w:val="20"/>
          <w:szCs w:val="20"/>
          <w:lang w:val="es-MX"/>
        </w:rPr>
        <w:t xml:space="preserve">Conforme a lo establecido en el artículo </w:t>
      </w:r>
      <w:r w:rsidRPr="004378C3">
        <w:rPr>
          <w:rFonts w:hAnsi="Arial" w:cs="Arial"/>
          <w:b/>
          <w:bCs/>
          <w:color w:val="auto"/>
          <w:sz w:val="20"/>
          <w:szCs w:val="20"/>
          <w:lang w:val="es-MX"/>
        </w:rPr>
        <w:t>54 Bis</w:t>
      </w:r>
      <w:r w:rsidRPr="004378C3">
        <w:rPr>
          <w:rFonts w:hAnsi="Arial" w:cs="Arial"/>
          <w:color w:val="auto"/>
          <w:sz w:val="20"/>
          <w:szCs w:val="20"/>
          <w:lang w:val="es-MX"/>
        </w:rPr>
        <w:t xml:space="preserve"> y </w:t>
      </w:r>
      <w:r w:rsidRPr="004378C3">
        <w:rPr>
          <w:rFonts w:hAnsi="Arial" w:cs="Arial"/>
          <w:b/>
          <w:bCs/>
          <w:color w:val="auto"/>
          <w:sz w:val="20"/>
          <w:szCs w:val="20"/>
          <w:lang w:val="es-MX"/>
        </w:rPr>
        <w:t>55 Bis</w:t>
      </w:r>
      <w:r w:rsidRPr="004378C3">
        <w:rPr>
          <w:rFonts w:hAnsi="Arial" w:cs="Arial"/>
          <w:color w:val="auto"/>
          <w:sz w:val="20"/>
          <w:szCs w:val="20"/>
          <w:lang w:val="es-MX"/>
        </w:rPr>
        <w:t xml:space="preserve"> de la </w:t>
      </w:r>
      <w:r w:rsidRPr="004378C3">
        <w:rPr>
          <w:rFonts w:hAnsi="Arial" w:cs="Arial"/>
          <w:b/>
          <w:bCs/>
          <w:color w:val="auto"/>
          <w:sz w:val="20"/>
          <w:szCs w:val="20"/>
          <w:lang w:val="es-MX"/>
        </w:rPr>
        <w:t xml:space="preserve"> LAASP</w:t>
      </w:r>
      <w:r w:rsidRPr="004378C3">
        <w:rPr>
          <w:rFonts w:hAnsi="Arial" w:cs="Arial"/>
          <w:color w:val="auto"/>
          <w:sz w:val="20"/>
          <w:szCs w:val="20"/>
          <w:lang w:val="es-MX"/>
        </w:rPr>
        <w:t xml:space="preserve"> y el artículo </w:t>
      </w:r>
      <w:r w:rsidRPr="004378C3">
        <w:rPr>
          <w:rFonts w:hAnsi="Arial" w:cs="Arial"/>
          <w:b/>
          <w:bCs/>
          <w:color w:val="auto"/>
          <w:sz w:val="20"/>
          <w:szCs w:val="20"/>
          <w:lang w:val="es-MX"/>
        </w:rPr>
        <w:t xml:space="preserve">102 </w:t>
      </w:r>
      <w:r w:rsidRPr="004378C3">
        <w:rPr>
          <w:rFonts w:hAnsi="Arial" w:cs="Arial"/>
          <w:color w:val="auto"/>
          <w:sz w:val="20"/>
          <w:szCs w:val="20"/>
          <w:lang w:val="es-MX"/>
        </w:rPr>
        <w:t>del</w:t>
      </w:r>
      <w:r w:rsidRPr="004378C3">
        <w:rPr>
          <w:rFonts w:hAnsi="Arial" w:cs="Arial"/>
          <w:b/>
          <w:bCs/>
          <w:color w:val="auto"/>
          <w:sz w:val="20"/>
          <w:szCs w:val="20"/>
          <w:lang w:val="es-MX"/>
        </w:rPr>
        <w:t xml:space="preserve"> REGLAMENTO</w:t>
      </w:r>
      <w:r w:rsidRPr="004378C3">
        <w:rPr>
          <w:rFonts w:hAnsi="Arial" w:cs="Arial"/>
          <w:color w:val="auto"/>
          <w:sz w:val="20"/>
          <w:szCs w:val="20"/>
          <w:lang w:val="es-MX"/>
        </w:rPr>
        <w:t xml:space="preserve">, el </w:t>
      </w:r>
      <w:r w:rsidRPr="004378C3">
        <w:rPr>
          <w:rFonts w:hAnsi="Arial" w:cs="Arial"/>
          <w:b/>
          <w:bCs/>
          <w:color w:val="auto"/>
          <w:sz w:val="20"/>
          <w:szCs w:val="20"/>
          <w:lang w:val="es-MX"/>
        </w:rPr>
        <w:t>CONTRATO</w:t>
      </w:r>
      <w:r w:rsidRPr="004378C3">
        <w:rPr>
          <w:rFonts w:hAnsi="Arial" w:cs="Arial"/>
          <w:color w:val="auto"/>
          <w:sz w:val="20"/>
          <w:szCs w:val="20"/>
          <w:lang w:val="es-MX"/>
        </w:rPr>
        <w:t xml:space="preserve"> podrá darse por terminado anticipadamente, cuando concurran razones de interés general o cuando por causas justificadas se extinga la necesidad de requerir los </w:t>
      </w:r>
      <w:r w:rsidRPr="004378C3">
        <w:rPr>
          <w:rFonts w:hAnsi="Arial" w:cs="Arial"/>
          <w:b/>
          <w:bCs/>
          <w:color w:val="auto"/>
          <w:sz w:val="20"/>
          <w:szCs w:val="20"/>
          <w:lang w:val="es-MX"/>
        </w:rPr>
        <w:t xml:space="preserve">SERVICIOS </w:t>
      </w:r>
      <w:r w:rsidRPr="004378C3">
        <w:rPr>
          <w:rFonts w:hAnsi="Arial" w:cs="Arial"/>
          <w:color w:val="auto"/>
          <w:sz w:val="20"/>
          <w:szCs w:val="20"/>
          <w:lang w:val="es-MX"/>
        </w:rPr>
        <w:t xml:space="preserve">y se demuestre que, de continuar con el cumplimiento de las obligaciones pactadas, se ocasionaría algún daño o perjuicio a la </w:t>
      </w:r>
      <w:r w:rsidRPr="004378C3">
        <w:rPr>
          <w:rFonts w:hAnsi="Arial" w:cs="Arial"/>
          <w:b/>
          <w:bCs/>
          <w:color w:val="auto"/>
          <w:sz w:val="20"/>
          <w:szCs w:val="20"/>
          <w:lang w:val="es-MX"/>
        </w:rPr>
        <w:t xml:space="preserve">API, </w:t>
      </w:r>
      <w:r w:rsidRPr="004378C3">
        <w:rPr>
          <w:rFonts w:hAnsi="Arial" w:cs="Arial"/>
          <w:color w:val="auto"/>
          <w:sz w:val="20"/>
          <w:szCs w:val="20"/>
          <w:lang w:val="es-MX"/>
        </w:rPr>
        <w:t xml:space="preserve">o se determine la nulidad total o parcial de los actos que dieron origen al </w:t>
      </w:r>
      <w:r w:rsidRPr="004378C3">
        <w:rPr>
          <w:rFonts w:hAnsi="Arial" w:cs="Arial"/>
          <w:b/>
          <w:bCs/>
          <w:color w:val="auto"/>
          <w:sz w:val="20"/>
          <w:szCs w:val="20"/>
          <w:lang w:val="es-MX"/>
        </w:rPr>
        <w:t>CONTRATO</w:t>
      </w:r>
      <w:r w:rsidRPr="004378C3">
        <w:rPr>
          <w:rFonts w:hAnsi="Arial" w:cs="Arial"/>
          <w:color w:val="auto"/>
          <w:sz w:val="20"/>
          <w:szCs w:val="20"/>
          <w:lang w:val="es-MX"/>
        </w:rPr>
        <w:t xml:space="preserve">, con motivo de la resolución de una inconformidad emitida por la Secretaría de la Función Pública. En estos supuestos la </w:t>
      </w:r>
      <w:r w:rsidRPr="004378C3">
        <w:rPr>
          <w:rFonts w:hAnsi="Arial" w:cs="Arial"/>
          <w:b/>
          <w:bCs/>
          <w:color w:val="auto"/>
          <w:sz w:val="20"/>
          <w:szCs w:val="20"/>
          <w:lang w:val="es-MX"/>
        </w:rPr>
        <w:t>API</w:t>
      </w:r>
      <w:r w:rsidRPr="004378C3">
        <w:rPr>
          <w:rFonts w:hAnsi="Arial" w:cs="Arial"/>
          <w:color w:val="auto"/>
          <w:sz w:val="20"/>
          <w:szCs w:val="20"/>
          <w:lang w:val="es-MX"/>
        </w:rPr>
        <w:t xml:space="preserve"> reembolsará al </w:t>
      </w:r>
      <w:r w:rsidRPr="004378C3">
        <w:rPr>
          <w:rFonts w:hAnsi="Arial" w:cs="Arial"/>
          <w:b/>
          <w:bCs/>
          <w:color w:val="auto"/>
          <w:sz w:val="20"/>
          <w:szCs w:val="20"/>
          <w:lang w:val="es-MX"/>
        </w:rPr>
        <w:t>PROVEEDOR</w:t>
      </w:r>
      <w:r w:rsidRPr="004378C3">
        <w:rPr>
          <w:rFonts w:hAnsi="Arial" w:cs="Arial"/>
          <w:color w:val="auto"/>
          <w:sz w:val="20"/>
          <w:szCs w:val="20"/>
          <w:lang w:val="es-MX"/>
        </w:rPr>
        <w:t xml:space="preserve"> los gastos no recuperables en que haya incurrido, siempre que éstos sean razonables, estén debidamente comprobados y se relacionen directamente con la prestación de los</w:t>
      </w:r>
      <w:r w:rsidRPr="004378C3">
        <w:rPr>
          <w:rFonts w:hAnsi="Arial" w:cs="Arial"/>
          <w:b/>
          <w:bCs/>
          <w:color w:val="auto"/>
          <w:sz w:val="20"/>
          <w:szCs w:val="20"/>
          <w:lang w:val="es-MX"/>
        </w:rPr>
        <w:t xml:space="preserve"> SERVICIOS </w:t>
      </w:r>
      <w:r w:rsidRPr="004378C3">
        <w:rPr>
          <w:rFonts w:hAnsi="Arial" w:cs="Arial"/>
          <w:color w:val="auto"/>
          <w:sz w:val="20"/>
          <w:szCs w:val="20"/>
          <w:lang w:val="es-MX"/>
        </w:rPr>
        <w:t xml:space="preserve">objeto del </w:t>
      </w:r>
      <w:r w:rsidRPr="004378C3">
        <w:rPr>
          <w:rFonts w:hAnsi="Arial" w:cs="Arial"/>
          <w:b/>
          <w:bCs/>
          <w:color w:val="auto"/>
          <w:sz w:val="20"/>
          <w:szCs w:val="20"/>
          <w:lang w:val="es-MX"/>
        </w:rPr>
        <w:t>CONTRATO.</w:t>
      </w:r>
    </w:p>
    <w:p w14:paraId="64F293CA" w14:textId="77777777" w:rsidR="0025104C" w:rsidRPr="004378C3" w:rsidRDefault="0025104C" w:rsidP="002E39CF">
      <w:pPr>
        <w:pStyle w:val="BodyA"/>
        <w:jc w:val="both"/>
        <w:rPr>
          <w:rFonts w:ascii="Arial" w:eastAsia="Arial" w:hAnsi="Arial" w:cs="Arial"/>
          <w:color w:val="auto"/>
          <w:sz w:val="20"/>
          <w:szCs w:val="20"/>
          <w:lang w:val="es-MX"/>
        </w:rPr>
      </w:pPr>
    </w:p>
    <w:p w14:paraId="491CA11F"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VIGÉSIMA OCTAVA.-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Incumplimiento. </w:t>
      </w:r>
      <w:r w:rsidRPr="004378C3">
        <w:rPr>
          <w:rFonts w:ascii="Arial" w:hAnsi="Arial" w:cs="Arial"/>
          <w:color w:val="auto"/>
          <w:sz w:val="20"/>
          <w:szCs w:val="20"/>
          <w:lang w:val="es-MX"/>
        </w:rPr>
        <w:t xml:space="preserve">En caso de incumplimiento, la parte afectada podrá declarar o demandar la rescisión, según sea el caso, o bien exigir el cumplimiento del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6A5DFBF3" w14:textId="77777777" w:rsidR="0025104C" w:rsidRPr="004378C3" w:rsidRDefault="0025104C" w:rsidP="002E39CF">
      <w:pPr>
        <w:pStyle w:val="BodyA"/>
        <w:jc w:val="both"/>
        <w:rPr>
          <w:rFonts w:ascii="Arial" w:eastAsia="Arial" w:hAnsi="Arial" w:cs="Arial"/>
          <w:b/>
          <w:bCs/>
          <w:color w:val="auto"/>
          <w:sz w:val="20"/>
          <w:szCs w:val="20"/>
          <w:lang w:val="es-MX"/>
        </w:rPr>
      </w:pPr>
    </w:p>
    <w:p w14:paraId="32978360"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VIGÉSIMA NOVENA.-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Rescisión del CONTRATO. </w:t>
      </w:r>
      <w:r w:rsidRPr="004378C3">
        <w:rPr>
          <w:rFonts w:ascii="Arial" w:hAnsi="Arial" w:cs="Arial"/>
          <w:color w:val="auto"/>
          <w:sz w:val="20"/>
          <w:szCs w:val="20"/>
          <w:lang w:val="es-MX"/>
        </w:rPr>
        <w:t xml:space="preserve">Las partes convienen en que, de acuerdo con lo previsto en el artículo </w:t>
      </w:r>
      <w:r w:rsidRPr="004378C3">
        <w:rPr>
          <w:rFonts w:ascii="Arial" w:hAnsi="Arial" w:cs="Arial"/>
          <w:b/>
          <w:bCs/>
          <w:color w:val="auto"/>
          <w:sz w:val="20"/>
          <w:szCs w:val="20"/>
          <w:lang w:val="es-MX"/>
        </w:rPr>
        <w:t xml:space="preserve">54 </w:t>
      </w:r>
      <w:r w:rsidRPr="004378C3">
        <w:rPr>
          <w:rFonts w:ascii="Arial" w:hAnsi="Arial" w:cs="Arial"/>
          <w:color w:val="auto"/>
          <w:sz w:val="20"/>
          <w:szCs w:val="20"/>
          <w:lang w:val="es-MX"/>
        </w:rPr>
        <w:t>de la</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la </w:t>
      </w:r>
      <w:r w:rsidRPr="004378C3">
        <w:rPr>
          <w:rFonts w:ascii="Arial" w:hAnsi="Arial" w:cs="Arial"/>
          <w:b/>
          <w:bCs/>
          <w:color w:val="auto"/>
          <w:sz w:val="20"/>
          <w:szCs w:val="20"/>
          <w:lang w:val="es-MX"/>
        </w:rPr>
        <w:t xml:space="preserve">API </w:t>
      </w:r>
      <w:r w:rsidRPr="004378C3">
        <w:rPr>
          <w:rFonts w:ascii="Arial" w:hAnsi="Arial" w:cs="Arial"/>
          <w:color w:val="auto"/>
          <w:sz w:val="20"/>
          <w:szCs w:val="20"/>
          <w:lang w:val="es-MX"/>
        </w:rPr>
        <w:t xml:space="preserve">podrá dar por rescindido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sin necesidad de resolución judicial y sin responsabilidad de su parte, en cualquiera de los supuestos mencionados en dicho artículo, así como cuando 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incurra en alguna de las siguientes causales:</w:t>
      </w:r>
    </w:p>
    <w:p w14:paraId="7997DB81" w14:textId="77777777" w:rsidR="0025104C" w:rsidRPr="004378C3" w:rsidRDefault="0025104C" w:rsidP="002E39CF">
      <w:pPr>
        <w:pStyle w:val="BodyA"/>
        <w:jc w:val="both"/>
        <w:rPr>
          <w:rFonts w:ascii="Arial" w:eastAsia="Arial" w:hAnsi="Arial" w:cs="Arial"/>
          <w:color w:val="auto"/>
          <w:sz w:val="20"/>
          <w:szCs w:val="20"/>
          <w:lang w:val="es-MX"/>
        </w:rPr>
      </w:pPr>
    </w:p>
    <w:p w14:paraId="51CCD7B4" w14:textId="77777777" w:rsidR="0025104C" w:rsidRPr="004378C3" w:rsidRDefault="007847AC" w:rsidP="002E39CF">
      <w:pPr>
        <w:pStyle w:val="Sangra3detindependiente"/>
        <w:tabs>
          <w:tab w:val="clear" w:pos="870"/>
        </w:tabs>
        <w:ind w:left="600" w:hanging="360"/>
        <w:rPr>
          <w:rFonts w:hAnsi="Arial" w:cs="Arial"/>
          <w:b w:val="0"/>
          <w:bCs w:val="0"/>
          <w:color w:val="auto"/>
          <w:sz w:val="20"/>
          <w:szCs w:val="20"/>
          <w:lang w:val="es-MX"/>
        </w:rPr>
      </w:pPr>
      <w:r w:rsidRPr="004378C3">
        <w:rPr>
          <w:rFonts w:hAnsi="Arial" w:cs="Arial"/>
          <w:b w:val="0"/>
          <w:bCs w:val="0"/>
          <w:color w:val="auto"/>
          <w:sz w:val="20"/>
          <w:szCs w:val="20"/>
          <w:lang w:val="es-MX"/>
        </w:rPr>
        <w:t>I.-</w:t>
      </w:r>
      <w:r w:rsidRPr="004378C3">
        <w:rPr>
          <w:rFonts w:hAnsi="Arial" w:cs="Arial"/>
          <w:b w:val="0"/>
          <w:bCs w:val="0"/>
          <w:color w:val="auto"/>
          <w:sz w:val="20"/>
          <w:szCs w:val="20"/>
          <w:lang w:val="es-MX"/>
        </w:rPr>
        <w:tab/>
        <w:t xml:space="preserve">Que no proporcione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en las fechas establecidas en el programa de ejecución de trabajos;</w:t>
      </w:r>
    </w:p>
    <w:p w14:paraId="3A7BE756" w14:textId="77777777" w:rsidR="0025104C" w:rsidRPr="004378C3" w:rsidRDefault="0025104C" w:rsidP="002E39CF">
      <w:pPr>
        <w:pStyle w:val="BodyA"/>
        <w:ind w:left="600" w:hanging="360"/>
        <w:jc w:val="both"/>
        <w:rPr>
          <w:rFonts w:ascii="Arial" w:eastAsia="Arial" w:hAnsi="Arial" w:cs="Arial"/>
          <w:color w:val="auto"/>
          <w:sz w:val="20"/>
          <w:szCs w:val="20"/>
          <w:lang w:val="es-MX"/>
        </w:rPr>
      </w:pPr>
    </w:p>
    <w:p w14:paraId="3E66AB01" w14:textId="77777777" w:rsidR="0025104C" w:rsidRPr="004378C3" w:rsidRDefault="007847AC" w:rsidP="002E39CF">
      <w:pPr>
        <w:pStyle w:val="Sangra3detindependiente"/>
        <w:tabs>
          <w:tab w:val="clear" w:pos="870"/>
        </w:tabs>
        <w:ind w:left="600" w:hanging="360"/>
        <w:rPr>
          <w:rFonts w:hAnsi="Arial" w:cs="Arial"/>
          <w:b w:val="0"/>
          <w:bCs w:val="0"/>
          <w:color w:val="auto"/>
          <w:sz w:val="20"/>
          <w:szCs w:val="20"/>
          <w:lang w:val="es-MX"/>
        </w:rPr>
      </w:pPr>
      <w:r w:rsidRPr="004378C3">
        <w:rPr>
          <w:rFonts w:hAnsi="Arial" w:cs="Arial"/>
          <w:b w:val="0"/>
          <w:bCs w:val="0"/>
          <w:color w:val="auto"/>
          <w:sz w:val="20"/>
          <w:szCs w:val="20"/>
          <w:lang w:val="es-MX"/>
        </w:rPr>
        <w:t>II.-</w:t>
      </w:r>
      <w:r w:rsidRPr="004378C3">
        <w:rPr>
          <w:rFonts w:hAnsi="Arial" w:cs="Arial"/>
          <w:b w:val="0"/>
          <w:bCs w:val="0"/>
          <w:color w:val="auto"/>
          <w:sz w:val="20"/>
          <w:szCs w:val="20"/>
          <w:lang w:val="es-MX"/>
        </w:rPr>
        <w:tab/>
        <w:t xml:space="preserve">Que suspenda injustificadamente la prestación de los </w:t>
      </w:r>
      <w:r w:rsidRPr="004378C3">
        <w:rPr>
          <w:rFonts w:hAnsi="Arial" w:cs="Arial"/>
          <w:color w:val="auto"/>
          <w:sz w:val="20"/>
          <w:szCs w:val="20"/>
          <w:lang w:val="es-MX"/>
        </w:rPr>
        <w:t>SERVICIOS</w:t>
      </w:r>
      <w:r w:rsidRPr="004378C3">
        <w:rPr>
          <w:rFonts w:hAnsi="Arial" w:cs="Arial"/>
          <w:b w:val="0"/>
          <w:bCs w:val="0"/>
          <w:color w:val="auto"/>
          <w:sz w:val="20"/>
          <w:szCs w:val="20"/>
          <w:lang w:val="es-MX"/>
        </w:rPr>
        <w:t xml:space="preserve"> o se niegue a reponer alguna parte de ellos que hubiere sido rechazada por falta de calidad;</w:t>
      </w:r>
    </w:p>
    <w:p w14:paraId="03BB1A43" w14:textId="77777777" w:rsidR="0025104C" w:rsidRPr="004378C3" w:rsidRDefault="0025104C" w:rsidP="002E39CF">
      <w:pPr>
        <w:pStyle w:val="BodyA"/>
        <w:ind w:left="600" w:hanging="360"/>
        <w:jc w:val="both"/>
        <w:rPr>
          <w:rFonts w:ascii="Arial" w:eastAsia="Arial" w:hAnsi="Arial" w:cs="Arial"/>
          <w:color w:val="auto"/>
          <w:sz w:val="20"/>
          <w:szCs w:val="20"/>
          <w:lang w:val="es-MX"/>
        </w:rPr>
      </w:pPr>
    </w:p>
    <w:p w14:paraId="3BEB2819" w14:textId="77777777" w:rsidR="0025104C" w:rsidRPr="004378C3" w:rsidRDefault="007847AC" w:rsidP="002E39CF">
      <w:pPr>
        <w:pStyle w:val="BodyA"/>
        <w:ind w:left="600" w:hanging="360"/>
        <w:jc w:val="both"/>
        <w:rPr>
          <w:rFonts w:ascii="Arial" w:eastAsia="Arial" w:hAnsi="Arial" w:cs="Arial"/>
          <w:b/>
          <w:bCs/>
          <w:color w:val="auto"/>
          <w:sz w:val="20"/>
          <w:szCs w:val="20"/>
          <w:lang w:val="es-MX"/>
        </w:rPr>
      </w:pPr>
      <w:r w:rsidRPr="004378C3">
        <w:rPr>
          <w:rFonts w:ascii="Arial" w:hAnsi="Arial" w:cs="Arial"/>
          <w:color w:val="auto"/>
          <w:sz w:val="20"/>
          <w:szCs w:val="20"/>
          <w:lang w:val="es-MX"/>
        </w:rPr>
        <w:t>III.-</w:t>
      </w:r>
      <w:r w:rsidRPr="004378C3">
        <w:rPr>
          <w:rFonts w:ascii="Arial" w:hAnsi="Arial" w:cs="Arial"/>
          <w:color w:val="auto"/>
          <w:sz w:val="20"/>
          <w:szCs w:val="20"/>
          <w:lang w:val="es-MX"/>
        </w:rPr>
        <w:tab/>
        <w:t>Que no proporcione la prestación de los</w:t>
      </w:r>
      <w:r w:rsidRPr="004378C3">
        <w:rPr>
          <w:rFonts w:ascii="Arial" w:hAnsi="Arial" w:cs="Arial"/>
          <w:b/>
          <w:bCs/>
          <w:color w:val="auto"/>
          <w:sz w:val="20"/>
          <w:szCs w:val="20"/>
          <w:lang w:val="es-MX"/>
        </w:rPr>
        <w:t xml:space="preserve"> SERVICIOS</w:t>
      </w:r>
      <w:r w:rsidRPr="004378C3">
        <w:rPr>
          <w:rFonts w:ascii="Arial" w:hAnsi="Arial" w:cs="Arial"/>
          <w:color w:val="auto"/>
          <w:sz w:val="20"/>
          <w:szCs w:val="20"/>
          <w:lang w:val="es-MX"/>
        </w:rPr>
        <w:t xml:space="preserve"> de conformidad con lo estipulado en la </w:t>
      </w:r>
      <w:r w:rsidRPr="004378C3">
        <w:rPr>
          <w:rFonts w:ascii="Arial" w:hAnsi="Arial" w:cs="Arial"/>
          <w:b/>
          <w:bCs/>
          <w:color w:val="auto"/>
          <w:sz w:val="20"/>
          <w:szCs w:val="20"/>
          <w:lang w:val="es-MX"/>
        </w:rPr>
        <w:t>CONVOCATORIA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TÉRMINOS DE REFERENCIA</w:t>
      </w:r>
      <w:r w:rsidRPr="004378C3">
        <w:rPr>
          <w:rFonts w:ascii="Arial" w:hAnsi="Arial" w:cs="Arial"/>
          <w:color w:val="auto"/>
          <w:sz w:val="20"/>
          <w:szCs w:val="20"/>
          <w:lang w:val="es-MX"/>
        </w:rPr>
        <w:t xml:space="preserve"> y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w:t>
      </w:r>
    </w:p>
    <w:p w14:paraId="476E23EB" w14:textId="77777777" w:rsidR="0025104C" w:rsidRPr="004378C3" w:rsidRDefault="0025104C" w:rsidP="002E39CF">
      <w:pPr>
        <w:pStyle w:val="BodyA"/>
        <w:ind w:left="600" w:hanging="360"/>
        <w:jc w:val="both"/>
        <w:rPr>
          <w:rFonts w:ascii="Arial" w:eastAsia="Arial" w:hAnsi="Arial" w:cs="Arial"/>
          <w:color w:val="auto"/>
          <w:sz w:val="20"/>
          <w:szCs w:val="20"/>
          <w:lang w:val="es-MX"/>
        </w:rPr>
      </w:pPr>
    </w:p>
    <w:p w14:paraId="6764CA3B" w14:textId="77777777" w:rsidR="0025104C" w:rsidRPr="004378C3" w:rsidRDefault="007847AC" w:rsidP="002E39CF">
      <w:pPr>
        <w:pStyle w:val="BodyA"/>
        <w:ind w:left="60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IV.-</w:t>
      </w:r>
      <w:r w:rsidRPr="004378C3">
        <w:rPr>
          <w:rFonts w:ascii="Arial" w:hAnsi="Arial" w:cs="Arial"/>
          <w:color w:val="auto"/>
          <w:sz w:val="20"/>
          <w:szCs w:val="20"/>
          <w:lang w:val="es-MX"/>
        </w:rPr>
        <w:tab/>
        <w:t xml:space="preserve">Que no cumpla con las obligaciones o responsabilidades establecidas en la </w:t>
      </w:r>
      <w:r w:rsidRPr="004378C3">
        <w:rPr>
          <w:rFonts w:ascii="Arial" w:hAnsi="Arial" w:cs="Arial"/>
          <w:b/>
          <w:bCs/>
          <w:color w:val="auto"/>
          <w:sz w:val="20"/>
          <w:szCs w:val="20"/>
          <w:lang w:val="es-MX"/>
        </w:rPr>
        <w:t xml:space="preserve">CONVOCATORIA, TÉRMINOS DE REFERENCIA </w:t>
      </w:r>
      <w:r w:rsidRPr="004378C3">
        <w:rPr>
          <w:rFonts w:ascii="Arial" w:hAnsi="Arial" w:cs="Arial"/>
          <w:color w:val="auto"/>
          <w:sz w:val="20"/>
          <w:szCs w:val="20"/>
          <w:lang w:val="es-MX"/>
        </w:rPr>
        <w:t xml:space="preserve">y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y/o en los ordenamientos legales aplicables.</w:t>
      </w:r>
    </w:p>
    <w:p w14:paraId="20AF2DCD" w14:textId="77777777" w:rsidR="0025104C" w:rsidRPr="004378C3" w:rsidRDefault="0025104C" w:rsidP="002E39CF">
      <w:pPr>
        <w:pStyle w:val="BodyA"/>
        <w:ind w:left="600" w:hanging="360"/>
        <w:jc w:val="both"/>
        <w:rPr>
          <w:rFonts w:ascii="Arial" w:eastAsia="Arial" w:hAnsi="Arial" w:cs="Arial"/>
          <w:color w:val="auto"/>
          <w:sz w:val="20"/>
          <w:szCs w:val="20"/>
          <w:lang w:val="es-MX"/>
        </w:rPr>
      </w:pPr>
    </w:p>
    <w:p w14:paraId="7B7CC851" w14:textId="77777777" w:rsidR="0025104C" w:rsidRPr="004378C3" w:rsidRDefault="007847AC" w:rsidP="002E39CF">
      <w:pPr>
        <w:pStyle w:val="BodyA"/>
        <w:ind w:left="60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V.-</w:t>
      </w:r>
      <w:r w:rsidRPr="004378C3">
        <w:rPr>
          <w:rFonts w:ascii="Arial" w:hAnsi="Arial" w:cs="Arial"/>
          <w:color w:val="auto"/>
          <w:sz w:val="20"/>
          <w:szCs w:val="20"/>
          <w:lang w:val="es-MX"/>
        </w:rPr>
        <w:tab/>
        <w:t xml:space="preserve">Que no cuente o deje de contar con los elementos técnicos, financieros, humanos y materiales necesarios para la prestación de los </w:t>
      </w:r>
      <w:r w:rsidRPr="004378C3">
        <w:rPr>
          <w:rFonts w:ascii="Arial" w:hAnsi="Arial" w:cs="Arial"/>
          <w:b/>
          <w:bCs/>
          <w:color w:val="auto"/>
          <w:sz w:val="20"/>
          <w:szCs w:val="20"/>
          <w:lang w:val="es-MX"/>
        </w:rPr>
        <w:t xml:space="preserve">SERVICIOS </w:t>
      </w:r>
      <w:r w:rsidRPr="004378C3">
        <w:rPr>
          <w:rFonts w:ascii="Arial" w:hAnsi="Arial" w:cs="Arial"/>
          <w:color w:val="auto"/>
          <w:sz w:val="20"/>
          <w:szCs w:val="20"/>
          <w:lang w:val="es-MX"/>
        </w:rPr>
        <w:t xml:space="preserve">solicitados en las </w:t>
      </w:r>
      <w:r w:rsidRPr="004378C3">
        <w:rPr>
          <w:rFonts w:ascii="Arial" w:hAnsi="Arial" w:cs="Arial"/>
          <w:b/>
          <w:bCs/>
          <w:color w:val="auto"/>
          <w:sz w:val="20"/>
          <w:szCs w:val="20"/>
          <w:lang w:val="es-MX"/>
        </w:rPr>
        <w:t>CONVOCATORIAS</w:t>
      </w:r>
      <w:r w:rsidRPr="004378C3">
        <w:rPr>
          <w:rFonts w:ascii="Arial" w:hAnsi="Arial" w:cs="Arial"/>
          <w:color w:val="auto"/>
          <w:sz w:val="20"/>
          <w:szCs w:val="20"/>
          <w:lang w:val="es-MX"/>
        </w:rPr>
        <w:t>;</w:t>
      </w:r>
    </w:p>
    <w:p w14:paraId="7D1DCA20" w14:textId="77777777" w:rsidR="0025104C" w:rsidRPr="004378C3" w:rsidRDefault="0025104C" w:rsidP="002E39CF">
      <w:pPr>
        <w:pStyle w:val="BodyA"/>
        <w:ind w:left="600" w:hanging="360"/>
        <w:jc w:val="both"/>
        <w:rPr>
          <w:rFonts w:ascii="Arial" w:eastAsia="Arial" w:hAnsi="Arial" w:cs="Arial"/>
          <w:color w:val="auto"/>
          <w:sz w:val="20"/>
          <w:szCs w:val="20"/>
          <w:lang w:val="es-MX"/>
        </w:rPr>
      </w:pPr>
    </w:p>
    <w:p w14:paraId="7AE033D1" w14:textId="77777777" w:rsidR="0025104C" w:rsidRPr="004378C3" w:rsidRDefault="007847AC" w:rsidP="002E39CF">
      <w:pPr>
        <w:pStyle w:val="BodyA"/>
        <w:ind w:left="600" w:hanging="360"/>
        <w:jc w:val="both"/>
        <w:rPr>
          <w:rFonts w:ascii="Arial" w:eastAsia="Arial" w:hAnsi="Arial" w:cs="Arial"/>
          <w:color w:val="auto"/>
          <w:sz w:val="20"/>
          <w:szCs w:val="20"/>
          <w:lang w:val="es-MX"/>
        </w:rPr>
      </w:pPr>
      <w:r w:rsidRPr="004378C3">
        <w:rPr>
          <w:rFonts w:ascii="Arial" w:hAnsi="Arial" w:cs="Arial"/>
          <w:color w:val="auto"/>
          <w:sz w:val="20"/>
          <w:szCs w:val="20"/>
          <w:lang w:val="es-MX"/>
        </w:rPr>
        <w:t>VI.-</w:t>
      </w:r>
      <w:r w:rsidRPr="004378C3">
        <w:rPr>
          <w:rFonts w:ascii="Arial" w:hAnsi="Arial" w:cs="Arial"/>
          <w:color w:val="auto"/>
          <w:sz w:val="20"/>
          <w:szCs w:val="20"/>
          <w:lang w:val="es-MX"/>
        </w:rPr>
        <w:tab/>
        <w:t>Que sea declarado en quiebra y/o en suspensión de pagos y/o en concurso judicial;</w:t>
      </w:r>
    </w:p>
    <w:p w14:paraId="0630E56C" w14:textId="77777777" w:rsidR="0025104C" w:rsidRPr="004378C3" w:rsidRDefault="0025104C" w:rsidP="002E39CF">
      <w:pPr>
        <w:pStyle w:val="BodyA"/>
        <w:ind w:left="600" w:hanging="360"/>
        <w:jc w:val="both"/>
        <w:rPr>
          <w:rFonts w:ascii="Arial" w:eastAsia="Arial" w:hAnsi="Arial" w:cs="Arial"/>
          <w:color w:val="auto"/>
          <w:sz w:val="20"/>
          <w:szCs w:val="20"/>
          <w:lang w:val="es-MX"/>
        </w:rPr>
      </w:pPr>
    </w:p>
    <w:p w14:paraId="1CDE0387" w14:textId="77777777" w:rsidR="0025104C" w:rsidRPr="004378C3" w:rsidRDefault="007847AC" w:rsidP="002E39CF">
      <w:pPr>
        <w:pStyle w:val="texto"/>
        <w:spacing w:after="0" w:line="240" w:lineRule="auto"/>
        <w:ind w:left="600" w:hanging="360"/>
        <w:rPr>
          <w:rFonts w:hAnsi="Arial" w:cs="Arial"/>
          <w:color w:val="auto"/>
          <w:sz w:val="20"/>
          <w:szCs w:val="20"/>
          <w:lang w:val="es-MX"/>
        </w:rPr>
      </w:pPr>
      <w:r w:rsidRPr="004378C3">
        <w:rPr>
          <w:rFonts w:hAnsi="Arial" w:cs="Arial"/>
          <w:color w:val="auto"/>
          <w:sz w:val="20"/>
          <w:szCs w:val="20"/>
          <w:lang w:val="es-MX"/>
        </w:rPr>
        <w:t xml:space="preserve">VII.- </w:t>
      </w:r>
      <w:r w:rsidRPr="004378C3">
        <w:rPr>
          <w:rFonts w:hAnsi="Arial" w:cs="Arial"/>
          <w:color w:val="auto"/>
          <w:sz w:val="20"/>
          <w:szCs w:val="20"/>
          <w:lang w:val="es-MX"/>
        </w:rPr>
        <w:tab/>
        <w:t xml:space="preserve">Que ceda la totalidad o parte de los derechos u obligaciones derivados de la </w:t>
      </w:r>
      <w:r w:rsidRPr="004378C3">
        <w:rPr>
          <w:rFonts w:hAnsi="Arial" w:cs="Arial"/>
          <w:b/>
          <w:bCs/>
          <w:color w:val="auto"/>
          <w:sz w:val="20"/>
          <w:szCs w:val="20"/>
          <w:lang w:val="es-MX"/>
        </w:rPr>
        <w:t>CONVOCATORIA</w:t>
      </w:r>
      <w:r w:rsidRPr="004378C3">
        <w:rPr>
          <w:rFonts w:hAnsi="Arial" w:cs="Arial"/>
          <w:color w:val="auto"/>
          <w:sz w:val="20"/>
          <w:szCs w:val="20"/>
          <w:lang w:val="es-MX"/>
        </w:rPr>
        <w:t xml:space="preserve">, </w:t>
      </w:r>
      <w:r w:rsidRPr="004378C3">
        <w:rPr>
          <w:rFonts w:hAnsi="Arial" w:cs="Arial"/>
          <w:b/>
          <w:bCs/>
          <w:color w:val="auto"/>
          <w:sz w:val="20"/>
          <w:szCs w:val="20"/>
          <w:lang w:val="es-MX"/>
        </w:rPr>
        <w:t xml:space="preserve">TÉRMINOS DE REFERENCIA, </w:t>
      </w:r>
      <w:r w:rsidRPr="004378C3">
        <w:rPr>
          <w:rFonts w:hAnsi="Arial" w:cs="Arial"/>
          <w:color w:val="auto"/>
          <w:sz w:val="20"/>
          <w:szCs w:val="20"/>
          <w:lang w:val="es-MX"/>
        </w:rPr>
        <w:t xml:space="preserve">y el presente </w:t>
      </w:r>
      <w:r w:rsidRPr="004378C3">
        <w:rPr>
          <w:rFonts w:hAnsi="Arial" w:cs="Arial"/>
          <w:b/>
          <w:bCs/>
          <w:color w:val="auto"/>
          <w:sz w:val="20"/>
          <w:szCs w:val="20"/>
          <w:lang w:val="es-MX"/>
        </w:rPr>
        <w:t>CONTRATO,</w:t>
      </w:r>
      <w:r w:rsidRPr="004378C3">
        <w:rPr>
          <w:rFonts w:hAnsi="Arial" w:cs="Arial"/>
          <w:color w:val="auto"/>
          <w:sz w:val="20"/>
          <w:szCs w:val="20"/>
          <w:lang w:val="es-MX"/>
        </w:rPr>
        <w:t xml:space="preserve"> excepto los derechos de cobro, previa autorización de la </w:t>
      </w:r>
      <w:r w:rsidRPr="004378C3">
        <w:rPr>
          <w:rFonts w:hAnsi="Arial" w:cs="Arial"/>
          <w:b/>
          <w:bCs/>
          <w:color w:val="auto"/>
          <w:sz w:val="20"/>
          <w:szCs w:val="20"/>
          <w:lang w:val="es-MX"/>
        </w:rPr>
        <w:t>API.</w:t>
      </w:r>
    </w:p>
    <w:p w14:paraId="0C3A1ABA" w14:textId="77777777" w:rsidR="0025104C" w:rsidRPr="004378C3" w:rsidRDefault="0025104C" w:rsidP="002E39CF">
      <w:pPr>
        <w:pStyle w:val="BodyA"/>
        <w:ind w:left="567" w:hanging="567"/>
        <w:jc w:val="both"/>
        <w:rPr>
          <w:rFonts w:ascii="Arial" w:eastAsia="Arial" w:hAnsi="Arial" w:cs="Arial"/>
          <w:color w:val="auto"/>
          <w:sz w:val="20"/>
          <w:szCs w:val="20"/>
          <w:lang w:val="es-MX"/>
        </w:rPr>
      </w:pPr>
    </w:p>
    <w:p w14:paraId="2C200C64"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TRIGÉSIMA.-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Procedimiento rescisorio.</w:t>
      </w:r>
      <w:r w:rsidRPr="004378C3">
        <w:rPr>
          <w:rFonts w:ascii="Arial" w:hAnsi="Arial" w:cs="Arial"/>
          <w:color w:val="auto"/>
          <w:sz w:val="20"/>
          <w:szCs w:val="20"/>
          <w:lang w:val="es-MX"/>
        </w:rPr>
        <w:t xml:space="preserve"> El procedimiento de rescisión se llevará a cabo en los términos del artículo </w:t>
      </w:r>
      <w:r w:rsidRPr="004378C3">
        <w:rPr>
          <w:rFonts w:ascii="Arial" w:hAnsi="Arial" w:cs="Arial"/>
          <w:b/>
          <w:bCs/>
          <w:color w:val="auto"/>
          <w:sz w:val="20"/>
          <w:szCs w:val="20"/>
          <w:lang w:val="es-MX"/>
        </w:rPr>
        <w:t>54</w:t>
      </w:r>
      <w:r w:rsidRPr="004378C3">
        <w:rPr>
          <w:rFonts w:ascii="Arial" w:hAnsi="Arial" w:cs="Arial"/>
          <w:color w:val="auto"/>
          <w:sz w:val="20"/>
          <w:szCs w:val="20"/>
          <w:lang w:val="es-MX"/>
        </w:rPr>
        <w:t xml:space="preserve"> de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y conforme a lo siguiente:</w:t>
      </w:r>
    </w:p>
    <w:p w14:paraId="6488225B" w14:textId="77777777" w:rsidR="0025104C" w:rsidRPr="004378C3" w:rsidRDefault="0025104C" w:rsidP="002E39CF">
      <w:pPr>
        <w:pStyle w:val="BodyA"/>
        <w:jc w:val="both"/>
        <w:rPr>
          <w:rFonts w:ascii="Arial" w:eastAsia="Arial" w:hAnsi="Arial" w:cs="Arial"/>
          <w:color w:val="auto"/>
          <w:sz w:val="20"/>
          <w:szCs w:val="20"/>
          <w:lang w:val="es-MX"/>
        </w:rPr>
      </w:pPr>
    </w:p>
    <w:p w14:paraId="559AE894" w14:textId="77777777" w:rsidR="0025104C" w:rsidRPr="004378C3" w:rsidRDefault="007847AC" w:rsidP="002E39CF">
      <w:pPr>
        <w:pStyle w:val="ROMANOS"/>
        <w:spacing w:after="0" w:line="240" w:lineRule="auto"/>
        <w:ind w:left="0" w:firstLine="0"/>
        <w:rPr>
          <w:rFonts w:hAnsi="Arial" w:cs="Arial"/>
          <w:color w:val="auto"/>
          <w:sz w:val="20"/>
          <w:szCs w:val="20"/>
          <w:lang w:val="es-MX"/>
        </w:rPr>
      </w:pPr>
      <w:r w:rsidRPr="004378C3">
        <w:rPr>
          <w:rFonts w:hAnsi="Arial" w:cs="Arial"/>
          <w:color w:val="auto"/>
          <w:sz w:val="20"/>
          <w:szCs w:val="20"/>
          <w:lang w:val="es-MX"/>
        </w:rPr>
        <w:t xml:space="preserve">Se iniciará a partir de que al </w:t>
      </w:r>
      <w:r w:rsidRPr="004378C3">
        <w:rPr>
          <w:rFonts w:hAnsi="Arial" w:cs="Arial"/>
          <w:b/>
          <w:bCs/>
          <w:color w:val="auto"/>
          <w:sz w:val="20"/>
          <w:szCs w:val="20"/>
          <w:lang w:val="es-MX"/>
        </w:rPr>
        <w:t>PROVEEDOR</w:t>
      </w:r>
      <w:r w:rsidRPr="004378C3">
        <w:rPr>
          <w:rFonts w:hAnsi="Arial" w:cs="Arial"/>
          <w:color w:val="auto"/>
          <w:sz w:val="20"/>
          <w:szCs w:val="20"/>
          <w:lang w:val="es-MX"/>
        </w:rPr>
        <w:t xml:space="preserve"> le sea comunicado por escrito el incumplimiento en que haya incurrido, para que en un término de cinco días hábiles exponga lo que a su derecho convenga y aporte, en su caso, las pruebas que estime pertinentes.</w:t>
      </w:r>
    </w:p>
    <w:p w14:paraId="32D968B5" w14:textId="77777777" w:rsidR="0025104C" w:rsidRPr="004378C3" w:rsidRDefault="0025104C" w:rsidP="002E39CF">
      <w:pPr>
        <w:pStyle w:val="ROMANOS"/>
        <w:spacing w:after="0" w:line="240" w:lineRule="auto"/>
        <w:ind w:left="0" w:firstLine="0"/>
        <w:rPr>
          <w:rFonts w:hAnsi="Arial" w:cs="Arial"/>
          <w:color w:val="auto"/>
          <w:sz w:val="20"/>
          <w:szCs w:val="20"/>
          <w:lang w:val="es-MX"/>
        </w:rPr>
      </w:pPr>
    </w:p>
    <w:p w14:paraId="5992B3A8" w14:textId="77777777" w:rsidR="0025104C" w:rsidRPr="004378C3" w:rsidRDefault="007847AC" w:rsidP="002E39CF">
      <w:pPr>
        <w:pStyle w:val="ROMANOS"/>
        <w:spacing w:after="0" w:line="240" w:lineRule="auto"/>
        <w:ind w:left="0" w:firstLine="0"/>
        <w:rPr>
          <w:rFonts w:hAnsi="Arial" w:cs="Arial"/>
          <w:color w:val="auto"/>
          <w:sz w:val="20"/>
          <w:szCs w:val="20"/>
          <w:lang w:val="es-MX"/>
        </w:rPr>
      </w:pPr>
      <w:r w:rsidRPr="004378C3">
        <w:rPr>
          <w:rFonts w:hAnsi="Arial" w:cs="Arial"/>
          <w:color w:val="auto"/>
          <w:sz w:val="20"/>
          <w:szCs w:val="20"/>
          <w:lang w:val="es-MX"/>
        </w:rPr>
        <w:t>Transcurrido el término a que se refiere el párrafo anterior, se resolverá considerando los argumentos y pruebas que hubiere hecho valer.</w:t>
      </w:r>
    </w:p>
    <w:p w14:paraId="6C030DF1" w14:textId="77777777" w:rsidR="0025104C" w:rsidRPr="004378C3" w:rsidRDefault="0025104C" w:rsidP="002E39CF">
      <w:pPr>
        <w:pStyle w:val="ROMANOS"/>
        <w:spacing w:after="0" w:line="240" w:lineRule="auto"/>
        <w:ind w:left="1134" w:hanging="1134"/>
        <w:rPr>
          <w:rFonts w:hAnsi="Arial" w:cs="Arial"/>
          <w:color w:val="auto"/>
          <w:sz w:val="20"/>
          <w:szCs w:val="20"/>
          <w:lang w:val="es-MX"/>
        </w:rPr>
      </w:pPr>
    </w:p>
    <w:p w14:paraId="4C3AD58E" w14:textId="77777777" w:rsidR="0025104C" w:rsidRPr="004378C3" w:rsidRDefault="007847AC" w:rsidP="002E39CF">
      <w:pPr>
        <w:pStyle w:val="ROMANOS"/>
        <w:spacing w:after="0" w:line="240" w:lineRule="auto"/>
        <w:ind w:left="0" w:firstLine="0"/>
        <w:rPr>
          <w:rFonts w:hAnsi="Arial" w:cs="Arial"/>
          <w:color w:val="auto"/>
          <w:sz w:val="20"/>
          <w:szCs w:val="20"/>
          <w:lang w:val="es-MX"/>
        </w:rPr>
      </w:pPr>
      <w:r w:rsidRPr="004378C3">
        <w:rPr>
          <w:rFonts w:hAnsi="Arial" w:cs="Arial"/>
          <w:color w:val="auto"/>
          <w:sz w:val="20"/>
          <w:szCs w:val="20"/>
          <w:lang w:val="es-MX"/>
        </w:rPr>
        <w:t xml:space="preserve">La determinación de dar o no por rescindido el </w:t>
      </w:r>
      <w:r w:rsidRPr="004378C3">
        <w:rPr>
          <w:rFonts w:hAnsi="Arial" w:cs="Arial"/>
          <w:b/>
          <w:bCs/>
          <w:color w:val="auto"/>
          <w:sz w:val="20"/>
          <w:szCs w:val="20"/>
          <w:lang w:val="es-MX"/>
        </w:rPr>
        <w:t>CONTRATO</w:t>
      </w:r>
      <w:r w:rsidRPr="004378C3">
        <w:rPr>
          <w:rFonts w:hAnsi="Arial" w:cs="Arial"/>
          <w:color w:val="auto"/>
          <w:sz w:val="20"/>
          <w:szCs w:val="20"/>
          <w:lang w:val="es-MX"/>
        </w:rPr>
        <w:t xml:space="preserve"> deberá ser debidamente fundada, motivada y comunicada al </w:t>
      </w:r>
      <w:r w:rsidRPr="004378C3">
        <w:rPr>
          <w:rFonts w:hAnsi="Arial" w:cs="Arial"/>
          <w:b/>
          <w:bCs/>
          <w:color w:val="auto"/>
          <w:sz w:val="20"/>
          <w:szCs w:val="20"/>
          <w:lang w:val="es-MX"/>
        </w:rPr>
        <w:t>PROVEEDOR</w:t>
      </w:r>
      <w:r w:rsidRPr="004378C3">
        <w:rPr>
          <w:rFonts w:hAnsi="Arial" w:cs="Arial"/>
          <w:color w:val="auto"/>
          <w:sz w:val="20"/>
          <w:szCs w:val="20"/>
          <w:lang w:val="es-MX"/>
        </w:rPr>
        <w:t xml:space="preserve"> dentro de los quince días hábiles siguientes a lo señalado anteriormente.</w:t>
      </w:r>
    </w:p>
    <w:p w14:paraId="081F7DEF" w14:textId="77777777" w:rsidR="0025104C" w:rsidRPr="004378C3" w:rsidRDefault="0025104C" w:rsidP="002E39CF">
      <w:pPr>
        <w:pStyle w:val="ROMANOS"/>
        <w:spacing w:after="0" w:line="240" w:lineRule="auto"/>
        <w:ind w:left="1134" w:hanging="1134"/>
        <w:rPr>
          <w:rFonts w:hAnsi="Arial" w:cs="Arial"/>
          <w:color w:val="auto"/>
          <w:sz w:val="20"/>
          <w:szCs w:val="20"/>
          <w:lang w:val="es-MX"/>
        </w:rPr>
      </w:pPr>
    </w:p>
    <w:p w14:paraId="3B2EE908" w14:textId="77777777" w:rsidR="0025104C" w:rsidRPr="004378C3" w:rsidRDefault="007847AC" w:rsidP="002E39CF">
      <w:pPr>
        <w:pStyle w:val="ROMANOS"/>
        <w:spacing w:after="0" w:line="240" w:lineRule="auto"/>
        <w:ind w:left="0" w:firstLine="0"/>
        <w:rPr>
          <w:rFonts w:hAnsi="Arial" w:cs="Arial"/>
          <w:color w:val="auto"/>
          <w:sz w:val="20"/>
          <w:szCs w:val="20"/>
          <w:lang w:val="es-MX"/>
        </w:rPr>
      </w:pPr>
      <w:r w:rsidRPr="004378C3">
        <w:rPr>
          <w:rFonts w:hAnsi="Arial" w:cs="Arial"/>
          <w:color w:val="auto"/>
          <w:sz w:val="20"/>
          <w:szCs w:val="20"/>
          <w:lang w:val="es-MX"/>
        </w:rPr>
        <w:t xml:space="preserve">Cuando rescinda el </w:t>
      </w:r>
      <w:r w:rsidRPr="004378C3">
        <w:rPr>
          <w:rFonts w:hAnsi="Arial" w:cs="Arial"/>
          <w:b/>
          <w:bCs/>
          <w:color w:val="auto"/>
          <w:sz w:val="20"/>
          <w:szCs w:val="20"/>
          <w:lang w:val="es-MX"/>
        </w:rPr>
        <w:t>CONTRATO</w:t>
      </w:r>
      <w:r w:rsidRPr="004378C3">
        <w:rPr>
          <w:rFonts w:hAnsi="Arial" w:cs="Arial"/>
          <w:color w:val="auto"/>
          <w:sz w:val="20"/>
          <w:szCs w:val="20"/>
          <w:lang w:val="es-MX"/>
        </w:rPr>
        <w:t xml:space="preserve"> se formulará el finiquito correspondiente, a efecto de hacer constar los pagos que deba efectuar la </w:t>
      </w:r>
      <w:r w:rsidRPr="004378C3">
        <w:rPr>
          <w:rFonts w:hAnsi="Arial" w:cs="Arial"/>
          <w:b/>
          <w:bCs/>
          <w:color w:val="auto"/>
          <w:sz w:val="20"/>
          <w:szCs w:val="20"/>
          <w:lang w:val="es-MX"/>
        </w:rPr>
        <w:t>API</w:t>
      </w:r>
      <w:r w:rsidRPr="004378C3">
        <w:rPr>
          <w:rFonts w:hAnsi="Arial" w:cs="Arial"/>
          <w:color w:val="auto"/>
          <w:sz w:val="20"/>
          <w:szCs w:val="20"/>
          <w:lang w:val="es-MX"/>
        </w:rPr>
        <w:t xml:space="preserve"> por concepto de los </w:t>
      </w:r>
      <w:r w:rsidRPr="004378C3">
        <w:rPr>
          <w:rFonts w:hAnsi="Arial" w:cs="Arial"/>
          <w:b/>
          <w:bCs/>
          <w:color w:val="auto"/>
          <w:sz w:val="20"/>
          <w:szCs w:val="20"/>
          <w:lang w:val="es-MX"/>
        </w:rPr>
        <w:t>SERVICIOS</w:t>
      </w:r>
      <w:r w:rsidRPr="004378C3">
        <w:rPr>
          <w:rFonts w:hAnsi="Arial" w:cs="Arial"/>
          <w:color w:val="auto"/>
          <w:sz w:val="20"/>
          <w:szCs w:val="20"/>
          <w:lang w:val="es-MX"/>
        </w:rPr>
        <w:t xml:space="preserve"> prestados hasta el momento de la rescisión.</w:t>
      </w:r>
    </w:p>
    <w:p w14:paraId="11AE9C05" w14:textId="77777777" w:rsidR="0025104C" w:rsidRPr="004378C3" w:rsidRDefault="0025104C" w:rsidP="002E39CF">
      <w:pPr>
        <w:pStyle w:val="BodyA"/>
        <w:jc w:val="both"/>
        <w:rPr>
          <w:rFonts w:ascii="Arial" w:eastAsia="Arial" w:hAnsi="Arial" w:cs="Arial"/>
          <w:color w:val="auto"/>
          <w:sz w:val="20"/>
          <w:szCs w:val="20"/>
          <w:lang w:val="es-MX"/>
        </w:rPr>
      </w:pPr>
    </w:p>
    <w:p w14:paraId="72A4238F"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 xml:space="preserve">En caso de rescisión la aplicación de la garantía de cumplimiento será proporcional al monto de las obligaciones estipuladas e incumplidas en el presente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w:t>
      </w:r>
    </w:p>
    <w:p w14:paraId="1DF52A8C" w14:textId="77777777" w:rsidR="0025104C" w:rsidRPr="004378C3" w:rsidRDefault="0025104C" w:rsidP="002E39CF">
      <w:pPr>
        <w:pStyle w:val="BodyA"/>
        <w:jc w:val="both"/>
        <w:rPr>
          <w:rFonts w:ascii="Arial" w:eastAsia="Arial" w:hAnsi="Arial" w:cs="Arial"/>
          <w:color w:val="auto"/>
          <w:sz w:val="20"/>
          <w:szCs w:val="20"/>
          <w:lang w:val="es-MX"/>
        </w:rPr>
      </w:pPr>
    </w:p>
    <w:p w14:paraId="616E119A"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TRIGÉSIMA PRIMERA.-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Subsistencia de las obligaciones. </w:t>
      </w:r>
      <w:r w:rsidRPr="004378C3">
        <w:rPr>
          <w:rFonts w:ascii="Arial" w:hAnsi="Arial" w:cs="Arial"/>
          <w:color w:val="auto"/>
          <w:sz w:val="20"/>
          <w:szCs w:val="20"/>
          <w:lang w:val="es-MX"/>
        </w:rPr>
        <w:t xml:space="preserve">En cualquier evento de suspensión, terminación anticipada o rescisión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subsistirán las obligaciones del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xml:space="preserve"> cuyo cumplimiento, por su naturaleza, por disposición de la</w:t>
      </w:r>
      <w:r w:rsidRPr="004378C3">
        <w:rPr>
          <w:rFonts w:ascii="Arial" w:hAnsi="Arial" w:cs="Arial"/>
          <w:b/>
          <w:bCs/>
          <w:color w:val="auto"/>
          <w:sz w:val="20"/>
          <w:szCs w:val="20"/>
          <w:lang w:val="es-MX"/>
        </w:rPr>
        <w:t xml:space="preserve"> LAASSP</w:t>
      </w:r>
      <w:r w:rsidRPr="004378C3">
        <w:rPr>
          <w:rFonts w:ascii="Arial" w:hAnsi="Arial" w:cs="Arial"/>
          <w:color w:val="auto"/>
          <w:sz w:val="20"/>
          <w:szCs w:val="20"/>
          <w:lang w:val="es-MX"/>
        </w:rPr>
        <w:t xml:space="preserve"> o por voluntad de las partes, se haya diferido de hecho o deba diferirse a una fecha posterior.</w:t>
      </w:r>
    </w:p>
    <w:p w14:paraId="56A62B7E" w14:textId="77777777" w:rsidR="0025104C" w:rsidRPr="004378C3" w:rsidRDefault="0025104C" w:rsidP="002E39CF">
      <w:pPr>
        <w:pStyle w:val="BodyA"/>
        <w:jc w:val="both"/>
        <w:rPr>
          <w:rFonts w:ascii="Arial" w:eastAsia="Arial" w:hAnsi="Arial" w:cs="Arial"/>
          <w:color w:val="auto"/>
          <w:sz w:val="20"/>
          <w:szCs w:val="20"/>
          <w:lang w:val="es-MX"/>
        </w:rPr>
      </w:pPr>
    </w:p>
    <w:p w14:paraId="3FDF65DA" w14:textId="77777777" w:rsidR="0025104C" w:rsidRPr="004378C3" w:rsidRDefault="007847AC" w:rsidP="002E39CF">
      <w:pPr>
        <w:pStyle w:val="BodyA"/>
        <w:jc w:val="center"/>
        <w:rPr>
          <w:rFonts w:ascii="Arial" w:eastAsia="Arial" w:hAnsi="Arial" w:cs="Arial"/>
          <w:b/>
          <w:bCs/>
          <w:color w:val="auto"/>
          <w:sz w:val="20"/>
          <w:szCs w:val="20"/>
          <w:lang w:val="es-MX"/>
        </w:rPr>
      </w:pPr>
      <w:r w:rsidRPr="004378C3">
        <w:rPr>
          <w:rFonts w:ascii="Arial" w:hAnsi="Arial" w:cs="Arial"/>
          <w:b/>
          <w:bCs/>
          <w:color w:val="auto"/>
          <w:sz w:val="20"/>
          <w:szCs w:val="20"/>
          <w:lang w:val="es-MX"/>
        </w:rPr>
        <w:t>VII. DISPOSICIONES GENERALES.</w:t>
      </w:r>
    </w:p>
    <w:p w14:paraId="7853374E" w14:textId="77777777" w:rsidR="0025104C" w:rsidRPr="004378C3" w:rsidRDefault="0025104C" w:rsidP="002E39CF">
      <w:pPr>
        <w:pStyle w:val="BodyA"/>
        <w:jc w:val="center"/>
        <w:rPr>
          <w:rFonts w:ascii="Arial" w:eastAsia="Arial" w:hAnsi="Arial" w:cs="Arial"/>
          <w:b/>
          <w:bCs/>
          <w:color w:val="auto"/>
          <w:sz w:val="20"/>
          <w:szCs w:val="20"/>
          <w:lang w:val="es-MX"/>
        </w:rPr>
      </w:pPr>
    </w:p>
    <w:p w14:paraId="2B7DA6BF"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TRIGÉSIMA SEGUNDA.-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Impuestos y derechos. </w:t>
      </w:r>
      <w:r w:rsidRPr="004378C3">
        <w:rPr>
          <w:rFonts w:ascii="Arial" w:hAnsi="Arial" w:cs="Arial"/>
          <w:color w:val="auto"/>
          <w:sz w:val="20"/>
          <w:szCs w:val="20"/>
          <w:lang w:val="es-MX"/>
        </w:rPr>
        <w:t xml:space="preserve">Cualquier impuesto que se cause con motivo del otorgamiento o de la ejecución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será a cargo del </w:t>
      </w:r>
      <w:r w:rsidRPr="004378C3">
        <w:rPr>
          <w:rFonts w:ascii="Arial" w:hAnsi="Arial" w:cs="Arial"/>
          <w:b/>
          <w:bCs/>
          <w:color w:val="auto"/>
          <w:sz w:val="20"/>
          <w:szCs w:val="20"/>
          <w:lang w:val="es-MX"/>
        </w:rPr>
        <w:t>PROVEEDOR</w:t>
      </w:r>
      <w:r w:rsidRPr="004378C3">
        <w:rPr>
          <w:rFonts w:ascii="Arial" w:hAnsi="Arial" w:cs="Arial"/>
          <w:color w:val="auto"/>
          <w:sz w:val="20"/>
          <w:szCs w:val="20"/>
          <w:lang w:val="es-MX"/>
        </w:rPr>
        <w:t>, de acuerdo con las L</w:t>
      </w:r>
      <w:r w:rsidR="007671DF" w:rsidRPr="004378C3">
        <w:rPr>
          <w:rFonts w:ascii="Arial" w:hAnsi="Arial" w:cs="Arial"/>
          <w:color w:val="auto"/>
          <w:sz w:val="20"/>
          <w:szCs w:val="20"/>
          <w:lang w:val="es-MX"/>
        </w:rPr>
        <w:t>eyes</w:t>
      </w:r>
      <w:r w:rsidRPr="004378C3">
        <w:rPr>
          <w:rFonts w:ascii="Arial" w:hAnsi="Arial" w:cs="Arial"/>
          <w:color w:val="auto"/>
          <w:sz w:val="20"/>
          <w:szCs w:val="20"/>
          <w:lang w:val="es-MX"/>
        </w:rPr>
        <w:t xml:space="preserve"> aplicables.</w:t>
      </w:r>
    </w:p>
    <w:p w14:paraId="0E72A729" w14:textId="77777777" w:rsidR="0025104C" w:rsidRPr="004378C3" w:rsidRDefault="0025104C" w:rsidP="002E39CF">
      <w:pPr>
        <w:pStyle w:val="BodyA"/>
        <w:jc w:val="both"/>
        <w:rPr>
          <w:rFonts w:ascii="Arial" w:eastAsia="Arial" w:hAnsi="Arial" w:cs="Arial"/>
          <w:color w:val="auto"/>
          <w:sz w:val="20"/>
          <w:szCs w:val="20"/>
          <w:lang w:val="es-MX"/>
        </w:rPr>
      </w:pPr>
    </w:p>
    <w:p w14:paraId="5F838518" w14:textId="77777777" w:rsidR="0025104C" w:rsidRPr="004378C3" w:rsidRDefault="007847AC" w:rsidP="002E39CF">
      <w:pPr>
        <w:pStyle w:val="texto"/>
        <w:spacing w:after="0" w:line="240" w:lineRule="auto"/>
        <w:ind w:firstLine="0"/>
        <w:rPr>
          <w:rFonts w:hAnsi="Arial" w:cs="Arial"/>
          <w:b/>
          <w:bCs/>
          <w:color w:val="auto"/>
          <w:sz w:val="20"/>
          <w:szCs w:val="20"/>
          <w:lang w:val="es-MX"/>
        </w:rPr>
      </w:pPr>
      <w:r w:rsidRPr="004378C3">
        <w:rPr>
          <w:rFonts w:hAnsi="Arial" w:cs="Arial"/>
          <w:b/>
          <w:bCs/>
          <w:color w:val="auto"/>
          <w:sz w:val="20"/>
          <w:szCs w:val="20"/>
          <w:lang w:val="es-MX"/>
        </w:rPr>
        <w:t>TRIGÉSIMA TERCERA.-</w:t>
      </w:r>
      <w:r w:rsidRPr="004378C3">
        <w:rPr>
          <w:rFonts w:hAnsi="Arial" w:cs="Arial"/>
          <w:color w:val="auto"/>
          <w:sz w:val="20"/>
          <w:szCs w:val="20"/>
          <w:lang w:val="es-MX"/>
        </w:rPr>
        <w:t xml:space="preserve"> </w:t>
      </w:r>
      <w:r w:rsidRPr="004378C3">
        <w:rPr>
          <w:rFonts w:hAnsi="Arial" w:cs="Arial"/>
          <w:b/>
          <w:bCs/>
          <w:color w:val="auto"/>
          <w:sz w:val="20"/>
          <w:szCs w:val="20"/>
          <w:lang w:val="es-MX"/>
        </w:rPr>
        <w:t xml:space="preserve">Cesibilidad. </w:t>
      </w:r>
      <w:r w:rsidRPr="004378C3">
        <w:rPr>
          <w:rFonts w:hAnsi="Arial" w:cs="Arial"/>
          <w:color w:val="auto"/>
          <w:sz w:val="20"/>
          <w:szCs w:val="20"/>
          <w:lang w:val="es-MX"/>
        </w:rPr>
        <w:t xml:space="preserve">El </w:t>
      </w:r>
      <w:r w:rsidRPr="004378C3">
        <w:rPr>
          <w:rFonts w:hAnsi="Arial" w:cs="Arial"/>
          <w:b/>
          <w:bCs/>
          <w:color w:val="auto"/>
          <w:sz w:val="20"/>
          <w:szCs w:val="20"/>
          <w:lang w:val="es-MX"/>
        </w:rPr>
        <w:t>PROVEEDOR</w:t>
      </w:r>
      <w:r w:rsidRPr="004378C3">
        <w:rPr>
          <w:rFonts w:hAnsi="Arial" w:cs="Arial"/>
          <w:color w:val="auto"/>
          <w:sz w:val="20"/>
          <w:szCs w:val="20"/>
          <w:lang w:val="es-MX"/>
        </w:rPr>
        <w:t xml:space="preserve"> no podrá ceder los derechos u obligaciones que deriven de la </w:t>
      </w:r>
      <w:r w:rsidRPr="004378C3">
        <w:rPr>
          <w:rFonts w:hAnsi="Arial" w:cs="Arial"/>
          <w:b/>
          <w:bCs/>
          <w:color w:val="auto"/>
          <w:sz w:val="20"/>
          <w:szCs w:val="20"/>
          <w:lang w:val="es-MX"/>
        </w:rPr>
        <w:t>CONVOCATORIA</w:t>
      </w:r>
      <w:r w:rsidRPr="004378C3">
        <w:rPr>
          <w:rFonts w:hAnsi="Arial" w:cs="Arial"/>
          <w:color w:val="auto"/>
          <w:sz w:val="20"/>
          <w:szCs w:val="20"/>
          <w:lang w:val="es-MX"/>
        </w:rPr>
        <w:t xml:space="preserve">, </w:t>
      </w:r>
      <w:r w:rsidRPr="004378C3">
        <w:rPr>
          <w:rFonts w:hAnsi="Arial" w:cs="Arial"/>
          <w:b/>
          <w:bCs/>
          <w:color w:val="auto"/>
          <w:sz w:val="20"/>
          <w:szCs w:val="20"/>
          <w:lang w:val="es-MX"/>
        </w:rPr>
        <w:t xml:space="preserve">TÉRMINOS DE REFERENCIA </w:t>
      </w:r>
      <w:r w:rsidRPr="004378C3">
        <w:rPr>
          <w:rFonts w:hAnsi="Arial" w:cs="Arial"/>
          <w:color w:val="auto"/>
          <w:sz w:val="20"/>
          <w:szCs w:val="20"/>
          <w:lang w:val="es-MX"/>
        </w:rPr>
        <w:t xml:space="preserve">y el presente </w:t>
      </w:r>
      <w:r w:rsidRPr="004378C3">
        <w:rPr>
          <w:rFonts w:hAnsi="Arial" w:cs="Arial"/>
          <w:b/>
          <w:bCs/>
          <w:color w:val="auto"/>
          <w:sz w:val="20"/>
          <w:szCs w:val="20"/>
          <w:lang w:val="es-MX"/>
        </w:rPr>
        <w:t>CONTRATO,</w:t>
      </w:r>
      <w:r w:rsidRPr="004378C3">
        <w:rPr>
          <w:rFonts w:hAnsi="Arial" w:cs="Arial"/>
          <w:color w:val="auto"/>
          <w:sz w:val="20"/>
          <w:szCs w:val="20"/>
          <w:lang w:val="es-MX"/>
        </w:rPr>
        <w:t xml:space="preserve"> excepto los derechos de cobro, previa autorización de la </w:t>
      </w:r>
      <w:r w:rsidRPr="004378C3">
        <w:rPr>
          <w:rFonts w:hAnsi="Arial" w:cs="Arial"/>
          <w:b/>
          <w:bCs/>
          <w:color w:val="auto"/>
          <w:sz w:val="20"/>
          <w:szCs w:val="20"/>
          <w:lang w:val="es-MX"/>
        </w:rPr>
        <w:t>API.</w:t>
      </w:r>
    </w:p>
    <w:p w14:paraId="5395C235" w14:textId="77777777" w:rsidR="0025104C" w:rsidRPr="004378C3" w:rsidRDefault="0025104C" w:rsidP="002E39CF">
      <w:pPr>
        <w:pStyle w:val="BodyA"/>
        <w:jc w:val="both"/>
        <w:rPr>
          <w:rFonts w:ascii="Arial" w:eastAsia="Arial" w:hAnsi="Arial" w:cs="Arial"/>
          <w:b/>
          <w:bCs/>
          <w:color w:val="auto"/>
          <w:sz w:val="20"/>
          <w:szCs w:val="20"/>
          <w:lang w:val="es-MX"/>
        </w:rPr>
      </w:pPr>
    </w:p>
    <w:p w14:paraId="334858F3"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TRIGÉSIMA CUARTA.-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Notificaciones.</w:t>
      </w:r>
      <w:r w:rsidRPr="004378C3">
        <w:rPr>
          <w:rFonts w:ascii="Arial" w:hAnsi="Arial" w:cs="Arial"/>
          <w:color w:val="auto"/>
          <w:sz w:val="20"/>
          <w:szCs w:val="20"/>
          <w:lang w:val="es-MX"/>
        </w:rPr>
        <w:t xml:space="preserve"> Cualesquiera notificación o diligencia relacionada con lo establecido en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se entenderán válidas y eficaces si se hacen por escrito en los domicilios señalados por las partes en el capítulo de declaraciones, mientras alguna de ellas no de noticia fehaciente de su cambio de domicilio a la otra.</w:t>
      </w:r>
    </w:p>
    <w:p w14:paraId="7989391E" w14:textId="77777777" w:rsidR="0025104C" w:rsidRPr="004378C3" w:rsidRDefault="0025104C" w:rsidP="002E39CF">
      <w:pPr>
        <w:pStyle w:val="BodyA"/>
        <w:jc w:val="both"/>
        <w:rPr>
          <w:rFonts w:ascii="Arial" w:eastAsia="Arial" w:hAnsi="Arial" w:cs="Arial"/>
          <w:color w:val="auto"/>
          <w:sz w:val="20"/>
          <w:szCs w:val="20"/>
          <w:lang w:val="es-MX"/>
        </w:rPr>
      </w:pPr>
    </w:p>
    <w:p w14:paraId="206121BF"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TRIGÉSIMA QUINTA.-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Interpretación e integración. </w:t>
      </w:r>
      <w:r w:rsidRPr="004378C3">
        <w:rPr>
          <w:rFonts w:ascii="Arial" w:hAnsi="Arial" w:cs="Arial"/>
          <w:color w:val="auto"/>
          <w:sz w:val="20"/>
          <w:szCs w:val="20"/>
          <w:lang w:val="es-MX"/>
        </w:rPr>
        <w:t xml:space="preserve">Para la interpretación, integración y cumplimiento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se estará a lo dispuesto en la </w:t>
      </w:r>
      <w:r w:rsidRPr="004378C3">
        <w:rPr>
          <w:rFonts w:ascii="Arial" w:hAnsi="Arial" w:cs="Arial"/>
          <w:b/>
          <w:bCs/>
          <w:color w:val="auto"/>
          <w:sz w:val="20"/>
          <w:szCs w:val="20"/>
          <w:lang w:val="es-MX"/>
        </w:rPr>
        <w:t>LAASSP</w:t>
      </w:r>
      <w:r w:rsidRPr="004378C3">
        <w:rPr>
          <w:rFonts w:ascii="Arial" w:hAnsi="Arial" w:cs="Arial"/>
          <w:color w:val="auto"/>
          <w:sz w:val="20"/>
          <w:szCs w:val="20"/>
          <w:lang w:val="es-MX"/>
        </w:rPr>
        <w:t xml:space="preserve"> y su </w:t>
      </w:r>
      <w:r w:rsidRPr="004378C3">
        <w:rPr>
          <w:rFonts w:ascii="Arial" w:hAnsi="Arial" w:cs="Arial"/>
          <w:b/>
          <w:bCs/>
          <w:color w:val="auto"/>
          <w:sz w:val="20"/>
          <w:szCs w:val="20"/>
          <w:lang w:val="es-MX"/>
        </w:rPr>
        <w:t xml:space="preserve">REGLAMENTO, </w:t>
      </w:r>
      <w:r w:rsidRPr="004378C3">
        <w:rPr>
          <w:rFonts w:ascii="Arial" w:hAnsi="Arial" w:cs="Arial"/>
          <w:color w:val="auto"/>
          <w:sz w:val="20"/>
          <w:szCs w:val="20"/>
          <w:lang w:val="es-MX"/>
        </w:rPr>
        <w:t xml:space="preserve">así como en el Código Civil Federal, en el Código de Comercio, aplicados supletoriamente y en los demás ordenamientos legales y administrativos aplicables. </w:t>
      </w:r>
    </w:p>
    <w:p w14:paraId="49585AF4" w14:textId="77777777" w:rsidR="0025104C" w:rsidRPr="004378C3" w:rsidRDefault="0025104C" w:rsidP="002E39CF">
      <w:pPr>
        <w:pStyle w:val="BodyA"/>
        <w:jc w:val="both"/>
        <w:rPr>
          <w:rFonts w:ascii="Arial" w:eastAsia="Arial" w:hAnsi="Arial" w:cs="Arial"/>
          <w:color w:val="auto"/>
          <w:sz w:val="20"/>
          <w:szCs w:val="20"/>
          <w:lang w:val="es-MX"/>
        </w:rPr>
      </w:pPr>
    </w:p>
    <w:p w14:paraId="5DA60FD1"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color w:val="auto"/>
          <w:sz w:val="20"/>
          <w:szCs w:val="20"/>
          <w:lang w:val="es-MX"/>
        </w:rPr>
        <w:t>Además de lo previsto en las disposiciones mencionadas en el párrafo anterior, el presente documento se interpretará tomando en cuenta la forma y términos en que las partes quisieron obligarse, los usos y costumbres civiles y mercantiles y los principios generales de derecho.</w:t>
      </w:r>
    </w:p>
    <w:p w14:paraId="46B9A236" w14:textId="77777777" w:rsidR="0025104C" w:rsidRPr="004378C3" w:rsidRDefault="0025104C" w:rsidP="002E39CF">
      <w:pPr>
        <w:pStyle w:val="BodyA"/>
        <w:jc w:val="both"/>
        <w:rPr>
          <w:rFonts w:ascii="Arial" w:eastAsia="Arial" w:hAnsi="Arial" w:cs="Arial"/>
          <w:color w:val="auto"/>
          <w:sz w:val="20"/>
          <w:szCs w:val="20"/>
          <w:lang w:val="es-MX"/>
        </w:rPr>
      </w:pPr>
    </w:p>
    <w:p w14:paraId="5A90D0ED" w14:textId="77777777" w:rsidR="0025104C" w:rsidRPr="004378C3" w:rsidRDefault="007847AC" w:rsidP="002E39CF">
      <w:pPr>
        <w:pStyle w:val="BodyA"/>
        <w:jc w:val="both"/>
        <w:rPr>
          <w:rFonts w:ascii="Arial" w:eastAsia="Arial" w:hAnsi="Arial" w:cs="Arial"/>
          <w:color w:val="auto"/>
          <w:sz w:val="20"/>
          <w:szCs w:val="20"/>
          <w:lang w:val="es-MX"/>
        </w:rPr>
      </w:pPr>
      <w:r w:rsidRPr="004378C3">
        <w:rPr>
          <w:rFonts w:ascii="Arial" w:hAnsi="Arial" w:cs="Arial"/>
          <w:b/>
          <w:bCs/>
          <w:color w:val="auto"/>
          <w:sz w:val="20"/>
          <w:szCs w:val="20"/>
          <w:lang w:val="es-MX"/>
        </w:rPr>
        <w:t>TRIGÉSIMA SEXTA-</w:t>
      </w:r>
      <w:r w:rsidRPr="004378C3">
        <w:rPr>
          <w:rFonts w:ascii="Arial" w:hAnsi="Arial" w:cs="Arial"/>
          <w:color w:val="auto"/>
          <w:sz w:val="20"/>
          <w:szCs w:val="20"/>
          <w:lang w:val="es-MX"/>
        </w:rPr>
        <w:t xml:space="preserve"> </w:t>
      </w:r>
      <w:r w:rsidRPr="004378C3">
        <w:rPr>
          <w:rFonts w:ascii="Arial" w:hAnsi="Arial" w:cs="Arial"/>
          <w:b/>
          <w:bCs/>
          <w:color w:val="auto"/>
          <w:sz w:val="20"/>
          <w:szCs w:val="20"/>
          <w:lang w:val="es-MX"/>
        </w:rPr>
        <w:t xml:space="preserve">Solución de controversias. </w:t>
      </w:r>
      <w:r w:rsidRPr="004378C3">
        <w:rPr>
          <w:rFonts w:ascii="Arial" w:hAnsi="Arial" w:cs="Arial"/>
          <w:color w:val="auto"/>
          <w:sz w:val="20"/>
          <w:szCs w:val="20"/>
          <w:lang w:val="es-MX"/>
        </w:rPr>
        <w:t xml:space="preserve">Para la decisión de cualesquiera controversias o conflictos que se suscitaren con motivo de la interpretación, del cumplimiento o del incumplimiento de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las partes se someten expresamente desde ahora a los tribunales federales competentes en la ciudad de México, D.F. por lo que renuncian al fuero de cualquier otro domicilio que tengan en el presente o que pudieren adquirir en lo futuro.</w:t>
      </w:r>
    </w:p>
    <w:p w14:paraId="00ABEFBD" w14:textId="77777777" w:rsidR="0025104C" w:rsidRPr="004378C3" w:rsidRDefault="0025104C" w:rsidP="002E39CF">
      <w:pPr>
        <w:pStyle w:val="BodyA"/>
        <w:jc w:val="both"/>
        <w:rPr>
          <w:rFonts w:ascii="Arial" w:eastAsia="Arial" w:hAnsi="Arial" w:cs="Arial"/>
          <w:color w:val="auto"/>
          <w:sz w:val="20"/>
          <w:szCs w:val="20"/>
          <w:lang w:val="es-MX"/>
        </w:rPr>
      </w:pPr>
    </w:p>
    <w:p w14:paraId="5763F19E" w14:textId="7FC0CF5C" w:rsidR="0025104C" w:rsidRPr="004378C3" w:rsidRDefault="007847AC" w:rsidP="002E39CF">
      <w:pPr>
        <w:pStyle w:val="BodyA"/>
        <w:jc w:val="both"/>
        <w:rPr>
          <w:rFonts w:ascii="Arial" w:eastAsia="Arial" w:hAnsi="Arial" w:cs="Arial"/>
          <w:b/>
          <w:bCs/>
          <w:color w:val="auto"/>
          <w:sz w:val="20"/>
          <w:szCs w:val="20"/>
          <w:lang w:val="es-MX"/>
        </w:rPr>
      </w:pPr>
      <w:r w:rsidRPr="004378C3">
        <w:rPr>
          <w:rFonts w:ascii="Arial" w:hAnsi="Arial" w:cs="Arial"/>
          <w:color w:val="auto"/>
          <w:sz w:val="20"/>
          <w:szCs w:val="20"/>
          <w:lang w:val="es-MX"/>
        </w:rPr>
        <w:t xml:space="preserve">Se firma este </w:t>
      </w:r>
      <w:r w:rsidRPr="004378C3">
        <w:rPr>
          <w:rFonts w:ascii="Arial" w:hAnsi="Arial" w:cs="Arial"/>
          <w:b/>
          <w:bCs/>
          <w:color w:val="auto"/>
          <w:sz w:val="20"/>
          <w:szCs w:val="20"/>
          <w:lang w:val="es-MX"/>
        </w:rPr>
        <w:t>CONTRATO</w:t>
      </w:r>
      <w:r w:rsidRPr="004378C3">
        <w:rPr>
          <w:rFonts w:ascii="Arial" w:hAnsi="Arial" w:cs="Arial"/>
          <w:color w:val="auto"/>
          <w:sz w:val="20"/>
          <w:szCs w:val="20"/>
          <w:lang w:val="es-MX"/>
        </w:rPr>
        <w:t xml:space="preserve"> por triplicado el </w:t>
      </w:r>
      <w:r w:rsidR="00763802">
        <w:rPr>
          <w:rFonts w:ascii="Arial" w:hAnsi="Arial" w:cs="Arial"/>
          <w:color w:val="auto"/>
          <w:sz w:val="20"/>
          <w:szCs w:val="20"/>
          <w:lang w:val="es-MX"/>
        </w:rPr>
        <w:t>__</w:t>
      </w:r>
      <w:r w:rsidRPr="004378C3">
        <w:rPr>
          <w:rFonts w:ascii="Arial" w:hAnsi="Arial" w:cs="Arial"/>
          <w:b/>
          <w:bCs/>
          <w:color w:val="auto"/>
          <w:sz w:val="20"/>
          <w:szCs w:val="20"/>
          <w:lang w:val="es-MX"/>
        </w:rPr>
        <w:t xml:space="preserve"> de </w:t>
      </w:r>
      <w:r w:rsidR="00763802">
        <w:rPr>
          <w:rFonts w:ascii="Arial" w:hAnsi="Arial" w:cs="Arial"/>
          <w:b/>
          <w:bCs/>
          <w:color w:val="auto"/>
          <w:sz w:val="20"/>
          <w:szCs w:val="20"/>
          <w:lang w:val="es-MX"/>
        </w:rPr>
        <w:t>_______</w:t>
      </w:r>
      <w:r w:rsidRPr="004378C3">
        <w:rPr>
          <w:rFonts w:ascii="Arial" w:hAnsi="Arial" w:cs="Arial"/>
          <w:b/>
          <w:bCs/>
          <w:color w:val="auto"/>
          <w:sz w:val="20"/>
          <w:szCs w:val="20"/>
          <w:lang w:val="es-MX"/>
        </w:rPr>
        <w:t xml:space="preserve"> del </w:t>
      </w:r>
      <w:r w:rsidR="006E70D3" w:rsidRPr="004378C3">
        <w:rPr>
          <w:rFonts w:ascii="Arial" w:hAnsi="Arial" w:cs="Arial"/>
          <w:b/>
          <w:bCs/>
          <w:color w:val="auto"/>
          <w:sz w:val="20"/>
          <w:szCs w:val="20"/>
          <w:lang w:val="es-MX"/>
        </w:rPr>
        <w:t>2016</w:t>
      </w:r>
      <w:r w:rsidRPr="004378C3">
        <w:rPr>
          <w:rFonts w:ascii="Arial" w:hAnsi="Arial" w:cs="Arial"/>
          <w:b/>
          <w:bCs/>
          <w:color w:val="auto"/>
          <w:sz w:val="20"/>
          <w:szCs w:val="20"/>
          <w:lang w:val="es-MX"/>
        </w:rPr>
        <w:t>.</w:t>
      </w:r>
    </w:p>
    <w:p w14:paraId="3F24C88D" w14:textId="77777777" w:rsidR="00D32646" w:rsidRPr="004378C3" w:rsidRDefault="00D32646" w:rsidP="002E39CF">
      <w:pPr>
        <w:pStyle w:val="BodyA"/>
        <w:widowControl w:val="0"/>
        <w:jc w:val="both"/>
        <w:rPr>
          <w:rFonts w:ascii="Arial" w:eastAsia="Arial" w:hAnsi="Arial" w:cs="Arial"/>
          <w:b/>
          <w:bCs/>
          <w:color w:val="auto"/>
          <w:sz w:val="20"/>
          <w:szCs w:val="20"/>
          <w:lang w:val="es-MX"/>
        </w:rPr>
      </w:pPr>
    </w:p>
    <w:p w14:paraId="012E9C06" w14:textId="77777777" w:rsidR="00D32646" w:rsidRPr="004378C3" w:rsidRDefault="00D32646" w:rsidP="002E39CF">
      <w:pPr>
        <w:pStyle w:val="BodyA"/>
        <w:widowControl w:val="0"/>
        <w:jc w:val="both"/>
        <w:rPr>
          <w:rFonts w:ascii="Arial" w:eastAsia="Arial" w:hAnsi="Arial" w:cs="Arial"/>
          <w:b/>
          <w:bCs/>
          <w:color w:val="auto"/>
          <w:sz w:val="20"/>
          <w:szCs w:val="20"/>
          <w:lang w:val="es-MX"/>
        </w:rPr>
      </w:pPr>
    </w:p>
    <w:tbl>
      <w:tblPr>
        <w:tblStyle w:val="TableNormal"/>
        <w:tblW w:w="102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109"/>
        <w:gridCol w:w="5095"/>
      </w:tblGrid>
      <w:tr w:rsidR="0025104C" w:rsidRPr="004378C3" w14:paraId="3BA58378" w14:textId="77777777">
        <w:trPr>
          <w:trHeight w:val="260"/>
        </w:trPr>
        <w:tc>
          <w:tcPr>
            <w:tcW w:w="5109" w:type="dxa"/>
            <w:tcBorders>
              <w:top w:val="nil"/>
              <w:left w:val="nil"/>
              <w:bottom w:val="nil"/>
              <w:right w:val="nil"/>
            </w:tcBorders>
            <w:shd w:val="clear" w:color="auto" w:fill="auto"/>
            <w:tcMar>
              <w:top w:w="80" w:type="dxa"/>
              <w:left w:w="80" w:type="dxa"/>
              <w:bottom w:w="80" w:type="dxa"/>
              <w:right w:w="80" w:type="dxa"/>
            </w:tcMar>
          </w:tcPr>
          <w:p w14:paraId="74243AA3"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POR LA API</w:t>
            </w:r>
          </w:p>
        </w:tc>
        <w:tc>
          <w:tcPr>
            <w:tcW w:w="5095" w:type="dxa"/>
            <w:tcBorders>
              <w:top w:val="nil"/>
              <w:left w:val="nil"/>
              <w:bottom w:val="nil"/>
              <w:right w:val="nil"/>
            </w:tcBorders>
            <w:shd w:val="clear" w:color="auto" w:fill="auto"/>
            <w:tcMar>
              <w:top w:w="80" w:type="dxa"/>
              <w:left w:w="80" w:type="dxa"/>
              <w:bottom w:w="80" w:type="dxa"/>
              <w:right w:w="80" w:type="dxa"/>
            </w:tcMar>
          </w:tcPr>
          <w:p w14:paraId="2CEA82B7"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POR EL PROVEEDOR</w:t>
            </w:r>
          </w:p>
        </w:tc>
      </w:tr>
      <w:tr w:rsidR="0025104C" w:rsidRPr="004378C3" w14:paraId="43958299" w14:textId="77777777">
        <w:trPr>
          <w:trHeight w:val="1820"/>
        </w:trPr>
        <w:tc>
          <w:tcPr>
            <w:tcW w:w="5109" w:type="dxa"/>
            <w:tcBorders>
              <w:top w:val="nil"/>
              <w:left w:val="nil"/>
              <w:bottom w:val="nil"/>
              <w:right w:val="nil"/>
            </w:tcBorders>
            <w:shd w:val="clear" w:color="auto" w:fill="auto"/>
            <w:tcMar>
              <w:top w:w="80" w:type="dxa"/>
              <w:left w:w="80" w:type="dxa"/>
              <w:bottom w:w="80" w:type="dxa"/>
              <w:right w:w="80" w:type="dxa"/>
            </w:tcMar>
          </w:tcPr>
          <w:p w14:paraId="57B15607" w14:textId="77777777" w:rsidR="0025104C" w:rsidRPr="004378C3" w:rsidRDefault="0025104C" w:rsidP="002E39CF">
            <w:pPr>
              <w:pStyle w:val="BodyA"/>
              <w:jc w:val="center"/>
              <w:rPr>
                <w:rFonts w:ascii="Arial" w:eastAsia="Helvetica" w:hAnsi="Arial" w:cs="Arial"/>
                <w:b/>
                <w:bCs/>
                <w:color w:val="auto"/>
                <w:sz w:val="20"/>
                <w:szCs w:val="20"/>
                <w:lang w:val="es-MX"/>
              </w:rPr>
            </w:pPr>
          </w:p>
          <w:p w14:paraId="493E36AA" w14:textId="038FB309" w:rsidR="0025104C" w:rsidRPr="004378C3" w:rsidRDefault="007847AC" w:rsidP="002E39CF">
            <w:pPr>
              <w:pStyle w:val="BodyA"/>
              <w:jc w:val="center"/>
              <w:rPr>
                <w:rFonts w:ascii="Arial" w:eastAsia="Helvetica" w:hAnsi="Arial" w:cs="Arial"/>
                <w:b/>
                <w:bCs/>
                <w:color w:val="auto"/>
                <w:sz w:val="20"/>
                <w:szCs w:val="20"/>
                <w:lang w:val="es-MX"/>
              </w:rPr>
            </w:pPr>
            <w:r w:rsidRPr="004378C3">
              <w:rPr>
                <w:rFonts w:ascii="Arial" w:hAnsi="Arial" w:cs="Arial"/>
                <w:b/>
                <w:bCs/>
                <w:color w:val="auto"/>
                <w:sz w:val="20"/>
                <w:szCs w:val="20"/>
                <w:lang w:val="es-MX"/>
              </w:rPr>
              <w:t>ADMINISTRACIÓN PORTUARIA INTEGRAL DE</w:t>
            </w:r>
            <w:r w:rsidR="00763802">
              <w:rPr>
                <w:rFonts w:ascii="Arial" w:hAnsi="Arial" w:cs="Arial"/>
                <w:b/>
                <w:bCs/>
                <w:color w:val="auto"/>
                <w:sz w:val="20"/>
                <w:szCs w:val="20"/>
                <w:lang w:val="es-MX"/>
              </w:rPr>
              <w:t xml:space="preserve"> ___________________</w:t>
            </w:r>
            <w:r w:rsidRPr="004378C3">
              <w:rPr>
                <w:rFonts w:ascii="Arial" w:hAnsi="Arial" w:cs="Arial"/>
                <w:b/>
                <w:bCs/>
                <w:color w:val="auto"/>
                <w:sz w:val="20"/>
                <w:szCs w:val="20"/>
                <w:lang w:val="es-MX"/>
              </w:rPr>
              <w:t xml:space="preserve"> S.A. DE C.V.</w:t>
            </w:r>
          </w:p>
          <w:p w14:paraId="72C3F5B7" w14:textId="77777777" w:rsidR="0025104C" w:rsidRPr="004378C3" w:rsidRDefault="0025104C" w:rsidP="002E39CF">
            <w:pPr>
              <w:pStyle w:val="BodyA"/>
              <w:rPr>
                <w:rFonts w:ascii="Arial" w:eastAsia="Helvetica" w:hAnsi="Arial" w:cs="Arial"/>
                <w:b/>
                <w:bCs/>
                <w:color w:val="auto"/>
                <w:sz w:val="20"/>
                <w:szCs w:val="20"/>
                <w:lang w:val="es-MX"/>
              </w:rPr>
            </w:pPr>
          </w:p>
          <w:p w14:paraId="62B66524" w14:textId="77777777" w:rsidR="0025104C" w:rsidRPr="004378C3" w:rsidRDefault="0025104C" w:rsidP="002E39CF">
            <w:pPr>
              <w:pStyle w:val="BodyA"/>
              <w:rPr>
                <w:rFonts w:ascii="Arial" w:eastAsia="Helvetica" w:hAnsi="Arial" w:cs="Arial"/>
                <w:b/>
                <w:bCs/>
                <w:color w:val="auto"/>
                <w:sz w:val="20"/>
                <w:szCs w:val="20"/>
                <w:lang w:val="es-MX"/>
              </w:rPr>
            </w:pPr>
          </w:p>
          <w:p w14:paraId="0A52F311" w14:textId="77777777" w:rsidR="0025104C" w:rsidRPr="004378C3" w:rsidRDefault="007847AC" w:rsidP="002E39CF">
            <w:pPr>
              <w:pStyle w:val="BodyA"/>
              <w:jc w:val="center"/>
              <w:rPr>
                <w:rFonts w:ascii="Arial" w:eastAsia="Helvetica" w:hAnsi="Arial" w:cs="Arial"/>
                <w:b/>
                <w:bCs/>
                <w:color w:val="auto"/>
                <w:sz w:val="20"/>
                <w:szCs w:val="20"/>
                <w:lang w:val="es-MX"/>
              </w:rPr>
            </w:pPr>
            <w:r w:rsidRPr="004378C3">
              <w:rPr>
                <w:rFonts w:ascii="Arial" w:hAnsi="Arial" w:cs="Arial"/>
                <w:b/>
                <w:bCs/>
                <w:color w:val="auto"/>
                <w:sz w:val="20"/>
                <w:szCs w:val="20"/>
                <w:lang w:val="es-MX"/>
              </w:rPr>
              <w:t>NOMBRE</w:t>
            </w:r>
          </w:p>
          <w:p w14:paraId="2B43969D"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Director General</w:t>
            </w:r>
          </w:p>
        </w:tc>
        <w:tc>
          <w:tcPr>
            <w:tcW w:w="5095" w:type="dxa"/>
            <w:tcBorders>
              <w:top w:val="nil"/>
              <w:left w:val="nil"/>
              <w:bottom w:val="nil"/>
              <w:right w:val="nil"/>
            </w:tcBorders>
            <w:shd w:val="clear" w:color="auto" w:fill="FFFFFF"/>
            <w:tcMar>
              <w:top w:w="80" w:type="dxa"/>
              <w:left w:w="80" w:type="dxa"/>
              <w:bottom w:w="80" w:type="dxa"/>
              <w:right w:w="80" w:type="dxa"/>
            </w:tcMar>
          </w:tcPr>
          <w:p w14:paraId="5AF5CACB" w14:textId="77777777" w:rsidR="0025104C" w:rsidRPr="004378C3" w:rsidRDefault="0025104C" w:rsidP="002E39CF">
            <w:pPr>
              <w:pStyle w:val="BodyA"/>
              <w:rPr>
                <w:rFonts w:ascii="Arial" w:eastAsia="Helvetica" w:hAnsi="Arial" w:cs="Arial"/>
                <w:b/>
                <w:bCs/>
                <w:color w:val="auto"/>
                <w:sz w:val="20"/>
                <w:szCs w:val="20"/>
                <w:lang w:val="es-MX"/>
              </w:rPr>
            </w:pPr>
          </w:p>
          <w:p w14:paraId="2271ABB5" w14:textId="77777777" w:rsidR="0025104C" w:rsidRPr="004378C3" w:rsidRDefault="007847AC" w:rsidP="002E39CF">
            <w:pPr>
              <w:pStyle w:val="BodyA"/>
              <w:jc w:val="center"/>
              <w:rPr>
                <w:rFonts w:ascii="Arial" w:eastAsia="Helvetica" w:hAnsi="Arial" w:cs="Arial"/>
                <w:b/>
                <w:bCs/>
                <w:color w:val="auto"/>
                <w:sz w:val="20"/>
                <w:szCs w:val="20"/>
                <w:lang w:val="es-MX"/>
              </w:rPr>
            </w:pPr>
            <w:r w:rsidRPr="004378C3">
              <w:rPr>
                <w:rFonts w:ascii="Arial" w:hAnsi="Arial" w:cs="Arial"/>
                <w:b/>
                <w:bCs/>
                <w:color w:val="auto"/>
                <w:sz w:val="20"/>
                <w:szCs w:val="20"/>
                <w:lang w:val="es-MX"/>
              </w:rPr>
              <w:t>NOMBRE DE LA ASEGURADORA</w:t>
            </w:r>
          </w:p>
          <w:p w14:paraId="7DD5100C" w14:textId="77777777" w:rsidR="0025104C" w:rsidRPr="004378C3" w:rsidRDefault="0025104C" w:rsidP="002E39CF">
            <w:pPr>
              <w:pStyle w:val="BodyA"/>
              <w:rPr>
                <w:rFonts w:ascii="Arial" w:eastAsia="Helvetica" w:hAnsi="Arial" w:cs="Arial"/>
                <w:b/>
                <w:bCs/>
                <w:color w:val="auto"/>
                <w:sz w:val="20"/>
                <w:szCs w:val="20"/>
                <w:lang w:val="es-MX"/>
              </w:rPr>
            </w:pPr>
          </w:p>
          <w:p w14:paraId="71D59FA2" w14:textId="77777777" w:rsidR="0025104C" w:rsidRPr="004378C3" w:rsidRDefault="0025104C" w:rsidP="002E39CF">
            <w:pPr>
              <w:pStyle w:val="BodyA"/>
              <w:rPr>
                <w:rFonts w:ascii="Arial" w:eastAsia="Helvetica" w:hAnsi="Arial" w:cs="Arial"/>
                <w:b/>
                <w:bCs/>
                <w:color w:val="auto"/>
                <w:sz w:val="20"/>
                <w:szCs w:val="20"/>
                <w:lang w:val="es-MX"/>
              </w:rPr>
            </w:pPr>
          </w:p>
          <w:p w14:paraId="2B59ECAF" w14:textId="77777777" w:rsidR="0025104C" w:rsidRPr="004378C3" w:rsidRDefault="007847AC" w:rsidP="002E39CF">
            <w:pPr>
              <w:pStyle w:val="BodyA"/>
              <w:jc w:val="center"/>
              <w:rPr>
                <w:rFonts w:ascii="Arial" w:eastAsia="Helvetica" w:hAnsi="Arial" w:cs="Arial"/>
                <w:b/>
                <w:bCs/>
                <w:color w:val="auto"/>
                <w:sz w:val="20"/>
                <w:szCs w:val="20"/>
                <w:lang w:val="es-MX"/>
              </w:rPr>
            </w:pPr>
            <w:r w:rsidRPr="004378C3">
              <w:rPr>
                <w:rFonts w:ascii="Arial" w:hAnsi="Arial" w:cs="Arial"/>
                <w:b/>
                <w:bCs/>
                <w:color w:val="auto"/>
                <w:sz w:val="20"/>
                <w:szCs w:val="20"/>
                <w:lang w:val="es-MX"/>
              </w:rPr>
              <w:t>NOMBRE</w:t>
            </w:r>
          </w:p>
          <w:p w14:paraId="33D9BF88" w14:textId="77777777" w:rsidR="0025104C" w:rsidRPr="004378C3" w:rsidRDefault="007847AC" w:rsidP="002E39CF">
            <w:pPr>
              <w:pStyle w:val="BodyA"/>
              <w:jc w:val="center"/>
              <w:rPr>
                <w:rFonts w:ascii="Arial" w:hAnsi="Arial" w:cs="Arial"/>
                <w:color w:val="auto"/>
                <w:sz w:val="20"/>
                <w:szCs w:val="20"/>
                <w:lang w:val="es-MX"/>
              </w:rPr>
            </w:pPr>
            <w:r w:rsidRPr="004378C3">
              <w:rPr>
                <w:rFonts w:ascii="Arial" w:hAnsi="Arial" w:cs="Arial"/>
                <w:b/>
                <w:bCs/>
                <w:color w:val="auto"/>
                <w:sz w:val="20"/>
                <w:szCs w:val="20"/>
                <w:lang w:val="es-MX"/>
              </w:rPr>
              <w:t>Representante Legal</w:t>
            </w:r>
          </w:p>
        </w:tc>
      </w:tr>
    </w:tbl>
    <w:p w14:paraId="26ED3188" w14:textId="7B093233" w:rsidR="0025104C" w:rsidRPr="004378C3" w:rsidRDefault="0025104C" w:rsidP="00AB4610">
      <w:pPr>
        <w:ind w:left="-993" w:right="-943"/>
        <w:jc w:val="center"/>
        <w:rPr>
          <w:rFonts w:ascii="Arial" w:hAnsi="Arial" w:cs="Arial"/>
          <w:sz w:val="20"/>
          <w:szCs w:val="20"/>
        </w:rPr>
      </w:pPr>
    </w:p>
    <w:sectPr w:rsidR="0025104C" w:rsidRPr="004378C3" w:rsidSect="008F1E37">
      <w:headerReference w:type="default" r:id="rId37"/>
      <w:footerReference w:type="default" r:id="rId38"/>
      <w:pgSz w:w="12240" w:h="15840" w:code="1"/>
      <w:pgMar w:top="1418" w:right="1134" w:bottom="567" w:left="1134" w:header="709" w:footer="85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B07547" w15:done="0"/>
  <w15:commentEx w15:paraId="559015B5" w15:done="0"/>
  <w15:commentEx w15:paraId="152205FE" w15:done="0"/>
  <w15:commentEx w15:paraId="092C905E" w15:done="0"/>
  <w15:commentEx w15:paraId="42857973" w15:done="0"/>
  <w15:commentEx w15:paraId="08ABAF68" w15:done="0"/>
  <w15:commentEx w15:paraId="438C2F2D" w15:done="0"/>
  <w15:commentEx w15:paraId="7CA3E4BB" w15:done="0"/>
  <w15:commentEx w15:paraId="72CB5E68" w15:done="0"/>
  <w15:commentEx w15:paraId="3F4CD1D0" w15:done="0"/>
  <w15:commentEx w15:paraId="57395ED0" w15:done="0"/>
  <w15:commentEx w15:paraId="134E9BCE" w15:done="0"/>
  <w15:commentEx w15:paraId="0C6536D8" w15:done="0"/>
  <w15:commentEx w15:paraId="4975468B" w15:done="0"/>
  <w15:commentEx w15:paraId="74EE3E40" w15:done="0"/>
  <w15:commentEx w15:paraId="42B6EF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C351B" w14:textId="77777777" w:rsidR="00434C22" w:rsidRDefault="00434C22" w:rsidP="006E70D3">
      <w:r>
        <w:separator/>
      </w:r>
    </w:p>
  </w:endnote>
  <w:endnote w:type="continuationSeparator" w:id="0">
    <w:p w14:paraId="562040A3" w14:textId="77777777" w:rsidR="00434C22" w:rsidRDefault="00434C22" w:rsidP="006E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845DC" w14:textId="77777777" w:rsidR="00EC3E57" w:rsidRPr="00826CFE" w:rsidRDefault="00EC3E57">
    <w:pPr>
      <w:rPr>
        <w:sz w:val="10"/>
        <w:szCs w:val="10"/>
      </w:rPr>
    </w:pPr>
  </w:p>
  <w:tbl>
    <w:tblPr>
      <w:tblStyle w:val="Tablaconcuadrcula"/>
      <w:tblW w:w="0" w:type="auto"/>
      <w:tblBorders>
        <w:top w:val="double" w:sz="4" w:space="0" w:color="808080" w:themeColor="background1" w:themeShade="8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81"/>
      <w:gridCol w:w="4981"/>
    </w:tblGrid>
    <w:tr w:rsidR="00EC3E57" w14:paraId="3B5A3C08" w14:textId="77777777" w:rsidTr="00826CFE">
      <w:tc>
        <w:tcPr>
          <w:tcW w:w="4981" w:type="dxa"/>
        </w:tcPr>
        <w:p w14:paraId="54380C82" w14:textId="64793050" w:rsidR="00EC3E57" w:rsidRPr="00826CFE" w:rsidRDefault="00EC3E57" w:rsidP="00826CFE">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986"/>
              <w:tab w:val="right" w:pos="9952"/>
            </w:tabs>
            <w:rPr>
              <w:sz w:val="16"/>
              <w:szCs w:val="16"/>
            </w:rPr>
          </w:pPr>
          <w:r w:rsidRPr="00826CFE">
            <w:rPr>
              <w:sz w:val="16"/>
              <w:szCs w:val="16"/>
            </w:rPr>
            <w:t>P</w:t>
          </w:r>
          <w:r w:rsidRPr="00826CFE">
            <w:rPr>
              <w:sz w:val="16"/>
              <w:szCs w:val="16"/>
            </w:rPr>
            <w:t>á</w:t>
          </w:r>
          <w:r w:rsidRPr="00826CFE">
            <w:rPr>
              <w:sz w:val="16"/>
              <w:szCs w:val="16"/>
            </w:rPr>
            <w:t xml:space="preserve">gina </w:t>
          </w:r>
          <w:r w:rsidRPr="00826CFE">
            <w:rPr>
              <w:sz w:val="16"/>
              <w:szCs w:val="16"/>
            </w:rPr>
            <w:fldChar w:fldCharType="begin"/>
          </w:r>
          <w:r w:rsidRPr="00826CFE">
            <w:rPr>
              <w:sz w:val="16"/>
              <w:szCs w:val="16"/>
            </w:rPr>
            <w:instrText xml:space="preserve"> PAGE </w:instrText>
          </w:r>
          <w:r w:rsidRPr="00826CFE">
            <w:rPr>
              <w:sz w:val="16"/>
              <w:szCs w:val="16"/>
            </w:rPr>
            <w:fldChar w:fldCharType="separate"/>
          </w:r>
          <w:r w:rsidR="004F1086">
            <w:rPr>
              <w:noProof/>
              <w:sz w:val="16"/>
              <w:szCs w:val="16"/>
            </w:rPr>
            <w:t>1</w:t>
          </w:r>
          <w:r w:rsidRPr="00826CFE">
            <w:rPr>
              <w:sz w:val="16"/>
              <w:szCs w:val="16"/>
            </w:rPr>
            <w:fldChar w:fldCharType="end"/>
          </w:r>
          <w:r w:rsidRPr="00826CFE">
            <w:rPr>
              <w:sz w:val="16"/>
              <w:szCs w:val="16"/>
            </w:rPr>
            <w:t xml:space="preserve"> of </w:t>
          </w:r>
          <w:r w:rsidRPr="00826CFE">
            <w:rPr>
              <w:sz w:val="16"/>
              <w:szCs w:val="16"/>
            </w:rPr>
            <w:fldChar w:fldCharType="begin"/>
          </w:r>
          <w:r w:rsidRPr="00826CFE">
            <w:rPr>
              <w:sz w:val="16"/>
              <w:szCs w:val="16"/>
            </w:rPr>
            <w:instrText xml:space="preserve"> NUMPAGES </w:instrText>
          </w:r>
          <w:r w:rsidRPr="00826CFE">
            <w:rPr>
              <w:sz w:val="16"/>
              <w:szCs w:val="16"/>
            </w:rPr>
            <w:fldChar w:fldCharType="separate"/>
          </w:r>
          <w:r w:rsidR="004F1086">
            <w:rPr>
              <w:noProof/>
              <w:sz w:val="16"/>
              <w:szCs w:val="16"/>
            </w:rPr>
            <w:t>8</w:t>
          </w:r>
          <w:r w:rsidRPr="00826CFE">
            <w:rPr>
              <w:sz w:val="16"/>
              <w:szCs w:val="16"/>
            </w:rPr>
            <w:fldChar w:fldCharType="end"/>
          </w:r>
        </w:p>
      </w:tc>
      <w:tc>
        <w:tcPr>
          <w:tcW w:w="4981" w:type="dxa"/>
        </w:tcPr>
        <w:p w14:paraId="0544CC32" w14:textId="64A34F75" w:rsidR="00EC3E57" w:rsidRPr="00826CFE" w:rsidRDefault="00EC3E57" w:rsidP="00F62B26">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986"/>
              <w:tab w:val="right" w:pos="9952"/>
            </w:tabs>
            <w:jc w:val="right"/>
            <w:rPr>
              <w:sz w:val="16"/>
              <w:szCs w:val="16"/>
            </w:rPr>
          </w:pPr>
          <w:r>
            <w:rPr>
              <w:sz w:val="16"/>
              <w:szCs w:val="16"/>
            </w:rPr>
            <w:t>LA-009J3F002-E22-2016</w:t>
          </w:r>
        </w:p>
      </w:tc>
    </w:tr>
  </w:tbl>
  <w:p w14:paraId="42B7B199" w14:textId="25802AD7" w:rsidR="00EC3E57" w:rsidRDefault="00EC3E57" w:rsidP="00826CFE">
    <w:pPr>
      <w:pStyle w:val="HeaderFooterA"/>
      <w:tabs>
        <w:tab w:val="clear" w:pos="9020"/>
        <w:tab w:val="center" w:pos="4986"/>
        <w:tab w:val="right" w:pos="995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4F90E" w14:textId="77777777" w:rsidR="00434C22" w:rsidRDefault="00434C22" w:rsidP="006E70D3">
      <w:r>
        <w:separator/>
      </w:r>
    </w:p>
  </w:footnote>
  <w:footnote w:type="continuationSeparator" w:id="0">
    <w:p w14:paraId="3DF9438B" w14:textId="77777777" w:rsidR="00434C22" w:rsidRDefault="00434C22" w:rsidP="006E7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41" w:type="dxa"/>
      <w:tblInd w:w="-714" w:type="dxa"/>
      <w:tblBorders>
        <w:top w:val="none" w:sz="0" w:space="0" w:color="auto"/>
        <w:left w:val="none" w:sz="0" w:space="0" w:color="auto"/>
        <w:bottom w:val="thinThickSmallGap" w:sz="2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119"/>
      <w:gridCol w:w="6095"/>
      <w:gridCol w:w="2127"/>
    </w:tblGrid>
    <w:tr w:rsidR="00EC3E57" w14:paraId="2AC62EF2" w14:textId="77777777" w:rsidTr="00F9393A">
      <w:tc>
        <w:tcPr>
          <w:tcW w:w="3119" w:type="dxa"/>
          <w:vAlign w:val="center"/>
        </w:tcPr>
        <w:p w14:paraId="30EB3235" w14:textId="5DD35136" w:rsidR="00EC3E57" w:rsidRDefault="00EC3E57">
          <w:pPr>
            <w:pBdr>
              <w:top w:val="none" w:sz="0" w:space="0" w:color="auto"/>
              <w:left w:val="none" w:sz="0" w:space="0" w:color="auto"/>
              <w:bottom w:val="none" w:sz="0" w:space="0" w:color="auto"/>
              <w:right w:val="none" w:sz="0" w:space="0" w:color="auto"/>
              <w:between w:val="none" w:sz="0" w:space="0" w:color="auto"/>
              <w:bar w:val="none" w:sz="0" w:color="auto"/>
            </w:pBdr>
          </w:pPr>
          <w:r>
            <w:rPr>
              <w:i/>
              <w:iCs/>
              <w:noProof/>
              <w:lang w:eastAsia="es-MX"/>
            </w:rPr>
            <w:drawing>
              <wp:inline distT="0" distB="0" distL="0" distR="0" wp14:anchorId="0EDF68A6" wp14:editId="09E76867">
                <wp:extent cx="1753787" cy="905349"/>
                <wp:effectExtent l="0" t="0" r="0" b="9525"/>
                <wp:docPr id="9" name="officeArt object"/>
                <wp:cNvGraphicFramePr/>
                <a:graphic xmlns:a="http://schemas.openxmlformats.org/drawingml/2006/main">
                  <a:graphicData uri="http://schemas.openxmlformats.org/drawingml/2006/picture">
                    <pic:pic xmlns:pic="http://schemas.openxmlformats.org/drawingml/2006/picture">
                      <pic:nvPicPr>
                        <pic:cNvPr id="1073741841" name="image4.png"/>
                        <pic:cNvPicPr/>
                      </pic:nvPicPr>
                      <pic:blipFill>
                        <a:blip r:embed="rId1">
                          <a:extLst/>
                        </a:blip>
                        <a:stretch>
                          <a:fillRect/>
                        </a:stretch>
                      </pic:blipFill>
                      <pic:spPr>
                        <a:xfrm>
                          <a:off x="0" y="0"/>
                          <a:ext cx="1756938" cy="906976"/>
                        </a:xfrm>
                        <a:prstGeom prst="rect">
                          <a:avLst/>
                        </a:prstGeom>
                        <a:ln w="12700" cap="flat">
                          <a:noFill/>
                          <a:miter lim="400000"/>
                        </a:ln>
                        <a:effectLst/>
                      </pic:spPr>
                    </pic:pic>
                  </a:graphicData>
                </a:graphic>
              </wp:inline>
            </w:drawing>
          </w:r>
        </w:p>
      </w:tc>
      <w:tc>
        <w:tcPr>
          <w:tcW w:w="6095" w:type="dxa"/>
        </w:tcPr>
        <w:p w14:paraId="233FB030" w14:textId="77777777" w:rsidR="00EC3E57" w:rsidRPr="00424472" w:rsidRDefault="00EC3E57" w:rsidP="00424472">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right" w:pos="9952"/>
            </w:tabs>
            <w:ind w:left="34" w:right="176"/>
            <w:jc w:val="center"/>
            <w:rPr>
              <w:rFonts w:hAnsi="Arial" w:cs="Arial"/>
              <w:sz w:val="18"/>
              <w:szCs w:val="18"/>
            </w:rPr>
          </w:pPr>
          <w:r w:rsidRPr="00424472">
            <w:rPr>
              <w:rFonts w:hAnsi="Arial" w:cs="Arial"/>
              <w:sz w:val="18"/>
              <w:szCs w:val="18"/>
            </w:rPr>
            <w:t>Licitación Pública Nacional Presencial Consolidada Plurianual</w:t>
          </w:r>
        </w:p>
        <w:p w14:paraId="5D56EB8A" w14:textId="6403AFBC" w:rsidR="00EC3E57" w:rsidRPr="00424472" w:rsidRDefault="00EC3E57" w:rsidP="00424472">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right" w:pos="9952"/>
            </w:tabs>
            <w:ind w:left="34" w:right="176"/>
            <w:jc w:val="center"/>
            <w:rPr>
              <w:rFonts w:hAnsi="Arial" w:cs="Arial"/>
              <w:b/>
              <w:sz w:val="18"/>
              <w:szCs w:val="18"/>
            </w:rPr>
          </w:pPr>
          <w:r>
            <w:rPr>
              <w:rFonts w:hAnsi="Arial" w:cs="Arial"/>
              <w:b/>
              <w:sz w:val="18"/>
              <w:szCs w:val="18"/>
            </w:rPr>
            <w:t>LA-009J3F002-E22-2016</w:t>
          </w:r>
        </w:p>
        <w:p w14:paraId="6A96FF9F" w14:textId="77777777" w:rsidR="00EC3E57" w:rsidRPr="00424472" w:rsidRDefault="00EC3E57" w:rsidP="00424472">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right" w:pos="9952"/>
            </w:tabs>
            <w:ind w:left="34" w:right="176"/>
            <w:jc w:val="center"/>
            <w:rPr>
              <w:rFonts w:hAnsi="Arial" w:cs="Arial"/>
              <w:sz w:val="18"/>
              <w:szCs w:val="18"/>
            </w:rPr>
          </w:pPr>
        </w:p>
        <w:p w14:paraId="3DD96595" w14:textId="77777777" w:rsidR="00EC3E57" w:rsidRPr="00424472" w:rsidRDefault="00EC3E57" w:rsidP="00424472">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right" w:pos="9952"/>
            </w:tabs>
            <w:ind w:left="34" w:right="176"/>
            <w:jc w:val="center"/>
            <w:rPr>
              <w:rFonts w:hAnsi="Arial" w:cs="Arial"/>
              <w:sz w:val="18"/>
              <w:szCs w:val="18"/>
            </w:rPr>
          </w:pPr>
          <w:r w:rsidRPr="00424472">
            <w:rPr>
              <w:rFonts w:hAnsi="Arial" w:cs="Arial"/>
              <w:sz w:val="18"/>
              <w:szCs w:val="18"/>
            </w:rPr>
            <w:t>Contratación del Programa de Aseguramiento Integral de Bienes Mu</w:t>
          </w:r>
          <w:r w:rsidRPr="00424472">
            <w:rPr>
              <w:rFonts w:hAnsi="Arial" w:cs="Arial"/>
              <w:sz w:val="18"/>
              <w:szCs w:val="18"/>
            </w:rPr>
            <w:t>e</w:t>
          </w:r>
          <w:r w:rsidRPr="00424472">
            <w:rPr>
              <w:rFonts w:hAnsi="Arial" w:cs="Arial"/>
              <w:sz w:val="18"/>
              <w:szCs w:val="18"/>
            </w:rPr>
            <w:t>bles e Inmuebles y Obras Portuarias Concesionadas a las Administr</w:t>
          </w:r>
          <w:r w:rsidRPr="00424472">
            <w:rPr>
              <w:rFonts w:hAnsi="Arial" w:cs="Arial"/>
              <w:sz w:val="18"/>
              <w:szCs w:val="18"/>
            </w:rPr>
            <w:t>a</w:t>
          </w:r>
          <w:r w:rsidRPr="00424472">
            <w:rPr>
              <w:rFonts w:hAnsi="Arial" w:cs="Arial"/>
              <w:sz w:val="18"/>
              <w:szCs w:val="18"/>
            </w:rPr>
            <w:t>ciones Integrales</w:t>
          </w:r>
        </w:p>
        <w:p w14:paraId="581AD168" w14:textId="77777777" w:rsidR="00EC3E57" w:rsidRPr="00424472" w:rsidRDefault="00EC3E57" w:rsidP="00424472">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right" w:pos="9952"/>
            </w:tabs>
            <w:ind w:left="34" w:right="176"/>
            <w:jc w:val="center"/>
            <w:rPr>
              <w:rFonts w:hAnsi="Arial" w:cs="Arial"/>
              <w:sz w:val="18"/>
              <w:szCs w:val="18"/>
            </w:rPr>
          </w:pPr>
        </w:p>
        <w:p w14:paraId="49F1E73B" w14:textId="17E0592D" w:rsidR="00EC3E57" w:rsidRPr="00424472" w:rsidRDefault="00EC3E57" w:rsidP="004244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18"/>
              <w:szCs w:val="18"/>
            </w:rPr>
          </w:pPr>
          <w:r w:rsidRPr="00424472">
            <w:rPr>
              <w:rFonts w:ascii="Arial" w:hAnsi="Arial" w:cs="Arial"/>
              <w:sz w:val="18"/>
              <w:szCs w:val="18"/>
            </w:rPr>
            <w:t>Periodo a partir del 22 de abril de 2016 al 22 de abril de 2017</w:t>
          </w:r>
        </w:p>
      </w:tc>
      <w:tc>
        <w:tcPr>
          <w:tcW w:w="2127" w:type="dxa"/>
          <w:vAlign w:val="center"/>
        </w:tcPr>
        <w:p w14:paraId="6040A350" w14:textId="3FE4A6AD" w:rsidR="00EC3E57" w:rsidRDefault="00EC3E57">
          <w:pPr>
            <w:pBdr>
              <w:top w:val="none" w:sz="0" w:space="0" w:color="auto"/>
              <w:left w:val="none" w:sz="0" w:space="0" w:color="auto"/>
              <w:bottom w:val="none" w:sz="0" w:space="0" w:color="auto"/>
              <w:right w:val="none" w:sz="0" w:space="0" w:color="auto"/>
              <w:between w:val="none" w:sz="0" w:space="0" w:color="auto"/>
              <w:bar w:val="none" w:sz="0" w:color="auto"/>
            </w:pBdr>
          </w:pPr>
          <w:r>
            <w:rPr>
              <w:rFonts w:ascii="Arial" w:hAnsi="Arial" w:cs="Arial"/>
              <w:bCs/>
              <w:noProof/>
              <w:sz w:val="20"/>
              <w:szCs w:val="20"/>
              <w:lang w:eastAsia="es-MX"/>
            </w:rPr>
            <w:drawing>
              <wp:inline distT="0" distB="0" distL="0" distR="0" wp14:anchorId="41DB022E" wp14:editId="65D87273">
                <wp:extent cx="1133343" cy="836516"/>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COATZA JPG.jpg"/>
                        <pic:cNvPicPr/>
                      </pic:nvPicPr>
                      <pic:blipFill>
                        <a:blip r:embed="rId2">
                          <a:extLst>
                            <a:ext uri="{28A0092B-C50C-407E-A947-70E740481C1C}">
                              <a14:useLocalDpi xmlns:a14="http://schemas.microsoft.com/office/drawing/2010/main" val="0"/>
                            </a:ext>
                          </a:extLst>
                        </a:blip>
                        <a:stretch>
                          <a:fillRect/>
                        </a:stretch>
                      </pic:blipFill>
                      <pic:spPr>
                        <a:xfrm>
                          <a:off x="0" y="0"/>
                          <a:ext cx="1170760" cy="864133"/>
                        </a:xfrm>
                        <a:prstGeom prst="rect">
                          <a:avLst/>
                        </a:prstGeom>
                      </pic:spPr>
                    </pic:pic>
                  </a:graphicData>
                </a:graphic>
              </wp:inline>
            </w:drawing>
          </w:r>
        </w:p>
      </w:tc>
    </w:tr>
  </w:tbl>
  <w:p w14:paraId="2A6B6141" w14:textId="77777777" w:rsidR="00EC3E57" w:rsidRDefault="00EC3E57" w:rsidP="006E70D3">
    <w:pPr>
      <w:pStyle w:val="HeaderFooterA"/>
      <w:tabs>
        <w:tab w:val="clear" w:pos="9020"/>
        <w:tab w:val="center" w:pos="4986"/>
        <w:tab w:val="right" w:pos="995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41F"/>
    <w:multiLevelType w:val="multilevel"/>
    <w:tmpl w:val="E2DEE3F2"/>
    <w:styleLink w:val="List14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
    <w:nsid w:val="013920A4"/>
    <w:multiLevelType w:val="multilevel"/>
    <w:tmpl w:val="D1484992"/>
    <w:styleLink w:val="List135"/>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2">
    <w:nsid w:val="02441B23"/>
    <w:multiLevelType w:val="multilevel"/>
    <w:tmpl w:val="6B62EF80"/>
    <w:styleLink w:val="List15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3">
    <w:nsid w:val="02CF74F4"/>
    <w:multiLevelType w:val="hybridMultilevel"/>
    <w:tmpl w:val="98AA31A4"/>
    <w:lvl w:ilvl="0" w:tplc="2B4425F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ED7AB3"/>
    <w:multiLevelType w:val="multilevel"/>
    <w:tmpl w:val="D716E69E"/>
    <w:styleLink w:val="List178"/>
    <w:lvl w:ilvl="0">
      <w:start w:val="1"/>
      <w:numFmt w:val="upperRoman"/>
      <w:lvlText w:val="%1."/>
      <w:lvlJc w:val="left"/>
      <w:pPr>
        <w:tabs>
          <w:tab w:val="num" w:pos="1071"/>
        </w:tabs>
        <w:ind w:left="1071" w:hanging="444"/>
      </w:pPr>
      <w:rPr>
        <w:rFonts w:ascii="Arial" w:eastAsia="Arial" w:hAnsi="Arial" w:cs="Arial"/>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position w:val="0"/>
        <w:sz w:val="22"/>
        <w:szCs w:val="22"/>
        <w:lang w:val="es-ES_tradnl"/>
      </w:rPr>
    </w:lvl>
  </w:abstractNum>
  <w:abstractNum w:abstractNumId="5">
    <w:nsid w:val="03226C3C"/>
    <w:multiLevelType w:val="multilevel"/>
    <w:tmpl w:val="2E98D238"/>
    <w:styleLink w:val="List113"/>
    <w:lvl w:ilvl="0">
      <w:start w:val="1"/>
      <w:numFmt w:val="decimal"/>
      <w:lvlText w:val="%1."/>
      <w:lvlJc w:val="left"/>
      <w:pPr>
        <w:tabs>
          <w:tab w:val="num" w:pos="1213"/>
        </w:tabs>
        <w:ind w:left="1213" w:hanging="853"/>
      </w:pPr>
      <w:rPr>
        <w:rFonts w:ascii="Arial" w:eastAsia="Arial" w:hAnsi="Arial" w:cs="Arial"/>
        <w:position w:val="0"/>
        <w:sz w:val="18"/>
        <w:szCs w:val="18"/>
        <w:lang w:val="es-ES_tradnl"/>
      </w:rPr>
    </w:lvl>
    <w:lvl w:ilvl="1">
      <w:start w:val="1"/>
      <w:numFmt w:val="bullet"/>
      <w:lvlText w:val="•"/>
      <w:lvlJc w:val="left"/>
      <w:pPr>
        <w:tabs>
          <w:tab w:val="num" w:pos="1194"/>
        </w:tabs>
        <w:ind w:left="1194" w:hanging="114"/>
      </w:pPr>
      <w:rPr>
        <w:rFonts w:ascii="Arial" w:eastAsia="Arial" w:hAnsi="Arial" w:cs="Arial"/>
        <w:position w:val="0"/>
        <w:sz w:val="18"/>
        <w:szCs w:val="18"/>
        <w:lang w:val="es-ES_tradnl"/>
      </w:rPr>
    </w:lvl>
    <w:lvl w:ilvl="2">
      <w:start w:val="1"/>
      <w:numFmt w:val="lowerRoman"/>
      <w:lvlText w:val="%3."/>
      <w:lvlJc w:val="left"/>
      <w:pPr>
        <w:tabs>
          <w:tab w:val="num" w:pos="1959"/>
        </w:tabs>
        <w:ind w:left="1959" w:hanging="94"/>
      </w:pPr>
      <w:rPr>
        <w:rFonts w:ascii="Arial" w:eastAsia="Arial" w:hAnsi="Arial" w:cs="Arial"/>
        <w:position w:val="0"/>
        <w:sz w:val="18"/>
        <w:szCs w:val="18"/>
        <w:lang w:val="es-ES_tradnl"/>
      </w:rPr>
    </w:lvl>
    <w:lvl w:ilvl="3">
      <w:start w:val="1"/>
      <w:numFmt w:val="decimal"/>
      <w:lvlText w:val="%4."/>
      <w:lvlJc w:val="left"/>
      <w:pPr>
        <w:tabs>
          <w:tab w:val="num" w:pos="2634"/>
        </w:tabs>
        <w:ind w:left="2634" w:hanging="114"/>
      </w:pPr>
      <w:rPr>
        <w:rFonts w:ascii="Arial" w:eastAsia="Arial" w:hAnsi="Arial" w:cs="Arial"/>
        <w:position w:val="0"/>
        <w:sz w:val="18"/>
        <w:szCs w:val="18"/>
        <w:lang w:val="es-ES_tradnl"/>
      </w:rPr>
    </w:lvl>
    <w:lvl w:ilvl="4">
      <w:start w:val="1"/>
      <w:numFmt w:val="lowerLetter"/>
      <w:lvlText w:val="%5."/>
      <w:lvlJc w:val="left"/>
      <w:pPr>
        <w:tabs>
          <w:tab w:val="num" w:pos="3354"/>
        </w:tabs>
        <w:ind w:left="3354" w:hanging="114"/>
      </w:pPr>
      <w:rPr>
        <w:rFonts w:ascii="Arial" w:eastAsia="Arial" w:hAnsi="Arial" w:cs="Arial"/>
        <w:position w:val="0"/>
        <w:sz w:val="18"/>
        <w:szCs w:val="18"/>
        <w:lang w:val="es-ES_tradnl"/>
      </w:rPr>
    </w:lvl>
    <w:lvl w:ilvl="5">
      <w:start w:val="1"/>
      <w:numFmt w:val="lowerRoman"/>
      <w:lvlText w:val="%6."/>
      <w:lvlJc w:val="left"/>
      <w:pPr>
        <w:tabs>
          <w:tab w:val="num" w:pos="4119"/>
        </w:tabs>
        <w:ind w:left="4119" w:hanging="94"/>
      </w:pPr>
      <w:rPr>
        <w:rFonts w:ascii="Arial" w:eastAsia="Arial" w:hAnsi="Arial" w:cs="Arial"/>
        <w:position w:val="0"/>
        <w:sz w:val="18"/>
        <w:szCs w:val="18"/>
        <w:lang w:val="es-ES_tradnl"/>
      </w:rPr>
    </w:lvl>
    <w:lvl w:ilvl="6">
      <w:start w:val="1"/>
      <w:numFmt w:val="decimal"/>
      <w:lvlText w:val="%7."/>
      <w:lvlJc w:val="left"/>
      <w:pPr>
        <w:tabs>
          <w:tab w:val="num" w:pos="4794"/>
        </w:tabs>
        <w:ind w:left="4794" w:hanging="114"/>
      </w:pPr>
      <w:rPr>
        <w:rFonts w:ascii="Arial" w:eastAsia="Arial" w:hAnsi="Arial" w:cs="Arial"/>
        <w:position w:val="0"/>
        <w:sz w:val="18"/>
        <w:szCs w:val="18"/>
        <w:lang w:val="es-ES_tradnl"/>
      </w:rPr>
    </w:lvl>
    <w:lvl w:ilvl="7">
      <w:start w:val="1"/>
      <w:numFmt w:val="lowerLetter"/>
      <w:lvlText w:val="%8."/>
      <w:lvlJc w:val="left"/>
      <w:pPr>
        <w:tabs>
          <w:tab w:val="num" w:pos="5514"/>
        </w:tabs>
        <w:ind w:left="5514" w:hanging="114"/>
      </w:pPr>
      <w:rPr>
        <w:rFonts w:ascii="Arial" w:eastAsia="Arial" w:hAnsi="Arial" w:cs="Arial"/>
        <w:position w:val="0"/>
        <w:sz w:val="18"/>
        <w:szCs w:val="18"/>
        <w:lang w:val="es-ES_tradnl"/>
      </w:rPr>
    </w:lvl>
    <w:lvl w:ilvl="8">
      <w:start w:val="1"/>
      <w:numFmt w:val="lowerRoman"/>
      <w:lvlText w:val="%9."/>
      <w:lvlJc w:val="left"/>
      <w:pPr>
        <w:tabs>
          <w:tab w:val="num" w:pos="6278"/>
        </w:tabs>
        <w:ind w:left="6278" w:hanging="94"/>
      </w:pPr>
      <w:rPr>
        <w:rFonts w:ascii="Arial" w:eastAsia="Arial" w:hAnsi="Arial" w:cs="Arial"/>
        <w:position w:val="0"/>
        <w:sz w:val="18"/>
        <w:szCs w:val="18"/>
        <w:lang w:val="es-ES_tradnl"/>
      </w:rPr>
    </w:lvl>
  </w:abstractNum>
  <w:abstractNum w:abstractNumId="6">
    <w:nsid w:val="03435DEA"/>
    <w:multiLevelType w:val="multilevel"/>
    <w:tmpl w:val="51942A84"/>
    <w:styleLink w:val="Lista21"/>
    <w:lvl w:ilvl="0">
      <w:start w:val="1"/>
      <w:numFmt w:val="lowerLetter"/>
      <w:lvlText w:val="%1)"/>
      <w:lvlJc w:val="left"/>
      <w:pPr>
        <w:tabs>
          <w:tab w:val="num" w:pos="772"/>
        </w:tabs>
        <w:ind w:left="772" w:hanging="772"/>
      </w:pPr>
      <w:rPr>
        <w:rFonts w:ascii="Arial" w:eastAsia="Arial" w:hAnsi="Arial" w:cs="Arial"/>
        <w:position w:val="0"/>
        <w:sz w:val="22"/>
        <w:szCs w:val="22"/>
        <w:lang w:val="es-ES_tradnl"/>
      </w:rPr>
    </w:lvl>
    <w:lvl w:ilvl="1">
      <w:start w:val="1"/>
      <w:numFmt w:val="lowerLetter"/>
      <w:lvlText w:val="%2."/>
      <w:lvlJc w:val="left"/>
      <w:pPr>
        <w:tabs>
          <w:tab w:val="num" w:pos="1383"/>
        </w:tabs>
        <w:ind w:left="1383" w:hanging="303"/>
      </w:pPr>
      <w:rPr>
        <w:rFonts w:ascii="Arial" w:eastAsia="Arial" w:hAnsi="Arial" w:cs="Arial"/>
        <w:position w:val="0"/>
        <w:sz w:val="22"/>
        <w:szCs w:val="22"/>
        <w:lang w:val="es-ES_tradnl"/>
      </w:rPr>
    </w:lvl>
    <w:lvl w:ilvl="2">
      <w:start w:val="1"/>
      <w:numFmt w:val="lowerRoman"/>
      <w:lvlText w:val="%3."/>
      <w:lvlJc w:val="left"/>
      <w:pPr>
        <w:tabs>
          <w:tab w:val="num" w:pos="2112"/>
        </w:tabs>
        <w:ind w:left="2112" w:hanging="248"/>
      </w:pPr>
      <w:rPr>
        <w:rFonts w:ascii="Arial" w:eastAsia="Arial" w:hAnsi="Arial" w:cs="Arial"/>
        <w:position w:val="0"/>
        <w:sz w:val="22"/>
        <w:szCs w:val="22"/>
        <w:lang w:val="es-ES_tradnl"/>
      </w:rPr>
    </w:lvl>
    <w:lvl w:ilvl="3">
      <w:start w:val="1"/>
      <w:numFmt w:val="decimal"/>
      <w:lvlText w:val="%4."/>
      <w:lvlJc w:val="left"/>
      <w:pPr>
        <w:tabs>
          <w:tab w:val="num" w:pos="2823"/>
        </w:tabs>
        <w:ind w:left="2823" w:hanging="303"/>
      </w:pPr>
      <w:rPr>
        <w:rFonts w:ascii="Arial" w:eastAsia="Arial" w:hAnsi="Arial" w:cs="Arial"/>
        <w:position w:val="0"/>
        <w:sz w:val="22"/>
        <w:szCs w:val="22"/>
        <w:lang w:val="es-ES_tradnl"/>
      </w:rPr>
    </w:lvl>
    <w:lvl w:ilvl="4">
      <w:start w:val="1"/>
      <w:numFmt w:val="lowerLetter"/>
      <w:lvlText w:val="%5."/>
      <w:lvlJc w:val="left"/>
      <w:pPr>
        <w:tabs>
          <w:tab w:val="num" w:pos="3543"/>
        </w:tabs>
        <w:ind w:left="3543" w:hanging="303"/>
      </w:pPr>
      <w:rPr>
        <w:rFonts w:ascii="Arial" w:eastAsia="Arial" w:hAnsi="Arial" w:cs="Arial"/>
        <w:position w:val="0"/>
        <w:sz w:val="22"/>
        <w:szCs w:val="22"/>
        <w:lang w:val="es-ES_tradnl"/>
      </w:rPr>
    </w:lvl>
    <w:lvl w:ilvl="5">
      <w:start w:val="1"/>
      <w:numFmt w:val="lowerRoman"/>
      <w:lvlText w:val="%6."/>
      <w:lvlJc w:val="left"/>
      <w:pPr>
        <w:tabs>
          <w:tab w:val="num" w:pos="4272"/>
        </w:tabs>
        <w:ind w:left="4272" w:hanging="248"/>
      </w:pPr>
      <w:rPr>
        <w:rFonts w:ascii="Arial" w:eastAsia="Arial" w:hAnsi="Arial" w:cs="Arial"/>
        <w:position w:val="0"/>
        <w:sz w:val="22"/>
        <w:szCs w:val="22"/>
        <w:lang w:val="es-ES_tradnl"/>
      </w:rPr>
    </w:lvl>
    <w:lvl w:ilvl="6">
      <w:start w:val="1"/>
      <w:numFmt w:val="decimal"/>
      <w:lvlText w:val="%7."/>
      <w:lvlJc w:val="left"/>
      <w:pPr>
        <w:tabs>
          <w:tab w:val="num" w:pos="4983"/>
        </w:tabs>
        <w:ind w:left="4983" w:hanging="303"/>
      </w:pPr>
      <w:rPr>
        <w:rFonts w:ascii="Arial" w:eastAsia="Arial" w:hAnsi="Arial" w:cs="Arial"/>
        <w:position w:val="0"/>
        <w:sz w:val="22"/>
        <w:szCs w:val="22"/>
        <w:lang w:val="es-ES_tradnl"/>
      </w:rPr>
    </w:lvl>
    <w:lvl w:ilvl="7">
      <w:start w:val="1"/>
      <w:numFmt w:val="lowerLetter"/>
      <w:lvlText w:val="%8."/>
      <w:lvlJc w:val="left"/>
      <w:pPr>
        <w:tabs>
          <w:tab w:val="num" w:pos="5703"/>
        </w:tabs>
        <w:ind w:left="5703" w:hanging="303"/>
      </w:pPr>
      <w:rPr>
        <w:rFonts w:ascii="Arial" w:eastAsia="Arial" w:hAnsi="Arial" w:cs="Arial"/>
        <w:position w:val="0"/>
        <w:sz w:val="22"/>
        <w:szCs w:val="22"/>
        <w:lang w:val="es-ES_tradnl"/>
      </w:rPr>
    </w:lvl>
    <w:lvl w:ilvl="8">
      <w:start w:val="1"/>
      <w:numFmt w:val="lowerRoman"/>
      <w:lvlText w:val="%9."/>
      <w:lvlJc w:val="left"/>
      <w:pPr>
        <w:tabs>
          <w:tab w:val="num" w:pos="6432"/>
        </w:tabs>
        <w:ind w:left="6432" w:hanging="248"/>
      </w:pPr>
      <w:rPr>
        <w:rFonts w:ascii="Arial" w:eastAsia="Arial" w:hAnsi="Arial" w:cs="Arial"/>
        <w:position w:val="0"/>
        <w:sz w:val="22"/>
        <w:szCs w:val="22"/>
        <w:lang w:val="es-ES_tradnl"/>
      </w:rPr>
    </w:lvl>
  </w:abstractNum>
  <w:abstractNum w:abstractNumId="7">
    <w:nsid w:val="03BB4921"/>
    <w:multiLevelType w:val="multilevel"/>
    <w:tmpl w:val="57B88EBA"/>
    <w:styleLink w:val="List17"/>
    <w:lvl w:ilvl="0">
      <w:start w:val="1"/>
      <w:numFmt w:val="lowerLetter"/>
      <w:lvlText w:val="%1)"/>
      <w:lvlJc w:val="left"/>
      <w:pPr>
        <w:tabs>
          <w:tab w:val="num" w:pos="864"/>
        </w:tabs>
        <w:ind w:left="864" w:hanging="144"/>
      </w:pPr>
      <w:rPr>
        <w:rFonts w:ascii="Arial" w:eastAsia="Arial" w:hAnsi="Arial" w:cs="Arial"/>
        <w:position w:val="0"/>
        <w:sz w:val="22"/>
        <w:szCs w:val="22"/>
        <w:lang w:val="es-ES_tradnl"/>
      </w:rPr>
    </w:lvl>
    <w:lvl w:ilvl="1">
      <w:start w:val="1"/>
      <w:numFmt w:val="lowerLetter"/>
      <w:lvlText w:val="%2."/>
      <w:lvlJc w:val="left"/>
      <w:pPr>
        <w:tabs>
          <w:tab w:val="num" w:pos="1259"/>
        </w:tabs>
        <w:ind w:left="1259" w:hanging="255"/>
      </w:pPr>
      <w:rPr>
        <w:rFonts w:ascii="Arial" w:eastAsia="Arial" w:hAnsi="Arial" w:cs="Arial"/>
        <w:position w:val="0"/>
        <w:sz w:val="22"/>
        <w:szCs w:val="22"/>
        <w:lang w:val="es-ES_tradnl"/>
      </w:rPr>
    </w:lvl>
    <w:lvl w:ilvl="2">
      <w:start w:val="1"/>
      <w:numFmt w:val="lowerRoman"/>
      <w:lvlText w:val="%3."/>
      <w:lvlJc w:val="left"/>
      <w:pPr>
        <w:tabs>
          <w:tab w:val="num" w:pos="1996"/>
        </w:tabs>
        <w:ind w:left="1996" w:hanging="208"/>
      </w:pPr>
      <w:rPr>
        <w:rFonts w:ascii="Arial" w:eastAsia="Arial" w:hAnsi="Arial" w:cs="Arial"/>
        <w:position w:val="0"/>
        <w:sz w:val="22"/>
        <w:szCs w:val="22"/>
        <w:lang w:val="es-ES_tradnl"/>
      </w:rPr>
    </w:lvl>
    <w:lvl w:ilvl="3">
      <w:start w:val="1"/>
      <w:numFmt w:val="decimal"/>
      <w:lvlText w:val="%4."/>
      <w:lvlJc w:val="left"/>
      <w:pPr>
        <w:tabs>
          <w:tab w:val="num" w:pos="2699"/>
        </w:tabs>
        <w:ind w:left="2699" w:hanging="255"/>
      </w:pPr>
      <w:rPr>
        <w:rFonts w:ascii="Arial" w:eastAsia="Arial" w:hAnsi="Arial" w:cs="Arial"/>
        <w:position w:val="0"/>
        <w:sz w:val="22"/>
        <w:szCs w:val="22"/>
        <w:lang w:val="es-ES_tradnl"/>
      </w:rPr>
    </w:lvl>
    <w:lvl w:ilvl="4">
      <w:start w:val="1"/>
      <w:numFmt w:val="lowerLetter"/>
      <w:lvlText w:val="%5."/>
      <w:lvlJc w:val="left"/>
      <w:pPr>
        <w:tabs>
          <w:tab w:val="num" w:pos="3419"/>
        </w:tabs>
        <w:ind w:left="3419" w:hanging="255"/>
      </w:pPr>
      <w:rPr>
        <w:rFonts w:ascii="Arial" w:eastAsia="Arial" w:hAnsi="Arial" w:cs="Arial"/>
        <w:position w:val="0"/>
        <w:sz w:val="22"/>
        <w:szCs w:val="22"/>
        <w:lang w:val="es-ES_tradnl"/>
      </w:rPr>
    </w:lvl>
    <w:lvl w:ilvl="5">
      <w:start w:val="1"/>
      <w:numFmt w:val="lowerRoman"/>
      <w:lvlText w:val="%6."/>
      <w:lvlJc w:val="left"/>
      <w:pPr>
        <w:tabs>
          <w:tab w:val="num" w:pos="4156"/>
        </w:tabs>
        <w:ind w:left="4156" w:hanging="208"/>
      </w:pPr>
      <w:rPr>
        <w:rFonts w:ascii="Arial" w:eastAsia="Arial" w:hAnsi="Arial" w:cs="Arial"/>
        <w:position w:val="0"/>
        <w:sz w:val="22"/>
        <w:szCs w:val="22"/>
        <w:lang w:val="es-ES_tradnl"/>
      </w:rPr>
    </w:lvl>
    <w:lvl w:ilvl="6">
      <w:start w:val="1"/>
      <w:numFmt w:val="decimal"/>
      <w:lvlText w:val="%7."/>
      <w:lvlJc w:val="left"/>
      <w:pPr>
        <w:tabs>
          <w:tab w:val="num" w:pos="4859"/>
        </w:tabs>
        <w:ind w:left="4859" w:hanging="255"/>
      </w:pPr>
      <w:rPr>
        <w:rFonts w:ascii="Arial" w:eastAsia="Arial" w:hAnsi="Arial" w:cs="Arial"/>
        <w:position w:val="0"/>
        <w:sz w:val="22"/>
        <w:szCs w:val="22"/>
        <w:lang w:val="es-ES_tradnl"/>
      </w:rPr>
    </w:lvl>
    <w:lvl w:ilvl="7">
      <w:start w:val="1"/>
      <w:numFmt w:val="lowerLetter"/>
      <w:lvlText w:val="%8."/>
      <w:lvlJc w:val="left"/>
      <w:pPr>
        <w:tabs>
          <w:tab w:val="num" w:pos="5579"/>
        </w:tabs>
        <w:ind w:left="5579" w:hanging="255"/>
      </w:pPr>
      <w:rPr>
        <w:rFonts w:ascii="Arial" w:eastAsia="Arial" w:hAnsi="Arial" w:cs="Arial"/>
        <w:position w:val="0"/>
        <w:sz w:val="22"/>
        <w:szCs w:val="22"/>
        <w:lang w:val="es-ES_tradnl"/>
      </w:rPr>
    </w:lvl>
    <w:lvl w:ilvl="8">
      <w:start w:val="1"/>
      <w:numFmt w:val="lowerRoman"/>
      <w:lvlText w:val="%9."/>
      <w:lvlJc w:val="left"/>
      <w:pPr>
        <w:tabs>
          <w:tab w:val="num" w:pos="6316"/>
        </w:tabs>
        <w:ind w:left="6316" w:hanging="208"/>
      </w:pPr>
      <w:rPr>
        <w:rFonts w:ascii="Arial" w:eastAsia="Arial" w:hAnsi="Arial" w:cs="Arial"/>
        <w:position w:val="0"/>
        <w:sz w:val="22"/>
        <w:szCs w:val="22"/>
        <w:lang w:val="es-ES_tradnl"/>
      </w:rPr>
    </w:lvl>
  </w:abstractNum>
  <w:abstractNum w:abstractNumId="8">
    <w:nsid w:val="042A7D4C"/>
    <w:multiLevelType w:val="multilevel"/>
    <w:tmpl w:val="630060EE"/>
    <w:styleLink w:val="List74"/>
    <w:lvl w:ilvl="0">
      <w:numFmt w:val="bullet"/>
      <w:lvlText w:val="•"/>
      <w:lvlJc w:val="left"/>
      <w:pPr>
        <w:tabs>
          <w:tab w:val="num" w:pos="656"/>
        </w:tabs>
        <w:ind w:left="656" w:hanging="299"/>
      </w:pPr>
      <w:rPr>
        <w:rFonts w:ascii="Arial" w:eastAsia="Arial" w:hAnsi="Arial" w:cs="Arial"/>
        <w:position w:val="0"/>
        <w:sz w:val="22"/>
        <w:szCs w:val="22"/>
        <w:u w:color="000000"/>
        <w:lang w:val="es-ES_tradnl"/>
      </w:rPr>
    </w:lvl>
    <w:lvl w:ilvl="1">
      <w:start w:val="1"/>
      <w:numFmt w:val="bullet"/>
      <w:lvlText w:val="o"/>
      <w:lvlJc w:val="left"/>
      <w:pPr>
        <w:tabs>
          <w:tab w:val="num" w:pos="97"/>
        </w:tabs>
      </w:pPr>
      <w:rPr>
        <w:rFonts w:ascii="Arial" w:eastAsia="Arial" w:hAnsi="Arial" w:cs="Arial"/>
        <w:position w:val="0"/>
        <w:sz w:val="20"/>
        <w:szCs w:val="20"/>
        <w:u w:color="000000"/>
        <w:lang w:val="es-ES_tradnl"/>
      </w:rPr>
    </w:lvl>
    <w:lvl w:ilvl="2">
      <w:start w:val="1"/>
      <w:numFmt w:val="bullet"/>
      <w:lvlText w:val="▪"/>
      <w:lvlJc w:val="left"/>
      <w:pPr>
        <w:tabs>
          <w:tab w:val="num" w:pos="97"/>
        </w:tabs>
      </w:pPr>
      <w:rPr>
        <w:rFonts w:ascii="Arial" w:eastAsia="Arial" w:hAnsi="Arial" w:cs="Arial"/>
        <w:position w:val="0"/>
        <w:sz w:val="20"/>
        <w:szCs w:val="20"/>
        <w:u w:color="000000"/>
        <w:lang w:val="es-ES_tradnl"/>
      </w:rPr>
    </w:lvl>
    <w:lvl w:ilvl="3">
      <w:start w:val="1"/>
      <w:numFmt w:val="bullet"/>
      <w:lvlText w:val="•"/>
      <w:lvlJc w:val="left"/>
      <w:pPr>
        <w:tabs>
          <w:tab w:val="num" w:pos="97"/>
        </w:tabs>
      </w:pPr>
      <w:rPr>
        <w:rFonts w:ascii="Arial" w:eastAsia="Arial" w:hAnsi="Arial" w:cs="Arial"/>
        <w:position w:val="0"/>
        <w:sz w:val="20"/>
        <w:szCs w:val="20"/>
        <w:u w:color="000000"/>
        <w:lang w:val="es-ES_tradnl"/>
      </w:rPr>
    </w:lvl>
    <w:lvl w:ilvl="4">
      <w:start w:val="1"/>
      <w:numFmt w:val="bullet"/>
      <w:lvlText w:val="o"/>
      <w:lvlJc w:val="left"/>
      <w:pPr>
        <w:tabs>
          <w:tab w:val="num" w:pos="97"/>
        </w:tabs>
      </w:pPr>
      <w:rPr>
        <w:rFonts w:ascii="Arial" w:eastAsia="Arial" w:hAnsi="Arial" w:cs="Arial"/>
        <w:position w:val="0"/>
        <w:sz w:val="20"/>
        <w:szCs w:val="20"/>
        <w:u w:color="000000"/>
        <w:lang w:val="es-ES_tradnl"/>
      </w:rPr>
    </w:lvl>
    <w:lvl w:ilvl="5">
      <w:start w:val="1"/>
      <w:numFmt w:val="bullet"/>
      <w:lvlText w:val="▪"/>
      <w:lvlJc w:val="left"/>
      <w:pPr>
        <w:tabs>
          <w:tab w:val="num" w:pos="97"/>
        </w:tabs>
      </w:pPr>
      <w:rPr>
        <w:rFonts w:ascii="Arial" w:eastAsia="Arial" w:hAnsi="Arial" w:cs="Arial"/>
        <w:position w:val="0"/>
        <w:sz w:val="20"/>
        <w:szCs w:val="20"/>
        <w:u w:color="000000"/>
        <w:lang w:val="es-ES_tradnl"/>
      </w:rPr>
    </w:lvl>
    <w:lvl w:ilvl="6">
      <w:start w:val="1"/>
      <w:numFmt w:val="bullet"/>
      <w:lvlText w:val="•"/>
      <w:lvlJc w:val="left"/>
      <w:pPr>
        <w:tabs>
          <w:tab w:val="num" w:pos="97"/>
        </w:tabs>
      </w:pPr>
      <w:rPr>
        <w:rFonts w:ascii="Arial" w:eastAsia="Arial" w:hAnsi="Arial" w:cs="Arial"/>
        <w:position w:val="0"/>
        <w:sz w:val="20"/>
        <w:szCs w:val="20"/>
        <w:u w:color="000000"/>
        <w:lang w:val="es-ES_tradnl"/>
      </w:rPr>
    </w:lvl>
    <w:lvl w:ilvl="7">
      <w:start w:val="1"/>
      <w:numFmt w:val="bullet"/>
      <w:lvlText w:val="o"/>
      <w:lvlJc w:val="left"/>
      <w:pPr>
        <w:tabs>
          <w:tab w:val="num" w:pos="97"/>
        </w:tabs>
      </w:pPr>
      <w:rPr>
        <w:rFonts w:ascii="Arial" w:eastAsia="Arial" w:hAnsi="Arial" w:cs="Arial"/>
        <w:position w:val="0"/>
        <w:sz w:val="20"/>
        <w:szCs w:val="20"/>
        <w:u w:color="000000"/>
        <w:lang w:val="es-ES_tradnl"/>
      </w:rPr>
    </w:lvl>
    <w:lvl w:ilvl="8">
      <w:start w:val="1"/>
      <w:numFmt w:val="bullet"/>
      <w:lvlText w:val="▪"/>
      <w:lvlJc w:val="left"/>
      <w:pPr>
        <w:tabs>
          <w:tab w:val="num" w:pos="97"/>
        </w:tabs>
      </w:pPr>
      <w:rPr>
        <w:rFonts w:ascii="Arial" w:eastAsia="Arial" w:hAnsi="Arial" w:cs="Arial"/>
        <w:position w:val="0"/>
        <w:sz w:val="20"/>
        <w:szCs w:val="20"/>
        <w:u w:color="000000"/>
        <w:lang w:val="es-ES_tradnl"/>
      </w:rPr>
    </w:lvl>
  </w:abstractNum>
  <w:abstractNum w:abstractNumId="9">
    <w:nsid w:val="04F54DC7"/>
    <w:multiLevelType w:val="hybridMultilevel"/>
    <w:tmpl w:val="036229F0"/>
    <w:lvl w:ilvl="0" w:tplc="080A0019">
      <w:start w:val="1"/>
      <w:numFmt w:val="lowerLetter"/>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0">
    <w:nsid w:val="06410A28"/>
    <w:multiLevelType w:val="multilevel"/>
    <w:tmpl w:val="ABC63BAE"/>
    <w:styleLink w:val="List66"/>
    <w:lvl w:ilvl="0">
      <w:numFmt w:val="bullet"/>
      <w:lvlText w:val="•"/>
      <w:lvlJc w:val="left"/>
      <w:pPr>
        <w:tabs>
          <w:tab w:val="num" w:pos="716"/>
        </w:tabs>
        <w:ind w:left="716" w:hanging="359"/>
      </w:pPr>
      <w:rPr>
        <w:rFonts w:ascii="Arial" w:eastAsia="Arial" w:hAnsi="Arial" w:cs="Arial"/>
        <w:position w:val="0"/>
        <w:sz w:val="22"/>
        <w:szCs w:val="22"/>
        <w:u w:color="000000"/>
        <w:lang w:val="en-US"/>
      </w:rPr>
    </w:lvl>
    <w:lvl w:ilvl="1">
      <w:start w:val="1"/>
      <w:numFmt w:val="bullet"/>
      <w:lvlText w:val="o"/>
      <w:lvlJc w:val="left"/>
      <w:pPr>
        <w:tabs>
          <w:tab w:val="num" w:pos="1253"/>
        </w:tabs>
        <w:ind w:left="1253" w:hanging="173"/>
      </w:pPr>
      <w:rPr>
        <w:rFonts w:ascii="Arial" w:eastAsia="Arial" w:hAnsi="Arial" w:cs="Arial"/>
        <w:position w:val="0"/>
        <w:sz w:val="20"/>
        <w:szCs w:val="20"/>
        <w:u w:color="00000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u w:color="00000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u w:color="00000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u w:color="00000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u w:color="00000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u w:color="00000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u w:color="00000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u w:color="000000"/>
        <w:lang w:val="es-ES_tradnl"/>
      </w:rPr>
    </w:lvl>
  </w:abstractNum>
  <w:abstractNum w:abstractNumId="11">
    <w:nsid w:val="066D3840"/>
    <w:multiLevelType w:val="hybridMultilevel"/>
    <w:tmpl w:val="5706EC9E"/>
    <w:lvl w:ilvl="0" w:tplc="04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66F6FC4"/>
    <w:multiLevelType w:val="multilevel"/>
    <w:tmpl w:val="020C00BC"/>
    <w:styleLink w:val="List119"/>
    <w:lvl w:ilvl="0">
      <w:numFmt w:val="bullet"/>
      <w:lvlText w:val="•"/>
      <w:lvlJc w:val="left"/>
      <w:pPr>
        <w:tabs>
          <w:tab w:val="num" w:pos="720"/>
        </w:tabs>
        <w:ind w:left="720" w:hanging="360"/>
      </w:pPr>
      <w:rPr>
        <w:rFonts w:ascii="Arial" w:eastAsia="Arial" w:hAnsi="Arial" w:cs="Arial"/>
        <w:position w:val="0"/>
        <w:sz w:val="20"/>
        <w:szCs w:val="20"/>
      </w:rPr>
    </w:lvl>
    <w:lvl w:ilvl="1">
      <w:start w:val="1"/>
      <w:numFmt w:val="bullet"/>
      <w:lvlText w:val="•"/>
      <w:lvlJc w:val="left"/>
      <w:pPr>
        <w:tabs>
          <w:tab w:val="num" w:pos="1288"/>
        </w:tabs>
        <w:ind w:left="1288" w:hanging="208"/>
      </w:pPr>
      <w:rPr>
        <w:rFonts w:ascii="Arial" w:eastAsia="Arial" w:hAnsi="Arial" w:cs="Arial"/>
        <w:position w:val="0"/>
        <w:sz w:val="20"/>
        <w:szCs w:val="20"/>
      </w:rPr>
    </w:lvl>
    <w:lvl w:ilvl="2">
      <w:start w:val="1"/>
      <w:numFmt w:val="bullet"/>
      <w:lvlText w:val="▪"/>
      <w:lvlJc w:val="left"/>
      <w:pPr>
        <w:tabs>
          <w:tab w:val="num" w:pos="2008"/>
        </w:tabs>
        <w:ind w:left="2008" w:hanging="208"/>
      </w:pPr>
      <w:rPr>
        <w:rFonts w:ascii="Arial" w:eastAsia="Arial" w:hAnsi="Arial" w:cs="Arial"/>
        <w:position w:val="0"/>
        <w:sz w:val="20"/>
        <w:szCs w:val="20"/>
      </w:rPr>
    </w:lvl>
    <w:lvl w:ilvl="3">
      <w:start w:val="1"/>
      <w:numFmt w:val="bullet"/>
      <w:lvlText w:val="•"/>
      <w:lvlJc w:val="left"/>
      <w:pPr>
        <w:tabs>
          <w:tab w:val="num" w:pos="2728"/>
        </w:tabs>
        <w:ind w:left="2728" w:hanging="208"/>
      </w:pPr>
      <w:rPr>
        <w:rFonts w:ascii="Arial" w:eastAsia="Arial" w:hAnsi="Arial" w:cs="Arial"/>
        <w:position w:val="0"/>
        <w:sz w:val="20"/>
        <w:szCs w:val="20"/>
      </w:rPr>
    </w:lvl>
    <w:lvl w:ilvl="4">
      <w:start w:val="1"/>
      <w:numFmt w:val="bullet"/>
      <w:lvlText w:val="o"/>
      <w:lvlJc w:val="left"/>
      <w:pPr>
        <w:tabs>
          <w:tab w:val="num" w:pos="3448"/>
        </w:tabs>
        <w:ind w:left="3448" w:hanging="208"/>
      </w:pPr>
      <w:rPr>
        <w:rFonts w:ascii="Arial" w:eastAsia="Arial" w:hAnsi="Arial" w:cs="Arial"/>
        <w:position w:val="0"/>
        <w:sz w:val="20"/>
        <w:szCs w:val="20"/>
      </w:rPr>
    </w:lvl>
    <w:lvl w:ilvl="5">
      <w:start w:val="1"/>
      <w:numFmt w:val="bullet"/>
      <w:lvlText w:val="▪"/>
      <w:lvlJc w:val="left"/>
      <w:pPr>
        <w:tabs>
          <w:tab w:val="num" w:pos="4168"/>
        </w:tabs>
        <w:ind w:left="4168" w:hanging="208"/>
      </w:pPr>
      <w:rPr>
        <w:rFonts w:ascii="Arial" w:eastAsia="Arial" w:hAnsi="Arial" w:cs="Arial"/>
        <w:position w:val="0"/>
        <w:sz w:val="20"/>
        <w:szCs w:val="20"/>
      </w:rPr>
    </w:lvl>
    <w:lvl w:ilvl="6">
      <w:start w:val="1"/>
      <w:numFmt w:val="bullet"/>
      <w:lvlText w:val="•"/>
      <w:lvlJc w:val="left"/>
      <w:pPr>
        <w:tabs>
          <w:tab w:val="num" w:pos="4888"/>
        </w:tabs>
        <w:ind w:left="4888" w:hanging="208"/>
      </w:pPr>
      <w:rPr>
        <w:rFonts w:ascii="Arial" w:eastAsia="Arial" w:hAnsi="Arial" w:cs="Arial"/>
        <w:position w:val="0"/>
        <w:sz w:val="20"/>
        <w:szCs w:val="20"/>
      </w:rPr>
    </w:lvl>
    <w:lvl w:ilvl="7">
      <w:start w:val="1"/>
      <w:numFmt w:val="bullet"/>
      <w:lvlText w:val="o"/>
      <w:lvlJc w:val="left"/>
      <w:pPr>
        <w:tabs>
          <w:tab w:val="num" w:pos="5608"/>
        </w:tabs>
        <w:ind w:left="5608" w:hanging="208"/>
      </w:pPr>
      <w:rPr>
        <w:rFonts w:ascii="Arial" w:eastAsia="Arial" w:hAnsi="Arial" w:cs="Arial"/>
        <w:position w:val="0"/>
        <w:sz w:val="20"/>
        <w:szCs w:val="20"/>
      </w:rPr>
    </w:lvl>
    <w:lvl w:ilvl="8">
      <w:start w:val="1"/>
      <w:numFmt w:val="bullet"/>
      <w:lvlText w:val="▪"/>
      <w:lvlJc w:val="left"/>
      <w:pPr>
        <w:tabs>
          <w:tab w:val="num" w:pos="6328"/>
        </w:tabs>
        <w:ind w:left="6328" w:hanging="208"/>
      </w:pPr>
      <w:rPr>
        <w:rFonts w:ascii="Arial" w:eastAsia="Arial" w:hAnsi="Arial" w:cs="Arial"/>
        <w:position w:val="0"/>
        <w:sz w:val="20"/>
        <w:szCs w:val="20"/>
      </w:rPr>
    </w:lvl>
  </w:abstractNum>
  <w:abstractNum w:abstractNumId="13">
    <w:nsid w:val="06E40C15"/>
    <w:multiLevelType w:val="multilevel"/>
    <w:tmpl w:val="5824C54C"/>
    <w:styleLink w:val="List88"/>
    <w:lvl w:ilvl="0">
      <w:start w:val="1"/>
      <w:numFmt w:val="lowerLetter"/>
      <w:lvlText w:val="%1)"/>
      <w:lvlJc w:val="left"/>
      <w:pPr>
        <w:tabs>
          <w:tab w:val="num" w:pos="982"/>
        </w:tabs>
        <w:ind w:left="982" w:hanging="622"/>
      </w:pPr>
      <w:rPr>
        <w:rFonts w:ascii="Arial" w:eastAsia="Arial" w:hAnsi="Arial" w:cs="Arial"/>
        <w:position w:val="0"/>
        <w:sz w:val="20"/>
        <w:szCs w:val="20"/>
        <w:lang w:val="es-ES_tradnl"/>
      </w:rPr>
    </w:lvl>
    <w:lvl w:ilvl="1">
      <w:start w:val="1"/>
      <w:numFmt w:val="lowerLetter"/>
      <w:lvlText w:val="%2."/>
      <w:lvlJc w:val="left"/>
      <w:pPr>
        <w:tabs>
          <w:tab w:val="num" w:pos="1253"/>
        </w:tabs>
        <w:ind w:left="1253" w:hanging="173"/>
      </w:pPr>
      <w:rPr>
        <w:rFonts w:ascii="Arial" w:eastAsia="Arial" w:hAnsi="Arial" w:cs="Arial"/>
        <w:position w:val="0"/>
        <w:sz w:val="20"/>
        <w:szCs w:val="20"/>
        <w:lang w:val="es-ES_tradnl"/>
      </w:rPr>
    </w:lvl>
    <w:lvl w:ilvl="2">
      <w:start w:val="1"/>
      <w:numFmt w:val="lowerRoman"/>
      <w:lvlText w:val="%3."/>
      <w:lvlJc w:val="left"/>
      <w:pPr>
        <w:tabs>
          <w:tab w:val="num" w:pos="2007"/>
        </w:tabs>
        <w:ind w:left="2007" w:hanging="143"/>
      </w:pPr>
      <w:rPr>
        <w:rFonts w:ascii="Arial" w:eastAsia="Arial" w:hAnsi="Arial" w:cs="Arial"/>
        <w:position w:val="0"/>
        <w:sz w:val="20"/>
        <w:szCs w:val="20"/>
        <w:lang w:val="es-ES_tradnl"/>
      </w:rPr>
    </w:lvl>
    <w:lvl w:ilvl="3">
      <w:start w:val="1"/>
      <w:numFmt w:val="decimal"/>
      <w:lvlText w:val="%4."/>
      <w:lvlJc w:val="left"/>
      <w:pPr>
        <w:tabs>
          <w:tab w:val="num" w:pos="2693"/>
        </w:tabs>
        <w:ind w:left="2693" w:hanging="173"/>
      </w:pPr>
      <w:rPr>
        <w:rFonts w:ascii="Arial" w:eastAsia="Arial" w:hAnsi="Arial" w:cs="Arial"/>
        <w:position w:val="0"/>
        <w:sz w:val="20"/>
        <w:szCs w:val="20"/>
        <w:lang w:val="es-ES_tradnl"/>
      </w:rPr>
    </w:lvl>
    <w:lvl w:ilvl="4">
      <w:start w:val="1"/>
      <w:numFmt w:val="lowerLetter"/>
      <w:lvlText w:val="%5."/>
      <w:lvlJc w:val="left"/>
      <w:pPr>
        <w:tabs>
          <w:tab w:val="num" w:pos="3413"/>
        </w:tabs>
        <w:ind w:left="3413" w:hanging="173"/>
      </w:pPr>
      <w:rPr>
        <w:rFonts w:ascii="Arial" w:eastAsia="Arial" w:hAnsi="Arial" w:cs="Arial"/>
        <w:position w:val="0"/>
        <w:sz w:val="20"/>
        <w:szCs w:val="20"/>
        <w:lang w:val="es-ES_tradnl"/>
      </w:rPr>
    </w:lvl>
    <w:lvl w:ilvl="5">
      <w:start w:val="1"/>
      <w:numFmt w:val="lowerRoman"/>
      <w:lvlText w:val="%6."/>
      <w:lvlJc w:val="left"/>
      <w:pPr>
        <w:tabs>
          <w:tab w:val="num" w:pos="4167"/>
        </w:tabs>
        <w:ind w:left="4167" w:hanging="143"/>
      </w:pPr>
      <w:rPr>
        <w:rFonts w:ascii="Arial" w:eastAsia="Arial" w:hAnsi="Arial" w:cs="Arial"/>
        <w:position w:val="0"/>
        <w:sz w:val="20"/>
        <w:szCs w:val="20"/>
        <w:lang w:val="es-ES_tradnl"/>
      </w:rPr>
    </w:lvl>
    <w:lvl w:ilvl="6">
      <w:start w:val="1"/>
      <w:numFmt w:val="decimal"/>
      <w:lvlText w:val="%7."/>
      <w:lvlJc w:val="left"/>
      <w:pPr>
        <w:tabs>
          <w:tab w:val="num" w:pos="4853"/>
        </w:tabs>
        <w:ind w:left="4853" w:hanging="173"/>
      </w:pPr>
      <w:rPr>
        <w:rFonts w:ascii="Arial" w:eastAsia="Arial" w:hAnsi="Arial" w:cs="Arial"/>
        <w:position w:val="0"/>
        <w:sz w:val="20"/>
        <w:szCs w:val="20"/>
        <w:lang w:val="es-ES_tradnl"/>
      </w:rPr>
    </w:lvl>
    <w:lvl w:ilvl="7">
      <w:start w:val="1"/>
      <w:numFmt w:val="lowerLetter"/>
      <w:lvlText w:val="%8."/>
      <w:lvlJc w:val="left"/>
      <w:pPr>
        <w:tabs>
          <w:tab w:val="num" w:pos="5573"/>
        </w:tabs>
        <w:ind w:left="5573" w:hanging="173"/>
      </w:pPr>
      <w:rPr>
        <w:rFonts w:ascii="Arial" w:eastAsia="Arial" w:hAnsi="Arial" w:cs="Arial"/>
        <w:position w:val="0"/>
        <w:sz w:val="20"/>
        <w:szCs w:val="20"/>
        <w:lang w:val="es-ES_tradnl"/>
      </w:rPr>
    </w:lvl>
    <w:lvl w:ilvl="8">
      <w:start w:val="1"/>
      <w:numFmt w:val="lowerRoman"/>
      <w:lvlText w:val="%9."/>
      <w:lvlJc w:val="left"/>
      <w:pPr>
        <w:tabs>
          <w:tab w:val="num" w:pos="6327"/>
        </w:tabs>
        <w:ind w:left="6327" w:hanging="143"/>
      </w:pPr>
      <w:rPr>
        <w:rFonts w:ascii="Arial" w:eastAsia="Arial" w:hAnsi="Arial" w:cs="Arial"/>
        <w:position w:val="0"/>
        <w:sz w:val="20"/>
        <w:szCs w:val="20"/>
        <w:lang w:val="es-ES_tradnl"/>
      </w:rPr>
    </w:lvl>
  </w:abstractNum>
  <w:abstractNum w:abstractNumId="14">
    <w:nsid w:val="070E51ED"/>
    <w:multiLevelType w:val="multilevel"/>
    <w:tmpl w:val="93EAFE3C"/>
    <w:styleLink w:val="List70"/>
    <w:lvl w:ilvl="0">
      <w:numFmt w:val="bullet"/>
      <w:lvlText w:val="•"/>
      <w:lvlJc w:val="left"/>
      <w:pPr>
        <w:tabs>
          <w:tab w:val="num" w:pos="656"/>
        </w:tabs>
        <w:ind w:left="656" w:hanging="299"/>
      </w:pPr>
      <w:rPr>
        <w:rFonts w:ascii="Arial" w:eastAsia="Arial" w:hAnsi="Arial" w:cs="Arial"/>
        <w:position w:val="0"/>
        <w:sz w:val="22"/>
        <w:szCs w:val="22"/>
        <w:u w:color="000000"/>
        <w:lang w:val="es-ES_tradnl"/>
      </w:rPr>
    </w:lvl>
    <w:lvl w:ilvl="1">
      <w:start w:val="1"/>
      <w:numFmt w:val="bullet"/>
      <w:lvlText w:val="o"/>
      <w:lvlJc w:val="left"/>
      <w:pPr>
        <w:tabs>
          <w:tab w:val="num" w:pos="97"/>
        </w:tabs>
      </w:pPr>
      <w:rPr>
        <w:rFonts w:ascii="Arial" w:eastAsia="Arial" w:hAnsi="Arial" w:cs="Arial"/>
        <w:position w:val="0"/>
        <w:sz w:val="20"/>
        <w:szCs w:val="20"/>
        <w:u w:color="000000"/>
        <w:lang w:val="es-ES_tradnl"/>
      </w:rPr>
    </w:lvl>
    <w:lvl w:ilvl="2">
      <w:start w:val="1"/>
      <w:numFmt w:val="bullet"/>
      <w:lvlText w:val="▪"/>
      <w:lvlJc w:val="left"/>
      <w:pPr>
        <w:tabs>
          <w:tab w:val="num" w:pos="97"/>
        </w:tabs>
      </w:pPr>
      <w:rPr>
        <w:rFonts w:ascii="Arial" w:eastAsia="Arial" w:hAnsi="Arial" w:cs="Arial"/>
        <w:position w:val="0"/>
        <w:sz w:val="20"/>
        <w:szCs w:val="20"/>
        <w:u w:color="000000"/>
        <w:lang w:val="es-ES_tradnl"/>
      </w:rPr>
    </w:lvl>
    <w:lvl w:ilvl="3">
      <w:start w:val="1"/>
      <w:numFmt w:val="bullet"/>
      <w:lvlText w:val="•"/>
      <w:lvlJc w:val="left"/>
      <w:pPr>
        <w:tabs>
          <w:tab w:val="num" w:pos="97"/>
        </w:tabs>
      </w:pPr>
      <w:rPr>
        <w:rFonts w:ascii="Arial" w:eastAsia="Arial" w:hAnsi="Arial" w:cs="Arial"/>
        <w:position w:val="0"/>
        <w:sz w:val="20"/>
        <w:szCs w:val="20"/>
        <w:u w:color="000000"/>
        <w:lang w:val="es-ES_tradnl"/>
      </w:rPr>
    </w:lvl>
    <w:lvl w:ilvl="4">
      <w:start w:val="1"/>
      <w:numFmt w:val="bullet"/>
      <w:lvlText w:val="o"/>
      <w:lvlJc w:val="left"/>
      <w:pPr>
        <w:tabs>
          <w:tab w:val="num" w:pos="97"/>
        </w:tabs>
      </w:pPr>
      <w:rPr>
        <w:rFonts w:ascii="Arial" w:eastAsia="Arial" w:hAnsi="Arial" w:cs="Arial"/>
        <w:position w:val="0"/>
        <w:sz w:val="20"/>
        <w:szCs w:val="20"/>
        <w:u w:color="000000"/>
        <w:lang w:val="es-ES_tradnl"/>
      </w:rPr>
    </w:lvl>
    <w:lvl w:ilvl="5">
      <w:start w:val="1"/>
      <w:numFmt w:val="bullet"/>
      <w:lvlText w:val="▪"/>
      <w:lvlJc w:val="left"/>
      <w:pPr>
        <w:tabs>
          <w:tab w:val="num" w:pos="97"/>
        </w:tabs>
      </w:pPr>
      <w:rPr>
        <w:rFonts w:ascii="Arial" w:eastAsia="Arial" w:hAnsi="Arial" w:cs="Arial"/>
        <w:position w:val="0"/>
        <w:sz w:val="20"/>
        <w:szCs w:val="20"/>
        <w:u w:color="000000"/>
        <w:lang w:val="es-ES_tradnl"/>
      </w:rPr>
    </w:lvl>
    <w:lvl w:ilvl="6">
      <w:start w:val="1"/>
      <w:numFmt w:val="bullet"/>
      <w:lvlText w:val="•"/>
      <w:lvlJc w:val="left"/>
      <w:pPr>
        <w:tabs>
          <w:tab w:val="num" w:pos="97"/>
        </w:tabs>
      </w:pPr>
      <w:rPr>
        <w:rFonts w:ascii="Arial" w:eastAsia="Arial" w:hAnsi="Arial" w:cs="Arial"/>
        <w:position w:val="0"/>
        <w:sz w:val="20"/>
        <w:szCs w:val="20"/>
        <w:u w:color="000000"/>
        <w:lang w:val="es-ES_tradnl"/>
      </w:rPr>
    </w:lvl>
    <w:lvl w:ilvl="7">
      <w:start w:val="1"/>
      <w:numFmt w:val="bullet"/>
      <w:lvlText w:val="o"/>
      <w:lvlJc w:val="left"/>
      <w:pPr>
        <w:tabs>
          <w:tab w:val="num" w:pos="97"/>
        </w:tabs>
      </w:pPr>
      <w:rPr>
        <w:rFonts w:ascii="Arial" w:eastAsia="Arial" w:hAnsi="Arial" w:cs="Arial"/>
        <w:position w:val="0"/>
        <w:sz w:val="20"/>
        <w:szCs w:val="20"/>
        <w:u w:color="000000"/>
        <w:lang w:val="es-ES_tradnl"/>
      </w:rPr>
    </w:lvl>
    <w:lvl w:ilvl="8">
      <w:start w:val="1"/>
      <w:numFmt w:val="bullet"/>
      <w:lvlText w:val="▪"/>
      <w:lvlJc w:val="left"/>
      <w:pPr>
        <w:tabs>
          <w:tab w:val="num" w:pos="97"/>
        </w:tabs>
      </w:pPr>
      <w:rPr>
        <w:rFonts w:ascii="Arial" w:eastAsia="Arial" w:hAnsi="Arial" w:cs="Arial"/>
        <w:position w:val="0"/>
        <w:sz w:val="20"/>
        <w:szCs w:val="20"/>
        <w:u w:color="000000"/>
        <w:lang w:val="es-ES_tradnl"/>
      </w:rPr>
    </w:lvl>
  </w:abstractNum>
  <w:abstractNum w:abstractNumId="15">
    <w:nsid w:val="079D4626"/>
    <w:multiLevelType w:val="hybridMultilevel"/>
    <w:tmpl w:val="86944AB8"/>
    <w:lvl w:ilvl="0" w:tplc="87FE9542">
      <w:start w:val="1"/>
      <w:numFmt w:val="lowerLetter"/>
      <w:lvlText w:val="%1)"/>
      <w:lvlJc w:val="left"/>
      <w:pPr>
        <w:tabs>
          <w:tab w:val="num" w:pos="390"/>
        </w:tabs>
        <w:ind w:left="390" w:hanging="39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07F150C9"/>
    <w:multiLevelType w:val="multilevel"/>
    <w:tmpl w:val="EF0082AA"/>
    <w:styleLink w:val="List89"/>
    <w:lvl w:ilvl="0">
      <w:start w:val="1"/>
      <w:numFmt w:val="decimal"/>
      <w:lvlText w:val="%1."/>
      <w:lvlJc w:val="left"/>
      <w:pPr>
        <w:tabs>
          <w:tab w:val="num" w:pos="982"/>
        </w:tabs>
        <w:ind w:left="982" w:hanging="622"/>
      </w:pPr>
      <w:rPr>
        <w:rFonts w:ascii="Arial" w:eastAsia="Arial" w:hAnsi="Arial" w:cs="Arial"/>
        <w:position w:val="0"/>
        <w:sz w:val="20"/>
        <w:szCs w:val="20"/>
        <w:lang w:val="es-ES_tradnl"/>
      </w:rPr>
    </w:lvl>
    <w:lvl w:ilvl="1">
      <w:start w:val="1"/>
      <w:numFmt w:val="lowerLetter"/>
      <w:lvlText w:val="%2."/>
      <w:lvlJc w:val="left"/>
      <w:pPr>
        <w:tabs>
          <w:tab w:val="num" w:pos="1253"/>
        </w:tabs>
        <w:ind w:left="1253" w:hanging="173"/>
      </w:pPr>
      <w:rPr>
        <w:rFonts w:ascii="Arial" w:eastAsia="Arial" w:hAnsi="Arial" w:cs="Arial"/>
        <w:position w:val="0"/>
        <w:sz w:val="20"/>
        <w:szCs w:val="20"/>
        <w:lang w:val="es-ES_tradnl"/>
      </w:rPr>
    </w:lvl>
    <w:lvl w:ilvl="2">
      <w:start w:val="1"/>
      <w:numFmt w:val="lowerRoman"/>
      <w:lvlText w:val="%3."/>
      <w:lvlJc w:val="left"/>
      <w:pPr>
        <w:tabs>
          <w:tab w:val="num" w:pos="2007"/>
        </w:tabs>
        <w:ind w:left="2007" w:hanging="143"/>
      </w:pPr>
      <w:rPr>
        <w:rFonts w:ascii="Arial" w:eastAsia="Arial" w:hAnsi="Arial" w:cs="Arial"/>
        <w:position w:val="0"/>
        <w:sz w:val="20"/>
        <w:szCs w:val="20"/>
        <w:lang w:val="es-ES_tradnl"/>
      </w:rPr>
    </w:lvl>
    <w:lvl w:ilvl="3">
      <w:start w:val="1"/>
      <w:numFmt w:val="decimal"/>
      <w:lvlText w:val="%4."/>
      <w:lvlJc w:val="left"/>
      <w:pPr>
        <w:tabs>
          <w:tab w:val="num" w:pos="2693"/>
        </w:tabs>
        <w:ind w:left="2693" w:hanging="173"/>
      </w:pPr>
      <w:rPr>
        <w:rFonts w:ascii="Arial" w:eastAsia="Arial" w:hAnsi="Arial" w:cs="Arial"/>
        <w:position w:val="0"/>
        <w:sz w:val="20"/>
        <w:szCs w:val="20"/>
        <w:lang w:val="es-ES_tradnl"/>
      </w:rPr>
    </w:lvl>
    <w:lvl w:ilvl="4">
      <w:start w:val="1"/>
      <w:numFmt w:val="lowerLetter"/>
      <w:lvlText w:val="%5."/>
      <w:lvlJc w:val="left"/>
      <w:pPr>
        <w:tabs>
          <w:tab w:val="num" w:pos="3413"/>
        </w:tabs>
        <w:ind w:left="3413" w:hanging="173"/>
      </w:pPr>
      <w:rPr>
        <w:rFonts w:ascii="Arial" w:eastAsia="Arial" w:hAnsi="Arial" w:cs="Arial"/>
        <w:position w:val="0"/>
        <w:sz w:val="20"/>
        <w:szCs w:val="20"/>
        <w:lang w:val="es-ES_tradnl"/>
      </w:rPr>
    </w:lvl>
    <w:lvl w:ilvl="5">
      <w:start w:val="1"/>
      <w:numFmt w:val="lowerRoman"/>
      <w:lvlText w:val="%6."/>
      <w:lvlJc w:val="left"/>
      <w:pPr>
        <w:tabs>
          <w:tab w:val="num" w:pos="4167"/>
        </w:tabs>
        <w:ind w:left="4167" w:hanging="143"/>
      </w:pPr>
      <w:rPr>
        <w:rFonts w:ascii="Arial" w:eastAsia="Arial" w:hAnsi="Arial" w:cs="Arial"/>
        <w:position w:val="0"/>
        <w:sz w:val="20"/>
        <w:szCs w:val="20"/>
        <w:lang w:val="es-ES_tradnl"/>
      </w:rPr>
    </w:lvl>
    <w:lvl w:ilvl="6">
      <w:start w:val="1"/>
      <w:numFmt w:val="decimal"/>
      <w:lvlText w:val="%7."/>
      <w:lvlJc w:val="left"/>
      <w:pPr>
        <w:tabs>
          <w:tab w:val="num" w:pos="4853"/>
        </w:tabs>
        <w:ind w:left="4853" w:hanging="173"/>
      </w:pPr>
      <w:rPr>
        <w:rFonts w:ascii="Arial" w:eastAsia="Arial" w:hAnsi="Arial" w:cs="Arial"/>
        <w:position w:val="0"/>
        <w:sz w:val="20"/>
        <w:szCs w:val="20"/>
        <w:lang w:val="es-ES_tradnl"/>
      </w:rPr>
    </w:lvl>
    <w:lvl w:ilvl="7">
      <w:start w:val="1"/>
      <w:numFmt w:val="lowerLetter"/>
      <w:lvlText w:val="%8."/>
      <w:lvlJc w:val="left"/>
      <w:pPr>
        <w:tabs>
          <w:tab w:val="num" w:pos="5573"/>
        </w:tabs>
        <w:ind w:left="5573" w:hanging="173"/>
      </w:pPr>
      <w:rPr>
        <w:rFonts w:ascii="Arial" w:eastAsia="Arial" w:hAnsi="Arial" w:cs="Arial"/>
        <w:position w:val="0"/>
        <w:sz w:val="20"/>
        <w:szCs w:val="20"/>
        <w:lang w:val="es-ES_tradnl"/>
      </w:rPr>
    </w:lvl>
    <w:lvl w:ilvl="8">
      <w:start w:val="1"/>
      <w:numFmt w:val="lowerRoman"/>
      <w:lvlText w:val="%9."/>
      <w:lvlJc w:val="left"/>
      <w:pPr>
        <w:tabs>
          <w:tab w:val="num" w:pos="6327"/>
        </w:tabs>
        <w:ind w:left="6327" w:hanging="143"/>
      </w:pPr>
      <w:rPr>
        <w:rFonts w:ascii="Arial" w:eastAsia="Arial" w:hAnsi="Arial" w:cs="Arial"/>
        <w:position w:val="0"/>
        <w:sz w:val="20"/>
        <w:szCs w:val="20"/>
        <w:lang w:val="es-ES_tradnl"/>
      </w:rPr>
    </w:lvl>
  </w:abstractNum>
  <w:abstractNum w:abstractNumId="17">
    <w:nsid w:val="081B26A4"/>
    <w:multiLevelType w:val="multilevel"/>
    <w:tmpl w:val="1A4E7F8E"/>
    <w:styleLink w:val="List20"/>
    <w:lvl w:ilvl="0">
      <w:start w:val="2"/>
      <w:numFmt w:val="lowerLetter"/>
      <w:lvlText w:val="%1)"/>
      <w:lvlJc w:val="left"/>
      <w:pPr>
        <w:tabs>
          <w:tab w:val="num" w:pos="855"/>
        </w:tabs>
        <w:ind w:left="855" w:hanging="135"/>
      </w:pPr>
      <w:rPr>
        <w:rFonts w:ascii="Arial" w:eastAsia="Arial" w:hAnsi="Arial" w:cs="Arial"/>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position w:val="0"/>
        <w:sz w:val="22"/>
        <w:szCs w:val="22"/>
        <w:lang w:val="es-ES_tradnl"/>
      </w:rPr>
    </w:lvl>
  </w:abstractNum>
  <w:abstractNum w:abstractNumId="18">
    <w:nsid w:val="08F13885"/>
    <w:multiLevelType w:val="multilevel"/>
    <w:tmpl w:val="1D8AA114"/>
    <w:styleLink w:val="List181"/>
    <w:lvl w:ilvl="0">
      <w:start w:val="1"/>
      <w:numFmt w:val="decimal"/>
      <w:lvlText w:val="%1."/>
      <w:lvlJc w:val="left"/>
      <w:pPr>
        <w:tabs>
          <w:tab w:val="num" w:pos="255"/>
        </w:tabs>
        <w:ind w:left="255" w:hanging="255"/>
      </w:pPr>
      <w:rPr>
        <w:rFonts w:ascii="Arial" w:eastAsia="Arial" w:hAnsi="Arial" w:cs="Arial"/>
        <w:b/>
        <w:bCs/>
        <w:position w:val="0"/>
        <w:sz w:val="22"/>
        <w:szCs w:val="22"/>
        <w:lang w:val="es-ES_tradnl"/>
      </w:rPr>
    </w:lvl>
    <w:lvl w:ilvl="1">
      <w:start w:val="6"/>
      <w:numFmt w:val="decimal"/>
      <w:lvlText w:val="%1.%2."/>
      <w:lvlJc w:val="left"/>
      <w:pPr>
        <w:tabs>
          <w:tab w:val="num" w:pos="934"/>
        </w:tabs>
        <w:ind w:left="934" w:hanging="934"/>
      </w:pPr>
      <w:rPr>
        <w:rFonts w:ascii="Arial" w:eastAsia="Arial" w:hAnsi="Arial" w:cs="Arial"/>
        <w:b/>
        <w:bCs/>
        <w:position w:val="0"/>
        <w:sz w:val="22"/>
        <w:szCs w:val="22"/>
        <w:lang w:val="es-ES_tradnl"/>
      </w:rPr>
    </w:lvl>
    <w:lvl w:ilvl="2">
      <w:start w:val="1"/>
      <w:numFmt w:val="decimal"/>
      <w:lvlText w:val="%1.%2.%3."/>
      <w:lvlJc w:val="left"/>
      <w:pPr>
        <w:tabs>
          <w:tab w:val="num" w:pos="357"/>
        </w:tabs>
        <w:ind w:left="357" w:hanging="357"/>
      </w:pPr>
      <w:rPr>
        <w:rFonts w:ascii="Arial" w:eastAsia="Arial" w:hAnsi="Arial" w:cs="Arial"/>
        <w:b/>
        <w:bCs/>
        <w:position w:val="0"/>
        <w:sz w:val="22"/>
        <w:szCs w:val="22"/>
        <w:lang w:val="es-ES_tradnl"/>
      </w:rPr>
    </w:lvl>
    <w:lvl w:ilvl="3">
      <w:start w:val="1"/>
      <w:numFmt w:val="decimal"/>
      <w:lvlText w:val="%1.%2.%3.%4."/>
      <w:lvlJc w:val="left"/>
      <w:pPr>
        <w:tabs>
          <w:tab w:val="num" w:pos="534"/>
        </w:tabs>
        <w:ind w:left="534" w:hanging="534"/>
      </w:pPr>
      <w:rPr>
        <w:rFonts w:ascii="Arial" w:eastAsia="Arial" w:hAnsi="Arial" w:cs="Arial"/>
        <w:b/>
        <w:bCs/>
        <w:position w:val="0"/>
        <w:sz w:val="22"/>
        <w:szCs w:val="22"/>
        <w:lang w:val="es-ES_tradnl"/>
      </w:rPr>
    </w:lvl>
    <w:lvl w:ilvl="4">
      <w:start w:val="1"/>
      <w:numFmt w:val="decimal"/>
      <w:lvlText w:val="%1.%2.%3.%4.%5."/>
      <w:lvlJc w:val="left"/>
      <w:pPr>
        <w:tabs>
          <w:tab w:val="num" w:pos="458"/>
        </w:tabs>
        <w:ind w:left="458" w:hanging="458"/>
      </w:pPr>
      <w:rPr>
        <w:rFonts w:ascii="Arial" w:eastAsia="Arial" w:hAnsi="Arial" w:cs="Arial"/>
        <w:b/>
        <w:bCs/>
        <w:position w:val="0"/>
        <w:sz w:val="22"/>
        <w:szCs w:val="22"/>
        <w:lang w:val="es-ES_tradnl"/>
      </w:rPr>
    </w:lvl>
    <w:lvl w:ilvl="5">
      <w:start w:val="1"/>
      <w:numFmt w:val="decimal"/>
      <w:lvlText w:val="%1.%2.%3.%4.%5.%6."/>
      <w:lvlJc w:val="left"/>
      <w:pPr>
        <w:tabs>
          <w:tab w:val="num" w:pos="635"/>
        </w:tabs>
        <w:ind w:left="635" w:hanging="635"/>
      </w:pPr>
      <w:rPr>
        <w:rFonts w:ascii="Arial" w:eastAsia="Arial" w:hAnsi="Arial" w:cs="Arial"/>
        <w:b/>
        <w:bCs/>
        <w:position w:val="0"/>
        <w:sz w:val="22"/>
        <w:szCs w:val="22"/>
        <w:lang w:val="es-ES_tradnl"/>
      </w:rPr>
    </w:lvl>
    <w:lvl w:ilvl="6">
      <w:start w:val="1"/>
      <w:numFmt w:val="decimal"/>
      <w:lvlText w:val="%1.%2.%3.%4.%5.%6.%7."/>
      <w:lvlJc w:val="left"/>
      <w:pPr>
        <w:tabs>
          <w:tab w:val="num" w:pos="559"/>
        </w:tabs>
        <w:ind w:left="559" w:hanging="559"/>
      </w:pPr>
      <w:rPr>
        <w:rFonts w:ascii="Arial" w:eastAsia="Arial" w:hAnsi="Arial" w:cs="Arial"/>
        <w:b/>
        <w:bCs/>
        <w:position w:val="0"/>
        <w:sz w:val="22"/>
        <w:szCs w:val="22"/>
        <w:lang w:val="es-ES_tradnl"/>
      </w:rPr>
    </w:lvl>
    <w:lvl w:ilvl="7">
      <w:start w:val="1"/>
      <w:numFmt w:val="decimal"/>
      <w:lvlText w:val="%1.%2.%3.%4.%5.%6.%7.%8."/>
      <w:lvlJc w:val="left"/>
      <w:pPr>
        <w:tabs>
          <w:tab w:val="num" w:pos="737"/>
        </w:tabs>
        <w:ind w:left="737" w:hanging="737"/>
      </w:pPr>
      <w:rPr>
        <w:rFonts w:ascii="Arial" w:eastAsia="Arial" w:hAnsi="Arial" w:cs="Arial"/>
        <w:b/>
        <w:bCs/>
        <w:position w:val="0"/>
        <w:sz w:val="22"/>
        <w:szCs w:val="22"/>
        <w:lang w:val="es-ES_tradnl"/>
      </w:rPr>
    </w:lvl>
    <w:lvl w:ilvl="8">
      <w:start w:val="1"/>
      <w:numFmt w:val="decimal"/>
      <w:lvlText w:val="%1.%2.%3.%4.%5.%6.%7.%8.%9."/>
      <w:lvlJc w:val="left"/>
      <w:pPr>
        <w:tabs>
          <w:tab w:val="num" w:pos="915"/>
        </w:tabs>
        <w:ind w:left="915" w:hanging="915"/>
      </w:pPr>
      <w:rPr>
        <w:rFonts w:ascii="Arial" w:eastAsia="Arial" w:hAnsi="Arial" w:cs="Arial"/>
        <w:b/>
        <w:bCs/>
        <w:position w:val="0"/>
        <w:sz w:val="22"/>
        <w:szCs w:val="22"/>
        <w:lang w:val="es-ES_tradnl"/>
      </w:rPr>
    </w:lvl>
  </w:abstractNum>
  <w:abstractNum w:abstractNumId="19">
    <w:nsid w:val="090544E1"/>
    <w:multiLevelType w:val="multilevel"/>
    <w:tmpl w:val="5FE2EA1A"/>
    <w:styleLink w:val="List11"/>
    <w:lvl w:ilvl="0">
      <w:start w:val="12"/>
      <w:numFmt w:val="upperLetter"/>
      <w:lvlText w:val="%1."/>
      <w:lvlJc w:val="left"/>
      <w:pPr>
        <w:tabs>
          <w:tab w:val="num" w:pos="2186"/>
        </w:tabs>
        <w:ind w:left="2186" w:hanging="746"/>
      </w:pPr>
      <w:rPr>
        <w:rFonts w:ascii="Arial" w:eastAsia="Arial" w:hAnsi="Arial" w:cs="Arial"/>
        <w:position w:val="0"/>
        <w:sz w:val="22"/>
        <w:szCs w:val="22"/>
        <w:lang w:val="es-ES_tradnl"/>
      </w:rPr>
    </w:lvl>
    <w:lvl w:ilvl="1">
      <w:start w:val="1"/>
      <w:numFmt w:val="lowerLetter"/>
      <w:lvlText w:val="%2."/>
      <w:lvlJc w:val="left"/>
      <w:pPr>
        <w:tabs>
          <w:tab w:val="num" w:pos="2463"/>
        </w:tabs>
        <w:ind w:left="2463" w:hanging="303"/>
      </w:pPr>
      <w:rPr>
        <w:rFonts w:ascii="Arial" w:eastAsia="Arial" w:hAnsi="Arial" w:cs="Arial"/>
        <w:position w:val="0"/>
        <w:sz w:val="22"/>
        <w:szCs w:val="22"/>
        <w:lang w:val="es-ES_tradnl"/>
      </w:rPr>
    </w:lvl>
    <w:lvl w:ilvl="2">
      <w:start w:val="1"/>
      <w:numFmt w:val="lowerRoman"/>
      <w:lvlText w:val="%3."/>
      <w:lvlJc w:val="left"/>
      <w:pPr>
        <w:tabs>
          <w:tab w:val="num" w:pos="3192"/>
        </w:tabs>
        <w:ind w:left="3192" w:hanging="248"/>
      </w:pPr>
      <w:rPr>
        <w:rFonts w:ascii="Arial" w:eastAsia="Arial" w:hAnsi="Arial" w:cs="Arial"/>
        <w:position w:val="0"/>
        <w:sz w:val="22"/>
        <w:szCs w:val="22"/>
        <w:lang w:val="es-ES_tradnl"/>
      </w:rPr>
    </w:lvl>
    <w:lvl w:ilvl="3">
      <w:start w:val="1"/>
      <w:numFmt w:val="decimal"/>
      <w:lvlText w:val="%4."/>
      <w:lvlJc w:val="left"/>
      <w:pPr>
        <w:tabs>
          <w:tab w:val="num" w:pos="3903"/>
        </w:tabs>
        <w:ind w:left="3903" w:hanging="303"/>
      </w:pPr>
      <w:rPr>
        <w:rFonts w:ascii="Arial" w:eastAsia="Arial" w:hAnsi="Arial" w:cs="Arial"/>
        <w:position w:val="0"/>
        <w:sz w:val="22"/>
        <w:szCs w:val="22"/>
        <w:lang w:val="es-ES_tradnl"/>
      </w:rPr>
    </w:lvl>
    <w:lvl w:ilvl="4">
      <w:start w:val="1"/>
      <w:numFmt w:val="lowerLetter"/>
      <w:lvlText w:val="%5."/>
      <w:lvlJc w:val="left"/>
      <w:pPr>
        <w:tabs>
          <w:tab w:val="num" w:pos="4623"/>
        </w:tabs>
        <w:ind w:left="4623" w:hanging="303"/>
      </w:pPr>
      <w:rPr>
        <w:rFonts w:ascii="Arial" w:eastAsia="Arial" w:hAnsi="Arial" w:cs="Arial"/>
        <w:position w:val="0"/>
        <w:sz w:val="22"/>
        <w:szCs w:val="22"/>
        <w:lang w:val="es-ES_tradnl"/>
      </w:rPr>
    </w:lvl>
    <w:lvl w:ilvl="5">
      <w:start w:val="1"/>
      <w:numFmt w:val="lowerRoman"/>
      <w:lvlText w:val="%6."/>
      <w:lvlJc w:val="left"/>
      <w:pPr>
        <w:tabs>
          <w:tab w:val="num" w:pos="5352"/>
        </w:tabs>
        <w:ind w:left="5352" w:hanging="248"/>
      </w:pPr>
      <w:rPr>
        <w:rFonts w:ascii="Arial" w:eastAsia="Arial" w:hAnsi="Arial" w:cs="Arial"/>
        <w:position w:val="0"/>
        <w:sz w:val="22"/>
        <w:szCs w:val="22"/>
        <w:lang w:val="es-ES_tradnl"/>
      </w:rPr>
    </w:lvl>
    <w:lvl w:ilvl="6">
      <w:start w:val="1"/>
      <w:numFmt w:val="decimal"/>
      <w:lvlText w:val="%7."/>
      <w:lvlJc w:val="left"/>
      <w:pPr>
        <w:tabs>
          <w:tab w:val="num" w:pos="6063"/>
        </w:tabs>
        <w:ind w:left="6063" w:hanging="303"/>
      </w:pPr>
      <w:rPr>
        <w:rFonts w:ascii="Arial" w:eastAsia="Arial" w:hAnsi="Arial" w:cs="Arial"/>
        <w:position w:val="0"/>
        <w:sz w:val="22"/>
        <w:szCs w:val="22"/>
        <w:lang w:val="es-ES_tradnl"/>
      </w:rPr>
    </w:lvl>
    <w:lvl w:ilvl="7">
      <w:start w:val="1"/>
      <w:numFmt w:val="lowerLetter"/>
      <w:lvlText w:val="%8."/>
      <w:lvlJc w:val="left"/>
      <w:pPr>
        <w:tabs>
          <w:tab w:val="num" w:pos="6783"/>
        </w:tabs>
        <w:ind w:left="6783" w:hanging="303"/>
      </w:pPr>
      <w:rPr>
        <w:rFonts w:ascii="Arial" w:eastAsia="Arial" w:hAnsi="Arial" w:cs="Arial"/>
        <w:position w:val="0"/>
        <w:sz w:val="22"/>
        <w:szCs w:val="22"/>
        <w:lang w:val="es-ES_tradnl"/>
      </w:rPr>
    </w:lvl>
    <w:lvl w:ilvl="8">
      <w:start w:val="1"/>
      <w:numFmt w:val="lowerRoman"/>
      <w:lvlText w:val="%9."/>
      <w:lvlJc w:val="left"/>
      <w:pPr>
        <w:tabs>
          <w:tab w:val="num" w:pos="7512"/>
        </w:tabs>
        <w:ind w:left="7512" w:hanging="248"/>
      </w:pPr>
      <w:rPr>
        <w:rFonts w:ascii="Arial" w:eastAsia="Arial" w:hAnsi="Arial" w:cs="Arial"/>
        <w:position w:val="0"/>
        <w:sz w:val="22"/>
        <w:szCs w:val="22"/>
        <w:lang w:val="es-ES_tradnl"/>
      </w:rPr>
    </w:lvl>
  </w:abstractNum>
  <w:abstractNum w:abstractNumId="20">
    <w:nsid w:val="0954184B"/>
    <w:multiLevelType w:val="multilevel"/>
    <w:tmpl w:val="38D46BFA"/>
    <w:lvl w:ilvl="0">
      <w:start w:val="12"/>
      <w:numFmt w:val="decimal"/>
      <w:lvlText w:val="%1"/>
      <w:lvlJc w:val="left"/>
      <w:pPr>
        <w:ind w:left="375" w:hanging="375"/>
      </w:pPr>
      <w:rPr>
        <w:rFonts w:eastAsia="Times New Roman" w:hint="default"/>
      </w:rPr>
    </w:lvl>
    <w:lvl w:ilvl="1">
      <w:start w:val="1"/>
      <w:numFmt w:val="decimal"/>
      <w:lvlText w:val="%1.%2"/>
      <w:lvlJc w:val="left"/>
      <w:pPr>
        <w:ind w:left="1167" w:hanging="375"/>
      </w:pPr>
      <w:rPr>
        <w:rFonts w:eastAsia="Times New Roman" w:hint="default"/>
      </w:rPr>
    </w:lvl>
    <w:lvl w:ilvl="2">
      <w:start w:val="1"/>
      <w:numFmt w:val="decimal"/>
      <w:lvlText w:val="%1.%2.%3"/>
      <w:lvlJc w:val="left"/>
      <w:pPr>
        <w:ind w:left="2304" w:hanging="720"/>
      </w:pPr>
      <w:rPr>
        <w:rFonts w:eastAsia="Times New Roman" w:hint="default"/>
      </w:rPr>
    </w:lvl>
    <w:lvl w:ilvl="3">
      <w:start w:val="1"/>
      <w:numFmt w:val="decimal"/>
      <w:lvlText w:val="%1.%2.%3.%4"/>
      <w:lvlJc w:val="left"/>
      <w:pPr>
        <w:ind w:left="3096" w:hanging="720"/>
      </w:pPr>
      <w:rPr>
        <w:rFonts w:eastAsia="Times New Roman" w:hint="default"/>
      </w:rPr>
    </w:lvl>
    <w:lvl w:ilvl="4">
      <w:start w:val="1"/>
      <w:numFmt w:val="decimal"/>
      <w:lvlText w:val="%1.%2.%3.%4.%5"/>
      <w:lvlJc w:val="left"/>
      <w:pPr>
        <w:ind w:left="4248" w:hanging="1080"/>
      </w:pPr>
      <w:rPr>
        <w:rFonts w:eastAsia="Times New Roman" w:hint="default"/>
      </w:rPr>
    </w:lvl>
    <w:lvl w:ilvl="5">
      <w:start w:val="1"/>
      <w:numFmt w:val="decimal"/>
      <w:lvlText w:val="%1.%2.%3.%4.%5.%6"/>
      <w:lvlJc w:val="left"/>
      <w:pPr>
        <w:ind w:left="5040" w:hanging="1080"/>
      </w:pPr>
      <w:rPr>
        <w:rFonts w:eastAsia="Times New Roman" w:hint="default"/>
      </w:rPr>
    </w:lvl>
    <w:lvl w:ilvl="6">
      <w:start w:val="1"/>
      <w:numFmt w:val="decimal"/>
      <w:lvlText w:val="%1.%2.%3.%4.%5.%6.%7"/>
      <w:lvlJc w:val="left"/>
      <w:pPr>
        <w:ind w:left="6192" w:hanging="1440"/>
      </w:pPr>
      <w:rPr>
        <w:rFonts w:eastAsia="Times New Roman" w:hint="default"/>
      </w:rPr>
    </w:lvl>
    <w:lvl w:ilvl="7">
      <w:start w:val="1"/>
      <w:numFmt w:val="decimal"/>
      <w:lvlText w:val="%1.%2.%3.%4.%5.%6.%7.%8"/>
      <w:lvlJc w:val="left"/>
      <w:pPr>
        <w:ind w:left="6984" w:hanging="1440"/>
      </w:pPr>
      <w:rPr>
        <w:rFonts w:eastAsia="Times New Roman" w:hint="default"/>
      </w:rPr>
    </w:lvl>
    <w:lvl w:ilvl="8">
      <w:start w:val="1"/>
      <w:numFmt w:val="decimal"/>
      <w:lvlText w:val="%1.%2.%3.%4.%5.%6.%7.%8.%9"/>
      <w:lvlJc w:val="left"/>
      <w:pPr>
        <w:ind w:left="8136" w:hanging="1800"/>
      </w:pPr>
      <w:rPr>
        <w:rFonts w:eastAsia="Times New Roman" w:hint="default"/>
      </w:rPr>
    </w:lvl>
  </w:abstractNum>
  <w:abstractNum w:abstractNumId="21">
    <w:nsid w:val="09941680"/>
    <w:multiLevelType w:val="multilevel"/>
    <w:tmpl w:val="B64E5850"/>
    <w:styleLink w:val="List122"/>
    <w:lvl w:ilvl="0">
      <w:numFmt w:val="bullet"/>
      <w:lvlText w:val="•"/>
      <w:lvlJc w:val="left"/>
      <w:pPr>
        <w:tabs>
          <w:tab w:val="num" w:pos="720"/>
        </w:tabs>
        <w:ind w:left="720" w:hanging="360"/>
      </w:pPr>
      <w:rPr>
        <w:rFonts w:ascii="Arial" w:eastAsia="Arial" w:hAnsi="Arial" w:cs="Arial"/>
        <w:position w:val="0"/>
        <w:sz w:val="20"/>
        <w:szCs w:val="20"/>
      </w:rPr>
    </w:lvl>
    <w:lvl w:ilvl="1">
      <w:start w:val="1"/>
      <w:numFmt w:val="bullet"/>
      <w:lvlText w:val="•"/>
      <w:lvlJc w:val="left"/>
      <w:pPr>
        <w:tabs>
          <w:tab w:val="num" w:pos="1288"/>
        </w:tabs>
        <w:ind w:left="1288" w:hanging="208"/>
      </w:pPr>
      <w:rPr>
        <w:rFonts w:ascii="Arial" w:eastAsia="Arial" w:hAnsi="Arial" w:cs="Arial"/>
        <w:position w:val="0"/>
        <w:sz w:val="20"/>
        <w:szCs w:val="20"/>
      </w:rPr>
    </w:lvl>
    <w:lvl w:ilvl="2">
      <w:start w:val="1"/>
      <w:numFmt w:val="bullet"/>
      <w:lvlText w:val="▪"/>
      <w:lvlJc w:val="left"/>
      <w:pPr>
        <w:tabs>
          <w:tab w:val="num" w:pos="2008"/>
        </w:tabs>
        <w:ind w:left="2008" w:hanging="208"/>
      </w:pPr>
      <w:rPr>
        <w:rFonts w:ascii="Arial" w:eastAsia="Arial" w:hAnsi="Arial" w:cs="Arial"/>
        <w:position w:val="0"/>
        <w:sz w:val="20"/>
        <w:szCs w:val="20"/>
      </w:rPr>
    </w:lvl>
    <w:lvl w:ilvl="3">
      <w:start w:val="1"/>
      <w:numFmt w:val="bullet"/>
      <w:lvlText w:val="•"/>
      <w:lvlJc w:val="left"/>
      <w:pPr>
        <w:tabs>
          <w:tab w:val="num" w:pos="2728"/>
        </w:tabs>
        <w:ind w:left="2728" w:hanging="208"/>
      </w:pPr>
      <w:rPr>
        <w:rFonts w:ascii="Arial" w:eastAsia="Arial" w:hAnsi="Arial" w:cs="Arial"/>
        <w:position w:val="0"/>
        <w:sz w:val="20"/>
        <w:szCs w:val="20"/>
      </w:rPr>
    </w:lvl>
    <w:lvl w:ilvl="4">
      <w:start w:val="1"/>
      <w:numFmt w:val="bullet"/>
      <w:lvlText w:val="o"/>
      <w:lvlJc w:val="left"/>
      <w:pPr>
        <w:tabs>
          <w:tab w:val="num" w:pos="3448"/>
        </w:tabs>
        <w:ind w:left="3448" w:hanging="208"/>
      </w:pPr>
      <w:rPr>
        <w:rFonts w:ascii="Arial" w:eastAsia="Arial" w:hAnsi="Arial" w:cs="Arial"/>
        <w:position w:val="0"/>
        <w:sz w:val="20"/>
        <w:szCs w:val="20"/>
      </w:rPr>
    </w:lvl>
    <w:lvl w:ilvl="5">
      <w:start w:val="1"/>
      <w:numFmt w:val="bullet"/>
      <w:lvlText w:val="▪"/>
      <w:lvlJc w:val="left"/>
      <w:pPr>
        <w:tabs>
          <w:tab w:val="num" w:pos="4168"/>
        </w:tabs>
        <w:ind w:left="4168" w:hanging="208"/>
      </w:pPr>
      <w:rPr>
        <w:rFonts w:ascii="Arial" w:eastAsia="Arial" w:hAnsi="Arial" w:cs="Arial"/>
        <w:position w:val="0"/>
        <w:sz w:val="20"/>
        <w:szCs w:val="20"/>
      </w:rPr>
    </w:lvl>
    <w:lvl w:ilvl="6">
      <w:start w:val="1"/>
      <w:numFmt w:val="bullet"/>
      <w:lvlText w:val="•"/>
      <w:lvlJc w:val="left"/>
      <w:pPr>
        <w:tabs>
          <w:tab w:val="num" w:pos="4888"/>
        </w:tabs>
        <w:ind w:left="4888" w:hanging="208"/>
      </w:pPr>
      <w:rPr>
        <w:rFonts w:ascii="Arial" w:eastAsia="Arial" w:hAnsi="Arial" w:cs="Arial"/>
        <w:position w:val="0"/>
        <w:sz w:val="20"/>
        <w:szCs w:val="20"/>
      </w:rPr>
    </w:lvl>
    <w:lvl w:ilvl="7">
      <w:start w:val="1"/>
      <w:numFmt w:val="bullet"/>
      <w:lvlText w:val="o"/>
      <w:lvlJc w:val="left"/>
      <w:pPr>
        <w:tabs>
          <w:tab w:val="num" w:pos="5608"/>
        </w:tabs>
        <w:ind w:left="5608" w:hanging="208"/>
      </w:pPr>
      <w:rPr>
        <w:rFonts w:ascii="Arial" w:eastAsia="Arial" w:hAnsi="Arial" w:cs="Arial"/>
        <w:position w:val="0"/>
        <w:sz w:val="20"/>
        <w:szCs w:val="20"/>
      </w:rPr>
    </w:lvl>
    <w:lvl w:ilvl="8">
      <w:start w:val="1"/>
      <w:numFmt w:val="bullet"/>
      <w:lvlText w:val="▪"/>
      <w:lvlJc w:val="left"/>
      <w:pPr>
        <w:tabs>
          <w:tab w:val="num" w:pos="6328"/>
        </w:tabs>
        <w:ind w:left="6328" w:hanging="208"/>
      </w:pPr>
      <w:rPr>
        <w:rFonts w:ascii="Arial" w:eastAsia="Arial" w:hAnsi="Arial" w:cs="Arial"/>
        <w:position w:val="0"/>
        <w:sz w:val="20"/>
        <w:szCs w:val="20"/>
      </w:rPr>
    </w:lvl>
  </w:abstractNum>
  <w:abstractNum w:abstractNumId="22">
    <w:nsid w:val="0B0031E4"/>
    <w:multiLevelType w:val="multilevel"/>
    <w:tmpl w:val="43D013C0"/>
    <w:styleLink w:val="List10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23">
    <w:nsid w:val="0CB810EE"/>
    <w:multiLevelType w:val="multilevel"/>
    <w:tmpl w:val="78AE3F28"/>
    <w:styleLink w:val="List12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24">
    <w:nsid w:val="0DDA1AB4"/>
    <w:multiLevelType w:val="multilevel"/>
    <w:tmpl w:val="3B78F0C2"/>
    <w:styleLink w:val="List128"/>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25">
    <w:nsid w:val="0E267378"/>
    <w:multiLevelType w:val="multilevel"/>
    <w:tmpl w:val="2D66F5E6"/>
    <w:styleLink w:val="List10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26">
    <w:nsid w:val="0ECE2C0F"/>
    <w:multiLevelType w:val="multilevel"/>
    <w:tmpl w:val="044AC298"/>
    <w:styleLink w:val="List10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27">
    <w:nsid w:val="0F684D47"/>
    <w:multiLevelType w:val="multilevel"/>
    <w:tmpl w:val="CAE08976"/>
    <w:styleLink w:val="List132"/>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28">
    <w:nsid w:val="100005F5"/>
    <w:multiLevelType w:val="hybridMultilevel"/>
    <w:tmpl w:val="6FF81DDC"/>
    <w:lvl w:ilvl="0" w:tplc="0C0A0017">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10565BAD"/>
    <w:multiLevelType w:val="multilevel"/>
    <w:tmpl w:val="A8287446"/>
    <w:styleLink w:val="List9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30">
    <w:nsid w:val="106F161F"/>
    <w:multiLevelType w:val="multilevel"/>
    <w:tmpl w:val="AEFA2DD8"/>
    <w:styleLink w:val="List27"/>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b/>
        <w:bCs/>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b/>
        <w:bCs/>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b/>
        <w:bCs/>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b/>
        <w:bCs/>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b/>
        <w:bCs/>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b/>
        <w:bCs/>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b/>
        <w:bCs/>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b/>
        <w:bCs/>
        <w:position w:val="0"/>
        <w:sz w:val="20"/>
        <w:szCs w:val="20"/>
        <w:lang w:val="es-ES_tradnl"/>
      </w:rPr>
    </w:lvl>
  </w:abstractNum>
  <w:abstractNum w:abstractNumId="31">
    <w:nsid w:val="108744BC"/>
    <w:multiLevelType w:val="hybridMultilevel"/>
    <w:tmpl w:val="3316596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13016E6"/>
    <w:multiLevelType w:val="multilevel"/>
    <w:tmpl w:val="6BE845D6"/>
    <w:styleLink w:val="List41"/>
    <w:lvl w:ilvl="0">
      <w:start w:val="1"/>
      <w:numFmt w:val="lowerLetter"/>
      <w:lvlText w:val="%1)"/>
      <w:lvlJc w:val="left"/>
      <w:pPr>
        <w:tabs>
          <w:tab w:val="num" w:pos="982"/>
        </w:tabs>
        <w:ind w:left="982" w:hanging="622"/>
      </w:pPr>
      <w:rPr>
        <w:rFonts w:ascii="Arial" w:eastAsia="Arial" w:hAnsi="Arial" w:cs="Arial"/>
        <w:position w:val="0"/>
        <w:sz w:val="20"/>
        <w:szCs w:val="20"/>
        <w:lang w:val="es-ES_tradnl"/>
      </w:rPr>
    </w:lvl>
    <w:lvl w:ilvl="1">
      <w:start w:val="1"/>
      <w:numFmt w:val="lowerLetter"/>
      <w:lvlText w:val="%2."/>
      <w:lvlJc w:val="left"/>
      <w:pPr>
        <w:tabs>
          <w:tab w:val="num" w:pos="1253"/>
        </w:tabs>
        <w:ind w:left="1253" w:hanging="173"/>
      </w:pPr>
      <w:rPr>
        <w:rFonts w:ascii="Arial" w:eastAsia="Arial" w:hAnsi="Arial" w:cs="Arial"/>
        <w:position w:val="0"/>
        <w:sz w:val="20"/>
        <w:szCs w:val="20"/>
        <w:lang w:val="es-ES_tradnl"/>
      </w:rPr>
    </w:lvl>
    <w:lvl w:ilvl="2">
      <w:start w:val="1"/>
      <w:numFmt w:val="lowerRoman"/>
      <w:lvlText w:val="%3."/>
      <w:lvlJc w:val="left"/>
      <w:pPr>
        <w:tabs>
          <w:tab w:val="num" w:pos="2007"/>
        </w:tabs>
        <w:ind w:left="2007" w:hanging="143"/>
      </w:pPr>
      <w:rPr>
        <w:rFonts w:ascii="Arial" w:eastAsia="Arial" w:hAnsi="Arial" w:cs="Arial"/>
        <w:position w:val="0"/>
        <w:sz w:val="20"/>
        <w:szCs w:val="20"/>
        <w:lang w:val="es-ES_tradnl"/>
      </w:rPr>
    </w:lvl>
    <w:lvl w:ilvl="3">
      <w:start w:val="1"/>
      <w:numFmt w:val="decimal"/>
      <w:lvlText w:val="%4."/>
      <w:lvlJc w:val="left"/>
      <w:pPr>
        <w:tabs>
          <w:tab w:val="num" w:pos="2693"/>
        </w:tabs>
        <w:ind w:left="2693" w:hanging="173"/>
      </w:pPr>
      <w:rPr>
        <w:rFonts w:ascii="Arial" w:eastAsia="Arial" w:hAnsi="Arial" w:cs="Arial"/>
        <w:position w:val="0"/>
        <w:sz w:val="20"/>
        <w:szCs w:val="20"/>
        <w:lang w:val="es-ES_tradnl"/>
      </w:rPr>
    </w:lvl>
    <w:lvl w:ilvl="4">
      <w:start w:val="1"/>
      <w:numFmt w:val="lowerLetter"/>
      <w:lvlText w:val="%5."/>
      <w:lvlJc w:val="left"/>
      <w:pPr>
        <w:tabs>
          <w:tab w:val="num" w:pos="3413"/>
        </w:tabs>
        <w:ind w:left="3413" w:hanging="173"/>
      </w:pPr>
      <w:rPr>
        <w:rFonts w:ascii="Arial" w:eastAsia="Arial" w:hAnsi="Arial" w:cs="Arial"/>
        <w:position w:val="0"/>
        <w:sz w:val="20"/>
        <w:szCs w:val="20"/>
        <w:lang w:val="es-ES_tradnl"/>
      </w:rPr>
    </w:lvl>
    <w:lvl w:ilvl="5">
      <w:start w:val="1"/>
      <w:numFmt w:val="lowerRoman"/>
      <w:lvlText w:val="%6."/>
      <w:lvlJc w:val="left"/>
      <w:pPr>
        <w:tabs>
          <w:tab w:val="num" w:pos="4167"/>
        </w:tabs>
        <w:ind w:left="4167" w:hanging="143"/>
      </w:pPr>
      <w:rPr>
        <w:rFonts w:ascii="Arial" w:eastAsia="Arial" w:hAnsi="Arial" w:cs="Arial"/>
        <w:position w:val="0"/>
        <w:sz w:val="20"/>
        <w:szCs w:val="20"/>
        <w:lang w:val="es-ES_tradnl"/>
      </w:rPr>
    </w:lvl>
    <w:lvl w:ilvl="6">
      <w:start w:val="1"/>
      <w:numFmt w:val="decimal"/>
      <w:lvlText w:val="%7."/>
      <w:lvlJc w:val="left"/>
      <w:pPr>
        <w:tabs>
          <w:tab w:val="num" w:pos="4853"/>
        </w:tabs>
        <w:ind w:left="4853" w:hanging="173"/>
      </w:pPr>
      <w:rPr>
        <w:rFonts w:ascii="Arial" w:eastAsia="Arial" w:hAnsi="Arial" w:cs="Arial"/>
        <w:position w:val="0"/>
        <w:sz w:val="20"/>
        <w:szCs w:val="20"/>
        <w:lang w:val="es-ES_tradnl"/>
      </w:rPr>
    </w:lvl>
    <w:lvl w:ilvl="7">
      <w:start w:val="1"/>
      <w:numFmt w:val="lowerLetter"/>
      <w:lvlText w:val="%8."/>
      <w:lvlJc w:val="left"/>
      <w:pPr>
        <w:tabs>
          <w:tab w:val="num" w:pos="5573"/>
        </w:tabs>
        <w:ind w:left="5573" w:hanging="173"/>
      </w:pPr>
      <w:rPr>
        <w:rFonts w:ascii="Arial" w:eastAsia="Arial" w:hAnsi="Arial" w:cs="Arial"/>
        <w:position w:val="0"/>
        <w:sz w:val="20"/>
        <w:szCs w:val="20"/>
        <w:lang w:val="es-ES_tradnl"/>
      </w:rPr>
    </w:lvl>
    <w:lvl w:ilvl="8">
      <w:start w:val="1"/>
      <w:numFmt w:val="lowerRoman"/>
      <w:lvlText w:val="%9."/>
      <w:lvlJc w:val="left"/>
      <w:pPr>
        <w:tabs>
          <w:tab w:val="num" w:pos="6327"/>
        </w:tabs>
        <w:ind w:left="6327" w:hanging="143"/>
      </w:pPr>
      <w:rPr>
        <w:rFonts w:ascii="Arial" w:eastAsia="Arial" w:hAnsi="Arial" w:cs="Arial"/>
        <w:position w:val="0"/>
        <w:sz w:val="20"/>
        <w:szCs w:val="20"/>
        <w:lang w:val="es-ES_tradnl"/>
      </w:rPr>
    </w:lvl>
  </w:abstractNum>
  <w:abstractNum w:abstractNumId="33">
    <w:nsid w:val="116B582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1FC289D"/>
    <w:multiLevelType w:val="multilevel"/>
    <w:tmpl w:val="B1E420EA"/>
    <w:styleLink w:val="List63"/>
    <w:lvl w:ilvl="0">
      <w:start w:val="1"/>
      <w:numFmt w:val="bullet"/>
      <w:lvlText w:val="•"/>
      <w:lvlJc w:val="left"/>
      <w:pPr>
        <w:tabs>
          <w:tab w:val="num" w:pos="568"/>
        </w:tabs>
        <w:ind w:left="568" w:hanging="208"/>
      </w:pPr>
      <w:rPr>
        <w:rFonts w:ascii="Arial" w:eastAsia="Arial" w:hAnsi="Arial" w:cs="Arial"/>
        <w:position w:val="0"/>
        <w:sz w:val="20"/>
        <w:szCs w:val="20"/>
        <w:lang w:val="es-ES_tradnl"/>
      </w:rPr>
    </w:lvl>
    <w:lvl w:ilvl="1">
      <w:numFmt w:val="bullet"/>
      <w:lvlText w:val="o"/>
      <w:lvlJc w:val="left"/>
      <w:pPr>
        <w:tabs>
          <w:tab w:val="num" w:pos="1440"/>
        </w:tabs>
        <w:ind w:left="1440" w:hanging="360"/>
      </w:pPr>
      <w:rPr>
        <w:rFonts w:ascii="Arial" w:eastAsia="Arial" w:hAnsi="Arial" w:cs="Arial"/>
        <w:position w:val="0"/>
        <w:sz w:val="24"/>
        <w:szCs w:val="24"/>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35">
    <w:nsid w:val="12503F9E"/>
    <w:multiLevelType w:val="multilevel"/>
    <w:tmpl w:val="7E4E1882"/>
    <w:styleLink w:val="List170"/>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position w:val="0"/>
        <w:sz w:val="22"/>
        <w:szCs w:val="22"/>
        <w:lang w:val="es-ES_tradnl"/>
      </w:rPr>
    </w:lvl>
  </w:abstractNum>
  <w:abstractNum w:abstractNumId="36">
    <w:nsid w:val="12643BF3"/>
    <w:multiLevelType w:val="multilevel"/>
    <w:tmpl w:val="56AC5AA4"/>
    <w:styleLink w:val="List0"/>
    <w:lvl w:ilvl="0">
      <w:start w:val="1"/>
      <w:numFmt w:val="decimal"/>
      <w:lvlText w:val="%1."/>
      <w:lvlJc w:val="left"/>
      <w:pPr>
        <w:tabs>
          <w:tab w:val="num" w:pos="1275"/>
        </w:tabs>
        <w:ind w:left="1275" w:hanging="915"/>
      </w:pPr>
      <w:rPr>
        <w:rFonts w:ascii="Arial" w:eastAsia="Arial" w:hAnsi="Arial" w:cs="Arial"/>
        <w:b/>
        <w:bCs/>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b/>
        <w:bCs/>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b/>
        <w:bCs/>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b/>
        <w:bCs/>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b/>
        <w:bCs/>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b/>
        <w:bCs/>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b/>
        <w:bCs/>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b/>
        <w:bCs/>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b/>
        <w:bCs/>
        <w:position w:val="0"/>
        <w:sz w:val="22"/>
        <w:szCs w:val="22"/>
        <w:lang w:val="es-ES_tradnl"/>
      </w:rPr>
    </w:lvl>
  </w:abstractNum>
  <w:abstractNum w:abstractNumId="37">
    <w:nsid w:val="126B4EAA"/>
    <w:multiLevelType w:val="multilevel"/>
    <w:tmpl w:val="42A66FB6"/>
    <w:styleLink w:val="List110"/>
    <w:lvl w:ilvl="0">
      <w:numFmt w:val="bullet"/>
      <w:lvlText w:val="•"/>
      <w:lvlJc w:val="left"/>
      <w:pPr>
        <w:tabs>
          <w:tab w:val="num" w:pos="720"/>
        </w:tabs>
        <w:ind w:left="720" w:hanging="360"/>
      </w:pPr>
      <w:rPr>
        <w:rFonts w:ascii="Arial" w:eastAsia="Arial" w:hAnsi="Arial" w:cs="Arial"/>
        <w:position w:val="0"/>
        <w:sz w:val="22"/>
        <w:szCs w:val="22"/>
        <w:u w:color="000000"/>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u w:color="00000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u w:color="00000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u w:color="00000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u w:color="00000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u w:color="00000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u w:color="00000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u w:color="00000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u w:color="000000"/>
        <w:lang w:val="es-ES_tradnl"/>
      </w:rPr>
    </w:lvl>
  </w:abstractNum>
  <w:abstractNum w:abstractNumId="38">
    <w:nsid w:val="13054A7C"/>
    <w:multiLevelType w:val="hybridMultilevel"/>
    <w:tmpl w:val="5B928B84"/>
    <w:lvl w:ilvl="0" w:tplc="080A0019">
      <w:start w:val="1"/>
      <w:numFmt w:val="lowerLetter"/>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39">
    <w:nsid w:val="13211920"/>
    <w:multiLevelType w:val="multilevel"/>
    <w:tmpl w:val="10BAEAD8"/>
    <w:styleLink w:val="List8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40">
    <w:nsid w:val="13282A9C"/>
    <w:multiLevelType w:val="multilevel"/>
    <w:tmpl w:val="B82620D8"/>
    <w:styleLink w:val="List4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41">
    <w:nsid w:val="13584579"/>
    <w:multiLevelType w:val="multilevel"/>
    <w:tmpl w:val="010C7096"/>
    <w:styleLink w:val="List164"/>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42">
    <w:nsid w:val="13AD17B3"/>
    <w:multiLevelType w:val="multilevel"/>
    <w:tmpl w:val="DEF88B9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14E67BF9"/>
    <w:multiLevelType w:val="multilevel"/>
    <w:tmpl w:val="9CB65AC4"/>
    <w:styleLink w:val="List7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44">
    <w:nsid w:val="15342357"/>
    <w:multiLevelType w:val="multilevel"/>
    <w:tmpl w:val="0DA85A3C"/>
    <w:styleLink w:val="List10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45">
    <w:nsid w:val="15A93536"/>
    <w:multiLevelType w:val="multilevel"/>
    <w:tmpl w:val="2DCA0C82"/>
    <w:styleLink w:val="List166"/>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46">
    <w:nsid w:val="16CF25EB"/>
    <w:multiLevelType w:val="multilevel"/>
    <w:tmpl w:val="9E94092A"/>
    <w:styleLink w:val="List6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47">
    <w:nsid w:val="170A22E4"/>
    <w:multiLevelType w:val="multilevel"/>
    <w:tmpl w:val="87B25B24"/>
    <w:styleLink w:val="List144"/>
    <w:lvl w:ilvl="0">
      <w:start w:val="1"/>
      <w:numFmt w:val="bullet"/>
      <w:lvlText w:val="❑"/>
      <w:lvlJc w:val="left"/>
      <w:pPr>
        <w:tabs>
          <w:tab w:val="num" w:pos="533"/>
        </w:tabs>
        <w:ind w:left="533" w:hanging="173"/>
      </w:pPr>
      <w:rPr>
        <w:rFonts w:ascii="Arial" w:eastAsia="Arial" w:hAnsi="Arial" w:cs="Arial"/>
        <w:position w:val="0"/>
        <w:sz w:val="20"/>
        <w:szCs w:val="20"/>
        <w:lang w:val="es-ES_tradnl"/>
      </w:rPr>
    </w:lvl>
    <w:lvl w:ilvl="1">
      <w:numFmt w:val="bullet"/>
      <w:lvlText w:val="o"/>
      <w:lvlJc w:val="left"/>
      <w:pPr>
        <w:tabs>
          <w:tab w:val="num" w:pos="1508"/>
        </w:tabs>
        <w:ind w:left="1508" w:hanging="431"/>
      </w:pPr>
      <w:rPr>
        <w:rFonts w:ascii="Arial" w:eastAsia="Arial" w:hAnsi="Arial" w:cs="Arial"/>
        <w:position w:val="0"/>
        <w:sz w:val="24"/>
        <w:szCs w:val="24"/>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48">
    <w:nsid w:val="17BE14C9"/>
    <w:multiLevelType w:val="multilevel"/>
    <w:tmpl w:val="1C6EF170"/>
    <w:styleLink w:val="List8"/>
    <w:lvl w:ilvl="0">
      <w:start w:val="1"/>
      <w:numFmt w:val="lowerLetter"/>
      <w:lvlText w:val="%1)"/>
      <w:lvlJc w:val="left"/>
      <w:pPr>
        <w:tabs>
          <w:tab w:val="num" w:pos="1728"/>
        </w:tabs>
        <w:ind w:left="1728" w:hanging="468"/>
      </w:pPr>
      <w:rPr>
        <w:rFonts w:ascii="Arial" w:eastAsia="Arial" w:hAnsi="Arial" w:cs="Arial"/>
        <w:position w:val="0"/>
        <w:sz w:val="22"/>
        <w:szCs w:val="22"/>
        <w:lang w:val="es-ES_tradnl"/>
      </w:rPr>
    </w:lvl>
    <w:lvl w:ilvl="1">
      <w:start w:val="1"/>
      <w:numFmt w:val="lowerLetter"/>
      <w:lvlText w:val="%2."/>
      <w:lvlJc w:val="left"/>
      <w:pPr>
        <w:tabs>
          <w:tab w:val="num" w:pos="2235"/>
        </w:tabs>
        <w:ind w:left="2235" w:hanging="255"/>
      </w:pPr>
      <w:rPr>
        <w:rFonts w:ascii="Arial" w:eastAsia="Arial" w:hAnsi="Arial" w:cs="Arial"/>
        <w:position w:val="0"/>
        <w:sz w:val="22"/>
        <w:szCs w:val="22"/>
        <w:lang w:val="es-ES_tradnl"/>
      </w:rPr>
    </w:lvl>
    <w:lvl w:ilvl="2">
      <w:start w:val="1"/>
      <w:numFmt w:val="lowerRoman"/>
      <w:lvlText w:val="%3."/>
      <w:lvlJc w:val="left"/>
      <w:pPr>
        <w:tabs>
          <w:tab w:val="num" w:pos="2972"/>
        </w:tabs>
        <w:ind w:left="2972" w:hanging="208"/>
      </w:pPr>
      <w:rPr>
        <w:rFonts w:ascii="Arial" w:eastAsia="Arial" w:hAnsi="Arial" w:cs="Arial"/>
        <w:position w:val="0"/>
        <w:sz w:val="22"/>
        <w:szCs w:val="22"/>
        <w:lang w:val="es-ES_tradnl"/>
      </w:rPr>
    </w:lvl>
    <w:lvl w:ilvl="3">
      <w:start w:val="1"/>
      <w:numFmt w:val="decimal"/>
      <w:lvlText w:val="%4."/>
      <w:lvlJc w:val="left"/>
      <w:pPr>
        <w:tabs>
          <w:tab w:val="num" w:pos="3675"/>
        </w:tabs>
        <w:ind w:left="3675" w:hanging="255"/>
      </w:pPr>
      <w:rPr>
        <w:rFonts w:ascii="Arial" w:eastAsia="Arial" w:hAnsi="Arial" w:cs="Arial"/>
        <w:position w:val="0"/>
        <w:sz w:val="22"/>
        <w:szCs w:val="22"/>
        <w:lang w:val="es-ES_tradnl"/>
      </w:rPr>
    </w:lvl>
    <w:lvl w:ilvl="4">
      <w:start w:val="1"/>
      <w:numFmt w:val="lowerLetter"/>
      <w:lvlText w:val="%5."/>
      <w:lvlJc w:val="left"/>
      <w:pPr>
        <w:tabs>
          <w:tab w:val="num" w:pos="4395"/>
        </w:tabs>
        <w:ind w:left="4395" w:hanging="255"/>
      </w:pPr>
      <w:rPr>
        <w:rFonts w:ascii="Arial" w:eastAsia="Arial" w:hAnsi="Arial" w:cs="Arial"/>
        <w:position w:val="0"/>
        <w:sz w:val="22"/>
        <w:szCs w:val="22"/>
        <w:lang w:val="es-ES_tradnl"/>
      </w:rPr>
    </w:lvl>
    <w:lvl w:ilvl="5">
      <w:start w:val="1"/>
      <w:numFmt w:val="lowerRoman"/>
      <w:lvlText w:val="%6."/>
      <w:lvlJc w:val="left"/>
      <w:pPr>
        <w:tabs>
          <w:tab w:val="num" w:pos="5132"/>
        </w:tabs>
        <w:ind w:left="5132" w:hanging="208"/>
      </w:pPr>
      <w:rPr>
        <w:rFonts w:ascii="Arial" w:eastAsia="Arial" w:hAnsi="Arial" w:cs="Arial"/>
        <w:position w:val="0"/>
        <w:sz w:val="22"/>
        <w:szCs w:val="22"/>
        <w:lang w:val="es-ES_tradnl"/>
      </w:rPr>
    </w:lvl>
    <w:lvl w:ilvl="6">
      <w:start w:val="1"/>
      <w:numFmt w:val="decimal"/>
      <w:lvlText w:val="%7."/>
      <w:lvlJc w:val="left"/>
      <w:pPr>
        <w:tabs>
          <w:tab w:val="num" w:pos="5835"/>
        </w:tabs>
        <w:ind w:left="5835" w:hanging="255"/>
      </w:pPr>
      <w:rPr>
        <w:rFonts w:ascii="Arial" w:eastAsia="Arial" w:hAnsi="Arial" w:cs="Arial"/>
        <w:position w:val="0"/>
        <w:sz w:val="22"/>
        <w:szCs w:val="22"/>
        <w:lang w:val="es-ES_tradnl"/>
      </w:rPr>
    </w:lvl>
    <w:lvl w:ilvl="7">
      <w:start w:val="1"/>
      <w:numFmt w:val="lowerLetter"/>
      <w:lvlText w:val="%8."/>
      <w:lvlJc w:val="left"/>
      <w:pPr>
        <w:tabs>
          <w:tab w:val="num" w:pos="6555"/>
        </w:tabs>
        <w:ind w:left="6555" w:hanging="255"/>
      </w:pPr>
      <w:rPr>
        <w:rFonts w:ascii="Arial" w:eastAsia="Arial" w:hAnsi="Arial" w:cs="Arial"/>
        <w:position w:val="0"/>
        <w:sz w:val="22"/>
        <w:szCs w:val="22"/>
        <w:lang w:val="es-ES_tradnl"/>
      </w:rPr>
    </w:lvl>
    <w:lvl w:ilvl="8">
      <w:start w:val="1"/>
      <w:numFmt w:val="lowerRoman"/>
      <w:lvlText w:val="%9."/>
      <w:lvlJc w:val="left"/>
      <w:pPr>
        <w:tabs>
          <w:tab w:val="num" w:pos="7292"/>
        </w:tabs>
        <w:ind w:left="7292" w:hanging="208"/>
      </w:pPr>
      <w:rPr>
        <w:rFonts w:ascii="Arial" w:eastAsia="Arial" w:hAnsi="Arial" w:cs="Arial"/>
        <w:position w:val="0"/>
        <w:sz w:val="22"/>
        <w:szCs w:val="22"/>
        <w:lang w:val="es-ES_tradnl"/>
      </w:rPr>
    </w:lvl>
  </w:abstractNum>
  <w:abstractNum w:abstractNumId="49">
    <w:nsid w:val="17CE5CA8"/>
    <w:multiLevelType w:val="multilevel"/>
    <w:tmpl w:val="B60C887E"/>
    <w:styleLink w:val="List14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50">
    <w:nsid w:val="18D60706"/>
    <w:multiLevelType w:val="multilevel"/>
    <w:tmpl w:val="59AA5180"/>
    <w:styleLink w:val="List156"/>
    <w:lvl w:ilvl="0">
      <w:numFmt w:val="bullet"/>
      <w:lvlText w:val="❑"/>
      <w:lvlJc w:val="left"/>
      <w:pPr>
        <w:tabs>
          <w:tab w:val="num" w:pos="714"/>
        </w:tabs>
        <w:ind w:left="714" w:hanging="357"/>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51">
    <w:nsid w:val="196E3C74"/>
    <w:multiLevelType w:val="multilevel"/>
    <w:tmpl w:val="FAD690A8"/>
    <w:styleLink w:val="List7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52">
    <w:nsid w:val="199F260A"/>
    <w:multiLevelType w:val="multilevel"/>
    <w:tmpl w:val="F216D22E"/>
    <w:styleLink w:val="List175"/>
    <w:lvl w:ilvl="0">
      <w:numFmt w:val="bullet"/>
      <w:lvlText w:val="❑"/>
      <w:lvlJc w:val="left"/>
      <w:pPr>
        <w:tabs>
          <w:tab w:val="num" w:pos="1140"/>
        </w:tabs>
        <w:ind w:left="1140" w:hanging="456"/>
      </w:pPr>
      <w:rPr>
        <w:rFonts w:ascii="Arial" w:eastAsia="Arial" w:hAnsi="Arial" w:cs="Arial"/>
        <w:b/>
        <w:bCs/>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b/>
        <w:bCs/>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b/>
        <w:bCs/>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b/>
        <w:bCs/>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b/>
        <w:bCs/>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b/>
        <w:bCs/>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b/>
        <w:bCs/>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b/>
        <w:bCs/>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b/>
        <w:bCs/>
        <w:position w:val="0"/>
        <w:sz w:val="22"/>
        <w:szCs w:val="22"/>
        <w:lang w:val="es-ES_tradnl"/>
      </w:rPr>
    </w:lvl>
  </w:abstractNum>
  <w:abstractNum w:abstractNumId="53">
    <w:nsid w:val="19A7444F"/>
    <w:multiLevelType w:val="multilevel"/>
    <w:tmpl w:val="B36015FE"/>
    <w:styleLink w:val="List6"/>
    <w:lvl w:ilvl="0">
      <w:start w:val="1"/>
      <w:numFmt w:val="decimal"/>
      <w:lvlText w:val="%1."/>
      <w:lvlJc w:val="left"/>
      <w:pPr>
        <w:tabs>
          <w:tab w:val="num" w:pos="104"/>
        </w:tabs>
      </w:pPr>
      <w:rPr>
        <w:b/>
        <w:bCs/>
        <w:position w:val="0"/>
        <w:sz w:val="22"/>
        <w:szCs w:val="22"/>
        <w:rtl w:val="0"/>
        <w:lang w:val="es-ES_tradnl"/>
      </w:rPr>
    </w:lvl>
    <w:lvl w:ilvl="1">
      <w:start w:val="1"/>
      <w:numFmt w:val="decimal"/>
      <w:lvlText w:val="%1.%2."/>
      <w:lvlJc w:val="left"/>
      <w:pPr>
        <w:tabs>
          <w:tab w:val="num" w:pos="104"/>
        </w:tabs>
      </w:pPr>
      <w:rPr>
        <w:b/>
        <w:bCs/>
        <w:position w:val="0"/>
        <w:sz w:val="22"/>
        <w:szCs w:val="22"/>
        <w:rtl w:val="0"/>
        <w:lang w:val="es-ES_tradnl"/>
      </w:rPr>
    </w:lvl>
    <w:lvl w:ilvl="2">
      <w:start w:val="1"/>
      <w:numFmt w:val="decimal"/>
      <w:lvlText w:val="%1.%2.%3."/>
      <w:lvlJc w:val="left"/>
      <w:pPr>
        <w:tabs>
          <w:tab w:val="num" w:pos="720"/>
        </w:tabs>
        <w:ind w:left="720" w:hanging="720"/>
      </w:pPr>
      <w:rPr>
        <w:b/>
        <w:bCs/>
        <w:position w:val="0"/>
        <w:sz w:val="22"/>
        <w:szCs w:val="22"/>
        <w:rtl w:val="0"/>
        <w:lang w:val="es-ES_tradnl"/>
      </w:rPr>
    </w:lvl>
    <w:lvl w:ilvl="3">
      <w:start w:val="1"/>
      <w:numFmt w:val="decimal"/>
      <w:lvlText w:val="%1.%2.%3.%4."/>
      <w:lvlJc w:val="left"/>
      <w:pPr>
        <w:tabs>
          <w:tab w:val="num" w:pos="104"/>
        </w:tabs>
      </w:pPr>
      <w:rPr>
        <w:b/>
        <w:bCs/>
        <w:position w:val="0"/>
        <w:sz w:val="22"/>
        <w:szCs w:val="22"/>
        <w:rtl w:val="0"/>
        <w:lang w:val="es-ES_tradnl"/>
      </w:rPr>
    </w:lvl>
    <w:lvl w:ilvl="4">
      <w:start w:val="1"/>
      <w:numFmt w:val="decimal"/>
      <w:lvlText w:val="%1.%2.%3.%4.%5."/>
      <w:lvlJc w:val="left"/>
      <w:pPr>
        <w:tabs>
          <w:tab w:val="num" w:pos="104"/>
        </w:tabs>
      </w:pPr>
      <w:rPr>
        <w:b/>
        <w:bCs/>
        <w:position w:val="0"/>
        <w:sz w:val="22"/>
        <w:szCs w:val="22"/>
        <w:rtl w:val="0"/>
        <w:lang w:val="es-ES_tradnl"/>
      </w:rPr>
    </w:lvl>
    <w:lvl w:ilvl="5">
      <w:start w:val="1"/>
      <w:numFmt w:val="decimal"/>
      <w:lvlText w:val="%1.%2.%3.%4.%5.%6."/>
      <w:lvlJc w:val="left"/>
      <w:pPr>
        <w:tabs>
          <w:tab w:val="num" w:pos="104"/>
        </w:tabs>
      </w:pPr>
      <w:rPr>
        <w:b/>
        <w:bCs/>
        <w:position w:val="0"/>
        <w:sz w:val="22"/>
        <w:szCs w:val="22"/>
        <w:rtl w:val="0"/>
        <w:lang w:val="es-ES_tradnl"/>
      </w:rPr>
    </w:lvl>
    <w:lvl w:ilvl="6">
      <w:start w:val="1"/>
      <w:numFmt w:val="decimal"/>
      <w:lvlText w:val="%1.%2.%3.%4.%5.%6.%7."/>
      <w:lvlJc w:val="left"/>
      <w:pPr>
        <w:tabs>
          <w:tab w:val="num" w:pos="104"/>
        </w:tabs>
      </w:pPr>
      <w:rPr>
        <w:b/>
        <w:bCs/>
        <w:position w:val="0"/>
        <w:sz w:val="22"/>
        <w:szCs w:val="22"/>
        <w:rtl w:val="0"/>
        <w:lang w:val="es-ES_tradnl"/>
      </w:rPr>
    </w:lvl>
    <w:lvl w:ilvl="7">
      <w:start w:val="1"/>
      <w:numFmt w:val="decimal"/>
      <w:lvlText w:val="%1.%2.%3.%4.%5.%6.%7.%8."/>
      <w:lvlJc w:val="left"/>
      <w:pPr>
        <w:tabs>
          <w:tab w:val="num" w:pos="104"/>
        </w:tabs>
      </w:pPr>
      <w:rPr>
        <w:b/>
        <w:bCs/>
        <w:position w:val="0"/>
        <w:sz w:val="22"/>
        <w:szCs w:val="22"/>
        <w:rtl w:val="0"/>
        <w:lang w:val="es-ES_tradnl"/>
      </w:rPr>
    </w:lvl>
    <w:lvl w:ilvl="8">
      <w:start w:val="1"/>
      <w:numFmt w:val="decimal"/>
      <w:lvlText w:val="%1.%2.%3.%4.%5.%6.%7.%8.%9."/>
      <w:lvlJc w:val="left"/>
      <w:pPr>
        <w:tabs>
          <w:tab w:val="num" w:pos="104"/>
        </w:tabs>
      </w:pPr>
      <w:rPr>
        <w:b/>
        <w:bCs/>
        <w:position w:val="0"/>
        <w:sz w:val="22"/>
        <w:szCs w:val="22"/>
        <w:rtl w:val="0"/>
        <w:lang w:val="es-ES_tradnl"/>
      </w:rPr>
    </w:lvl>
  </w:abstractNum>
  <w:abstractNum w:abstractNumId="54">
    <w:nsid w:val="1A1831A1"/>
    <w:multiLevelType w:val="multilevel"/>
    <w:tmpl w:val="71AEA83C"/>
    <w:styleLink w:val="List99"/>
    <w:lvl w:ilvl="0">
      <w:start w:val="1"/>
      <w:numFmt w:val="decimal"/>
      <w:lvlText w:val="%1."/>
      <w:lvlJc w:val="left"/>
      <w:pPr>
        <w:tabs>
          <w:tab w:val="num" w:pos="1213"/>
        </w:tabs>
        <w:ind w:left="1213" w:hanging="853"/>
      </w:pPr>
      <w:rPr>
        <w:rFonts w:ascii="Arial" w:eastAsia="Arial" w:hAnsi="Arial" w:cs="Arial"/>
        <w:position w:val="0"/>
        <w:sz w:val="18"/>
        <w:szCs w:val="18"/>
        <w:lang w:val="es-ES_tradnl"/>
      </w:rPr>
    </w:lvl>
    <w:lvl w:ilvl="1">
      <w:start w:val="1"/>
      <w:numFmt w:val="lowerLetter"/>
      <w:lvlText w:val="%2."/>
      <w:lvlJc w:val="left"/>
      <w:pPr>
        <w:tabs>
          <w:tab w:val="num" w:pos="1194"/>
        </w:tabs>
        <w:ind w:left="1194" w:hanging="114"/>
      </w:pPr>
      <w:rPr>
        <w:rFonts w:ascii="Arial" w:eastAsia="Arial" w:hAnsi="Arial" w:cs="Arial"/>
        <w:position w:val="0"/>
        <w:sz w:val="18"/>
        <w:szCs w:val="18"/>
        <w:lang w:val="es-ES_tradnl"/>
      </w:rPr>
    </w:lvl>
    <w:lvl w:ilvl="2">
      <w:start w:val="1"/>
      <w:numFmt w:val="lowerRoman"/>
      <w:lvlText w:val="%3."/>
      <w:lvlJc w:val="left"/>
      <w:pPr>
        <w:tabs>
          <w:tab w:val="num" w:pos="1959"/>
        </w:tabs>
        <w:ind w:left="1959" w:hanging="94"/>
      </w:pPr>
      <w:rPr>
        <w:rFonts w:ascii="Arial" w:eastAsia="Arial" w:hAnsi="Arial" w:cs="Arial"/>
        <w:position w:val="0"/>
        <w:sz w:val="18"/>
        <w:szCs w:val="18"/>
        <w:lang w:val="es-ES_tradnl"/>
      </w:rPr>
    </w:lvl>
    <w:lvl w:ilvl="3">
      <w:start w:val="1"/>
      <w:numFmt w:val="decimal"/>
      <w:lvlText w:val="%4."/>
      <w:lvlJc w:val="left"/>
      <w:pPr>
        <w:tabs>
          <w:tab w:val="num" w:pos="2634"/>
        </w:tabs>
        <w:ind w:left="2634" w:hanging="114"/>
      </w:pPr>
      <w:rPr>
        <w:rFonts w:ascii="Arial" w:eastAsia="Arial" w:hAnsi="Arial" w:cs="Arial"/>
        <w:position w:val="0"/>
        <w:sz w:val="18"/>
        <w:szCs w:val="18"/>
        <w:lang w:val="es-ES_tradnl"/>
      </w:rPr>
    </w:lvl>
    <w:lvl w:ilvl="4">
      <w:start w:val="1"/>
      <w:numFmt w:val="lowerLetter"/>
      <w:lvlText w:val="%5."/>
      <w:lvlJc w:val="left"/>
      <w:pPr>
        <w:tabs>
          <w:tab w:val="num" w:pos="3354"/>
        </w:tabs>
        <w:ind w:left="3354" w:hanging="114"/>
      </w:pPr>
      <w:rPr>
        <w:rFonts w:ascii="Arial" w:eastAsia="Arial" w:hAnsi="Arial" w:cs="Arial"/>
        <w:position w:val="0"/>
        <w:sz w:val="18"/>
        <w:szCs w:val="18"/>
        <w:lang w:val="es-ES_tradnl"/>
      </w:rPr>
    </w:lvl>
    <w:lvl w:ilvl="5">
      <w:start w:val="1"/>
      <w:numFmt w:val="lowerRoman"/>
      <w:lvlText w:val="%6."/>
      <w:lvlJc w:val="left"/>
      <w:pPr>
        <w:tabs>
          <w:tab w:val="num" w:pos="4119"/>
        </w:tabs>
        <w:ind w:left="4119" w:hanging="94"/>
      </w:pPr>
      <w:rPr>
        <w:rFonts w:ascii="Arial" w:eastAsia="Arial" w:hAnsi="Arial" w:cs="Arial"/>
        <w:position w:val="0"/>
        <w:sz w:val="18"/>
        <w:szCs w:val="18"/>
        <w:lang w:val="es-ES_tradnl"/>
      </w:rPr>
    </w:lvl>
    <w:lvl w:ilvl="6">
      <w:start w:val="1"/>
      <w:numFmt w:val="decimal"/>
      <w:lvlText w:val="%7."/>
      <w:lvlJc w:val="left"/>
      <w:pPr>
        <w:tabs>
          <w:tab w:val="num" w:pos="4794"/>
        </w:tabs>
        <w:ind w:left="4794" w:hanging="114"/>
      </w:pPr>
      <w:rPr>
        <w:rFonts w:ascii="Arial" w:eastAsia="Arial" w:hAnsi="Arial" w:cs="Arial"/>
        <w:position w:val="0"/>
        <w:sz w:val="18"/>
        <w:szCs w:val="18"/>
        <w:lang w:val="es-ES_tradnl"/>
      </w:rPr>
    </w:lvl>
    <w:lvl w:ilvl="7">
      <w:start w:val="1"/>
      <w:numFmt w:val="lowerLetter"/>
      <w:lvlText w:val="%8."/>
      <w:lvlJc w:val="left"/>
      <w:pPr>
        <w:tabs>
          <w:tab w:val="num" w:pos="5514"/>
        </w:tabs>
        <w:ind w:left="5514" w:hanging="114"/>
      </w:pPr>
      <w:rPr>
        <w:rFonts w:ascii="Arial" w:eastAsia="Arial" w:hAnsi="Arial" w:cs="Arial"/>
        <w:position w:val="0"/>
        <w:sz w:val="18"/>
        <w:szCs w:val="18"/>
        <w:lang w:val="es-ES_tradnl"/>
      </w:rPr>
    </w:lvl>
    <w:lvl w:ilvl="8">
      <w:start w:val="1"/>
      <w:numFmt w:val="lowerRoman"/>
      <w:lvlText w:val="%9."/>
      <w:lvlJc w:val="left"/>
      <w:pPr>
        <w:tabs>
          <w:tab w:val="num" w:pos="6278"/>
        </w:tabs>
        <w:ind w:left="6278" w:hanging="94"/>
      </w:pPr>
      <w:rPr>
        <w:rFonts w:ascii="Arial" w:eastAsia="Arial" w:hAnsi="Arial" w:cs="Arial"/>
        <w:position w:val="0"/>
        <w:sz w:val="18"/>
        <w:szCs w:val="18"/>
        <w:lang w:val="es-ES_tradnl"/>
      </w:rPr>
    </w:lvl>
  </w:abstractNum>
  <w:abstractNum w:abstractNumId="55">
    <w:nsid w:val="1B2348D0"/>
    <w:multiLevelType w:val="multilevel"/>
    <w:tmpl w:val="36B8B644"/>
    <w:styleLink w:val="List127"/>
    <w:lvl w:ilvl="0">
      <w:start w:val="1"/>
      <w:numFmt w:val="bullet"/>
      <w:lvlText w:val="•"/>
      <w:lvlJc w:val="left"/>
      <w:pPr>
        <w:tabs>
          <w:tab w:val="num" w:pos="533"/>
        </w:tabs>
        <w:ind w:left="533" w:hanging="173"/>
      </w:pPr>
      <w:rPr>
        <w:rFonts w:ascii="Arial" w:eastAsia="Arial" w:hAnsi="Arial" w:cs="Arial"/>
        <w:position w:val="0"/>
        <w:sz w:val="20"/>
        <w:szCs w:val="20"/>
        <w:lang w:val="es-ES_tradnl"/>
      </w:rPr>
    </w:lvl>
    <w:lvl w:ilvl="1">
      <w:numFmt w:val="bullet"/>
      <w:lvlText w:val="•"/>
      <w:lvlJc w:val="left"/>
      <w:pPr>
        <w:tabs>
          <w:tab w:val="num" w:pos="720"/>
        </w:tabs>
        <w:ind w:left="720" w:hanging="360"/>
      </w:pPr>
      <w:rPr>
        <w:rFonts w:ascii="Arial" w:eastAsia="Arial" w:hAnsi="Arial" w:cs="Arial"/>
        <w:position w:val="0"/>
        <w:sz w:val="24"/>
        <w:szCs w:val="24"/>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56">
    <w:nsid w:val="1BAB32A3"/>
    <w:multiLevelType w:val="multilevel"/>
    <w:tmpl w:val="A50EA5E6"/>
    <w:styleLink w:val="List29"/>
    <w:lvl w:ilvl="0">
      <w:start w:val="12"/>
      <w:numFmt w:val="upperLetter"/>
      <w:lvlText w:val="%1."/>
      <w:lvlJc w:val="left"/>
      <w:pPr>
        <w:tabs>
          <w:tab w:val="num" w:pos="1555"/>
        </w:tabs>
        <w:ind w:left="1555" w:hanging="835"/>
      </w:pPr>
      <w:rPr>
        <w:rFonts w:ascii="Arial" w:eastAsia="Arial" w:hAnsi="Arial" w:cs="Arial"/>
        <w:position w:val="0"/>
        <w:sz w:val="20"/>
        <w:szCs w:val="20"/>
        <w:lang w:val="es-ES_tradnl"/>
      </w:rPr>
    </w:lvl>
    <w:lvl w:ilvl="1">
      <w:start w:val="1"/>
      <w:numFmt w:val="lowerLetter"/>
      <w:lvlText w:val="%2."/>
      <w:lvlJc w:val="left"/>
      <w:pPr>
        <w:tabs>
          <w:tab w:val="num" w:pos="1690"/>
        </w:tabs>
        <w:ind w:left="1690" w:hanging="250"/>
      </w:pPr>
      <w:rPr>
        <w:rFonts w:ascii="Arial" w:eastAsia="Arial" w:hAnsi="Arial" w:cs="Arial"/>
        <w:position w:val="0"/>
        <w:sz w:val="20"/>
        <w:szCs w:val="20"/>
        <w:lang w:val="es-ES_tradnl"/>
      </w:rPr>
    </w:lvl>
    <w:lvl w:ilvl="2">
      <w:start w:val="1"/>
      <w:numFmt w:val="lowerRoman"/>
      <w:lvlText w:val="%3."/>
      <w:lvlJc w:val="left"/>
      <w:pPr>
        <w:tabs>
          <w:tab w:val="num" w:pos="2430"/>
        </w:tabs>
        <w:ind w:left="2430" w:hanging="206"/>
      </w:pPr>
      <w:rPr>
        <w:rFonts w:ascii="Arial" w:eastAsia="Arial" w:hAnsi="Arial" w:cs="Arial"/>
        <w:position w:val="0"/>
        <w:sz w:val="20"/>
        <w:szCs w:val="20"/>
        <w:lang w:val="es-ES_tradnl"/>
      </w:rPr>
    </w:lvl>
    <w:lvl w:ilvl="3">
      <w:start w:val="1"/>
      <w:numFmt w:val="decimal"/>
      <w:lvlText w:val="%4."/>
      <w:lvlJc w:val="left"/>
      <w:pPr>
        <w:tabs>
          <w:tab w:val="num" w:pos="3130"/>
        </w:tabs>
        <w:ind w:left="3130" w:hanging="250"/>
      </w:pPr>
      <w:rPr>
        <w:rFonts w:ascii="Arial" w:eastAsia="Arial" w:hAnsi="Arial" w:cs="Arial"/>
        <w:position w:val="0"/>
        <w:sz w:val="20"/>
        <w:szCs w:val="20"/>
        <w:lang w:val="es-ES_tradnl"/>
      </w:rPr>
    </w:lvl>
    <w:lvl w:ilvl="4">
      <w:start w:val="1"/>
      <w:numFmt w:val="lowerLetter"/>
      <w:lvlText w:val="%5."/>
      <w:lvlJc w:val="left"/>
      <w:pPr>
        <w:tabs>
          <w:tab w:val="num" w:pos="3850"/>
        </w:tabs>
        <w:ind w:left="3850" w:hanging="250"/>
      </w:pPr>
      <w:rPr>
        <w:rFonts w:ascii="Arial" w:eastAsia="Arial" w:hAnsi="Arial" w:cs="Arial"/>
        <w:position w:val="0"/>
        <w:sz w:val="20"/>
        <w:szCs w:val="20"/>
        <w:lang w:val="es-ES_tradnl"/>
      </w:rPr>
    </w:lvl>
    <w:lvl w:ilvl="5">
      <w:start w:val="1"/>
      <w:numFmt w:val="lowerRoman"/>
      <w:lvlText w:val="%6."/>
      <w:lvlJc w:val="left"/>
      <w:pPr>
        <w:tabs>
          <w:tab w:val="num" w:pos="4590"/>
        </w:tabs>
        <w:ind w:left="4590" w:hanging="206"/>
      </w:pPr>
      <w:rPr>
        <w:rFonts w:ascii="Arial" w:eastAsia="Arial" w:hAnsi="Arial" w:cs="Arial"/>
        <w:position w:val="0"/>
        <w:sz w:val="20"/>
        <w:szCs w:val="20"/>
        <w:lang w:val="es-ES_tradnl"/>
      </w:rPr>
    </w:lvl>
    <w:lvl w:ilvl="6">
      <w:start w:val="1"/>
      <w:numFmt w:val="decimal"/>
      <w:lvlText w:val="%7."/>
      <w:lvlJc w:val="left"/>
      <w:pPr>
        <w:tabs>
          <w:tab w:val="num" w:pos="5290"/>
        </w:tabs>
        <w:ind w:left="5290" w:hanging="250"/>
      </w:pPr>
      <w:rPr>
        <w:rFonts w:ascii="Arial" w:eastAsia="Arial" w:hAnsi="Arial" w:cs="Arial"/>
        <w:position w:val="0"/>
        <w:sz w:val="20"/>
        <w:szCs w:val="20"/>
        <w:lang w:val="es-ES_tradnl"/>
      </w:rPr>
    </w:lvl>
    <w:lvl w:ilvl="7">
      <w:start w:val="1"/>
      <w:numFmt w:val="lowerLetter"/>
      <w:lvlText w:val="%8."/>
      <w:lvlJc w:val="left"/>
      <w:pPr>
        <w:tabs>
          <w:tab w:val="num" w:pos="6010"/>
        </w:tabs>
        <w:ind w:left="6010" w:hanging="250"/>
      </w:pPr>
      <w:rPr>
        <w:rFonts w:ascii="Arial" w:eastAsia="Arial" w:hAnsi="Arial" w:cs="Arial"/>
        <w:position w:val="0"/>
        <w:sz w:val="20"/>
        <w:szCs w:val="20"/>
        <w:lang w:val="es-ES_tradnl"/>
      </w:rPr>
    </w:lvl>
    <w:lvl w:ilvl="8">
      <w:start w:val="1"/>
      <w:numFmt w:val="lowerRoman"/>
      <w:lvlText w:val="%9."/>
      <w:lvlJc w:val="left"/>
      <w:pPr>
        <w:tabs>
          <w:tab w:val="num" w:pos="6750"/>
        </w:tabs>
        <w:ind w:left="6750" w:hanging="206"/>
      </w:pPr>
      <w:rPr>
        <w:rFonts w:ascii="Arial" w:eastAsia="Arial" w:hAnsi="Arial" w:cs="Arial"/>
        <w:position w:val="0"/>
        <w:sz w:val="20"/>
        <w:szCs w:val="20"/>
        <w:lang w:val="es-ES_tradnl"/>
      </w:rPr>
    </w:lvl>
  </w:abstractNum>
  <w:abstractNum w:abstractNumId="57">
    <w:nsid w:val="1BEA1E39"/>
    <w:multiLevelType w:val="multilevel"/>
    <w:tmpl w:val="75AE00C2"/>
    <w:styleLink w:val="List28"/>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b/>
        <w:bCs/>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b/>
        <w:bCs/>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b/>
        <w:bCs/>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b/>
        <w:bCs/>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b/>
        <w:bCs/>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b/>
        <w:bCs/>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b/>
        <w:bCs/>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b/>
        <w:bCs/>
        <w:position w:val="0"/>
        <w:sz w:val="20"/>
        <w:szCs w:val="20"/>
        <w:lang w:val="es-ES_tradnl"/>
      </w:rPr>
    </w:lvl>
  </w:abstractNum>
  <w:abstractNum w:abstractNumId="58">
    <w:nsid w:val="1C731876"/>
    <w:multiLevelType w:val="multilevel"/>
    <w:tmpl w:val="1BC4B1F8"/>
    <w:styleLink w:val="List111"/>
    <w:lvl w:ilvl="0">
      <w:numFmt w:val="bullet"/>
      <w:lvlText w:val="•"/>
      <w:lvlJc w:val="left"/>
      <w:pPr>
        <w:tabs>
          <w:tab w:val="num" w:pos="720"/>
        </w:tabs>
        <w:ind w:left="720" w:hanging="360"/>
      </w:pPr>
      <w:rPr>
        <w:rFonts w:ascii="Arial" w:eastAsia="Arial" w:hAnsi="Arial" w:cs="Arial"/>
        <w:position w:val="0"/>
        <w:sz w:val="22"/>
        <w:szCs w:val="22"/>
        <w:u w:color="000000"/>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u w:color="00000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u w:color="00000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u w:color="00000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u w:color="00000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u w:color="00000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u w:color="00000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u w:color="00000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u w:color="000000"/>
        <w:lang w:val="es-ES_tradnl"/>
      </w:rPr>
    </w:lvl>
  </w:abstractNum>
  <w:abstractNum w:abstractNumId="59">
    <w:nsid w:val="1C923AE1"/>
    <w:multiLevelType w:val="multilevel"/>
    <w:tmpl w:val="1010B7D6"/>
    <w:styleLink w:val="List24"/>
    <w:lvl w:ilvl="0">
      <w:start w:val="12"/>
      <w:numFmt w:val="upperLetter"/>
      <w:lvlText w:val="%1."/>
      <w:lvlJc w:val="left"/>
      <w:pPr>
        <w:tabs>
          <w:tab w:val="num" w:pos="1416"/>
        </w:tabs>
        <w:ind w:left="1416" w:hanging="696"/>
      </w:pPr>
      <w:rPr>
        <w:rFonts w:ascii="Arial" w:eastAsia="Arial" w:hAnsi="Arial" w:cs="Arial"/>
        <w:position w:val="0"/>
        <w:sz w:val="22"/>
        <w:szCs w:val="22"/>
        <w:lang w:val="es-ES_tradnl"/>
      </w:rPr>
    </w:lvl>
    <w:lvl w:ilvl="1">
      <w:start w:val="1"/>
      <w:numFmt w:val="lowerLetter"/>
      <w:lvlText w:val="%2."/>
      <w:lvlJc w:val="left"/>
      <w:pPr>
        <w:tabs>
          <w:tab w:val="num" w:pos="106"/>
        </w:tabs>
      </w:pPr>
      <w:rPr>
        <w:rFonts w:ascii="Arial" w:eastAsia="Arial" w:hAnsi="Arial" w:cs="Arial"/>
        <w:position w:val="0"/>
        <w:sz w:val="22"/>
        <w:szCs w:val="22"/>
        <w:lang w:val="es-ES_tradnl"/>
      </w:rPr>
    </w:lvl>
    <w:lvl w:ilvl="2">
      <w:start w:val="1"/>
      <w:numFmt w:val="lowerRoman"/>
      <w:lvlText w:val="%3."/>
      <w:lvlJc w:val="left"/>
      <w:pPr>
        <w:tabs>
          <w:tab w:val="num" w:pos="106"/>
        </w:tabs>
      </w:pPr>
      <w:rPr>
        <w:rFonts w:ascii="Arial" w:eastAsia="Arial" w:hAnsi="Arial" w:cs="Arial"/>
        <w:position w:val="0"/>
        <w:sz w:val="22"/>
        <w:szCs w:val="22"/>
        <w:lang w:val="es-ES_tradnl"/>
      </w:rPr>
    </w:lvl>
    <w:lvl w:ilvl="3">
      <w:start w:val="1"/>
      <w:numFmt w:val="decimal"/>
      <w:lvlText w:val="%4."/>
      <w:lvlJc w:val="left"/>
      <w:pPr>
        <w:tabs>
          <w:tab w:val="num" w:pos="106"/>
        </w:tabs>
      </w:pPr>
      <w:rPr>
        <w:rFonts w:ascii="Arial" w:eastAsia="Arial" w:hAnsi="Arial" w:cs="Arial"/>
        <w:position w:val="0"/>
        <w:sz w:val="22"/>
        <w:szCs w:val="22"/>
        <w:lang w:val="es-ES_tradnl"/>
      </w:rPr>
    </w:lvl>
    <w:lvl w:ilvl="4">
      <w:start w:val="1"/>
      <w:numFmt w:val="lowerLetter"/>
      <w:lvlText w:val="%5."/>
      <w:lvlJc w:val="left"/>
      <w:pPr>
        <w:tabs>
          <w:tab w:val="num" w:pos="106"/>
        </w:tabs>
      </w:pPr>
      <w:rPr>
        <w:rFonts w:ascii="Arial" w:eastAsia="Arial" w:hAnsi="Arial" w:cs="Arial"/>
        <w:position w:val="0"/>
        <w:sz w:val="22"/>
        <w:szCs w:val="22"/>
        <w:lang w:val="es-ES_tradnl"/>
      </w:rPr>
    </w:lvl>
    <w:lvl w:ilvl="5">
      <w:start w:val="1"/>
      <w:numFmt w:val="lowerRoman"/>
      <w:lvlText w:val="%6."/>
      <w:lvlJc w:val="left"/>
      <w:pPr>
        <w:tabs>
          <w:tab w:val="num" w:pos="106"/>
        </w:tabs>
      </w:pPr>
      <w:rPr>
        <w:rFonts w:ascii="Arial" w:eastAsia="Arial" w:hAnsi="Arial" w:cs="Arial"/>
        <w:position w:val="0"/>
        <w:sz w:val="22"/>
        <w:szCs w:val="22"/>
        <w:lang w:val="es-ES_tradnl"/>
      </w:rPr>
    </w:lvl>
    <w:lvl w:ilvl="6">
      <w:start w:val="1"/>
      <w:numFmt w:val="decimal"/>
      <w:lvlText w:val="%7."/>
      <w:lvlJc w:val="left"/>
      <w:pPr>
        <w:tabs>
          <w:tab w:val="num" w:pos="106"/>
        </w:tabs>
      </w:pPr>
      <w:rPr>
        <w:rFonts w:ascii="Arial" w:eastAsia="Arial" w:hAnsi="Arial" w:cs="Arial"/>
        <w:position w:val="0"/>
        <w:sz w:val="22"/>
        <w:szCs w:val="22"/>
        <w:lang w:val="es-ES_tradnl"/>
      </w:rPr>
    </w:lvl>
    <w:lvl w:ilvl="7">
      <w:start w:val="1"/>
      <w:numFmt w:val="lowerLetter"/>
      <w:lvlText w:val="%8."/>
      <w:lvlJc w:val="left"/>
      <w:pPr>
        <w:tabs>
          <w:tab w:val="num" w:pos="106"/>
        </w:tabs>
      </w:pPr>
      <w:rPr>
        <w:rFonts w:ascii="Arial" w:eastAsia="Arial" w:hAnsi="Arial" w:cs="Arial"/>
        <w:position w:val="0"/>
        <w:sz w:val="22"/>
        <w:szCs w:val="22"/>
        <w:lang w:val="es-ES_tradnl"/>
      </w:rPr>
    </w:lvl>
    <w:lvl w:ilvl="8">
      <w:start w:val="1"/>
      <w:numFmt w:val="lowerRoman"/>
      <w:lvlText w:val="%9."/>
      <w:lvlJc w:val="left"/>
      <w:pPr>
        <w:tabs>
          <w:tab w:val="num" w:pos="106"/>
        </w:tabs>
      </w:pPr>
      <w:rPr>
        <w:rFonts w:ascii="Arial" w:eastAsia="Arial" w:hAnsi="Arial" w:cs="Arial"/>
        <w:position w:val="0"/>
        <w:sz w:val="22"/>
        <w:szCs w:val="22"/>
        <w:lang w:val="es-ES_tradnl"/>
      </w:rPr>
    </w:lvl>
  </w:abstractNum>
  <w:abstractNum w:abstractNumId="60">
    <w:nsid w:val="1CEA7A88"/>
    <w:multiLevelType w:val="multilevel"/>
    <w:tmpl w:val="EDFC8FB8"/>
    <w:styleLink w:val="List165"/>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61">
    <w:nsid w:val="1D3C36C3"/>
    <w:multiLevelType w:val="hybridMultilevel"/>
    <w:tmpl w:val="2C52B596"/>
    <w:lvl w:ilvl="0" w:tplc="080A0019">
      <w:start w:val="1"/>
      <w:numFmt w:val="lowerLetter"/>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2">
    <w:nsid w:val="1D7C50AD"/>
    <w:multiLevelType w:val="multilevel"/>
    <w:tmpl w:val="A8122462"/>
    <w:styleLink w:val="List25"/>
    <w:lvl w:ilvl="0">
      <w:start w:val="1"/>
      <w:numFmt w:val="lowerLetter"/>
      <w:lvlText w:val="%1)"/>
      <w:lvlJc w:val="left"/>
      <w:pPr>
        <w:tabs>
          <w:tab w:val="num" w:pos="1080"/>
        </w:tabs>
        <w:ind w:left="1080" w:hanging="360"/>
      </w:pPr>
      <w:rPr>
        <w:b/>
        <w:bCs/>
        <w:position w:val="0"/>
        <w:sz w:val="22"/>
        <w:szCs w:val="22"/>
        <w:rtl w:val="0"/>
        <w:lang w:val="es-ES_tradnl"/>
      </w:rPr>
    </w:lvl>
    <w:lvl w:ilvl="1">
      <w:start w:val="1"/>
      <w:numFmt w:val="lowerLetter"/>
      <w:lvlText w:val="%2."/>
      <w:lvlJc w:val="left"/>
      <w:pPr>
        <w:tabs>
          <w:tab w:val="num" w:pos="104"/>
        </w:tabs>
      </w:pPr>
      <w:rPr>
        <w:b/>
        <w:bCs/>
        <w:position w:val="0"/>
        <w:sz w:val="22"/>
        <w:szCs w:val="22"/>
        <w:rtl w:val="0"/>
        <w:lang w:val="es-ES_tradnl"/>
      </w:rPr>
    </w:lvl>
    <w:lvl w:ilvl="2">
      <w:start w:val="1"/>
      <w:numFmt w:val="lowerRoman"/>
      <w:lvlText w:val="%3."/>
      <w:lvlJc w:val="left"/>
      <w:pPr>
        <w:tabs>
          <w:tab w:val="num" w:pos="104"/>
        </w:tabs>
      </w:pPr>
      <w:rPr>
        <w:b/>
        <w:bCs/>
        <w:position w:val="0"/>
        <w:sz w:val="22"/>
        <w:szCs w:val="22"/>
        <w:rtl w:val="0"/>
        <w:lang w:val="es-ES_tradnl"/>
      </w:rPr>
    </w:lvl>
    <w:lvl w:ilvl="3">
      <w:start w:val="1"/>
      <w:numFmt w:val="decimal"/>
      <w:lvlText w:val="%4."/>
      <w:lvlJc w:val="left"/>
      <w:pPr>
        <w:tabs>
          <w:tab w:val="num" w:pos="104"/>
        </w:tabs>
      </w:pPr>
      <w:rPr>
        <w:b/>
        <w:bCs/>
        <w:position w:val="0"/>
        <w:sz w:val="22"/>
        <w:szCs w:val="22"/>
        <w:rtl w:val="0"/>
        <w:lang w:val="es-ES_tradnl"/>
      </w:rPr>
    </w:lvl>
    <w:lvl w:ilvl="4">
      <w:start w:val="1"/>
      <w:numFmt w:val="lowerLetter"/>
      <w:lvlText w:val="%5."/>
      <w:lvlJc w:val="left"/>
      <w:pPr>
        <w:tabs>
          <w:tab w:val="num" w:pos="104"/>
        </w:tabs>
      </w:pPr>
      <w:rPr>
        <w:b/>
        <w:bCs/>
        <w:position w:val="0"/>
        <w:sz w:val="22"/>
        <w:szCs w:val="22"/>
        <w:rtl w:val="0"/>
        <w:lang w:val="es-ES_tradnl"/>
      </w:rPr>
    </w:lvl>
    <w:lvl w:ilvl="5">
      <w:start w:val="1"/>
      <w:numFmt w:val="lowerRoman"/>
      <w:lvlText w:val="%6."/>
      <w:lvlJc w:val="left"/>
      <w:pPr>
        <w:tabs>
          <w:tab w:val="num" w:pos="104"/>
        </w:tabs>
      </w:pPr>
      <w:rPr>
        <w:b/>
        <w:bCs/>
        <w:position w:val="0"/>
        <w:sz w:val="22"/>
        <w:szCs w:val="22"/>
        <w:rtl w:val="0"/>
        <w:lang w:val="es-ES_tradnl"/>
      </w:rPr>
    </w:lvl>
    <w:lvl w:ilvl="6">
      <w:start w:val="1"/>
      <w:numFmt w:val="decimal"/>
      <w:lvlText w:val="%7."/>
      <w:lvlJc w:val="left"/>
      <w:pPr>
        <w:tabs>
          <w:tab w:val="num" w:pos="104"/>
        </w:tabs>
      </w:pPr>
      <w:rPr>
        <w:b/>
        <w:bCs/>
        <w:position w:val="0"/>
        <w:sz w:val="22"/>
        <w:szCs w:val="22"/>
        <w:rtl w:val="0"/>
        <w:lang w:val="es-ES_tradnl"/>
      </w:rPr>
    </w:lvl>
    <w:lvl w:ilvl="7">
      <w:start w:val="1"/>
      <w:numFmt w:val="lowerLetter"/>
      <w:lvlText w:val="%8."/>
      <w:lvlJc w:val="left"/>
      <w:pPr>
        <w:tabs>
          <w:tab w:val="num" w:pos="104"/>
        </w:tabs>
      </w:pPr>
      <w:rPr>
        <w:b/>
        <w:bCs/>
        <w:position w:val="0"/>
        <w:sz w:val="22"/>
        <w:szCs w:val="22"/>
        <w:rtl w:val="0"/>
        <w:lang w:val="es-ES_tradnl"/>
      </w:rPr>
    </w:lvl>
    <w:lvl w:ilvl="8">
      <w:start w:val="1"/>
      <w:numFmt w:val="lowerRoman"/>
      <w:lvlText w:val="%9."/>
      <w:lvlJc w:val="left"/>
      <w:pPr>
        <w:tabs>
          <w:tab w:val="num" w:pos="104"/>
        </w:tabs>
      </w:pPr>
      <w:rPr>
        <w:b/>
        <w:bCs/>
        <w:position w:val="0"/>
        <w:sz w:val="22"/>
        <w:szCs w:val="22"/>
        <w:rtl w:val="0"/>
        <w:lang w:val="es-ES_tradnl"/>
      </w:rPr>
    </w:lvl>
  </w:abstractNum>
  <w:abstractNum w:abstractNumId="63">
    <w:nsid w:val="1E1C46AB"/>
    <w:multiLevelType w:val="multilevel"/>
    <w:tmpl w:val="7F86AE5A"/>
    <w:styleLink w:val="List169"/>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64">
    <w:nsid w:val="1EA00CE7"/>
    <w:multiLevelType w:val="multilevel"/>
    <w:tmpl w:val="74BE0BC4"/>
    <w:styleLink w:val="List174"/>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position w:val="0"/>
        <w:sz w:val="22"/>
        <w:szCs w:val="22"/>
        <w:lang w:val="es-ES_tradnl"/>
      </w:rPr>
    </w:lvl>
  </w:abstractNum>
  <w:abstractNum w:abstractNumId="65">
    <w:nsid w:val="1EB82274"/>
    <w:multiLevelType w:val="multilevel"/>
    <w:tmpl w:val="F4BC65F6"/>
    <w:styleLink w:val="List112"/>
    <w:lvl w:ilvl="0">
      <w:numFmt w:val="bullet"/>
      <w:lvlText w:val="•"/>
      <w:lvlJc w:val="left"/>
      <w:pPr>
        <w:tabs>
          <w:tab w:val="num" w:pos="720"/>
        </w:tabs>
        <w:ind w:left="720" w:hanging="360"/>
      </w:pPr>
      <w:rPr>
        <w:rFonts w:ascii="Arial" w:eastAsia="Arial" w:hAnsi="Arial" w:cs="Arial"/>
        <w:position w:val="0"/>
        <w:sz w:val="22"/>
        <w:szCs w:val="22"/>
        <w:u w:color="000000"/>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u w:color="00000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u w:color="00000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u w:color="00000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u w:color="00000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u w:color="00000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u w:color="00000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u w:color="00000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u w:color="000000"/>
        <w:lang w:val="es-ES_tradnl"/>
      </w:rPr>
    </w:lvl>
  </w:abstractNum>
  <w:abstractNum w:abstractNumId="66">
    <w:nsid w:val="1EC34A78"/>
    <w:multiLevelType w:val="multilevel"/>
    <w:tmpl w:val="43AC9782"/>
    <w:styleLink w:val="List21"/>
    <w:lvl w:ilvl="0">
      <w:start w:val="12"/>
      <w:numFmt w:val="upperLetter"/>
      <w:lvlText w:val="%1."/>
      <w:lvlJc w:val="left"/>
      <w:pPr>
        <w:tabs>
          <w:tab w:val="num" w:pos="1416"/>
        </w:tabs>
        <w:ind w:left="1416" w:hanging="696"/>
      </w:pPr>
      <w:rPr>
        <w:rFonts w:ascii="Arial" w:eastAsia="Arial" w:hAnsi="Arial" w:cs="Arial"/>
        <w:position w:val="0"/>
        <w:sz w:val="22"/>
        <w:szCs w:val="22"/>
        <w:lang w:val="es-ES_tradnl"/>
      </w:rPr>
    </w:lvl>
    <w:lvl w:ilvl="1">
      <w:start w:val="1"/>
      <w:numFmt w:val="lowerLetter"/>
      <w:lvlText w:val="%2."/>
      <w:lvlJc w:val="left"/>
      <w:pPr>
        <w:tabs>
          <w:tab w:val="num" w:pos="106"/>
        </w:tabs>
      </w:pPr>
      <w:rPr>
        <w:rFonts w:ascii="Arial" w:eastAsia="Arial" w:hAnsi="Arial" w:cs="Arial"/>
        <w:position w:val="0"/>
        <w:sz w:val="22"/>
        <w:szCs w:val="22"/>
        <w:lang w:val="es-ES_tradnl"/>
      </w:rPr>
    </w:lvl>
    <w:lvl w:ilvl="2">
      <w:start w:val="1"/>
      <w:numFmt w:val="lowerRoman"/>
      <w:lvlText w:val="%3."/>
      <w:lvlJc w:val="left"/>
      <w:pPr>
        <w:tabs>
          <w:tab w:val="num" w:pos="106"/>
        </w:tabs>
      </w:pPr>
      <w:rPr>
        <w:rFonts w:ascii="Arial" w:eastAsia="Arial" w:hAnsi="Arial" w:cs="Arial"/>
        <w:position w:val="0"/>
        <w:sz w:val="22"/>
        <w:szCs w:val="22"/>
        <w:lang w:val="es-ES_tradnl"/>
      </w:rPr>
    </w:lvl>
    <w:lvl w:ilvl="3">
      <w:start w:val="1"/>
      <w:numFmt w:val="decimal"/>
      <w:lvlText w:val="%4."/>
      <w:lvlJc w:val="left"/>
      <w:pPr>
        <w:tabs>
          <w:tab w:val="num" w:pos="106"/>
        </w:tabs>
      </w:pPr>
      <w:rPr>
        <w:rFonts w:ascii="Arial" w:eastAsia="Arial" w:hAnsi="Arial" w:cs="Arial"/>
        <w:position w:val="0"/>
        <w:sz w:val="22"/>
        <w:szCs w:val="22"/>
        <w:lang w:val="es-ES_tradnl"/>
      </w:rPr>
    </w:lvl>
    <w:lvl w:ilvl="4">
      <w:start w:val="1"/>
      <w:numFmt w:val="lowerLetter"/>
      <w:lvlText w:val="%5."/>
      <w:lvlJc w:val="left"/>
      <w:pPr>
        <w:tabs>
          <w:tab w:val="num" w:pos="106"/>
        </w:tabs>
      </w:pPr>
      <w:rPr>
        <w:rFonts w:ascii="Arial" w:eastAsia="Arial" w:hAnsi="Arial" w:cs="Arial"/>
        <w:position w:val="0"/>
        <w:sz w:val="22"/>
        <w:szCs w:val="22"/>
        <w:lang w:val="es-ES_tradnl"/>
      </w:rPr>
    </w:lvl>
    <w:lvl w:ilvl="5">
      <w:start w:val="1"/>
      <w:numFmt w:val="lowerRoman"/>
      <w:lvlText w:val="%6."/>
      <w:lvlJc w:val="left"/>
      <w:pPr>
        <w:tabs>
          <w:tab w:val="num" w:pos="106"/>
        </w:tabs>
      </w:pPr>
      <w:rPr>
        <w:rFonts w:ascii="Arial" w:eastAsia="Arial" w:hAnsi="Arial" w:cs="Arial"/>
        <w:position w:val="0"/>
        <w:sz w:val="22"/>
        <w:szCs w:val="22"/>
        <w:lang w:val="es-ES_tradnl"/>
      </w:rPr>
    </w:lvl>
    <w:lvl w:ilvl="6">
      <w:start w:val="1"/>
      <w:numFmt w:val="decimal"/>
      <w:lvlText w:val="%7."/>
      <w:lvlJc w:val="left"/>
      <w:pPr>
        <w:tabs>
          <w:tab w:val="num" w:pos="106"/>
        </w:tabs>
      </w:pPr>
      <w:rPr>
        <w:rFonts w:ascii="Arial" w:eastAsia="Arial" w:hAnsi="Arial" w:cs="Arial"/>
        <w:position w:val="0"/>
        <w:sz w:val="22"/>
        <w:szCs w:val="22"/>
        <w:lang w:val="es-ES_tradnl"/>
      </w:rPr>
    </w:lvl>
    <w:lvl w:ilvl="7">
      <w:start w:val="1"/>
      <w:numFmt w:val="lowerLetter"/>
      <w:lvlText w:val="%8."/>
      <w:lvlJc w:val="left"/>
      <w:pPr>
        <w:tabs>
          <w:tab w:val="num" w:pos="106"/>
        </w:tabs>
      </w:pPr>
      <w:rPr>
        <w:rFonts w:ascii="Arial" w:eastAsia="Arial" w:hAnsi="Arial" w:cs="Arial"/>
        <w:position w:val="0"/>
        <w:sz w:val="22"/>
        <w:szCs w:val="22"/>
        <w:lang w:val="es-ES_tradnl"/>
      </w:rPr>
    </w:lvl>
    <w:lvl w:ilvl="8">
      <w:start w:val="1"/>
      <w:numFmt w:val="lowerRoman"/>
      <w:lvlText w:val="%9."/>
      <w:lvlJc w:val="left"/>
      <w:pPr>
        <w:tabs>
          <w:tab w:val="num" w:pos="106"/>
        </w:tabs>
      </w:pPr>
      <w:rPr>
        <w:rFonts w:ascii="Arial" w:eastAsia="Arial" w:hAnsi="Arial" w:cs="Arial"/>
        <w:position w:val="0"/>
        <w:sz w:val="22"/>
        <w:szCs w:val="22"/>
        <w:lang w:val="es-ES_tradnl"/>
      </w:rPr>
    </w:lvl>
  </w:abstractNum>
  <w:abstractNum w:abstractNumId="67">
    <w:nsid w:val="20800005"/>
    <w:multiLevelType w:val="multilevel"/>
    <w:tmpl w:val="EE7C9A38"/>
    <w:styleLink w:val="List15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68">
    <w:nsid w:val="216023E9"/>
    <w:multiLevelType w:val="multilevel"/>
    <w:tmpl w:val="91062E08"/>
    <w:styleLink w:val="List13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533"/>
        </w:tabs>
        <w:ind w:left="533" w:hanging="173"/>
      </w:pPr>
      <w:rPr>
        <w:rFonts w:ascii="Arial" w:eastAsia="Arial" w:hAnsi="Arial" w:cs="Arial"/>
        <w:position w:val="0"/>
        <w:sz w:val="20"/>
        <w:szCs w:val="20"/>
        <w:lang w:val="es-ES_tradnl"/>
      </w:rPr>
    </w:lvl>
    <w:lvl w:ilvl="2">
      <w:start w:val="1"/>
      <w:numFmt w:val="bullet"/>
      <w:lvlText w:val="•"/>
      <w:lvlJc w:val="left"/>
      <w:pPr>
        <w:tabs>
          <w:tab w:val="num" w:pos="533"/>
        </w:tabs>
        <w:ind w:left="533" w:hanging="173"/>
      </w:pPr>
      <w:rPr>
        <w:rFonts w:ascii="Arial" w:eastAsia="Arial" w:hAnsi="Arial" w:cs="Arial"/>
        <w:position w:val="0"/>
        <w:sz w:val="20"/>
        <w:szCs w:val="20"/>
        <w:lang w:val="es-ES_tradnl"/>
      </w:rPr>
    </w:lvl>
    <w:lvl w:ilvl="3">
      <w:start w:val="1"/>
      <w:numFmt w:val="bullet"/>
      <w:lvlText w:val="•"/>
      <w:lvlJc w:val="left"/>
      <w:pPr>
        <w:tabs>
          <w:tab w:val="num" w:pos="533"/>
        </w:tabs>
        <w:ind w:left="533" w:hanging="173"/>
      </w:pPr>
      <w:rPr>
        <w:rFonts w:ascii="Arial" w:eastAsia="Arial" w:hAnsi="Arial" w:cs="Arial"/>
        <w:position w:val="0"/>
        <w:sz w:val="20"/>
        <w:szCs w:val="20"/>
        <w:lang w:val="es-ES_tradnl"/>
      </w:rPr>
    </w:lvl>
    <w:lvl w:ilvl="4">
      <w:start w:val="1"/>
      <w:numFmt w:val="bullet"/>
      <w:lvlText w:val="•"/>
      <w:lvlJc w:val="left"/>
      <w:pPr>
        <w:tabs>
          <w:tab w:val="num" w:pos="533"/>
        </w:tabs>
        <w:ind w:left="533" w:hanging="173"/>
      </w:pPr>
      <w:rPr>
        <w:rFonts w:ascii="Arial" w:eastAsia="Arial" w:hAnsi="Arial" w:cs="Arial"/>
        <w:position w:val="0"/>
        <w:sz w:val="20"/>
        <w:szCs w:val="20"/>
        <w:lang w:val="es-ES_tradnl"/>
      </w:rPr>
    </w:lvl>
    <w:lvl w:ilvl="5">
      <w:start w:val="1"/>
      <w:numFmt w:val="bullet"/>
      <w:lvlText w:val="•"/>
      <w:lvlJc w:val="left"/>
      <w:pPr>
        <w:tabs>
          <w:tab w:val="num" w:pos="533"/>
        </w:tabs>
        <w:ind w:left="533" w:hanging="173"/>
      </w:pPr>
      <w:rPr>
        <w:rFonts w:ascii="Arial" w:eastAsia="Arial" w:hAnsi="Arial" w:cs="Arial"/>
        <w:position w:val="0"/>
        <w:sz w:val="20"/>
        <w:szCs w:val="20"/>
        <w:lang w:val="es-ES_tradnl"/>
      </w:rPr>
    </w:lvl>
    <w:lvl w:ilvl="6">
      <w:start w:val="1"/>
      <w:numFmt w:val="bullet"/>
      <w:lvlText w:val="•"/>
      <w:lvlJc w:val="left"/>
      <w:pPr>
        <w:tabs>
          <w:tab w:val="num" w:pos="533"/>
        </w:tabs>
        <w:ind w:left="533" w:hanging="173"/>
      </w:pPr>
      <w:rPr>
        <w:rFonts w:ascii="Arial" w:eastAsia="Arial" w:hAnsi="Arial" w:cs="Arial"/>
        <w:position w:val="0"/>
        <w:sz w:val="20"/>
        <w:szCs w:val="20"/>
        <w:lang w:val="es-ES_tradnl"/>
      </w:rPr>
    </w:lvl>
    <w:lvl w:ilvl="7">
      <w:start w:val="1"/>
      <w:numFmt w:val="bullet"/>
      <w:lvlText w:val="•"/>
      <w:lvlJc w:val="left"/>
      <w:pPr>
        <w:tabs>
          <w:tab w:val="num" w:pos="533"/>
        </w:tabs>
        <w:ind w:left="533" w:hanging="173"/>
      </w:pPr>
      <w:rPr>
        <w:rFonts w:ascii="Arial" w:eastAsia="Arial" w:hAnsi="Arial" w:cs="Arial"/>
        <w:position w:val="0"/>
        <w:sz w:val="20"/>
        <w:szCs w:val="20"/>
        <w:lang w:val="es-ES_tradnl"/>
      </w:rPr>
    </w:lvl>
    <w:lvl w:ilvl="8">
      <w:start w:val="1"/>
      <w:numFmt w:val="bullet"/>
      <w:lvlText w:val="•"/>
      <w:lvlJc w:val="left"/>
      <w:pPr>
        <w:tabs>
          <w:tab w:val="num" w:pos="533"/>
        </w:tabs>
        <w:ind w:left="533" w:hanging="173"/>
      </w:pPr>
      <w:rPr>
        <w:rFonts w:ascii="Arial" w:eastAsia="Arial" w:hAnsi="Arial" w:cs="Arial"/>
        <w:position w:val="0"/>
        <w:sz w:val="20"/>
        <w:szCs w:val="20"/>
        <w:lang w:val="es-ES_tradnl"/>
      </w:rPr>
    </w:lvl>
  </w:abstractNum>
  <w:abstractNum w:abstractNumId="69">
    <w:nsid w:val="21A60C75"/>
    <w:multiLevelType w:val="multilevel"/>
    <w:tmpl w:val="25A6A602"/>
    <w:styleLink w:val="List115"/>
    <w:lvl w:ilvl="0">
      <w:start w:val="1"/>
      <w:numFmt w:val="decimal"/>
      <w:lvlText w:val="%1."/>
      <w:lvlJc w:val="left"/>
      <w:pPr>
        <w:tabs>
          <w:tab w:val="num" w:pos="474"/>
        </w:tabs>
        <w:ind w:left="474" w:hanging="114"/>
      </w:pPr>
      <w:rPr>
        <w:rFonts w:ascii="Arial" w:eastAsia="Arial" w:hAnsi="Arial" w:cs="Arial"/>
        <w:position w:val="0"/>
        <w:sz w:val="18"/>
        <w:szCs w:val="18"/>
        <w:lang w:val="es-ES_tradnl"/>
      </w:rPr>
    </w:lvl>
    <w:lvl w:ilvl="1">
      <w:numFmt w:val="bullet"/>
      <w:lvlText w:val="•"/>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1959"/>
        </w:tabs>
        <w:ind w:left="1959" w:hanging="94"/>
      </w:pPr>
      <w:rPr>
        <w:rFonts w:ascii="Arial" w:eastAsia="Arial" w:hAnsi="Arial" w:cs="Arial"/>
        <w:position w:val="0"/>
        <w:sz w:val="18"/>
        <w:szCs w:val="18"/>
        <w:lang w:val="es-ES_tradnl"/>
      </w:rPr>
    </w:lvl>
    <w:lvl w:ilvl="3">
      <w:start w:val="1"/>
      <w:numFmt w:val="decimal"/>
      <w:lvlText w:val="%4."/>
      <w:lvlJc w:val="left"/>
      <w:pPr>
        <w:tabs>
          <w:tab w:val="num" w:pos="2634"/>
        </w:tabs>
        <w:ind w:left="2634" w:hanging="114"/>
      </w:pPr>
      <w:rPr>
        <w:rFonts w:ascii="Arial" w:eastAsia="Arial" w:hAnsi="Arial" w:cs="Arial"/>
        <w:position w:val="0"/>
        <w:sz w:val="18"/>
        <w:szCs w:val="18"/>
        <w:lang w:val="es-ES_tradnl"/>
      </w:rPr>
    </w:lvl>
    <w:lvl w:ilvl="4">
      <w:start w:val="1"/>
      <w:numFmt w:val="lowerLetter"/>
      <w:lvlText w:val="%5."/>
      <w:lvlJc w:val="left"/>
      <w:pPr>
        <w:tabs>
          <w:tab w:val="num" w:pos="3354"/>
        </w:tabs>
        <w:ind w:left="3354" w:hanging="114"/>
      </w:pPr>
      <w:rPr>
        <w:rFonts w:ascii="Arial" w:eastAsia="Arial" w:hAnsi="Arial" w:cs="Arial"/>
        <w:position w:val="0"/>
        <w:sz w:val="18"/>
        <w:szCs w:val="18"/>
        <w:lang w:val="es-ES_tradnl"/>
      </w:rPr>
    </w:lvl>
    <w:lvl w:ilvl="5">
      <w:start w:val="1"/>
      <w:numFmt w:val="lowerRoman"/>
      <w:lvlText w:val="%6."/>
      <w:lvlJc w:val="left"/>
      <w:pPr>
        <w:tabs>
          <w:tab w:val="num" w:pos="4119"/>
        </w:tabs>
        <w:ind w:left="4119" w:hanging="94"/>
      </w:pPr>
      <w:rPr>
        <w:rFonts w:ascii="Arial" w:eastAsia="Arial" w:hAnsi="Arial" w:cs="Arial"/>
        <w:position w:val="0"/>
        <w:sz w:val="18"/>
        <w:szCs w:val="18"/>
        <w:lang w:val="es-ES_tradnl"/>
      </w:rPr>
    </w:lvl>
    <w:lvl w:ilvl="6">
      <w:start w:val="1"/>
      <w:numFmt w:val="decimal"/>
      <w:lvlText w:val="%7."/>
      <w:lvlJc w:val="left"/>
      <w:pPr>
        <w:tabs>
          <w:tab w:val="num" w:pos="4794"/>
        </w:tabs>
        <w:ind w:left="4794" w:hanging="114"/>
      </w:pPr>
      <w:rPr>
        <w:rFonts w:ascii="Arial" w:eastAsia="Arial" w:hAnsi="Arial" w:cs="Arial"/>
        <w:position w:val="0"/>
        <w:sz w:val="18"/>
        <w:szCs w:val="18"/>
        <w:lang w:val="es-ES_tradnl"/>
      </w:rPr>
    </w:lvl>
    <w:lvl w:ilvl="7">
      <w:start w:val="1"/>
      <w:numFmt w:val="lowerLetter"/>
      <w:lvlText w:val="%8."/>
      <w:lvlJc w:val="left"/>
      <w:pPr>
        <w:tabs>
          <w:tab w:val="num" w:pos="5514"/>
        </w:tabs>
        <w:ind w:left="5514" w:hanging="114"/>
      </w:pPr>
      <w:rPr>
        <w:rFonts w:ascii="Arial" w:eastAsia="Arial" w:hAnsi="Arial" w:cs="Arial"/>
        <w:position w:val="0"/>
        <w:sz w:val="18"/>
        <w:szCs w:val="18"/>
        <w:lang w:val="es-ES_tradnl"/>
      </w:rPr>
    </w:lvl>
    <w:lvl w:ilvl="8">
      <w:start w:val="1"/>
      <w:numFmt w:val="lowerRoman"/>
      <w:lvlText w:val="%9."/>
      <w:lvlJc w:val="left"/>
      <w:pPr>
        <w:tabs>
          <w:tab w:val="num" w:pos="6278"/>
        </w:tabs>
        <w:ind w:left="6278" w:hanging="94"/>
      </w:pPr>
      <w:rPr>
        <w:rFonts w:ascii="Arial" w:eastAsia="Arial" w:hAnsi="Arial" w:cs="Arial"/>
        <w:position w:val="0"/>
        <w:sz w:val="18"/>
        <w:szCs w:val="18"/>
        <w:lang w:val="es-ES_tradnl"/>
      </w:rPr>
    </w:lvl>
  </w:abstractNum>
  <w:abstractNum w:abstractNumId="70">
    <w:nsid w:val="222E6986"/>
    <w:multiLevelType w:val="multilevel"/>
    <w:tmpl w:val="2458C384"/>
    <w:styleLink w:val="List26"/>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b/>
        <w:bCs/>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b/>
        <w:bCs/>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b/>
        <w:bCs/>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b/>
        <w:bCs/>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b/>
        <w:bCs/>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b/>
        <w:bCs/>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b/>
        <w:bCs/>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b/>
        <w:bCs/>
        <w:position w:val="0"/>
        <w:sz w:val="20"/>
        <w:szCs w:val="20"/>
        <w:lang w:val="es-ES_tradnl"/>
      </w:rPr>
    </w:lvl>
  </w:abstractNum>
  <w:abstractNum w:abstractNumId="71">
    <w:nsid w:val="22D57544"/>
    <w:multiLevelType w:val="multilevel"/>
    <w:tmpl w:val="06960AB6"/>
    <w:styleLink w:val="List134"/>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72">
    <w:nsid w:val="22DF7E19"/>
    <w:multiLevelType w:val="multilevel"/>
    <w:tmpl w:val="BF0498DA"/>
    <w:styleLink w:val="List32"/>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253"/>
        </w:tabs>
        <w:ind w:left="12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1973"/>
        </w:tabs>
        <w:ind w:left="19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693"/>
        </w:tabs>
        <w:ind w:left="26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13"/>
        </w:tabs>
        <w:ind w:left="341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133"/>
        </w:tabs>
        <w:ind w:left="413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853"/>
        </w:tabs>
        <w:ind w:left="48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573"/>
        </w:tabs>
        <w:ind w:left="55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293"/>
        </w:tabs>
        <w:ind w:left="62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73">
    <w:nsid w:val="23054294"/>
    <w:multiLevelType w:val="multilevel"/>
    <w:tmpl w:val="C4602FEC"/>
    <w:styleLink w:val="List15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74">
    <w:nsid w:val="23EF2DBA"/>
    <w:multiLevelType w:val="multilevel"/>
    <w:tmpl w:val="DAD6DAAA"/>
    <w:styleLink w:val="List5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75">
    <w:nsid w:val="23F22C62"/>
    <w:multiLevelType w:val="multilevel"/>
    <w:tmpl w:val="ECECB760"/>
    <w:styleLink w:val="List90"/>
    <w:lvl w:ilvl="0">
      <w:start w:val="1"/>
      <w:numFmt w:val="lowerLetter"/>
      <w:lvlText w:val="%1)"/>
      <w:lvlJc w:val="left"/>
      <w:pPr>
        <w:tabs>
          <w:tab w:val="num" w:pos="982"/>
        </w:tabs>
        <w:ind w:left="982" w:hanging="622"/>
      </w:pPr>
      <w:rPr>
        <w:rFonts w:ascii="Arial" w:eastAsia="Arial" w:hAnsi="Arial" w:cs="Arial"/>
        <w:position w:val="0"/>
        <w:sz w:val="20"/>
        <w:szCs w:val="20"/>
        <w:lang w:val="es-ES_tradnl"/>
      </w:rPr>
    </w:lvl>
    <w:lvl w:ilvl="1">
      <w:start w:val="1"/>
      <w:numFmt w:val="lowerLetter"/>
      <w:lvlText w:val="%2."/>
      <w:lvlJc w:val="left"/>
      <w:pPr>
        <w:tabs>
          <w:tab w:val="num" w:pos="1253"/>
        </w:tabs>
        <w:ind w:left="1253" w:hanging="173"/>
      </w:pPr>
      <w:rPr>
        <w:rFonts w:ascii="Arial" w:eastAsia="Arial" w:hAnsi="Arial" w:cs="Arial"/>
        <w:position w:val="0"/>
        <w:sz w:val="20"/>
        <w:szCs w:val="20"/>
        <w:lang w:val="es-ES_tradnl"/>
      </w:rPr>
    </w:lvl>
    <w:lvl w:ilvl="2">
      <w:start w:val="1"/>
      <w:numFmt w:val="lowerRoman"/>
      <w:lvlText w:val="%3."/>
      <w:lvlJc w:val="left"/>
      <w:pPr>
        <w:tabs>
          <w:tab w:val="num" w:pos="2007"/>
        </w:tabs>
        <w:ind w:left="2007" w:hanging="143"/>
      </w:pPr>
      <w:rPr>
        <w:rFonts w:ascii="Arial" w:eastAsia="Arial" w:hAnsi="Arial" w:cs="Arial"/>
        <w:position w:val="0"/>
        <w:sz w:val="20"/>
        <w:szCs w:val="20"/>
        <w:lang w:val="es-ES_tradnl"/>
      </w:rPr>
    </w:lvl>
    <w:lvl w:ilvl="3">
      <w:start w:val="1"/>
      <w:numFmt w:val="decimal"/>
      <w:lvlText w:val="%4."/>
      <w:lvlJc w:val="left"/>
      <w:pPr>
        <w:tabs>
          <w:tab w:val="num" w:pos="2693"/>
        </w:tabs>
        <w:ind w:left="2693" w:hanging="173"/>
      </w:pPr>
      <w:rPr>
        <w:rFonts w:ascii="Arial" w:eastAsia="Arial" w:hAnsi="Arial" w:cs="Arial"/>
        <w:position w:val="0"/>
        <w:sz w:val="20"/>
        <w:szCs w:val="20"/>
        <w:lang w:val="es-ES_tradnl"/>
      </w:rPr>
    </w:lvl>
    <w:lvl w:ilvl="4">
      <w:start w:val="1"/>
      <w:numFmt w:val="lowerLetter"/>
      <w:lvlText w:val="%5."/>
      <w:lvlJc w:val="left"/>
      <w:pPr>
        <w:tabs>
          <w:tab w:val="num" w:pos="3413"/>
        </w:tabs>
        <w:ind w:left="3413" w:hanging="173"/>
      </w:pPr>
      <w:rPr>
        <w:rFonts w:ascii="Arial" w:eastAsia="Arial" w:hAnsi="Arial" w:cs="Arial"/>
        <w:position w:val="0"/>
        <w:sz w:val="20"/>
        <w:szCs w:val="20"/>
        <w:lang w:val="es-ES_tradnl"/>
      </w:rPr>
    </w:lvl>
    <w:lvl w:ilvl="5">
      <w:start w:val="1"/>
      <w:numFmt w:val="lowerRoman"/>
      <w:lvlText w:val="%6."/>
      <w:lvlJc w:val="left"/>
      <w:pPr>
        <w:tabs>
          <w:tab w:val="num" w:pos="4167"/>
        </w:tabs>
        <w:ind w:left="4167" w:hanging="143"/>
      </w:pPr>
      <w:rPr>
        <w:rFonts w:ascii="Arial" w:eastAsia="Arial" w:hAnsi="Arial" w:cs="Arial"/>
        <w:position w:val="0"/>
        <w:sz w:val="20"/>
        <w:szCs w:val="20"/>
        <w:lang w:val="es-ES_tradnl"/>
      </w:rPr>
    </w:lvl>
    <w:lvl w:ilvl="6">
      <w:start w:val="1"/>
      <w:numFmt w:val="decimal"/>
      <w:lvlText w:val="%7."/>
      <w:lvlJc w:val="left"/>
      <w:pPr>
        <w:tabs>
          <w:tab w:val="num" w:pos="4853"/>
        </w:tabs>
        <w:ind w:left="4853" w:hanging="173"/>
      </w:pPr>
      <w:rPr>
        <w:rFonts w:ascii="Arial" w:eastAsia="Arial" w:hAnsi="Arial" w:cs="Arial"/>
        <w:position w:val="0"/>
        <w:sz w:val="20"/>
        <w:szCs w:val="20"/>
        <w:lang w:val="es-ES_tradnl"/>
      </w:rPr>
    </w:lvl>
    <w:lvl w:ilvl="7">
      <w:start w:val="1"/>
      <w:numFmt w:val="lowerLetter"/>
      <w:lvlText w:val="%8."/>
      <w:lvlJc w:val="left"/>
      <w:pPr>
        <w:tabs>
          <w:tab w:val="num" w:pos="5573"/>
        </w:tabs>
        <w:ind w:left="5573" w:hanging="173"/>
      </w:pPr>
      <w:rPr>
        <w:rFonts w:ascii="Arial" w:eastAsia="Arial" w:hAnsi="Arial" w:cs="Arial"/>
        <w:position w:val="0"/>
        <w:sz w:val="20"/>
        <w:szCs w:val="20"/>
        <w:lang w:val="es-ES_tradnl"/>
      </w:rPr>
    </w:lvl>
    <w:lvl w:ilvl="8">
      <w:start w:val="1"/>
      <w:numFmt w:val="lowerRoman"/>
      <w:lvlText w:val="%9."/>
      <w:lvlJc w:val="left"/>
      <w:pPr>
        <w:tabs>
          <w:tab w:val="num" w:pos="6327"/>
        </w:tabs>
        <w:ind w:left="6327" w:hanging="143"/>
      </w:pPr>
      <w:rPr>
        <w:rFonts w:ascii="Arial" w:eastAsia="Arial" w:hAnsi="Arial" w:cs="Arial"/>
        <w:position w:val="0"/>
        <w:sz w:val="20"/>
        <w:szCs w:val="20"/>
        <w:lang w:val="es-ES_tradnl"/>
      </w:rPr>
    </w:lvl>
  </w:abstractNum>
  <w:abstractNum w:abstractNumId="76">
    <w:nsid w:val="23F81B7A"/>
    <w:multiLevelType w:val="multilevel"/>
    <w:tmpl w:val="9D38FA6E"/>
    <w:styleLink w:val="List5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77">
    <w:nsid w:val="248839A3"/>
    <w:multiLevelType w:val="multilevel"/>
    <w:tmpl w:val="BD76F0E4"/>
    <w:styleLink w:val="List5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78">
    <w:nsid w:val="24F86C44"/>
    <w:multiLevelType w:val="multilevel"/>
    <w:tmpl w:val="55F89042"/>
    <w:styleLink w:val="List16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79">
    <w:nsid w:val="266A7B17"/>
    <w:multiLevelType w:val="multilevel"/>
    <w:tmpl w:val="022C9A40"/>
    <w:styleLink w:val="List11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80">
    <w:nsid w:val="293B76D5"/>
    <w:multiLevelType w:val="multilevel"/>
    <w:tmpl w:val="3A2CF91E"/>
    <w:styleLink w:val="List15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81">
    <w:nsid w:val="29585196"/>
    <w:multiLevelType w:val="hybridMultilevel"/>
    <w:tmpl w:val="C0867BE4"/>
    <w:lvl w:ilvl="0" w:tplc="5CF6B80C">
      <w:start w:val="1"/>
      <w:numFmt w:val="decimal"/>
      <w:lvlText w:val="%1."/>
      <w:lvlJc w:val="left"/>
      <w:pPr>
        <w:tabs>
          <w:tab w:val="num" w:pos="720"/>
        </w:tabs>
        <w:ind w:left="720" w:hanging="360"/>
      </w:pPr>
      <w:rPr>
        <w:rFonts w:hint="default"/>
      </w:rPr>
    </w:lvl>
    <w:lvl w:ilvl="1" w:tplc="4AB6A780">
      <w:start w:val="1"/>
      <w:numFmt w:val="upperLetter"/>
      <w:lvlText w:val="%2)"/>
      <w:lvlJc w:val="left"/>
      <w:pPr>
        <w:tabs>
          <w:tab w:val="num" w:pos="1440"/>
        </w:tabs>
        <w:ind w:left="1440" w:hanging="360"/>
      </w:pPr>
      <w:rPr>
        <w:rFonts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2">
    <w:nsid w:val="2968252D"/>
    <w:multiLevelType w:val="multilevel"/>
    <w:tmpl w:val="C31491A0"/>
    <w:styleLink w:val="List30"/>
    <w:lvl w:ilvl="0">
      <w:start w:val="1"/>
      <w:numFmt w:val="upperRoman"/>
      <w:lvlText w:val="%1."/>
      <w:lvlJc w:val="left"/>
      <w:pPr>
        <w:tabs>
          <w:tab w:val="num" w:pos="708"/>
        </w:tabs>
        <w:ind w:left="708" w:hanging="348"/>
      </w:pPr>
      <w:rPr>
        <w:rFonts w:ascii="Arial" w:eastAsia="Arial" w:hAnsi="Arial" w:cs="Arial"/>
        <w:position w:val="0"/>
        <w:sz w:val="20"/>
        <w:szCs w:val="20"/>
        <w:lang w:val="es-ES_tradnl"/>
      </w:rPr>
    </w:lvl>
    <w:lvl w:ilvl="1">
      <w:start w:val="1"/>
      <w:numFmt w:val="upperLetter"/>
      <w:lvlText w:val="%2)"/>
      <w:lvlJc w:val="left"/>
      <w:pPr>
        <w:tabs>
          <w:tab w:val="num" w:pos="2011"/>
        </w:tabs>
        <w:ind w:left="2011" w:hanging="751"/>
      </w:pPr>
      <w:rPr>
        <w:rFonts w:ascii="Arial" w:eastAsia="Arial" w:hAnsi="Arial" w:cs="Arial"/>
        <w:position w:val="0"/>
        <w:sz w:val="20"/>
        <w:szCs w:val="20"/>
        <w:lang w:val="es-ES_tradnl"/>
      </w:rPr>
    </w:lvl>
    <w:lvl w:ilvl="2">
      <w:start w:val="1"/>
      <w:numFmt w:val="bullet"/>
      <w:lvlText w:val="•"/>
      <w:lvlJc w:val="left"/>
      <w:pPr>
        <w:tabs>
          <w:tab w:val="num" w:pos="2153"/>
        </w:tabs>
        <w:ind w:left="2153" w:hanging="173"/>
      </w:pPr>
      <w:rPr>
        <w:rFonts w:ascii="Arial" w:eastAsia="Arial" w:hAnsi="Arial" w:cs="Arial"/>
        <w:position w:val="0"/>
        <w:sz w:val="20"/>
        <w:szCs w:val="20"/>
        <w:lang w:val="es-ES_tradnl"/>
      </w:rPr>
    </w:lvl>
    <w:lvl w:ilvl="3">
      <w:start w:val="1"/>
      <w:numFmt w:val="decimal"/>
      <w:lvlText w:val="%4."/>
      <w:lvlJc w:val="left"/>
      <w:pPr>
        <w:tabs>
          <w:tab w:val="num" w:pos="2693"/>
        </w:tabs>
        <w:ind w:left="2693" w:hanging="173"/>
      </w:pPr>
      <w:rPr>
        <w:rFonts w:ascii="Arial" w:eastAsia="Arial" w:hAnsi="Arial" w:cs="Arial"/>
        <w:position w:val="0"/>
        <w:sz w:val="20"/>
        <w:szCs w:val="20"/>
        <w:lang w:val="es-ES_tradnl"/>
      </w:rPr>
    </w:lvl>
    <w:lvl w:ilvl="4">
      <w:start w:val="1"/>
      <w:numFmt w:val="lowerLetter"/>
      <w:lvlText w:val="%5."/>
      <w:lvlJc w:val="left"/>
      <w:pPr>
        <w:tabs>
          <w:tab w:val="num" w:pos="3413"/>
        </w:tabs>
        <w:ind w:left="3413" w:hanging="173"/>
      </w:pPr>
      <w:rPr>
        <w:rFonts w:ascii="Arial" w:eastAsia="Arial" w:hAnsi="Arial" w:cs="Arial"/>
        <w:position w:val="0"/>
        <w:sz w:val="20"/>
        <w:szCs w:val="20"/>
        <w:lang w:val="es-ES_tradnl"/>
      </w:rPr>
    </w:lvl>
    <w:lvl w:ilvl="5">
      <w:start w:val="1"/>
      <w:numFmt w:val="lowerRoman"/>
      <w:lvlText w:val="%6."/>
      <w:lvlJc w:val="left"/>
      <w:pPr>
        <w:tabs>
          <w:tab w:val="num" w:pos="4167"/>
        </w:tabs>
        <w:ind w:left="4167" w:hanging="143"/>
      </w:pPr>
      <w:rPr>
        <w:rFonts w:ascii="Arial" w:eastAsia="Arial" w:hAnsi="Arial" w:cs="Arial"/>
        <w:position w:val="0"/>
        <w:sz w:val="20"/>
        <w:szCs w:val="20"/>
        <w:lang w:val="es-ES_tradnl"/>
      </w:rPr>
    </w:lvl>
    <w:lvl w:ilvl="6">
      <w:start w:val="1"/>
      <w:numFmt w:val="decimal"/>
      <w:lvlText w:val="%7."/>
      <w:lvlJc w:val="left"/>
      <w:pPr>
        <w:tabs>
          <w:tab w:val="num" w:pos="4853"/>
        </w:tabs>
        <w:ind w:left="4853" w:hanging="173"/>
      </w:pPr>
      <w:rPr>
        <w:rFonts w:ascii="Arial" w:eastAsia="Arial" w:hAnsi="Arial" w:cs="Arial"/>
        <w:position w:val="0"/>
        <w:sz w:val="20"/>
        <w:szCs w:val="20"/>
        <w:lang w:val="es-ES_tradnl"/>
      </w:rPr>
    </w:lvl>
    <w:lvl w:ilvl="7">
      <w:start w:val="1"/>
      <w:numFmt w:val="lowerLetter"/>
      <w:lvlText w:val="%8."/>
      <w:lvlJc w:val="left"/>
      <w:pPr>
        <w:tabs>
          <w:tab w:val="num" w:pos="5573"/>
        </w:tabs>
        <w:ind w:left="5573" w:hanging="173"/>
      </w:pPr>
      <w:rPr>
        <w:rFonts w:ascii="Arial" w:eastAsia="Arial" w:hAnsi="Arial" w:cs="Arial"/>
        <w:position w:val="0"/>
        <w:sz w:val="20"/>
        <w:szCs w:val="20"/>
        <w:lang w:val="es-ES_tradnl"/>
      </w:rPr>
    </w:lvl>
    <w:lvl w:ilvl="8">
      <w:start w:val="1"/>
      <w:numFmt w:val="lowerRoman"/>
      <w:lvlText w:val="%9."/>
      <w:lvlJc w:val="left"/>
      <w:pPr>
        <w:tabs>
          <w:tab w:val="num" w:pos="6327"/>
        </w:tabs>
        <w:ind w:left="6327" w:hanging="143"/>
      </w:pPr>
      <w:rPr>
        <w:rFonts w:ascii="Arial" w:eastAsia="Arial" w:hAnsi="Arial" w:cs="Arial"/>
        <w:position w:val="0"/>
        <w:sz w:val="20"/>
        <w:szCs w:val="20"/>
        <w:lang w:val="es-ES_tradnl"/>
      </w:rPr>
    </w:lvl>
  </w:abstractNum>
  <w:abstractNum w:abstractNumId="83">
    <w:nsid w:val="29BA05F7"/>
    <w:multiLevelType w:val="multilevel"/>
    <w:tmpl w:val="FD7AE970"/>
    <w:styleLink w:val="List34"/>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253"/>
        </w:tabs>
        <w:ind w:left="12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1973"/>
        </w:tabs>
        <w:ind w:left="19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693"/>
        </w:tabs>
        <w:ind w:left="26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13"/>
        </w:tabs>
        <w:ind w:left="341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133"/>
        </w:tabs>
        <w:ind w:left="413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853"/>
        </w:tabs>
        <w:ind w:left="48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573"/>
        </w:tabs>
        <w:ind w:left="55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293"/>
        </w:tabs>
        <w:ind w:left="62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84">
    <w:nsid w:val="29EE544C"/>
    <w:multiLevelType w:val="multilevel"/>
    <w:tmpl w:val="53AED072"/>
    <w:styleLink w:val="List12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85">
    <w:nsid w:val="2A372FF5"/>
    <w:multiLevelType w:val="multilevel"/>
    <w:tmpl w:val="2FF07352"/>
    <w:styleLink w:val="List65"/>
    <w:lvl w:ilvl="0">
      <w:start w:val="1"/>
      <w:numFmt w:val="bullet"/>
      <w:lvlText w:val="•"/>
      <w:lvlJc w:val="left"/>
      <w:pPr>
        <w:tabs>
          <w:tab w:val="num" w:pos="568"/>
        </w:tabs>
        <w:ind w:left="568" w:hanging="208"/>
      </w:pPr>
      <w:rPr>
        <w:rFonts w:ascii="Arial" w:eastAsia="Arial" w:hAnsi="Arial" w:cs="Arial"/>
        <w:position w:val="0"/>
        <w:sz w:val="20"/>
        <w:szCs w:val="20"/>
        <w:lang w:val="es-ES_tradnl"/>
      </w:rPr>
    </w:lvl>
    <w:lvl w:ilvl="1">
      <w:numFmt w:val="bullet"/>
      <w:lvlText w:val="o"/>
      <w:lvlJc w:val="left"/>
      <w:pPr>
        <w:tabs>
          <w:tab w:val="num" w:pos="1440"/>
        </w:tabs>
        <w:ind w:left="1440" w:hanging="360"/>
      </w:pPr>
      <w:rPr>
        <w:rFonts w:ascii="Arial" w:eastAsia="Arial" w:hAnsi="Arial" w:cs="Arial"/>
        <w:position w:val="0"/>
        <w:sz w:val="24"/>
        <w:szCs w:val="24"/>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86">
    <w:nsid w:val="2B313C81"/>
    <w:multiLevelType w:val="multilevel"/>
    <w:tmpl w:val="B08219C4"/>
    <w:styleLink w:val="List18"/>
    <w:lvl w:ilvl="0">
      <w:start w:val="12"/>
      <w:numFmt w:val="upperLetter"/>
      <w:lvlText w:val="%1."/>
      <w:lvlJc w:val="left"/>
      <w:pPr>
        <w:tabs>
          <w:tab w:val="num" w:pos="2067"/>
        </w:tabs>
        <w:ind w:left="2067" w:hanging="627"/>
      </w:pPr>
      <w:rPr>
        <w:rFonts w:ascii="Arial" w:eastAsia="Arial" w:hAnsi="Arial" w:cs="Arial"/>
        <w:position w:val="0"/>
        <w:sz w:val="24"/>
        <w:szCs w:val="24"/>
        <w:lang w:val="es-ES_tradnl"/>
      </w:rPr>
    </w:lvl>
    <w:lvl w:ilvl="1">
      <w:start w:val="1"/>
      <w:numFmt w:val="lowerLetter"/>
      <w:lvlText w:val="%2."/>
      <w:lvlJc w:val="left"/>
      <w:pPr>
        <w:tabs>
          <w:tab w:val="num" w:pos="2463"/>
        </w:tabs>
        <w:ind w:left="2463" w:hanging="303"/>
      </w:pPr>
      <w:rPr>
        <w:rFonts w:ascii="Arial" w:eastAsia="Arial" w:hAnsi="Arial" w:cs="Arial"/>
        <w:position w:val="0"/>
        <w:sz w:val="22"/>
        <w:szCs w:val="22"/>
        <w:lang w:val="es-ES_tradnl"/>
      </w:rPr>
    </w:lvl>
    <w:lvl w:ilvl="2">
      <w:start w:val="1"/>
      <w:numFmt w:val="lowerRoman"/>
      <w:lvlText w:val="%3."/>
      <w:lvlJc w:val="left"/>
      <w:pPr>
        <w:tabs>
          <w:tab w:val="num" w:pos="3192"/>
        </w:tabs>
        <w:ind w:left="3192" w:hanging="248"/>
      </w:pPr>
      <w:rPr>
        <w:rFonts w:ascii="Arial" w:eastAsia="Arial" w:hAnsi="Arial" w:cs="Arial"/>
        <w:position w:val="0"/>
        <w:sz w:val="22"/>
        <w:szCs w:val="22"/>
        <w:lang w:val="es-ES_tradnl"/>
      </w:rPr>
    </w:lvl>
    <w:lvl w:ilvl="3">
      <w:start w:val="1"/>
      <w:numFmt w:val="decimal"/>
      <w:lvlText w:val="%4."/>
      <w:lvlJc w:val="left"/>
      <w:pPr>
        <w:tabs>
          <w:tab w:val="num" w:pos="3903"/>
        </w:tabs>
        <w:ind w:left="3903" w:hanging="303"/>
      </w:pPr>
      <w:rPr>
        <w:rFonts w:ascii="Arial" w:eastAsia="Arial" w:hAnsi="Arial" w:cs="Arial"/>
        <w:position w:val="0"/>
        <w:sz w:val="22"/>
        <w:szCs w:val="22"/>
        <w:lang w:val="es-ES_tradnl"/>
      </w:rPr>
    </w:lvl>
    <w:lvl w:ilvl="4">
      <w:start w:val="1"/>
      <w:numFmt w:val="lowerLetter"/>
      <w:lvlText w:val="%5."/>
      <w:lvlJc w:val="left"/>
      <w:pPr>
        <w:tabs>
          <w:tab w:val="num" w:pos="4623"/>
        </w:tabs>
        <w:ind w:left="4623" w:hanging="303"/>
      </w:pPr>
      <w:rPr>
        <w:rFonts w:ascii="Arial" w:eastAsia="Arial" w:hAnsi="Arial" w:cs="Arial"/>
        <w:position w:val="0"/>
        <w:sz w:val="22"/>
        <w:szCs w:val="22"/>
        <w:lang w:val="es-ES_tradnl"/>
      </w:rPr>
    </w:lvl>
    <w:lvl w:ilvl="5">
      <w:start w:val="1"/>
      <w:numFmt w:val="lowerRoman"/>
      <w:lvlText w:val="%6."/>
      <w:lvlJc w:val="left"/>
      <w:pPr>
        <w:tabs>
          <w:tab w:val="num" w:pos="5352"/>
        </w:tabs>
        <w:ind w:left="5352" w:hanging="248"/>
      </w:pPr>
      <w:rPr>
        <w:rFonts w:ascii="Arial" w:eastAsia="Arial" w:hAnsi="Arial" w:cs="Arial"/>
        <w:position w:val="0"/>
        <w:sz w:val="22"/>
        <w:szCs w:val="22"/>
        <w:lang w:val="es-ES_tradnl"/>
      </w:rPr>
    </w:lvl>
    <w:lvl w:ilvl="6">
      <w:start w:val="1"/>
      <w:numFmt w:val="decimal"/>
      <w:lvlText w:val="%7."/>
      <w:lvlJc w:val="left"/>
      <w:pPr>
        <w:tabs>
          <w:tab w:val="num" w:pos="6063"/>
        </w:tabs>
        <w:ind w:left="6063" w:hanging="303"/>
      </w:pPr>
      <w:rPr>
        <w:rFonts w:ascii="Arial" w:eastAsia="Arial" w:hAnsi="Arial" w:cs="Arial"/>
        <w:position w:val="0"/>
        <w:sz w:val="22"/>
        <w:szCs w:val="22"/>
        <w:lang w:val="es-ES_tradnl"/>
      </w:rPr>
    </w:lvl>
    <w:lvl w:ilvl="7">
      <w:start w:val="1"/>
      <w:numFmt w:val="lowerLetter"/>
      <w:lvlText w:val="%8."/>
      <w:lvlJc w:val="left"/>
      <w:pPr>
        <w:tabs>
          <w:tab w:val="num" w:pos="6783"/>
        </w:tabs>
        <w:ind w:left="6783" w:hanging="303"/>
      </w:pPr>
      <w:rPr>
        <w:rFonts w:ascii="Arial" w:eastAsia="Arial" w:hAnsi="Arial" w:cs="Arial"/>
        <w:position w:val="0"/>
        <w:sz w:val="22"/>
        <w:szCs w:val="22"/>
        <w:lang w:val="es-ES_tradnl"/>
      </w:rPr>
    </w:lvl>
    <w:lvl w:ilvl="8">
      <w:start w:val="1"/>
      <w:numFmt w:val="lowerRoman"/>
      <w:lvlText w:val="%9."/>
      <w:lvlJc w:val="left"/>
      <w:pPr>
        <w:tabs>
          <w:tab w:val="num" w:pos="7512"/>
        </w:tabs>
        <w:ind w:left="7512" w:hanging="248"/>
      </w:pPr>
      <w:rPr>
        <w:rFonts w:ascii="Arial" w:eastAsia="Arial" w:hAnsi="Arial" w:cs="Arial"/>
        <w:position w:val="0"/>
        <w:sz w:val="22"/>
        <w:szCs w:val="22"/>
        <w:lang w:val="es-ES_tradnl"/>
      </w:rPr>
    </w:lvl>
  </w:abstractNum>
  <w:abstractNum w:abstractNumId="87">
    <w:nsid w:val="2BB904BA"/>
    <w:multiLevelType w:val="multilevel"/>
    <w:tmpl w:val="177E7E7C"/>
    <w:styleLink w:val="List138"/>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88">
    <w:nsid w:val="2C28472E"/>
    <w:multiLevelType w:val="multilevel"/>
    <w:tmpl w:val="D0F00EE4"/>
    <w:styleLink w:val="List172"/>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position w:val="0"/>
        <w:sz w:val="22"/>
        <w:szCs w:val="22"/>
        <w:lang w:val="es-ES_tradnl"/>
      </w:rPr>
    </w:lvl>
  </w:abstractNum>
  <w:abstractNum w:abstractNumId="89">
    <w:nsid w:val="2E037616"/>
    <w:multiLevelType w:val="multilevel"/>
    <w:tmpl w:val="0892475C"/>
    <w:styleLink w:val="List69"/>
    <w:lvl w:ilvl="0">
      <w:numFmt w:val="bullet"/>
      <w:lvlText w:val="•"/>
      <w:lvlJc w:val="left"/>
      <w:pPr>
        <w:tabs>
          <w:tab w:val="num" w:pos="656"/>
        </w:tabs>
        <w:ind w:left="656" w:hanging="299"/>
      </w:pPr>
      <w:rPr>
        <w:rFonts w:ascii="Arial" w:eastAsia="Arial" w:hAnsi="Arial" w:cs="Arial"/>
        <w:position w:val="0"/>
        <w:sz w:val="22"/>
        <w:szCs w:val="22"/>
        <w:u w:color="000000"/>
        <w:lang w:val="es-ES_tradnl"/>
      </w:rPr>
    </w:lvl>
    <w:lvl w:ilvl="1">
      <w:start w:val="1"/>
      <w:numFmt w:val="bullet"/>
      <w:lvlText w:val="o"/>
      <w:lvlJc w:val="left"/>
      <w:pPr>
        <w:tabs>
          <w:tab w:val="num" w:pos="97"/>
        </w:tabs>
      </w:pPr>
      <w:rPr>
        <w:rFonts w:ascii="Arial" w:eastAsia="Arial" w:hAnsi="Arial" w:cs="Arial"/>
        <w:position w:val="0"/>
        <w:sz w:val="20"/>
        <w:szCs w:val="20"/>
        <w:u w:color="000000"/>
        <w:lang w:val="es-ES_tradnl"/>
      </w:rPr>
    </w:lvl>
    <w:lvl w:ilvl="2">
      <w:start w:val="1"/>
      <w:numFmt w:val="bullet"/>
      <w:lvlText w:val="▪"/>
      <w:lvlJc w:val="left"/>
      <w:pPr>
        <w:tabs>
          <w:tab w:val="num" w:pos="97"/>
        </w:tabs>
      </w:pPr>
      <w:rPr>
        <w:rFonts w:ascii="Arial" w:eastAsia="Arial" w:hAnsi="Arial" w:cs="Arial"/>
        <w:position w:val="0"/>
        <w:sz w:val="20"/>
        <w:szCs w:val="20"/>
        <w:u w:color="000000"/>
        <w:lang w:val="es-ES_tradnl"/>
      </w:rPr>
    </w:lvl>
    <w:lvl w:ilvl="3">
      <w:start w:val="1"/>
      <w:numFmt w:val="bullet"/>
      <w:lvlText w:val="•"/>
      <w:lvlJc w:val="left"/>
      <w:pPr>
        <w:tabs>
          <w:tab w:val="num" w:pos="97"/>
        </w:tabs>
      </w:pPr>
      <w:rPr>
        <w:rFonts w:ascii="Arial" w:eastAsia="Arial" w:hAnsi="Arial" w:cs="Arial"/>
        <w:position w:val="0"/>
        <w:sz w:val="20"/>
        <w:szCs w:val="20"/>
        <w:u w:color="000000"/>
        <w:lang w:val="es-ES_tradnl"/>
      </w:rPr>
    </w:lvl>
    <w:lvl w:ilvl="4">
      <w:start w:val="1"/>
      <w:numFmt w:val="bullet"/>
      <w:lvlText w:val="o"/>
      <w:lvlJc w:val="left"/>
      <w:pPr>
        <w:tabs>
          <w:tab w:val="num" w:pos="97"/>
        </w:tabs>
      </w:pPr>
      <w:rPr>
        <w:rFonts w:ascii="Arial" w:eastAsia="Arial" w:hAnsi="Arial" w:cs="Arial"/>
        <w:position w:val="0"/>
        <w:sz w:val="20"/>
        <w:szCs w:val="20"/>
        <w:u w:color="000000"/>
        <w:lang w:val="es-ES_tradnl"/>
      </w:rPr>
    </w:lvl>
    <w:lvl w:ilvl="5">
      <w:start w:val="1"/>
      <w:numFmt w:val="bullet"/>
      <w:lvlText w:val="▪"/>
      <w:lvlJc w:val="left"/>
      <w:pPr>
        <w:tabs>
          <w:tab w:val="num" w:pos="97"/>
        </w:tabs>
      </w:pPr>
      <w:rPr>
        <w:rFonts w:ascii="Arial" w:eastAsia="Arial" w:hAnsi="Arial" w:cs="Arial"/>
        <w:position w:val="0"/>
        <w:sz w:val="20"/>
        <w:szCs w:val="20"/>
        <w:u w:color="000000"/>
        <w:lang w:val="es-ES_tradnl"/>
      </w:rPr>
    </w:lvl>
    <w:lvl w:ilvl="6">
      <w:start w:val="1"/>
      <w:numFmt w:val="bullet"/>
      <w:lvlText w:val="•"/>
      <w:lvlJc w:val="left"/>
      <w:pPr>
        <w:tabs>
          <w:tab w:val="num" w:pos="97"/>
        </w:tabs>
      </w:pPr>
      <w:rPr>
        <w:rFonts w:ascii="Arial" w:eastAsia="Arial" w:hAnsi="Arial" w:cs="Arial"/>
        <w:position w:val="0"/>
        <w:sz w:val="20"/>
        <w:szCs w:val="20"/>
        <w:u w:color="000000"/>
        <w:lang w:val="es-ES_tradnl"/>
      </w:rPr>
    </w:lvl>
    <w:lvl w:ilvl="7">
      <w:start w:val="1"/>
      <w:numFmt w:val="bullet"/>
      <w:lvlText w:val="o"/>
      <w:lvlJc w:val="left"/>
      <w:pPr>
        <w:tabs>
          <w:tab w:val="num" w:pos="97"/>
        </w:tabs>
      </w:pPr>
      <w:rPr>
        <w:rFonts w:ascii="Arial" w:eastAsia="Arial" w:hAnsi="Arial" w:cs="Arial"/>
        <w:position w:val="0"/>
        <w:sz w:val="20"/>
        <w:szCs w:val="20"/>
        <w:u w:color="000000"/>
        <w:lang w:val="es-ES_tradnl"/>
      </w:rPr>
    </w:lvl>
    <w:lvl w:ilvl="8">
      <w:start w:val="1"/>
      <w:numFmt w:val="bullet"/>
      <w:lvlText w:val="▪"/>
      <w:lvlJc w:val="left"/>
      <w:pPr>
        <w:tabs>
          <w:tab w:val="num" w:pos="97"/>
        </w:tabs>
      </w:pPr>
      <w:rPr>
        <w:rFonts w:ascii="Arial" w:eastAsia="Arial" w:hAnsi="Arial" w:cs="Arial"/>
        <w:position w:val="0"/>
        <w:sz w:val="20"/>
        <w:szCs w:val="20"/>
        <w:u w:color="000000"/>
        <w:lang w:val="es-ES_tradnl"/>
      </w:rPr>
    </w:lvl>
  </w:abstractNum>
  <w:abstractNum w:abstractNumId="90">
    <w:nsid w:val="2E385FC9"/>
    <w:multiLevelType w:val="multilevel"/>
    <w:tmpl w:val="EE06FC20"/>
    <w:styleLink w:val="List7"/>
    <w:lvl w:ilvl="0">
      <w:start w:val="1"/>
      <w:numFmt w:val="decimal"/>
      <w:lvlText w:val="%1."/>
      <w:lvlJc w:val="left"/>
      <w:pPr>
        <w:tabs>
          <w:tab w:val="num" w:pos="265"/>
        </w:tabs>
        <w:ind w:left="265" w:hanging="265"/>
      </w:pPr>
      <w:rPr>
        <w:rFonts w:ascii="Arial" w:eastAsia="Arial" w:hAnsi="Arial" w:cs="Arial"/>
        <w:position w:val="0"/>
        <w:sz w:val="22"/>
        <w:szCs w:val="22"/>
        <w:lang w:val="es-ES_tradnl"/>
      </w:rPr>
    </w:lvl>
    <w:lvl w:ilvl="1">
      <w:start w:val="1"/>
      <w:numFmt w:val="decimal"/>
      <w:lvlText w:val="%1.%2."/>
      <w:lvlJc w:val="left"/>
      <w:pPr>
        <w:tabs>
          <w:tab w:val="num" w:pos="265"/>
        </w:tabs>
        <w:ind w:left="265" w:hanging="265"/>
      </w:pPr>
      <w:rPr>
        <w:rFonts w:ascii="Arial" w:eastAsia="Arial" w:hAnsi="Arial" w:cs="Arial"/>
        <w:position w:val="0"/>
        <w:sz w:val="22"/>
        <w:szCs w:val="22"/>
        <w:lang w:val="es-ES_tradnl"/>
      </w:rPr>
    </w:lvl>
    <w:lvl w:ilvl="2">
      <w:start w:val="2"/>
      <w:numFmt w:val="decimal"/>
      <w:lvlText w:val="%1.%2.%3."/>
      <w:lvlJc w:val="left"/>
      <w:pPr>
        <w:tabs>
          <w:tab w:val="num" w:pos="934"/>
        </w:tabs>
        <w:ind w:left="934" w:hanging="934"/>
      </w:pPr>
      <w:rPr>
        <w:rFonts w:ascii="Arial" w:eastAsia="Arial" w:hAnsi="Arial" w:cs="Arial"/>
        <w:position w:val="0"/>
        <w:sz w:val="22"/>
        <w:szCs w:val="22"/>
        <w:lang w:val="es-ES_tradnl"/>
      </w:rPr>
    </w:lvl>
    <w:lvl w:ilvl="3">
      <w:start w:val="1"/>
      <w:numFmt w:val="decimal"/>
      <w:lvlText w:val="%1.%2.%3.%4."/>
      <w:lvlJc w:val="left"/>
      <w:pPr>
        <w:tabs>
          <w:tab w:val="num" w:pos="509"/>
        </w:tabs>
        <w:ind w:left="509" w:hanging="509"/>
      </w:pPr>
      <w:rPr>
        <w:rFonts w:ascii="Arial" w:eastAsia="Arial" w:hAnsi="Arial" w:cs="Arial"/>
        <w:position w:val="0"/>
        <w:sz w:val="22"/>
        <w:szCs w:val="22"/>
        <w:lang w:val="es-ES_tradnl"/>
      </w:rPr>
    </w:lvl>
    <w:lvl w:ilvl="4">
      <w:start w:val="1"/>
      <w:numFmt w:val="decimal"/>
      <w:lvlText w:val="%1.%2.%3.%4.%5."/>
      <w:lvlJc w:val="left"/>
      <w:pPr>
        <w:tabs>
          <w:tab w:val="num" w:pos="763"/>
        </w:tabs>
        <w:ind w:left="763" w:hanging="763"/>
      </w:pPr>
      <w:rPr>
        <w:rFonts w:ascii="Arial" w:eastAsia="Arial" w:hAnsi="Arial" w:cs="Arial"/>
        <w:position w:val="0"/>
        <w:sz w:val="22"/>
        <w:szCs w:val="22"/>
        <w:lang w:val="es-ES_tradnl"/>
      </w:rPr>
    </w:lvl>
    <w:lvl w:ilvl="5">
      <w:start w:val="1"/>
      <w:numFmt w:val="decimal"/>
      <w:lvlText w:val="%1.%2.%3.%4.%5.%6."/>
      <w:lvlJc w:val="left"/>
      <w:pPr>
        <w:tabs>
          <w:tab w:val="num" w:pos="763"/>
        </w:tabs>
        <w:ind w:left="763" w:hanging="763"/>
      </w:pPr>
      <w:rPr>
        <w:rFonts w:ascii="Arial" w:eastAsia="Arial" w:hAnsi="Arial" w:cs="Arial"/>
        <w:position w:val="0"/>
        <w:sz w:val="22"/>
        <w:szCs w:val="22"/>
        <w:lang w:val="es-ES_tradnl"/>
      </w:rPr>
    </w:lvl>
    <w:lvl w:ilvl="6">
      <w:start w:val="1"/>
      <w:numFmt w:val="decimal"/>
      <w:lvlText w:val="%1.%2.%3.%4.%5.%6.%7."/>
      <w:lvlJc w:val="left"/>
      <w:pPr>
        <w:tabs>
          <w:tab w:val="num" w:pos="1017"/>
        </w:tabs>
        <w:ind w:left="1017" w:hanging="1017"/>
      </w:pPr>
      <w:rPr>
        <w:rFonts w:ascii="Arial" w:eastAsia="Arial" w:hAnsi="Arial" w:cs="Arial"/>
        <w:position w:val="0"/>
        <w:sz w:val="22"/>
        <w:szCs w:val="22"/>
        <w:lang w:val="es-ES_tradnl"/>
      </w:rPr>
    </w:lvl>
    <w:lvl w:ilvl="7">
      <w:start w:val="1"/>
      <w:numFmt w:val="decimal"/>
      <w:lvlText w:val="%1.%2.%3.%4.%5.%6.%7.%8."/>
      <w:lvlJc w:val="left"/>
      <w:pPr>
        <w:tabs>
          <w:tab w:val="num" w:pos="1017"/>
        </w:tabs>
        <w:ind w:left="1017" w:hanging="1017"/>
      </w:pPr>
      <w:rPr>
        <w:rFonts w:ascii="Arial" w:eastAsia="Arial" w:hAnsi="Arial" w:cs="Arial"/>
        <w:position w:val="0"/>
        <w:sz w:val="22"/>
        <w:szCs w:val="22"/>
        <w:lang w:val="es-ES_tradnl"/>
      </w:rPr>
    </w:lvl>
    <w:lvl w:ilvl="8">
      <w:start w:val="1"/>
      <w:numFmt w:val="decimal"/>
      <w:lvlText w:val="%1.%2.%3.%4.%5.%6.%7.%8.%9."/>
      <w:lvlJc w:val="left"/>
      <w:pPr>
        <w:tabs>
          <w:tab w:val="num" w:pos="1017"/>
        </w:tabs>
        <w:ind w:left="1017" w:hanging="1017"/>
      </w:pPr>
      <w:rPr>
        <w:rFonts w:ascii="Arial" w:eastAsia="Arial" w:hAnsi="Arial" w:cs="Arial"/>
        <w:position w:val="0"/>
        <w:sz w:val="22"/>
        <w:szCs w:val="22"/>
        <w:lang w:val="es-ES_tradnl"/>
      </w:rPr>
    </w:lvl>
  </w:abstractNum>
  <w:abstractNum w:abstractNumId="91">
    <w:nsid w:val="2F883A35"/>
    <w:multiLevelType w:val="multilevel"/>
    <w:tmpl w:val="91C4AE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3036322B"/>
    <w:multiLevelType w:val="multilevel"/>
    <w:tmpl w:val="978A3550"/>
    <w:styleLink w:val="List38"/>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b/>
        <w:bCs/>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b/>
        <w:bCs/>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b/>
        <w:bCs/>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b/>
        <w:bCs/>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b/>
        <w:bCs/>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b/>
        <w:bCs/>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b/>
        <w:bCs/>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b/>
        <w:bCs/>
        <w:position w:val="0"/>
        <w:sz w:val="20"/>
        <w:szCs w:val="20"/>
        <w:lang w:val="es-ES_tradnl"/>
      </w:rPr>
    </w:lvl>
  </w:abstractNum>
  <w:abstractNum w:abstractNumId="93">
    <w:nsid w:val="305613C7"/>
    <w:multiLevelType w:val="multilevel"/>
    <w:tmpl w:val="DFC88F88"/>
    <w:styleLink w:val="List13"/>
    <w:lvl w:ilvl="0">
      <w:start w:val="21"/>
      <w:numFmt w:val="decimal"/>
      <w:lvlText w:val="%1."/>
      <w:lvlJc w:val="left"/>
      <w:pPr>
        <w:tabs>
          <w:tab w:val="num" w:pos="934"/>
        </w:tabs>
        <w:ind w:left="934" w:hanging="934"/>
      </w:pPr>
      <w:rPr>
        <w:rFonts w:ascii="Arial" w:eastAsia="Arial" w:hAnsi="Arial" w:cs="Arial"/>
        <w:b/>
        <w:bCs/>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b/>
        <w:bCs/>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b/>
        <w:bCs/>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b/>
        <w:bCs/>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b/>
        <w:bCs/>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b/>
        <w:bCs/>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b/>
        <w:bCs/>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b/>
        <w:bCs/>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b/>
        <w:bCs/>
        <w:position w:val="0"/>
        <w:sz w:val="22"/>
        <w:szCs w:val="22"/>
        <w:lang w:val="es-ES_tradnl"/>
      </w:rPr>
    </w:lvl>
  </w:abstractNum>
  <w:abstractNum w:abstractNumId="94">
    <w:nsid w:val="316F245E"/>
    <w:multiLevelType w:val="multilevel"/>
    <w:tmpl w:val="E00A6EFC"/>
    <w:styleLink w:val="List8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95">
    <w:nsid w:val="32257A50"/>
    <w:multiLevelType w:val="multilevel"/>
    <w:tmpl w:val="4622DCA4"/>
    <w:styleLink w:val="List145"/>
    <w:lvl w:ilvl="0">
      <w:start w:val="1"/>
      <w:numFmt w:val="bullet"/>
      <w:lvlText w:val="❑"/>
      <w:lvlJc w:val="left"/>
      <w:pPr>
        <w:tabs>
          <w:tab w:val="num" w:pos="533"/>
        </w:tabs>
        <w:ind w:left="533" w:hanging="173"/>
      </w:pPr>
      <w:rPr>
        <w:rFonts w:ascii="Arial" w:eastAsia="Arial" w:hAnsi="Arial" w:cs="Arial"/>
        <w:position w:val="0"/>
        <w:sz w:val="20"/>
        <w:szCs w:val="20"/>
        <w:lang w:val="es-ES_tradnl"/>
      </w:rPr>
    </w:lvl>
    <w:lvl w:ilvl="1">
      <w:numFmt w:val="bullet"/>
      <w:lvlText w:val="o"/>
      <w:lvlJc w:val="left"/>
      <w:pPr>
        <w:tabs>
          <w:tab w:val="num" w:pos="1440"/>
        </w:tabs>
        <w:ind w:left="1440" w:hanging="360"/>
      </w:pPr>
      <w:rPr>
        <w:rFonts w:ascii="Arial" w:eastAsia="Arial" w:hAnsi="Arial" w:cs="Arial"/>
        <w:position w:val="0"/>
        <w:sz w:val="24"/>
        <w:szCs w:val="24"/>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96">
    <w:nsid w:val="355243C3"/>
    <w:multiLevelType w:val="multilevel"/>
    <w:tmpl w:val="BBBA6060"/>
    <w:lvl w:ilvl="0">
      <w:start w:val="26"/>
      <w:numFmt w:val="decimal"/>
      <w:lvlText w:val="%1"/>
      <w:lvlJc w:val="left"/>
      <w:pPr>
        <w:ind w:left="420" w:hanging="420"/>
      </w:pPr>
      <w:rPr>
        <w:rFonts w:eastAsia="Times New Roman" w:hAnsi="Times New Roman" w:cs="Times New Roman" w:hint="default"/>
      </w:rPr>
    </w:lvl>
    <w:lvl w:ilvl="1">
      <w:start w:val="1"/>
      <w:numFmt w:val="decimal"/>
      <w:lvlText w:val="%1.%2"/>
      <w:lvlJc w:val="left"/>
      <w:pPr>
        <w:ind w:left="1140" w:hanging="420"/>
      </w:pPr>
      <w:rPr>
        <w:rFonts w:eastAsia="Times New Roman" w:hAnsi="Times New Roman" w:cs="Times New Roman" w:hint="default"/>
      </w:rPr>
    </w:lvl>
    <w:lvl w:ilvl="2">
      <w:start w:val="1"/>
      <w:numFmt w:val="decimal"/>
      <w:lvlText w:val="%1.%2.%3"/>
      <w:lvlJc w:val="left"/>
      <w:pPr>
        <w:ind w:left="2160" w:hanging="720"/>
      </w:pPr>
      <w:rPr>
        <w:rFonts w:eastAsia="Times New Roman" w:hAnsi="Times New Roman" w:cs="Times New Roman" w:hint="default"/>
      </w:rPr>
    </w:lvl>
    <w:lvl w:ilvl="3">
      <w:start w:val="1"/>
      <w:numFmt w:val="decimal"/>
      <w:lvlText w:val="%1.%2.%3.%4"/>
      <w:lvlJc w:val="left"/>
      <w:pPr>
        <w:ind w:left="2880" w:hanging="720"/>
      </w:pPr>
      <w:rPr>
        <w:rFonts w:eastAsia="Times New Roman" w:hAnsi="Times New Roman" w:cs="Times New Roman" w:hint="default"/>
      </w:rPr>
    </w:lvl>
    <w:lvl w:ilvl="4">
      <w:start w:val="1"/>
      <w:numFmt w:val="decimal"/>
      <w:lvlText w:val="%1.%2.%3.%4.%5"/>
      <w:lvlJc w:val="left"/>
      <w:pPr>
        <w:ind w:left="3960" w:hanging="1080"/>
      </w:pPr>
      <w:rPr>
        <w:rFonts w:eastAsia="Times New Roman" w:hAnsi="Times New Roman" w:cs="Times New Roman" w:hint="default"/>
      </w:rPr>
    </w:lvl>
    <w:lvl w:ilvl="5">
      <w:start w:val="1"/>
      <w:numFmt w:val="decimal"/>
      <w:lvlText w:val="%1.%2.%3.%4.%5.%6"/>
      <w:lvlJc w:val="left"/>
      <w:pPr>
        <w:ind w:left="4680" w:hanging="1080"/>
      </w:pPr>
      <w:rPr>
        <w:rFonts w:eastAsia="Times New Roman" w:hAnsi="Times New Roman" w:cs="Times New Roman" w:hint="default"/>
      </w:rPr>
    </w:lvl>
    <w:lvl w:ilvl="6">
      <w:start w:val="1"/>
      <w:numFmt w:val="decimal"/>
      <w:lvlText w:val="%1.%2.%3.%4.%5.%6.%7"/>
      <w:lvlJc w:val="left"/>
      <w:pPr>
        <w:ind w:left="5760" w:hanging="1440"/>
      </w:pPr>
      <w:rPr>
        <w:rFonts w:eastAsia="Times New Roman" w:hAnsi="Times New Roman" w:cs="Times New Roman" w:hint="default"/>
      </w:rPr>
    </w:lvl>
    <w:lvl w:ilvl="7">
      <w:start w:val="1"/>
      <w:numFmt w:val="decimal"/>
      <w:lvlText w:val="%1.%2.%3.%4.%5.%6.%7.%8"/>
      <w:lvlJc w:val="left"/>
      <w:pPr>
        <w:ind w:left="6480" w:hanging="1440"/>
      </w:pPr>
      <w:rPr>
        <w:rFonts w:eastAsia="Times New Roman" w:hAnsi="Times New Roman" w:cs="Times New Roman" w:hint="default"/>
      </w:rPr>
    </w:lvl>
    <w:lvl w:ilvl="8">
      <w:start w:val="1"/>
      <w:numFmt w:val="decimal"/>
      <w:lvlText w:val="%1.%2.%3.%4.%5.%6.%7.%8.%9"/>
      <w:lvlJc w:val="left"/>
      <w:pPr>
        <w:ind w:left="7560" w:hanging="1800"/>
      </w:pPr>
      <w:rPr>
        <w:rFonts w:eastAsia="Times New Roman" w:hAnsi="Times New Roman" w:cs="Times New Roman" w:hint="default"/>
      </w:rPr>
    </w:lvl>
  </w:abstractNum>
  <w:abstractNum w:abstractNumId="97">
    <w:nsid w:val="35C4590B"/>
    <w:multiLevelType w:val="multilevel"/>
    <w:tmpl w:val="73CCFD40"/>
    <w:styleLink w:val="List131"/>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98">
    <w:nsid w:val="35C76425"/>
    <w:multiLevelType w:val="multilevel"/>
    <w:tmpl w:val="367206CE"/>
    <w:styleLink w:val="List4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99">
    <w:nsid w:val="35FD565D"/>
    <w:multiLevelType w:val="multilevel"/>
    <w:tmpl w:val="0682FE68"/>
    <w:styleLink w:val="List100"/>
    <w:lvl w:ilvl="0">
      <w:start w:val="2"/>
      <w:numFmt w:val="decimal"/>
      <w:lvlText w:val="%1."/>
      <w:lvlJc w:val="left"/>
      <w:pPr>
        <w:tabs>
          <w:tab w:val="num" w:pos="1213"/>
        </w:tabs>
        <w:ind w:left="1213" w:hanging="853"/>
      </w:pPr>
      <w:rPr>
        <w:rFonts w:ascii="Arial" w:eastAsia="Arial" w:hAnsi="Arial" w:cs="Arial"/>
        <w:position w:val="0"/>
        <w:sz w:val="18"/>
        <w:szCs w:val="18"/>
        <w:lang w:val="es-ES_tradnl"/>
      </w:rPr>
    </w:lvl>
    <w:lvl w:ilvl="1">
      <w:start w:val="1"/>
      <w:numFmt w:val="lowerLetter"/>
      <w:lvlText w:val="%2."/>
      <w:lvlJc w:val="left"/>
      <w:pPr>
        <w:tabs>
          <w:tab w:val="num" w:pos="1194"/>
        </w:tabs>
        <w:ind w:left="1194" w:hanging="114"/>
      </w:pPr>
      <w:rPr>
        <w:rFonts w:ascii="Arial" w:eastAsia="Arial" w:hAnsi="Arial" w:cs="Arial"/>
        <w:position w:val="0"/>
        <w:sz w:val="18"/>
        <w:szCs w:val="18"/>
        <w:lang w:val="es-ES_tradnl"/>
      </w:rPr>
    </w:lvl>
    <w:lvl w:ilvl="2">
      <w:start w:val="1"/>
      <w:numFmt w:val="lowerRoman"/>
      <w:lvlText w:val="%3."/>
      <w:lvlJc w:val="left"/>
      <w:pPr>
        <w:tabs>
          <w:tab w:val="num" w:pos="1959"/>
        </w:tabs>
        <w:ind w:left="1959" w:hanging="94"/>
      </w:pPr>
      <w:rPr>
        <w:rFonts w:ascii="Arial" w:eastAsia="Arial" w:hAnsi="Arial" w:cs="Arial"/>
        <w:position w:val="0"/>
        <w:sz w:val="18"/>
        <w:szCs w:val="18"/>
        <w:lang w:val="es-ES_tradnl"/>
      </w:rPr>
    </w:lvl>
    <w:lvl w:ilvl="3">
      <w:start w:val="1"/>
      <w:numFmt w:val="decimal"/>
      <w:lvlText w:val="%4."/>
      <w:lvlJc w:val="left"/>
      <w:pPr>
        <w:tabs>
          <w:tab w:val="num" w:pos="2634"/>
        </w:tabs>
        <w:ind w:left="2634" w:hanging="114"/>
      </w:pPr>
      <w:rPr>
        <w:rFonts w:ascii="Arial" w:eastAsia="Arial" w:hAnsi="Arial" w:cs="Arial"/>
        <w:position w:val="0"/>
        <w:sz w:val="18"/>
        <w:szCs w:val="18"/>
        <w:lang w:val="es-ES_tradnl"/>
      </w:rPr>
    </w:lvl>
    <w:lvl w:ilvl="4">
      <w:start w:val="1"/>
      <w:numFmt w:val="lowerLetter"/>
      <w:lvlText w:val="%5."/>
      <w:lvlJc w:val="left"/>
      <w:pPr>
        <w:tabs>
          <w:tab w:val="num" w:pos="3354"/>
        </w:tabs>
        <w:ind w:left="3354" w:hanging="114"/>
      </w:pPr>
      <w:rPr>
        <w:rFonts w:ascii="Arial" w:eastAsia="Arial" w:hAnsi="Arial" w:cs="Arial"/>
        <w:position w:val="0"/>
        <w:sz w:val="18"/>
        <w:szCs w:val="18"/>
        <w:lang w:val="es-ES_tradnl"/>
      </w:rPr>
    </w:lvl>
    <w:lvl w:ilvl="5">
      <w:start w:val="1"/>
      <w:numFmt w:val="lowerRoman"/>
      <w:lvlText w:val="%6."/>
      <w:lvlJc w:val="left"/>
      <w:pPr>
        <w:tabs>
          <w:tab w:val="num" w:pos="4119"/>
        </w:tabs>
        <w:ind w:left="4119" w:hanging="94"/>
      </w:pPr>
      <w:rPr>
        <w:rFonts w:ascii="Arial" w:eastAsia="Arial" w:hAnsi="Arial" w:cs="Arial"/>
        <w:position w:val="0"/>
        <w:sz w:val="18"/>
        <w:szCs w:val="18"/>
        <w:lang w:val="es-ES_tradnl"/>
      </w:rPr>
    </w:lvl>
    <w:lvl w:ilvl="6">
      <w:start w:val="1"/>
      <w:numFmt w:val="decimal"/>
      <w:lvlText w:val="%7."/>
      <w:lvlJc w:val="left"/>
      <w:pPr>
        <w:tabs>
          <w:tab w:val="num" w:pos="4794"/>
        </w:tabs>
        <w:ind w:left="4794" w:hanging="114"/>
      </w:pPr>
      <w:rPr>
        <w:rFonts w:ascii="Arial" w:eastAsia="Arial" w:hAnsi="Arial" w:cs="Arial"/>
        <w:position w:val="0"/>
        <w:sz w:val="18"/>
        <w:szCs w:val="18"/>
        <w:lang w:val="es-ES_tradnl"/>
      </w:rPr>
    </w:lvl>
    <w:lvl w:ilvl="7">
      <w:start w:val="1"/>
      <w:numFmt w:val="lowerLetter"/>
      <w:lvlText w:val="%8."/>
      <w:lvlJc w:val="left"/>
      <w:pPr>
        <w:tabs>
          <w:tab w:val="num" w:pos="5514"/>
        </w:tabs>
        <w:ind w:left="5514" w:hanging="114"/>
      </w:pPr>
      <w:rPr>
        <w:rFonts w:ascii="Arial" w:eastAsia="Arial" w:hAnsi="Arial" w:cs="Arial"/>
        <w:position w:val="0"/>
        <w:sz w:val="18"/>
        <w:szCs w:val="18"/>
        <w:lang w:val="es-ES_tradnl"/>
      </w:rPr>
    </w:lvl>
    <w:lvl w:ilvl="8">
      <w:start w:val="1"/>
      <w:numFmt w:val="lowerRoman"/>
      <w:lvlText w:val="%9."/>
      <w:lvlJc w:val="left"/>
      <w:pPr>
        <w:tabs>
          <w:tab w:val="num" w:pos="6278"/>
        </w:tabs>
        <w:ind w:left="6278" w:hanging="94"/>
      </w:pPr>
      <w:rPr>
        <w:rFonts w:ascii="Arial" w:eastAsia="Arial" w:hAnsi="Arial" w:cs="Arial"/>
        <w:position w:val="0"/>
        <w:sz w:val="18"/>
        <w:szCs w:val="18"/>
        <w:lang w:val="es-ES_tradnl"/>
      </w:rPr>
    </w:lvl>
  </w:abstractNum>
  <w:abstractNum w:abstractNumId="100">
    <w:nsid w:val="36290965"/>
    <w:multiLevelType w:val="multilevel"/>
    <w:tmpl w:val="4B80D6C2"/>
    <w:styleLink w:val="List4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01">
    <w:nsid w:val="36BB6BE3"/>
    <w:multiLevelType w:val="multilevel"/>
    <w:tmpl w:val="4E9416DC"/>
    <w:lvl w:ilvl="0">
      <w:start w:val="32"/>
      <w:numFmt w:val="decimal"/>
      <w:lvlText w:val="%1"/>
      <w:lvlJc w:val="left"/>
      <w:pPr>
        <w:ind w:left="645" w:hanging="645"/>
      </w:pPr>
      <w:rPr>
        <w:rFonts w:hint="default"/>
      </w:rPr>
    </w:lvl>
    <w:lvl w:ilvl="1">
      <w:start w:val="17"/>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8277346"/>
    <w:multiLevelType w:val="multilevel"/>
    <w:tmpl w:val="442A661A"/>
    <w:styleLink w:val="List155"/>
    <w:lvl w:ilvl="0">
      <w:numFmt w:val="bullet"/>
      <w:lvlText w:val="❑"/>
      <w:lvlJc w:val="left"/>
      <w:pPr>
        <w:tabs>
          <w:tab w:val="num" w:pos="714"/>
        </w:tabs>
        <w:ind w:left="714" w:hanging="357"/>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03">
    <w:nsid w:val="38711026"/>
    <w:multiLevelType w:val="multilevel"/>
    <w:tmpl w:val="83F60D06"/>
    <w:styleLink w:val="List37"/>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253"/>
        </w:tabs>
        <w:ind w:left="12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1973"/>
        </w:tabs>
        <w:ind w:left="19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693"/>
        </w:tabs>
        <w:ind w:left="26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13"/>
        </w:tabs>
        <w:ind w:left="341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133"/>
        </w:tabs>
        <w:ind w:left="413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853"/>
        </w:tabs>
        <w:ind w:left="48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573"/>
        </w:tabs>
        <w:ind w:left="55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293"/>
        </w:tabs>
        <w:ind w:left="62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104">
    <w:nsid w:val="39A10E14"/>
    <w:multiLevelType w:val="multilevel"/>
    <w:tmpl w:val="83FE1DE0"/>
    <w:styleLink w:val="List137"/>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05">
    <w:nsid w:val="3D1F1C33"/>
    <w:multiLevelType w:val="multilevel"/>
    <w:tmpl w:val="20F2399E"/>
    <w:styleLink w:val="List116"/>
    <w:lvl w:ilvl="0">
      <w:start w:val="1"/>
      <w:numFmt w:val="decimal"/>
      <w:lvlText w:val="%1."/>
      <w:lvlJc w:val="left"/>
      <w:pPr>
        <w:tabs>
          <w:tab w:val="num" w:pos="474"/>
        </w:tabs>
        <w:ind w:left="474" w:hanging="114"/>
      </w:pPr>
      <w:rPr>
        <w:rFonts w:ascii="Arial" w:eastAsia="Arial" w:hAnsi="Arial" w:cs="Arial"/>
        <w:position w:val="0"/>
        <w:sz w:val="18"/>
        <w:szCs w:val="18"/>
        <w:lang w:val="es-ES_tradnl"/>
      </w:rPr>
    </w:lvl>
    <w:lvl w:ilvl="1">
      <w:numFmt w:val="bullet"/>
      <w:lvlText w:val="•"/>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1959"/>
        </w:tabs>
        <w:ind w:left="1959" w:hanging="94"/>
      </w:pPr>
      <w:rPr>
        <w:rFonts w:ascii="Arial" w:eastAsia="Arial" w:hAnsi="Arial" w:cs="Arial"/>
        <w:position w:val="0"/>
        <w:sz w:val="18"/>
        <w:szCs w:val="18"/>
        <w:lang w:val="es-ES_tradnl"/>
      </w:rPr>
    </w:lvl>
    <w:lvl w:ilvl="3">
      <w:start w:val="1"/>
      <w:numFmt w:val="decimal"/>
      <w:lvlText w:val="%4."/>
      <w:lvlJc w:val="left"/>
      <w:pPr>
        <w:tabs>
          <w:tab w:val="num" w:pos="2634"/>
        </w:tabs>
        <w:ind w:left="2634" w:hanging="114"/>
      </w:pPr>
      <w:rPr>
        <w:rFonts w:ascii="Arial" w:eastAsia="Arial" w:hAnsi="Arial" w:cs="Arial"/>
        <w:position w:val="0"/>
        <w:sz w:val="18"/>
        <w:szCs w:val="18"/>
        <w:lang w:val="es-ES_tradnl"/>
      </w:rPr>
    </w:lvl>
    <w:lvl w:ilvl="4">
      <w:start w:val="1"/>
      <w:numFmt w:val="lowerLetter"/>
      <w:lvlText w:val="%5."/>
      <w:lvlJc w:val="left"/>
      <w:pPr>
        <w:tabs>
          <w:tab w:val="num" w:pos="3354"/>
        </w:tabs>
        <w:ind w:left="3354" w:hanging="114"/>
      </w:pPr>
      <w:rPr>
        <w:rFonts w:ascii="Arial" w:eastAsia="Arial" w:hAnsi="Arial" w:cs="Arial"/>
        <w:position w:val="0"/>
        <w:sz w:val="18"/>
        <w:szCs w:val="18"/>
        <w:lang w:val="es-ES_tradnl"/>
      </w:rPr>
    </w:lvl>
    <w:lvl w:ilvl="5">
      <w:start w:val="1"/>
      <w:numFmt w:val="lowerRoman"/>
      <w:lvlText w:val="%6."/>
      <w:lvlJc w:val="left"/>
      <w:pPr>
        <w:tabs>
          <w:tab w:val="num" w:pos="4119"/>
        </w:tabs>
        <w:ind w:left="4119" w:hanging="94"/>
      </w:pPr>
      <w:rPr>
        <w:rFonts w:ascii="Arial" w:eastAsia="Arial" w:hAnsi="Arial" w:cs="Arial"/>
        <w:position w:val="0"/>
        <w:sz w:val="18"/>
        <w:szCs w:val="18"/>
        <w:lang w:val="es-ES_tradnl"/>
      </w:rPr>
    </w:lvl>
    <w:lvl w:ilvl="6">
      <w:start w:val="1"/>
      <w:numFmt w:val="decimal"/>
      <w:lvlText w:val="%7."/>
      <w:lvlJc w:val="left"/>
      <w:pPr>
        <w:tabs>
          <w:tab w:val="num" w:pos="4794"/>
        </w:tabs>
        <w:ind w:left="4794" w:hanging="114"/>
      </w:pPr>
      <w:rPr>
        <w:rFonts w:ascii="Arial" w:eastAsia="Arial" w:hAnsi="Arial" w:cs="Arial"/>
        <w:position w:val="0"/>
        <w:sz w:val="18"/>
        <w:szCs w:val="18"/>
        <w:lang w:val="es-ES_tradnl"/>
      </w:rPr>
    </w:lvl>
    <w:lvl w:ilvl="7">
      <w:start w:val="1"/>
      <w:numFmt w:val="lowerLetter"/>
      <w:lvlText w:val="%8."/>
      <w:lvlJc w:val="left"/>
      <w:pPr>
        <w:tabs>
          <w:tab w:val="num" w:pos="5514"/>
        </w:tabs>
        <w:ind w:left="5514" w:hanging="114"/>
      </w:pPr>
      <w:rPr>
        <w:rFonts w:ascii="Arial" w:eastAsia="Arial" w:hAnsi="Arial" w:cs="Arial"/>
        <w:position w:val="0"/>
        <w:sz w:val="18"/>
        <w:szCs w:val="18"/>
        <w:lang w:val="es-ES_tradnl"/>
      </w:rPr>
    </w:lvl>
    <w:lvl w:ilvl="8">
      <w:start w:val="1"/>
      <w:numFmt w:val="lowerRoman"/>
      <w:lvlText w:val="%9."/>
      <w:lvlJc w:val="left"/>
      <w:pPr>
        <w:tabs>
          <w:tab w:val="num" w:pos="6278"/>
        </w:tabs>
        <w:ind w:left="6278" w:hanging="94"/>
      </w:pPr>
      <w:rPr>
        <w:rFonts w:ascii="Arial" w:eastAsia="Arial" w:hAnsi="Arial" w:cs="Arial"/>
        <w:position w:val="0"/>
        <w:sz w:val="18"/>
        <w:szCs w:val="18"/>
        <w:lang w:val="es-ES_tradnl"/>
      </w:rPr>
    </w:lvl>
  </w:abstractNum>
  <w:abstractNum w:abstractNumId="106">
    <w:nsid w:val="3E25603B"/>
    <w:multiLevelType w:val="multilevel"/>
    <w:tmpl w:val="FE406D36"/>
    <w:styleLink w:val="List93"/>
    <w:lvl w:ilvl="0">
      <w:start w:val="1"/>
      <w:numFmt w:val="decimal"/>
      <w:lvlText w:val="%1."/>
      <w:lvlJc w:val="left"/>
      <w:pPr>
        <w:tabs>
          <w:tab w:val="num" w:pos="1342"/>
        </w:tabs>
        <w:ind w:left="1342" w:hanging="622"/>
      </w:pPr>
      <w:rPr>
        <w:rFonts w:ascii="Arial" w:eastAsia="Arial" w:hAnsi="Arial" w:cs="Arial"/>
        <w:position w:val="0"/>
        <w:sz w:val="20"/>
        <w:szCs w:val="20"/>
        <w:lang w:val="es-ES_tradnl"/>
      </w:rPr>
    </w:lvl>
    <w:lvl w:ilvl="1">
      <w:start w:val="1"/>
      <w:numFmt w:val="lowerLetter"/>
      <w:lvlText w:val="%2."/>
      <w:lvlJc w:val="left"/>
      <w:pPr>
        <w:tabs>
          <w:tab w:val="num" w:pos="1613"/>
        </w:tabs>
        <w:ind w:left="1613" w:hanging="173"/>
      </w:pPr>
      <w:rPr>
        <w:rFonts w:ascii="Arial" w:eastAsia="Arial" w:hAnsi="Arial" w:cs="Arial"/>
        <w:position w:val="0"/>
        <w:sz w:val="20"/>
        <w:szCs w:val="20"/>
        <w:lang w:val="es-ES_tradnl"/>
      </w:rPr>
    </w:lvl>
    <w:lvl w:ilvl="2">
      <w:start w:val="1"/>
      <w:numFmt w:val="lowerRoman"/>
      <w:lvlText w:val="%3."/>
      <w:lvlJc w:val="left"/>
      <w:pPr>
        <w:tabs>
          <w:tab w:val="num" w:pos="2367"/>
        </w:tabs>
        <w:ind w:left="2367" w:hanging="143"/>
      </w:pPr>
      <w:rPr>
        <w:rFonts w:ascii="Arial" w:eastAsia="Arial" w:hAnsi="Arial" w:cs="Arial"/>
        <w:position w:val="0"/>
        <w:sz w:val="20"/>
        <w:szCs w:val="20"/>
        <w:lang w:val="es-ES_tradnl"/>
      </w:rPr>
    </w:lvl>
    <w:lvl w:ilvl="3">
      <w:start w:val="1"/>
      <w:numFmt w:val="decimal"/>
      <w:lvlText w:val="%4."/>
      <w:lvlJc w:val="left"/>
      <w:pPr>
        <w:tabs>
          <w:tab w:val="num" w:pos="3053"/>
        </w:tabs>
        <w:ind w:left="3053" w:hanging="173"/>
      </w:pPr>
      <w:rPr>
        <w:rFonts w:ascii="Arial" w:eastAsia="Arial" w:hAnsi="Arial" w:cs="Arial"/>
        <w:position w:val="0"/>
        <w:sz w:val="20"/>
        <w:szCs w:val="20"/>
        <w:lang w:val="es-ES_tradnl"/>
      </w:rPr>
    </w:lvl>
    <w:lvl w:ilvl="4">
      <w:start w:val="1"/>
      <w:numFmt w:val="lowerLetter"/>
      <w:lvlText w:val="%5."/>
      <w:lvlJc w:val="left"/>
      <w:pPr>
        <w:tabs>
          <w:tab w:val="num" w:pos="3773"/>
        </w:tabs>
        <w:ind w:left="3773" w:hanging="173"/>
      </w:pPr>
      <w:rPr>
        <w:rFonts w:ascii="Arial" w:eastAsia="Arial" w:hAnsi="Arial" w:cs="Arial"/>
        <w:position w:val="0"/>
        <w:sz w:val="20"/>
        <w:szCs w:val="20"/>
        <w:lang w:val="es-ES_tradnl"/>
      </w:rPr>
    </w:lvl>
    <w:lvl w:ilvl="5">
      <w:start w:val="1"/>
      <w:numFmt w:val="lowerRoman"/>
      <w:lvlText w:val="%6."/>
      <w:lvlJc w:val="left"/>
      <w:pPr>
        <w:tabs>
          <w:tab w:val="num" w:pos="4527"/>
        </w:tabs>
        <w:ind w:left="4527" w:hanging="143"/>
      </w:pPr>
      <w:rPr>
        <w:rFonts w:ascii="Arial" w:eastAsia="Arial" w:hAnsi="Arial" w:cs="Arial"/>
        <w:position w:val="0"/>
        <w:sz w:val="20"/>
        <w:szCs w:val="20"/>
        <w:lang w:val="es-ES_tradnl"/>
      </w:rPr>
    </w:lvl>
    <w:lvl w:ilvl="6">
      <w:start w:val="1"/>
      <w:numFmt w:val="decimal"/>
      <w:lvlText w:val="%7."/>
      <w:lvlJc w:val="left"/>
      <w:pPr>
        <w:tabs>
          <w:tab w:val="num" w:pos="5213"/>
        </w:tabs>
        <w:ind w:left="5213" w:hanging="173"/>
      </w:pPr>
      <w:rPr>
        <w:rFonts w:ascii="Arial" w:eastAsia="Arial" w:hAnsi="Arial" w:cs="Arial"/>
        <w:position w:val="0"/>
        <w:sz w:val="20"/>
        <w:szCs w:val="20"/>
        <w:lang w:val="es-ES_tradnl"/>
      </w:rPr>
    </w:lvl>
    <w:lvl w:ilvl="7">
      <w:start w:val="1"/>
      <w:numFmt w:val="lowerLetter"/>
      <w:lvlText w:val="%8."/>
      <w:lvlJc w:val="left"/>
      <w:pPr>
        <w:tabs>
          <w:tab w:val="num" w:pos="5933"/>
        </w:tabs>
        <w:ind w:left="5933" w:hanging="173"/>
      </w:pPr>
      <w:rPr>
        <w:rFonts w:ascii="Arial" w:eastAsia="Arial" w:hAnsi="Arial" w:cs="Arial"/>
        <w:position w:val="0"/>
        <w:sz w:val="20"/>
        <w:szCs w:val="20"/>
        <w:lang w:val="es-ES_tradnl"/>
      </w:rPr>
    </w:lvl>
    <w:lvl w:ilvl="8">
      <w:start w:val="1"/>
      <w:numFmt w:val="lowerRoman"/>
      <w:lvlText w:val="%9."/>
      <w:lvlJc w:val="left"/>
      <w:pPr>
        <w:tabs>
          <w:tab w:val="num" w:pos="6687"/>
        </w:tabs>
        <w:ind w:left="6687" w:hanging="143"/>
      </w:pPr>
      <w:rPr>
        <w:rFonts w:ascii="Arial" w:eastAsia="Arial" w:hAnsi="Arial" w:cs="Arial"/>
        <w:position w:val="0"/>
        <w:sz w:val="20"/>
        <w:szCs w:val="20"/>
        <w:lang w:val="es-ES_tradnl"/>
      </w:rPr>
    </w:lvl>
  </w:abstractNum>
  <w:abstractNum w:abstractNumId="107">
    <w:nsid w:val="3E825305"/>
    <w:multiLevelType w:val="multilevel"/>
    <w:tmpl w:val="49F6CCFE"/>
    <w:styleLink w:val="List11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08">
    <w:nsid w:val="405C5C75"/>
    <w:multiLevelType w:val="multilevel"/>
    <w:tmpl w:val="763ECCEC"/>
    <w:styleLink w:val="List8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09">
    <w:nsid w:val="413254E0"/>
    <w:multiLevelType w:val="multilevel"/>
    <w:tmpl w:val="D0FCCD02"/>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430A1082"/>
    <w:multiLevelType w:val="multilevel"/>
    <w:tmpl w:val="D8A83BEA"/>
    <w:styleLink w:val="ImportedStyle27"/>
    <w:lvl w:ilvl="0">
      <w:start w:val="1"/>
      <w:numFmt w:val="decimal"/>
      <w:lvlText w:val="%1."/>
      <w:lvlJc w:val="left"/>
      <w:pPr>
        <w:tabs>
          <w:tab w:val="num" w:pos="650"/>
        </w:tabs>
        <w:ind w:left="65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370"/>
        </w:tabs>
        <w:ind w:left="137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090"/>
        </w:tabs>
        <w:ind w:left="209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10"/>
        </w:tabs>
        <w:ind w:left="281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530"/>
        </w:tabs>
        <w:ind w:left="353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250"/>
        </w:tabs>
        <w:ind w:left="425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6">
      <w:start w:val="1"/>
      <w:numFmt w:val="decimal"/>
      <w:lvlText w:val="%7."/>
      <w:lvlJc w:val="left"/>
      <w:pPr>
        <w:tabs>
          <w:tab w:val="num" w:pos="4970"/>
        </w:tabs>
        <w:ind w:left="497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690"/>
        </w:tabs>
        <w:ind w:left="569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10"/>
        </w:tabs>
        <w:ind w:left="641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abstractNum>
  <w:abstractNum w:abstractNumId="111">
    <w:nsid w:val="434B6490"/>
    <w:multiLevelType w:val="multilevel"/>
    <w:tmpl w:val="639015FA"/>
    <w:styleLink w:val="List31"/>
    <w:lvl w:ilvl="0">
      <w:start w:val="1"/>
      <w:numFmt w:val="decimal"/>
      <w:lvlText w:val="%1."/>
      <w:lvlJc w:val="left"/>
      <w:pPr>
        <w:tabs>
          <w:tab w:val="num" w:pos="964"/>
        </w:tabs>
        <w:ind w:left="964" w:hanging="604"/>
      </w:pPr>
      <w:rPr>
        <w:rFonts w:ascii="Arial" w:eastAsia="Arial" w:hAnsi="Arial" w:cs="Arial"/>
        <w:position w:val="0"/>
        <w:sz w:val="20"/>
        <w:szCs w:val="20"/>
        <w:lang w:val="es-ES_tradnl"/>
      </w:rPr>
    </w:lvl>
    <w:lvl w:ilvl="1">
      <w:start w:val="1"/>
      <w:numFmt w:val="lowerLetter"/>
      <w:lvlText w:val="%2."/>
      <w:lvlJc w:val="left"/>
      <w:pPr>
        <w:tabs>
          <w:tab w:val="num" w:pos="1253"/>
        </w:tabs>
        <w:ind w:left="1253" w:hanging="173"/>
      </w:pPr>
      <w:rPr>
        <w:rFonts w:ascii="Arial" w:eastAsia="Arial" w:hAnsi="Arial" w:cs="Arial"/>
        <w:position w:val="0"/>
        <w:sz w:val="20"/>
        <w:szCs w:val="20"/>
        <w:lang w:val="es-ES_tradnl"/>
      </w:rPr>
    </w:lvl>
    <w:lvl w:ilvl="2">
      <w:start w:val="1"/>
      <w:numFmt w:val="lowerRoman"/>
      <w:lvlText w:val="%3."/>
      <w:lvlJc w:val="left"/>
      <w:pPr>
        <w:tabs>
          <w:tab w:val="num" w:pos="2007"/>
        </w:tabs>
        <w:ind w:left="2007" w:hanging="143"/>
      </w:pPr>
      <w:rPr>
        <w:rFonts w:ascii="Arial" w:eastAsia="Arial" w:hAnsi="Arial" w:cs="Arial"/>
        <w:position w:val="0"/>
        <w:sz w:val="20"/>
        <w:szCs w:val="20"/>
        <w:lang w:val="es-ES_tradnl"/>
      </w:rPr>
    </w:lvl>
    <w:lvl w:ilvl="3">
      <w:start w:val="1"/>
      <w:numFmt w:val="decimal"/>
      <w:lvlText w:val="%4."/>
      <w:lvlJc w:val="left"/>
      <w:pPr>
        <w:tabs>
          <w:tab w:val="num" w:pos="2693"/>
        </w:tabs>
        <w:ind w:left="2693" w:hanging="173"/>
      </w:pPr>
      <w:rPr>
        <w:rFonts w:ascii="Arial" w:eastAsia="Arial" w:hAnsi="Arial" w:cs="Arial"/>
        <w:position w:val="0"/>
        <w:sz w:val="20"/>
        <w:szCs w:val="20"/>
        <w:lang w:val="es-ES_tradnl"/>
      </w:rPr>
    </w:lvl>
    <w:lvl w:ilvl="4">
      <w:start w:val="1"/>
      <w:numFmt w:val="lowerLetter"/>
      <w:lvlText w:val="%5."/>
      <w:lvlJc w:val="left"/>
      <w:pPr>
        <w:tabs>
          <w:tab w:val="num" w:pos="3413"/>
        </w:tabs>
        <w:ind w:left="3413" w:hanging="173"/>
      </w:pPr>
      <w:rPr>
        <w:rFonts w:ascii="Arial" w:eastAsia="Arial" w:hAnsi="Arial" w:cs="Arial"/>
        <w:position w:val="0"/>
        <w:sz w:val="20"/>
        <w:szCs w:val="20"/>
        <w:lang w:val="es-ES_tradnl"/>
      </w:rPr>
    </w:lvl>
    <w:lvl w:ilvl="5">
      <w:start w:val="1"/>
      <w:numFmt w:val="lowerRoman"/>
      <w:lvlText w:val="%6."/>
      <w:lvlJc w:val="left"/>
      <w:pPr>
        <w:tabs>
          <w:tab w:val="num" w:pos="4167"/>
        </w:tabs>
        <w:ind w:left="4167" w:hanging="143"/>
      </w:pPr>
      <w:rPr>
        <w:rFonts w:ascii="Arial" w:eastAsia="Arial" w:hAnsi="Arial" w:cs="Arial"/>
        <w:position w:val="0"/>
        <w:sz w:val="20"/>
        <w:szCs w:val="20"/>
        <w:lang w:val="es-ES_tradnl"/>
      </w:rPr>
    </w:lvl>
    <w:lvl w:ilvl="6">
      <w:start w:val="1"/>
      <w:numFmt w:val="decimal"/>
      <w:lvlText w:val="%7."/>
      <w:lvlJc w:val="left"/>
      <w:pPr>
        <w:tabs>
          <w:tab w:val="num" w:pos="4853"/>
        </w:tabs>
        <w:ind w:left="4853" w:hanging="173"/>
      </w:pPr>
      <w:rPr>
        <w:rFonts w:ascii="Arial" w:eastAsia="Arial" w:hAnsi="Arial" w:cs="Arial"/>
        <w:position w:val="0"/>
        <w:sz w:val="20"/>
        <w:szCs w:val="20"/>
        <w:lang w:val="es-ES_tradnl"/>
      </w:rPr>
    </w:lvl>
    <w:lvl w:ilvl="7">
      <w:start w:val="1"/>
      <w:numFmt w:val="lowerLetter"/>
      <w:lvlText w:val="%8."/>
      <w:lvlJc w:val="left"/>
      <w:pPr>
        <w:tabs>
          <w:tab w:val="num" w:pos="5573"/>
        </w:tabs>
        <w:ind w:left="5573" w:hanging="173"/>
      </w:pPr>
      <w:rPr>
        <w:rFonts w:ascii="Arial" w:eastAsia="Arial" w:hAnsi="Arial" w:cs="Arial"/>
        <w:position w:val="0"/>
        <w:sz w:val="20"/>
        <w:szCs w:val="20"/>
        <w:lang w:val="es-ES_tradnl"/>
      </w:rPr>
    </w:lvl>
    <w:lvl w:ilvl="8">
      <w:start w:val="1"/>
      <w:numFmt w:val="lowerRoman"/>
      <w:lvlText w:val="%9."/>
      <w:lvlJc w:val="left"/>
      <w:pPr>
        <w:tabs>
          <w:tab w:val="num" w:pos="6327"/>
        </w:tabs>
        <w:ind w:left="6327" w:hanging="143"/>
      </w:pPr>
      <w:rPr>
        <w:rFonts w:ascii="Arial" w:eastAsia="Arial" w:hAnsi="Arial" w:cs="Arial"/>
        <w:position w:val="0"/>
        <w:sz w:val="20"/>
        <w:szCs w:val="20"/>
        <w:lang w:val="es-ES_tradnl"/>
      </w:rPr>
    </w:lvl>
  </w:abstractNum>
  <w:abstractNum w:abstractNumId="112">
    <w:nsid w:val="43901C3A"/>
    <w:multiLevelType w:val="multilevel"/>
    <w:tmpl w:val="219CC24C"/>
    <w:styleLink w:val="List75"/>
    <w:lvl w:ilvl="0">
      <w:numFmt w:val="bullet"/>
      <w:lvlText w:val="•"/>
      <w:lvlJc w:val="left"/>
      <w:pPr>
        <w:tabs>
          <w:tab w:val="num" w:pos="656"/>
        </w:tabs>
        <w:ind w:left="656" w:hanging="299"/>
      </w:pPr>
      <w:rPr>
        <w:rFonts w:ascii="Arial" w:eastAsia="Arial" w:hAnsi="Arial" w:cs="Arial"/>
        <w:position w:val="0"/>
        <w:sz w:val="22"/>
        <w:szCs w:val="22"/>
        <w:u w:color="000000"/>
        <w:lang w:val="es-ES_tradnl"/>
      </w:rPr>
    </w:lvl>
    <w:lvl w:ilvl="1">
      <w:start w:val="1"/>
      <w:numFmt w:val="bullet"/>
      <w:lvlText w:val="o"/>
      <w:lvlJc w:val="left"/>
      <w:pPr>
        <w:tabs>
          <w:tab w:val="num" w:pos="97"/>
        </w:tabs>
      </w:pPr>
      <w:rPr>
        <w:rFonts w:ascii="Arial" w:eastAsia="Arial" w:hAnsi="Arial" w:cs="Arial"/>
        <w:position w:val="0"/>
        <w:sz w:val="20"/>
        <w:szCs w:val="20"/>
        <w:u w:color="000000"/>
        <w:lang w:val="es-ES_tradnl"/>
      </w:rPr>
    </w:lvl>
    <w:lvl w:ilvl="2">
      <w:start w:val="1"/>
      <w:numFmt w:val="bullet"/>
      <w:lvlText w:val="▪"/>
      <w:lvlJc w:val="left"/>
      <w:pPr>
        <w:tabs>
          <w:tab w:val="num" w:pos="97"/>
        </w:tabs>
      </w:pPr>
      <w:rPr>
        <w:rFonts w:ascii="Arial" w:eastAsia="Arial" w:hAnsi="Arial" w:cs="Arial"/>
        <w:position w:val="0"/>
        <w:sz w:val="20"/>
        <w:szCs w:val="20"/>
        <w:u w:color="000000"/>
        <w:lang w:val="es-ES_tradnl"/>
      </w:rPr>
    </w:lvl>
    <w:lvl w:ilvl="3">
      <w:start w:val="1"/>
      <w:numFmt w:val="bullet"/>
      <w:lvlText w:val="•"/>
      <w:lvlJc w:val="left"/>
      <w:pPr>
        <w:tabs>
          <w:tab w:val="num" w:pos="97"/>
        </w:tabs>
      </w:pPr>
      <w:rPr>
        <w:rFonts w:ascii="Arial" w:eastAsia="Arial" w:hAnsi="Arial" w:cs="Arial"/>
        <w:position w:val="0"/>
        <w:sz w:val="20"/>
        <w:szCs w:val="20"/>
        <w:u w:color="000000"/>
        <w:lang w:val="es-ES_tradnl"/>
      </w:rPr>
    </w:lvl>
    <w:lvl w:ilvl="4">
      <w:start w:val="1"/>
      <w:numFmt w:val="bullet"/>
      <w:lvlText w:val="o"/>
      <w:lvlJc w:val="left"/>
      <w:pPr>
        <w:tabs>
          <w:tab w:val="num" w:pos="97"/>
        </w:tabs>
      </w:pPr>
      <w:rPr>
        <w:rFonts w:ascii="Arial" w:eastAsia="Arial" w:hAnsi="Arial" w:cs="Arial"/>
        <w:position w:val="0"/>
        <w:sz w:val="20"/>
        <w:szCs w:val="20"/>
        <w:u w:color="000000"/>
        <w:lang w:val="es-ES_tradnl"/>
      </w:rPr>
    </w:lvl>
    <w:lvl w:ilvl="5">
      <w:start w:val="1"/>
      <w:numFmt w:val="bullet"/>
      <w:lvlText w:val="▪"/>
      <w:lvlJc w:val="left"/>
      <w:pPr>
        <w:tabs>
          <w:tab w:val="num" w:pos="97"/>
        </w:tabs>
      </w:pPr>
      <w:rPr>
        <w:rFonts w:ascii="Arial" w:eastAsia="Arial" w:hAnsi="Arial" w:cs="Arial"/>
        <w:position w:val="0"/>
        <w:sz w:val="20"/>
        <w:szCs w:val="20"/>
        <w:u w:color="000000"/>
        <w:lang w:val="es-ES_tradnl"/>
      </w:rPr>
    </w:lvl>
    <w:lvl w:ilvl="6">
      <w:start w:val="1"/>
      <w:numFmt w:val="bullet"/>
      <w:lvlText w:val="•"/>
      <w:lvlJc w:val="left"/>
      <w:pPr>
        <w:tabs>
          <w:tab w:val="num" w:pos="97"/>
        </w:tabs>
      </w:pPr>
      <w:rPr>
        <w:rFonts w:ascii="Arial" w:eastAsia="Arial" w:hAnsi="Arial" w:cs="Arial"/>
        <w:position w:val="0"/>
        <w:sz w:val="20"/>
        <w:szCs w:val="20"/>
        <w:u w:color="000000"/>
        <w:lang w:val="es-ES_tradnl"/>
      </w:rPr>
    </w:lvl>
    <w:lvl w:ilvl="7">
      <w:start w:val="1"/>
      <w:numFmt w:val="bullet"/>
      <w:lvlText w:val="o"/>
      <w:lvlJc w:val="left"/>
      <w:pPr>
        <w:tabs>
          <w:tab w:val="num" w:pos="97"/>
        </w:tabs>
      </w:pPr>
      <w:rPr>
        <w:rFonts w:ascii="Arial" w:eastAsia="Arial" w:hAnsi="Arial" w:cs="Arial"/>
        <w:position w:val="0"/>
        <w:sz w:val="20"/>
        <w:szCs w:val="20"/>
        <w:u w:color="000000"/>
        <w:lang w:val="es-ES_tradnl"/>
      </w:rPr>
    </w:lvl>
    <w:lvl w:ilvl="8">
      <w:start w:val="1"/>
      <w:numFmt w:val="bullet"/>
      <w:lvlText w:val="▪"/>
      <w:lvlJc w:val="left"/>
      <w:pPr>
        <w:tabs>
          <w:tab w:val="num" w:pos="97"/>
        </w:tabs>
      </w:pPr>
      <w:rPr>
        <w:rFonts w:ascii="Arial" w:eastAsia="Arial" w:hAnsi="Arial" w:cs="Arial"/>
        <w:position w:val="0"/>
        <w:sz w:val="20"/>
        <w:szCs w:val="20"/>
        <w:u w:color="000000"/>
        <w:lang w:val="es-ES_tradnl"/>
      </w:rPr>
    </w:lvl>
  </w:abstractNum>
  <w:abstractNum w:abstractNumId="113">
    <w:nsid w:val="43BC3307"/>
    <w:multiLevelType w:val="multilevel"/>
    <w:tmpl w:val="970AD52C"/>
    <w:styleLink w:val="List16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14">
    <w:nsid w:val="43D32D7B"/>
    <w:multiLevelType w:val="multilevel"/>
    <w:tmpl w:val="E170286A"/>
    <w:styleLink w:val="List9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15">
    <w:nsid w:val="4518777A"/>
    <w:multiLevelType w:val="multilevel"/>
    <w:tmpl w:val="CEE4C164"/>
    <w:styleLink w:val="List91"/>
    <w:lvl w:ilvl="0">
      <w:start w:val="12"/>
      <w:numFmt w:val="upperLetter"/>
      <w:lvlText w:val="%1."/>
      <w:lvlJc w:val="left"/>
      <w:pPr>
        <w:tabs>
          <w:tab w:val="num" w:pos="778"/>
        </w:tabs>
        <w:ind w:left="778" w:hanging="418"/>
      </w:pPr>
      <w:rPr>
        <w:rFonts w:ascii="Arial" w:eastAsia="Arial" w:hAnsi="Arial" w:cs="Arial"/>
        <w:position w:val="0"/>
        <w:sz w:val="20"/>
        <w:szCs w:val="20"/>
        <w:lang w:val="es-ES_tradnl"/>
      </w:rPr>
    </w:lvl>
    <w:lvl w:ilvl="1">
      <w:start w:val="1"/>
      <w:numFmt w:val="lowerLetter"/>
      <w:lvlText w:val="%2."/>
      <w:lvlJc w:val="left"/>
      <w:pPr>
        <w:tabs>
          <w:tab w:val="num" w:pos="1330"/>
        </w:tabs>
        <w:ind w:left="1330" w:hanging="250"/>
      </w:pPr>
      <w:rPr>
        <w:rFonts w:ascii="Arial" w:eastAsia="Arial" w:hAnsi="Arial" w:cs="Arial"/>
        <w:position w:val="0"/>
        <w:sz w:val="20"/>
        <w:szCs w:val="20"/>
        <w:lang w:val="es-ES_tradnl"/>
      </w:rPr>
    </w:lvl>
    <w:lvl w:ilvl="2">
      <w:start w:val="1"/>
      <w:numFmt w:val="lowerRoman"/>
      <w:lvlText w:val="%3."/>
      <w:lvlJc w:val="left"/>
      <w:pPr>
        <w:tabs>
          <w:tab w:val="num" w:pos="2070"/>
        </w:tabs>
        <w:ind w:left="2070" w:hanging="206"/>
      </w:pPr>
      <w:rPr>
        <w:rFonts w:ascii="Arial" w:eastAsia="Arial" w:hAnsi="Arial" w:cs="Arial"/>
        <w:position w:val="0"/>
        <w:sz w:val="20"/>
        <w:szCs w:val="20"/>
        <w:lang w:val="es-ES_tradnl"/>
      </w:rPr>
    </w:lvl>
    <w:lvl w:ilvl="3">
      <w:start w:val="1"/>
      <w:numFmt w:val="decimal"/>
      <w:lvlText w:val="%4."/>
      <w:lvlJc w:val="left"/>
      <w:pPr>
        <w:tabs>
          <w:tab w:val="num" w:pos="2770"/>
        </w:tabs>
        <w:ind w:left="2770" w:hanging="250"/>
      </w:pPr>
      <w:rPr>
        <w:rFonts w:ascii="Arial" w:eastAsia="Arial" w:hAnsi="Arial" w:cs="Arial"/>
        <w:position w:val="0"/>
        <w:sz w:val="20"/>
        <w:szCs w:val="20"/>
        <w:lang w:val="es-ES_tradnl"/>
      </w:rPr>
    </w:lvl>
    <w:lvl w:ilvl="4">
      <w:start w:val="1"/>
      <w:numFmt w:val="lowerLetter"/>
      <w:lvlText w:val="%5."/>
      <w:lvlJc w:val="left"/>
      <w:pPr>
        <w:tabs>
          <w:tab w:val="num" w:pos="3490"/>
        </w:tabs>
        <w:ind w:left="3490" w:hanging="250"/>
      </w:pPr>
      <w:rPr>
        <w:rFonts w:ascii="Arial" w:eastAsia="Arial" w:hAnsi="Arial" w:cs="Arial"/>
        <w:position w:val="0"/>
        <w:sz w:val="20"/>
        <w:szCs w:val="20"/>
        <w:lang w:val="es-ES_tradnl"/>
      </w:rPr>
    </w:lvl>
    <w:lvl w:ilvl="5">
      <w:start w:val="1"/>
      <w:numFmt w:val="lowerRoman"/>
      <w:lvlText w:val="%6."/>
      <w:lvlJc w:val="left"/>
      <w:pPr>
        <w:tabs>
          <w:tab w:val="num" w:pos="4230"/>
        </w:tabs>
        <w:ind w:left="4230" w:hanging="206"/>
      </w:pPr>
      <w:rPr>
        <w:rFonts w:ascii="Arial" w:eastAsia="Arial" w:hAnsi="Arial" w:cs="Arial"/>
        <w:position w:val="0"/>
        <w:sz w:val="20"/>
        <w:szCs w:val="20"/>
        <w:lang w:val="es-ES_tradnl"/>
      </w:rPr>
    </w:lvl>
    <w:lvl w:ilvl="6">
      <w:start w:val="1"/>
      <w:numFmt w:val="decimal"/>
      <w:lvlText w:val="%7."/>
      <w:lvlJc w:val="left"/>
      <w:pPr>
        <w:tabs>
          <w:tab w:val="num" w:pos="4930"/>
        </w:tabs>
        <w:ind w:left="4930" w:hanging="250"/>
      </w:pPr>
      <w:rPr>
        <w:rFonts w:ascii="Arial" w:eastAsia="Arial" w:hAnsi="Arial" w:cs="Arial"/>
        <w:position w:val="0"/>
        <w:sz w:val="20"/>
        <w:szCs w:val="20"/>
        <w:lang w:val="es-ES_tradnl"/>
      </w:rPr>
    </w:lvl>
    <w:lvl w:ilvl="7">
      <w:start w:val="1"/>
      <w:numFmt w:val="lowerLetter"/>
      <w:lvlText w:val="%8."/>
      <w:lvlJc w:val="left"/>
      <w:pPr>
        <w:tabs>
          <w:tab w:val="num" w:pos="5650"/>
        </w:tabs>
        <w:ind w:left="5650" w:hanging="250"/>
      </w:pPr>
      <w:rPr>
        <w:rFonts w:ascii="Arial" w:eastAsia="Arial" w:hAnsi="Arial" w:cs="Arial"/>
        <w:position w:val="0"/>
        <w:sz w:val="20"/>
        <w:szCs w:val="20"/>
        <w:lang w:val="es-ES_tradnl"/>
      </w:rPr>
    </w:lvl>
    <w:lvl w:ilvl="8">
      <w:start w:val="1"/>
      <w:numFmt w:val="lowerRoman"/>
      <w:lvlText w:val="%9."/>
      <w:lvlJc w:val="left"/>
      <w:pPr>
        <w:tabs>
          <w:tab w:val="num" w:pos="6390"/>
        </w:tabs>
        <w:ind w:left="6390" w:hanging="206"/>
      </w:pPr>
      <w:rPr>
        <w:rFonts w:ascii="Arial" w:eastAsia="Arial" w:hAnsi="Arial" w:cs="Arial"/>
        <w:position w:val="0"/>
        <w:sz w:val="20"/>
        <w:szCs w:val="20"/>
        <w:lang w:val="es-ES_tradnl"/>
      </w:rPr>
    </w:lvl>
  </w:abstractNum>
  <w:abstractNum w:abstractNumId="116">
    <w:nsid w:val="45E51B11"/>
    <w:multiLevelType w:val="multilevel"/>
    <w:tmpl w:val="36BC410A"/>
    <w:styleLink w:val="List15"/>
    <w:lvl w:ilvl="0">
      <w:start w:val="1"/>
      <w:numFmt w:val="lowerLetter"/>
      <w:lvlText w:val="%1)"/>
      <w:lvlJc w:val="left"/>
      <w:pPr>
        <w:tabs>
          <w:tab w:val="num" w:pos="1654"/>
        </w:tabs>
        <w:ind w:left="1654" w:hanging="934"/>
      </w:pPr>
      <w:rPr>
        <w:rFonts w:ascii="Arial" w:eastAsia="Arial" w:hAnsi="Arial" w:cs="Arial"/>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position w:val="0"/>
        <w:sz w:val="22"/>
        <w:szCs w:val="22"/>
        <w:lang w:val="es-ES_tradnl"/>
      </w:rPr>
    </w:lvl>
  </w:abstractNum>
  <w:abstractNum w:abstractNumId="117">
    <w:nsid w:val="469F06B3"/>
    <w:multiLevelType w:val="multilevel"/>
    <w:tmpl w:val="8744D094"/>
    <w:lvl w:ilvl="0">
      <w:start w:val="16"/>
      <w:numFmt w:val="decimal"/>
      <w:lvlText w:val="%1"/>
      <w:lvlJc w:val="left"/>
      <w:pPr>
        <w:ind w:left="600" w:hanging="600"/>
      </w:pPr>
      <w:rPr>
        <w:rFonts w:eastAsia="Times New Roman" w:hAnsi="Times New Roman" w:cs="Times New Roman" w:hint="default"/>
      </w:rPr>
    </w:lvl>
    <w:lvl w:ilvl="1">
      <w:start w:val="1"/>
      <w:numFmt w:val="decimal"/>
      <w:lvlText w:val="%1.%2"/>
      <w:lvlJc w:val="left"/>
      <w:pPr>
        <w:ind w:left="1450" w:hanging="600"/>
      </w:pPr>
      <w:rPr>
        <w:rFonts w:eastAsia="Times New Roman" w:hAnsi="Times New Roman" w:cs="Times New Roman" w:hint="default"/>
      </w:rPr>
    </w:lvl>
    <w:lvl w:ilvl="2">
      <w:start w:val="1"/>
      <w:numFmt w:val="decimal"/>
      <w:lvlText w:val="%1.%2.%3"/>
      <w:lvlJc w:val="left"/>
      <w:pPr>
        <w:ind w:left="2420" w:hanging="720"/>
      </w:pPr>
      <w:rPr>
        <w:rFonts w:eastAsia="Times New Roman" w:hAnsi="Times New Roman" w:cs="Times New Roman" w:hint="default"/>
      </w:rPr>
    </w:lvl>
    <w:lvl w:ilvl="3">
      <w:start w:val="1"/>
      <w:numFmt w:val="decimal"/>
      <w:lvlText w:val="%1.%2.%3.%4"/>
      <w:lvlJc w:val="left"/>
      <w:pPr>
        <w:ind w:left="3270" w:hanging="720"/>
      </w:pPr>
      <w:rPr>
        <w:rFonts w:eastAsia="Times New Roman" w:hAnsi="Times New Roman" w:cs="Times New Roman" w:hint="default"/>
      </w:rPr>
    </w:lvl>
    <w:lvl w:ilvl="4">
      <w:start w:val="1"/>
      <w:numFmt w:val="decimal"/>
      <w:lvlText w:val="%1.%2.%3.%4.%5"/>
      <w:lvlJc w:val="left"/>
      <w:pPr>
        <w:ind w:left="4480" w:hanging="1080"/>
      </w:pPr>
      <w:rPr>
        <w:rFonts w:eastAsia="Times New Roman" w:hAnsi="Times New Roman" w:cs="Times New Roman" w:hint="default"/>
      </w:rPr>
    </w:lvl>
    <w:lvl w:ilvl="5">
      <w:start w:val="1"/>
      <w:numFmt w:val="decimal"/>
      <w:lvlText w:val="%1.%2.%3.%4.%5.%6"/>
      <w:lvlJc w:val="left"/>
      <w:pPr>
        <w:ind w:left="5330" w:hanging="1080"/>
      </w:pPr>
      <w:rPr>
        <w:rFonts w:eastAsia="Times New Roman" w:hAnsi="Times New Roman" w:cs="Times New Roman" w:hint="default"/>
      </w:rPr>
    </w:lvl>
    <w:lvl w:ilvl="6">
      <w:start w:val="1"/>
      <w:numFmt w:val="decimal"/>
      <w:lvlText w:val="%1.%2.%3.%4.%5.%6.%7"/>
      <w:lvlJc w:val="left"/>
      <w:pPr>
        <w:ind w:left="6540" w:hanging="1440"/>
      </w:pPr>
      <w:rPr>
        <w:rFonts w:eastAsia="Times New Roman" w:hAnsi="Times New Roman" w:cs="Times New Roman" w:hint="default"/>
      </w:rPr>
    </w:lvl>
    <w:lvl w:ilvl="7">
      <w:start w:val="1"/>
      <w:numFmt w:val="decimal"/>
      <w:lvlText w:val="%1.%2.%3.%4.%5.%6.%7.%8"/>
      <w:lvlJc w:val="left"/>
      <w:pPr>
        <w:ind w:left="7390" w:hanging="1440"/>
      </w:pPr>
      <w:rPr>
        <w:rFonts w:eastAsia="Times New Roman" w:hAnsi="Times New Roman" w:cs="Times New Roman" w:hint="default"/>
      </w:rPr>
    </w:lvl>
    <w:lvl w:ilvl="8">
      <w:start w:val="1"/>
      <w:numFmt w:val="decimal"/>
      <w:lvlText w:val="%1.%2.%3.%4.%5.%6.%7.%8.%9"/>
      <w:lvlJc w:val="left"/>
      <w:pPr>
        <w:ind w:left="8600" w:hanging="1800"/>
      </w:pPr>
      <w:rPr>
        <w:rFonts w:eastAsia="Times New Roman" w:hAnsi="Times New Roman" w:cs="Times New Roman" w:hint="default"/>
      </w:rPr>
    </w:lvl>
  </w:abstractNum>
  <w:abstractNum w:abstractNumId="118">
    <w:nsid w:val="46BB2713"/>
    <w:multiLevelType w:val="hybridMultilevel"/>
    <w:tmpl w:val="7F36B81C"/>
    <w:lvl w:ilvl="0" w:tplc="080A0017">
      <w:start w:val="1"/>
      <w:numFmt w:val="lowerLetter"/>
      <w:lvlText w:val="%1)"/>
      <w:lvlJc w:val="left"/>
      <w:pPr>
        <w:tabs>
          <w:tab w:val="num" w:pos="1080"/>
        </w:tabs>
        <w:ind w:left="1080" w:hanging="360"/>
      </w:pPr>
    </w:lvl>
    <w:lvl w:ilvl="1" w:tplc="080A0019" w:tentative="1">
      <w:start w:val="1"/>
      <w:numFmt w:val="lowerLetter"/>
      <w:lvlText w:val="%2."/>
      <w:lvlJc w:val="left"/>
      <w:pPr>
        <w:tabs>
          <w:tab w:val="num" w:pos="1800"/>
        </w:tabs>
        <w:ind w:left="1800" w:hanging="36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119">
    <w:nsid w:val="476361C4"/>
    <w:multiLevelType w:val="multilevel"/>
    <w:tmpl w:val="E02C9A6A"/>
    <w:styleLink w:val="List5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20">
    <w:nsid w:val="47A0012C"/>
    <w:multiLevelType w:val="multilevel"/>
    <w:tmpl w:val="5598FF06"/>
    <w:styleLink w:val="ImportedStyle15"/>
    <w:lvl w:ilvl="0">
      <w:start w:val="1"/>
      <w:numFmt w:val="decimal"/>
      <w:lvlText w:val="%1."/>
      <w:lvlJc w:val="left"/>
      <w:pPr>
        <w:tabs>
          <w:tab w:val="num" w:pos="650"/>
        </w:tabs>
        <w:ind w:left="65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370"/>
        </w:tabs>
        <w:ind w:left="137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090"/>
        </w:tabs>
        <w:ind w:left="209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10"/>
        </w:tabs>
        <w:ind w:left="281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530"/>
        </w:tabs>
        <w:ind w:left="353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250"/>
        </w:tabs>
        <w:ind w:left="425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6">
      <w:start w:val="1"/>
      <w:numFmt w:val="decimal"/>
      <w:lvlText w:val="%7."/>
      <w:lvlJc w:val="left"/>
      <w:pPr>
        <w:tabs>
          <w:tab w:val="num" w:pos="4970"/>
        </w:tabs>
        <w:ind w:left="497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690"/>
        </w:tabs>
        <w:ind w:left="569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10"/>
        </w:tabs>
        <w:ind w:left="641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abstractNum>
  <w:abstractNum w:abstractNumId="121">
    <w:nsid w:val="483F6BDF"/>
    <w:multiLevelType w:val="multilevel"/>
    <w:tmpl w:val="41048C1C"/>
    <w:styleLink w:val="List5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22">
    <w:nsid w:val="492146F6"/>
    <w:multiLevelType w:val="multilevel"/>
    <w:tmpl w:val="1E947900"/>
    <w:styleLink w:val="List15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23">
    <w:nsid w:val="4A446666"/>
    <w:multiLevelType w:val="multilevel"/>
    <w:tmpl w:val="2F0E9D56"/>
    <w:styleLink w:val="List176"/>
    <w:lvl w:ilvl="0">
      <w:numFmt w:val="bullet"/>
      <w:lvlText w:val="❑"/>
      <w:lvlJc w:val="left"/>
      <w:pPr>
        <w:tabs>
          <w:tab w:val="num" w:pos="1140"/>
        </w:tabs>
        <w:ind w:left="1140" w:hanging="456"/>
      </w:pPr>
      <w:rPr>
        <w:rFonts w:ascii="Arial" w:eastAsia="Arial" w:hAnsi="Arial" w:cs="Arial"/>
        <w:b/>
        <w:bCs/>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b/>
        <w:bCs/>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b/>
        <w:bCs/>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b/>
        <w:bCs/>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b/>
        <w:bCs/>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b/>
        <w:bCs/>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b/>
        <w:bCs/>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b/>
        <w:bCs/>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b/>
        <w:bCs/>
        <w:position w:val="0"/>
        <w:sz w:val="22"/>
        <w:szCs w:val="22"/>
        <w:lang w:val="es-ES_tradnl"/>
      </w:rPr>
    </w:lvl>
  </w:abstractNum>
  <w:abstractNum w:abstractNumId="124">
    <w:nsid w:val="4AC1080F"/>
    <w:multiLevelType w:val="multilevel"/>
    <w:tmpl w:val="CFAC88A8"/>
    <w:styleLink w:val="List8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25">
    <w:nsid w:val="4AE9154D"/>
    <w:multiLevelType w:val="multilevel"/>
    <w:tmpl w:val="9BB4DF8E"/>
    <w:styleLink w:val="List76"/>
    <w:lvl w:ilvl="0">
      <w:numFmt w:val="bullet"/>
      <w:lvlText w:val="•"/>
      <w:lvlJc w:val="left"/>
      <w:pPr>
        <w:tabs>
          <w:tab w:val="num" w:pos="656"/>
        </w:tabs>
        <w:ind w:left="656" w:hanging="299"/>
      </w:pPr>
      <w:rPr>
        <w:rFonts w:ascii="Arial" w:eastAsia="Arial" w:hAnsi="Arial" w:cs="Arial"/>
        <w:position w:val="0"/>
        <w:sz w:val="22"/>
        <w:szCs w:val="22"/>
        <w:u w:color="000000"/>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u w:color="00000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u w:color="00000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u w:color="00000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u w:color="00000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u w:color="00000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u w:color="00000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u w:color="00000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u w:color="000000"/>
        <w:lang w:val="es-ES_tradnl"/>
      </w:rPr>
    </w:lvl>
  </w:abstractNum>
  <w:abstractNum w:abstractNumId="126">
    <w:nsid w:val="4B3B6A45"/>
    <w:multiLevelType w:val="multilevel"/>
    <w:tmpl w:val="40A0CCB4"/>
    <w:styleLink w:val="List42"/>
    <w:lvl w:ilvl="0">
      <w:start w:val="1"/>
      <w:numFmt w:val="decimal"/>
      <w:lvlText w:val="%1."/>
      <w:lvlJc w:val="left"/>
      <w:pPr>
        <w:tabs>
          <w:tab w:val="num" w:pos="964"/>
        </w:tabs>
        <w:ind w:left="964" w:hanging="604"/>
      </w:pPr>
      <w:rPr>
        <w:rFonts w:ascii="Arial" w:eastAsia="Arial" w:hAnsi="Arial" w:cs="Arial"/>
        <w:position w:val="0"/>
        <w:sz w:val="20"/>
        <w:szCs w:val="20"/>
        <w:lang w:val="es-ES_tradnl"/>
      </w:rPr>
    </w:lvl>
    <w:lvl w:ilvl="1">
      <w:start w:val="1"/>
      <w:numFmt w:val="lowerLetter"/>
      <w:lvlText w:val="%2."/>
      <w:lvlJc w:val="left"/>
      <w:pPr>
        <w:tabs>
          <w:tab w:val="num" w:pos="1253"/>
        </w:tabs>
        <w:ind w:left="1253" w:hanging="173"/>
      </w:pPr>
      <w:rPr>
        <w:rFonts w:ascii="Arial" w:eastAsia="Arial" w:hAnsi="Arial" w:cs="Arial"/>
        <w:position w:val="0"/>
        <w:sz w:val="20"/>
        <w:szCs w:val="20"/>
        <w:lang w:val="es-ES_tradnl"/>
      </w:rPr>
    </w:lvl>
    <w:lvl w:ilvl="2">
      <w:start w:val="1"/>
      <w:numFmt w:val="lowerRoman"/>
      <w:lvlText w:val="%3."/>
      <w:lvlJc w:val="left"/>
      <w:pPr>
        <w:tabs>
          <w:tab w:val="num" w:pos="2007"/>
        </w:tabs>
        <w:ind w:left="2007" w:hanging="143"/>
      </w:pPr>
      <w:rPr>
        <w:rFonts w:ascii="Arial" w:eastAsia="Arial" w:hAnsi="Arial" w:cs="Arial"/>
        <w:position w:val="0"/>
        <w:sz w:val="20"/>
        <w:szCs w:val="20"/>
        <w:lang w:val="es-ES_tradnl"/>
      </w:rPr>
    </w:lvl>
    <w:lvl w:ilvl="3">
      <w:start w:val="1"/>
      <w:numFmt w:val="decimal"/>
      <w:lvlText w:val="%4."/>
      <w:lvlJc w:val="left"/>
      <w:pPr>
        <w:tabs>
          <w:tab w:val="num" w:pos="2693"/>
        </w:tabs>
        <w:ind w:left="2693" w:hanging="173"/>
      </w:pPr>
      <w:rPr>
        <w:rFonts w:ascii="Arial" w:eastAsia="Arial" w:hAnsi="Arial" w:cs="Arial"/>
        <w:position w:val="0"/>
        <w:sz w:val="20"/>
        <w:szCs w:val="20"/>
        <w:lang w:val="es-ES_tradnl"/>
      </w:rPr>
    </w:lvl>
    <w:lvl w:ilvl="4">
      <w:start w:val="1"/>
      <w:numFmt w:val="lowerLetter"/>
      <w:lvlText w:val="%5."/>
      <w:lvlJc w:val="left"/>
      <w:pPr>
        <w:tabs>
          <w:tab w:val="num" w:pos="3413"/>
        </w:tabs>
        <w:ind w:left="3413" w:hanging="173"/>
      </w:pPr>
      <w:rPr>
        <w:rFonts w:ascii="Arial" w:eastAsia="Arial" w:hAnsi="Arial" w:cs="Arial"/>
        <w:position w:val="0"/>
        <w:sz w:val="20"/>
        <w:szCs w:val="20"/>
        <w:lang w:val="es-ES_tradnl"/>
      </w:rPr>
    </w:lvl>
    <w:lvl w:ilvl="5">
      <w:start w:val="1"/>
      <w:numFmt w:val="lowerRoman"/>
      <w:lvlText w:val="%6."/>
      <w:lvlJc w:val="left"/>
      <w:pPr>
        <w:tabs>
          <w:tab w:val="num" w:pos="4167"/>
        </w:tabs>
        <w:ind w:left="4167" w:hanging="143"/>
      </w:pPr>
      <w:rPr>
        <w:rFonts w:ascii="Arial" w:eastAsia="Arial" w:hAnsi="Arial" w:cs="Arial"/>
        <w:position w:val="0"/>
        <w:sz w:val="20"/>
        <w:szCs w:val="20"/>
        <w:lang w:val="es-ES_tradnl"/>
      </w:rPr>
    </w:lvl>
    <w:lvl w:ilvl="6">
      <w:start w:val="1"/>
      <w:numFmt w:val="decimal"/>
      <w:lvlText w:val="%7."/>
      <w:lvlJc w:val="left"/>
      <w:pPr>
        <w:tabs>
          <w:tab w:val="num" w:pos="4853"/>
        </w:tabs>
        <w:ind w:left="4853" w:hanging="173"/>
      </w:pPr>
      <w:rPr>
        <w:rFonts w:ascii="Arial" w:eastAsia="Arial" w:hAnsi="Arial" w:cs="Arial"/>
        <w:position w:val="0"/>
        <w:sz w:val="20"/>
        <w:szCs w:val="20"/>
        <w:lang w:val="es-ES_tradnl"/>
      </w:rPr>
    </w:lvl>
    <w:lvl w:ilvl="7">
      <w:start w:val="1"/>
      <w:numFmt w:val="lowerLetter"/>
      <w:lvlText w:val="%8."/>
      <w:lvlJc w:val="left"/>
      <w:pPr>
        <w:tabs>
          <w:tab w:val="num" w:pos="5573"/>
        </w:tabs>
        <w:ind w:left="5573" w:hanging="173"/>
      </w:pPr>
      <w:rPr>
        <w:rFonts w:ascii="Arial" w:eastAsia="Arial" w:hAnsi="Arial" w:cs="Arial"/>
        <w:position w:val="0"/>
        <w:sz w:val="20"/>
        <w:szCs w:val="20"/>
        <w:lang w:val="es-ES_tradnl"/>
      </w:rPr>
    </w:lvl>
    <w:lvl w:ilvl="8">
      <w:start w:val="1"/>
      <w:numFmt w:val="lowerRoman"/>
      <w:lvlText w:val="%9."/>
      <w:lvlJc w:val="left"/>
      <w:pPr>
        <w:tabs>
          <w:tab w:val="num" w:pos="6327"/>
        </w:tabs>
        <w:ind w:left="6327" w:hanging="143"/>
      </w:pPr>
      <w:rPr>
        <w:rFonts w:ascii="Arial" w:eastAsia="Arial" w:hAnsi="Arial" w:cs="Arial"/>
        <w:position w:val="0"/>
        <w:sz w:val="20"/>
        <w:szCs w:val="20"/>
        <w:lang w:val="es-ES_tradnl"/>
      </w:rPr>
    </w:lvl>
  </w:abstractNum>
  <w:abstractNum w:abstractNumId="127">
    <w:nsid w:val="4B7D4BBA"/>
    <w:multiLevelType w:val="multilevel"/>
    <w:tmpl w:val="DB5021A8"/>
    <w:styleLink w:val="List10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28">
    <w:nsid w:val="4B8D18DA"/>
    <w:multiLevelType w:val="multilevel"/>
    <w:tmpl w:val="27D817E0"/>
    <w:styleLink w:val="List14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29">
    <w:nsid w:val="4E252233"/>
    <w:multiLevelType w:val="multilevel"/>
    <w:tmpl w:val="4EC8D7E2"/>
    <w:styleLink w:val="List167"/>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30">
    <w:nsid w:val="4F0A7342"/>
    <w:multiLevelType w:val="multilevel"/>
    <w:tmpl w:val="F552EBF8"/>
    <w:styleLink w:val="List129"/>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131">
    <w:nsid w:val="4F3B5CCD"/>
    <w:multiLevelType w:val="multilevel"/>
    <w:tmpl w:val="FBA8E182"/>
    <w:styleLink w:val="List14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32">
    <w:nsid w:val="4F7754A2"/>
    <w:multiLevelType w:val="multilevel"/>
    <w:tmpl w:val="15D04D52"/>
    <w:styleLink w:val="List64"/>
    <w:lvl w:ilvl="0">
      <w:start w:val="1"/>
      <w:numFmt w:val="bullet"/>
      <w:lvlText w:val="•"/>
      <w:lvlJc w:val="left"/>
      <w:pPr>
        <w:tabs>
          <w:tab w:val="num" w:pos="568"/>
        </w:tabs>
        <w:ind w:left="568" w:hanging="208"/>
      </w:pPr>
      <w:rPr>
        <w:rFonts w:ascii="Arial" w:eastAsia="Arial" w:hAnsi="Arial" w:cs="Arial"/>
        <w:position w:val="0"/>
        <w:sz w:val="20"/>
        <w:szCs w:val="20"/>
        <w:lang w:val="es-ES_tradnl"/>
      </w:rPr>
    </w:lvl>
    <w:lvl w:ilvl="1">
      <w:numFmt w:val="bullet"/>
      <w:lvlText w:val="o"/>
      <w:lvlJc w:val="left"/>
      <w:pPr>
        <w:tabs>
          <w:tab w:val="num" w:pos="1440"/>
        </w:tabs>
        <w:ind w:left="1440" w:hanging="360"/>
      </w:pPr>
      <w:rPr>
        <w:rFonts w:ascii="Arial" w:eastAsia="Arial" w:hAnsi="Arial" w:cs="Arial"/>
        <w:position w:val="0"/>
        <w:sz w:val="24"/>
        <w:szCs w:val="24"/>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33">
    <w:nsid w:val="4FC86A67"/>
    <w:multiLevelType w:val="multilevel"/>
    <w:tmpl w:val="72EE9C82"/>
    <w:styleLink w:val="Lista51"/>
    <w:lvl w:ilvl="0">
      <w:start w:val="1"/>
      <w:numFmt w:val="decimal"/>
      <w:lvlText w:val="%1."/>
      <w:lvlJc w:val="left"/>
      <w:pPr>
        <w:tabs>
          <w:tab w:val="num" w:pos="265"/>
        </w:tabs>
        <w:ind w:left="265" w:hanging="265"/>
      </w:pPr>
      <w:rPr>
        <w:rFonts w:ascii="Arial" w:eastAsia="Arial" w:hAnsi="Arial" w:cs="Arial"/>
        <w:position w:val="0"/>
        <w:sz w:val="22"/>
        <w:szCs w:val="22"/>
        <w:lang w:val="es-ES_tradnl"/>
      </w:rPr>
    </w:lvl>
    <w:lvl w:ilvl="1">
      <w:start w:val="1"/>
      <w:numFmt w:val="decimal"/>
      <w:lvlText w:val="%1.%2."/>
      <w:lvlJc w:val="left"/>
      <w:pPr>
        <w:tabs>
          <w:tab w:val="num" w:pos="487"/>
        </w:tabs>
        <w:ind w:left="487" w:hanging="487"/>
      </w:pPr>
      <w:rPr>
        <w:rFonts w:ascii="Arial" w:eastAsia="Arial" w:hAnsi="Arial" w:cs="Arial"/>
        <w:position w:val="0"/>
        <w:sz w:val="22"/>
        <w:szCs w:val="22"/>
        <w:lang w:val="es-ES_tradnl"/>
      </w:rPr>
    </w:lvl>
    <w:lvl w:ilvl="2">
      <w:start w:val="1"/>
      <w:numFmt w:val="decimal"/>
      <w:lvlText w:val="%1.%2.%3."/>
      <w:lvlJc w:val="left"/>
      <w:pPr>
        <w:tabs>
          <w:tab w:val="num" w:pos="509"/>
        </w:tabs>
        <w:ind w:left="509" w:hanging="509"/>
      </w:pPr>
      <w:rPr>
        <w:rFonts w:ascii="Arial" w:eastAsia="Arial" w:hAnsi="Arial" w:cs="Arial"/>
        <w:position w:val="0"/>
        <w:sz w:val="22"/>
        <w:szCs w:val="22"/>
        <w:lang w:val="es-ES_tradnl"/>
      </w:rPr>
    </w:lvl>
    <w:lvl w:ilvl="3">
      <w:start w:val="1"/>
      <w:numFmt w:val="decimal"/>
      <w:lvlText w:val="%1.%2.%3.%4."/>
      <w:lvlJc w:val="left"/>
      <w:pPr>
        <w:tabs>
          <w:tab w:val="num" w:pos="509"/>
        </w:tabs>
        <w:ind w:left="509" w:hanging="509"/>
      </w:pPr>
      <w:rPr>
        <w:rFonts w:ascii="Arial" w:eastAsia="Arial" w:hAnsi="Arial" w:cs="Arial"/>
        <w:position w:val="0"/>
        <w:sz w:val="22"/>
        <w:szCs w:val="22"/>
        <w:lang w:val="es-ES_tradnl"/>
      </w:rPr>
    </w:lvl>
    <w:lvl w:ilvl="4">
      <w:start w:val="1"/>
      <w:numFmt w:val="decimal"/>
      <w:lvlText w:val="%1.%2.%3.%4.%5."/>
      <w:lvlJc w:val="left"/>
      <w:pPr>
        <w:tabs>
          <w:tab w:val="num" w:pos="763"/>
        </w:tabs>
        <w:ind w:left="763" w:hanging="763"/>
      </w:pPr>
      <w:rPr>
        <w:rFonts w:ascii="Arial" w:eastAsia="Arial" w:hAnsi="Arial" w:cs="Arial"/>
        <w:position w:val="0"/>
        <w:sz w:val="22"/>
        <w:szCs w:val="22"/>
        <w:lang w:val="es-ES_tradnl"/>
      </w:rPr>
    </w:lvl>
    <w:lvl w:ilvl="5">
      <w:start w:val="1"/>
      <w:numFmt w:val="decimal"/>
      <w:lvlText w:val="%1.%2.%3.%4.%5.%6."/>
      <w:lvlJc w:val="left"/>
      <w:pPr>
        <w:tabs>
          <w:tab w:val="num" w:pos="763"/>
        </w:tabs>
        <w:ind w:left="763" w:hanging="763"/>
      </w:pPr>
      <w:rPr>
        <w:rFonts w:ascii="Arial" w:eastAsia="Arial" w:hAnsi="Arial" w:cs="Arial"/>
        <w:position w:val="0"/>
        <w:sz w:val="22"/>
        <w:szCs w:val="22"/>
        <w:lang w:val="es-ES_tradnl"/>
      </w:rPr>
    </w:lvl>
    <w:lvl w:ilvl="6">
      <w:start w:val="1"/>
      <w:numFmt w:val="decimal"/>
      <w:lvlText w:val="%1.%2.%3.%4.%5.%6.%7."/>
      <w:lvlJc w:val="left"/>
      <w:pPr>
        <w:tabs>
          <w:tab w:val="num" w:pos="1017"/>
        </w:tabs>
        <w:ind w:left="1017" w:hanging="1017"/>
      </w:pPr>
      <w:rPr>
        <w:rFonts w:ascii="Arial" w:eastAsia="Arial" w:hAnsi="Arial" w:cs="Arial"/>
        <w:position w:val="0"/>
        <w:sz w:val="22"/>
        <w:szCs w:val="22"/>
        <w:lang w:val="es-ES_tradnl"/>
      </w:rPr>
    </w:lvl>
    <w:lvl w:ilvl="7">
      <w:start w:val="1"/>
      <w:numFmt w:val="decimal"/>
      <w:lvlText w:val="%1.%2.%3.%4.%5.%6.%7.%8."/>
      <w:lvlJc w:val="left"/>
      <w:pPr>
        <w:tabs>
          <w:tab w:val="num" w:pos="1017"/>
        </w:tabs>
        <w:ind w:left="1017" w:hanging="1017"/>
      </w:pPr>
      <w:rPr>
        <w:rFonts w:ascii="Arial" w:eastAsia="Arial" w:hAnsi="Arial" w:cs="Arial"/>
        <w:position w:val="0"/>
        <w:sz w:val="22"/>
        <w:szCs w:val="22"/>
        <w:lang w:val="es-ES_tradnl"/>
      </w:rPr>
    </w:lvl>
    <w:lvl w:ilvl="8">
      <w:start w:val="1"/>
      <w:numFmt w:val="decimal"/>
      <w:lvlText w:val="%1.%2.%3.%4.%5.%6.%7.%8.%9."/>
      <w:lvlJc w:val="left"/>
      <w:pPr>
        <w:tabs>
          <w:tab w:val="num" w:pos="1017"/>
        </w:tabs>
        <w:ind w:left="1017" w:hanging="1017"/>
      </w:pPr>
      <w:rPr>
        <w:rFonts w:ascii="Arial" w:eastAsia="Arial" w:hAnsi="Arial" w:cs="Arial"/>
        <w:position w:val="0"/>
        <w:sz w:val="22"/>
        <w:szCs w:val="22"/>
        <w:lang w:val="es-ES_tradnl"/>
      </w:rPr>
    </w:lvl>
  </w:abstractNum>
  <w:abstractNum w:abstractNumId="134">
    <w:nsid w:val="50A0466A"/>
    <w:multiLevelType w:val="multilevel"/>
    <w:tmpl w:val="2B2CC1AE"/>
    <w:styleLink w:val="List67"/>
    <w:lvl w:ilvl="0">
      <w:numFmt w:val="bullet"/>
      <w:lvlText w:val="•"/>
      <w:lvlJc w:val="left"/>
      <w:pPr>
        <w:tabs>
          <w:tab w:val="num" w:pos="656"/>
        </w:tabs>
        <w:ind w:left="656" w:hanging="299"/>
      </w:pPr>
      <w:rPr>
        <w:rFonts w:ascii="Arial" w:eastAsia="Arial" w:hAnsi="Arial" w:cs="Arial"/>
        <w:position w:val="0"/>
        <w:sz w:val="22"/>
        <w:szCs w:val="22"/>
        <w:u w:color="000000"/>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u w:color="00000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u w:color="00000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u w:color="00000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u w:color="00000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u w:color="00000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u w:color="00000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u w:color="00000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u w:color="000000"/>
        <w:lang w:val="es-ES_tradnl"/>
      </w:rPr>
    </w:lvl>
  </w:abstractNum>
  <w:abstractNum w:abstractNumId="135">
    <w:nsid w:val="51B26326"/>
    <w:multiLevelType w:val="multilevel"/>
    <w:tmpl w:val="CA688DD8"/>
    <w:styleLink w:val="List10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36">
    <w:nsid w:val="52141F87"/>
    <w:multiLevelType w:val="multilevel"/>
    <w:tmpl w:val="490E1DF0"/>
    <w:styleLink w:val="List12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37">
    <w:nsid w:val="52862776"/>
    <w:multiLevelType w:val="multilevel"/>
    <w:tmpl w:val="37D079EE"/>
    <w:styleLink w:val="List9"/>
    <w:lvl w:ilvl="0">
      <w:start w:val="1"/>
      <w:numFmt w:val="lowerLetter"/>
      <w:lvlText w:val="%1)"/>
      <w:lvlJc w:val="left"/>
      <w:pPr>
        <w:tabs>
          <w:tab w:val="num" w:pos="553"/>
        </w:tabs>
        <w:ind w:left="553" w:hanging="553"/>
      </w:pPr>
      <w:rPr>
        <w:rFonts w:ascii="Arial" w:eastAsia="Arial" w:hAnsi="Arial" w:cs="Arial"/>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position w:val="0"/>
        <w:sz w:val="22"/>
        <w:szCs w:val="22"/>
        <w:lang w:val="es-ES_tradnl"/>
      </w:rPr>
    </w:lvl>
  </w:abstractNum>
  <w:abstractNum w:abstractNumId="138">
    <w:nsid w:val="52971FBD"/>
    <w:multiLevelType w:val="multilevel"/>
    <w:tmpl w:val="A84C15A8"/>
    <w:styleLink w:val="List15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39">
    <w:nsid w:val="53011A1C"/>
    <w:multiLevelType w:val="multilevel"/>
    <w:tmpl w:val="9422568A"/>
    <w:styleLink w:val="List143"/>
    <w:lvl w:ilvl="0">
      <w:numFmt w:val="bullet"/>
      <w:lvlText w:val="❑"/>
      <w:lvlJc w:val="left"/>
      <w:pPr>
        <w:tabs>
          <w:tab w:val="num" w:pos="720"/>
        </w:tabs>
        <w:ind w:left="720" w:hanging="360"/>
      </w:pPr>
      <w:rPr>
        <w:rFonts w:ascii="Arial" w:eastAsia="Arial" w:hAnsi="Arial" w:cs="Arial"/>
        <w:position w:val="0"/>
        <w:sz w:val="24"/>
        <w:szCs w:val="24"/>
        <w:u w:val="single"/>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u w:val="single"/>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u w:val="single"/>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u w:val="single"/>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u w:val="single"/>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u w:val="single"/>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u w:val="single"/>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u w:val="single"/>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u w:val="single"/>
        <w:lang w:val="es-ES_tradnl"/>
      </w:rPr>
    </w:lvl>
  </w:abstractNum>
  <w:abstractNum w:abstractNumId="140">
    <w:nsid w:val="5394217D"/>
    <w:multiLevelType w:val="multilevel"/>
    <w:tmpl w:val="044EA796"/>
    <w:styleLink w:val="List14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533"/>
        </w:tabs>
        <w:ind w:left="533" w:hanging="173"/>
      </w:pPr>
      <w:rPr>
        <w:rFonts w:ascii="Arial" w:eastAsia="Arial" w:hAnsi="Arial" w:cs="Arial"/>
        <w:position w:val="0"/>
        <w:sz w:val="20"/>
        <w:szCs w:val="20"/>
        <w:lang w:val="es-ES_tradnl"/>
      </w:rPr>
    </w:lvl>
    <w:lvl w:ilvl="2">
      <w:start w:val="1"/>
      <w:numFmt w:val="bullet"/>
      <w:lvlText w:val="•"/>
      <w:lvlJc w:val="left"/>
      <w:pPr>
        <w:tabs>
          <w:tab w:val="num" w:pos="533"/>
        </w:tabs>
        <w:ind w:left="533" w:hanging="173"/>
      </w:pPr>
      <w:rPr>
        <w:rFonts w:ascii="Arial" w:eastAsia="Arial" w:hAnsi="Arial" w:cs="Arial"/>
        <w:position w:val="0"/>
        <w:sz w:val="20"/>
        <w:szCs w:val="20"/>
        <w:lang w:val="es-ES_tradnl"/>
      </w:rPr>
    </w:lvl>
    <w:lvl w:ilvl="3">
      <w:start w:val="1"/>
      <w:numFmt w:val="bullet"/>
      <w:lvlText w:val="•"/>
      <w:lvlJc w:val="left"/>
      <w:pPr>
        <w:tabs>
          <w:tab w:val="num" w:pos="533"/>
        </w:tabs>
        <w:ind w:left="533" w:hanging="173"/>
      </w:pPr>
      <w:rPr>
        <w:rFonts w:ascii="Arial" w:eastAsia="Arial" w:hAnsi="Arial" w:cs="Arial"/>
        <w:position w:val="0"/>
        <w:sz w:val="20"/>
        <w:szCs w:val="20"/>
        <w:lang w:val="es-ES_tradnl"/>
      </w:rPr>
    </w:lvl>
    <w:lvl w:ilvl="4">
      <w:start w:val="1"/>
      <w:numFmt w:val="bullet"/>
      <w:lvlText w:val="•"/>
      <w:lvlJc w:val="left"/>
      <w:pPr>
        <w:tabs>
          <w:tab w:val="num" w:pos="533"/>
        </w:tabs>
        <w:ind w:left="533" w:hanging="173"/>
      </w:pPr>
      <w:rPr>
        <w:rFonts w:ascii="Arial" w:eastAsia="Arial" w:hAnsi="Arial" w:cs="Arial"/>
        <w:position w:val="0"/>
        <w:sz w:val="20"/>
        <w:szCs w:val="20"/>
        <w:lang w:val="es-ES_tradnl"/>
      </w:rPr>
    </w:lvl>
    <w:lvl w:ilvl="5">
      <w:start w:val="1"/>
      <w:numFmt w:val="bullet"/>
      <w:lvlText w:val="•"/>
      <w:lvlJc w:val="left"/>
      <w:pPr>
        <w:tabs>
          <w:tab w:val="num" w:pos="533"/>
        </w:tabs>
        <w:ind w:left="533" w:hanging="173"/>
      </w:pPr>
      <w:rPr>
        <w:rFonts w:ascii="Arial" w:eastAsia="Arial" w:hAnsi="Arial" w:cs="Arial"/>
        <w:position w:val="0"/>
        <w:sz w:val="20"/>
        <w:szCs w:val="20"/>
        <w:lang w:val="es-ES_tradnl"/>
      </w:rPr>
    </w:lvl>
    <w:lvl w:ilvl="6">
      <w:start w:val="1"/>
      <w:numFmt w:val="bullet"/>
      <w:lvlText w:val="•"/>
      <w:lvlJc w:val="left"/>
      <w:pPr>
        <w:tabs>
          <w:tab w:val="num" w:pos="533"/>
        </w:tabs>
        <w:ind w:left="533" w:hanging="173"/>
      </w:pPr>
      <w:rPr>
        <w:rFonts w:ascii="Arial" w:eastAsia="Arial" w:hAnsi="Arial" w:cs="Arial"/>
        <w:position w:val="0"/>
        <w:sz w:val="20"/>
        <w:szCs w:val="20"/>
        <w:lang w:val="es-ES_tradnl"/>
      </w:rPr>
    </w:lvl>
    <w:lvl w:ilvl="7">
      <w:start w:val="1"/>
      <w:numFmt w:val="bullet"/>
      <w:lvlText w:val="•"/>
      <w:lvlJc w:val="left"/>
      <w:pPr>
        <w:tabs>
          <w:tab w:val="num" w:pos="533"/>
        </w:tabs>
        <w:ind w:left="533" w:hanging="173"/>
      </w:pPr>
      <w:rPr>
        <w:rFonts w:ascii="Arial" w:eastAsia="Arial" w:hAnsi="Arial" w:cs="Arial"/>
        <w:position w:val="0"/>
        <w:sz w:val="20"/>
        <w:szCs w:val="20"/>
        <w:lang w:val="es-ES_tradnl"/>
      </w:rPr>
    </w:lvl>
    <w:lvl w:ilvl="8">
      <w:start w:val="1"/>
      <w:numFmt w:val="bullet"/>
      <w:lvlText w:val="•"/>
      <w:lvlJc w:val="left"/>
      <w:pPr>
        <w:tabs>
          <w:tab w:val="num" w:pos="533"/>
        </w:tabs>
        <w:ind w:left="533" w:hanging="173"/>
      </w:pPr>
      <w:rPr>
        <w:rFonts w:ascii="Arial" w:eastAsia="Arial" w:hAnsi="Arial" w:cs="Arial"/>
        <w:position w:val="0"/>
        <w:sz w:val="20"/>
        <w:szCs w:val="20"/>
        <w:lang w:val="es-ES_tradnl"/>
      </w:rPr>
    </w:lvl>
  </w:abstractNum>
  <w:abstractNum w:abstractNumId="141">
    <w:nsid w:val="53A06E35"/>
    <w:multiLevelType w:val="multilevel"/>
    <w:tmpl w:val="8A3A772E"/>
    <w:styleLink w:val="List68"/>
    <w:lvl w:ilvl="0">
      <w:numFmt w:val="bullet"/>
      <w:lvlText w:val="•"/>
      <w:lvlJc w:val="left"/>
      <w:pPr>
        <w:tabs>
          <w:tab w:val="num" w:pos="656"/>
        </w:tabs>
        <w:ind w:left="656" w:hanging="299"/>
      </w:pPr>
      <w:rPr>
        <w:rFonts w:ascii="Arial" w:eastAsia="Arial" w:hAnsi="Arial" w:cs="Arial"/>
        <w:position w:val="0"/>
        <w:sz w:val="22"/>
        <w:szCs w:val="22"/>
        <w:u w:color="000000"/>
        <w:lang w:val="es-ES_tradnl"/>
      </w:rPr>
    </w:lvl>
    <w:lvl w:ilvl="1">
      <w:start w:val="1"/>
      <w:numFmt w:val="bullet"/>
      <w:lvlText w:val="o"/>
      <w:lvlJc w:val="left"/>
      <w:pPr>
        <w:tabs>
          <w:tab w:val="num" w:pos="97"/>
        </w:tabs>
      </w:pPr>
      <w:rPr>
        <w:rFonts w:ascii="Arial" w:eastAsia="Arial" w:hAnsi="Arial" w:cs="Arial"/>
        <w:position w:val="0"/>
        <w:sz w:val="20"/>
        <w:szCs w:val="20"/>
        <w:u w:color="000000"/>
        <w:lang w:val="es-ES_tradnl"/>
      </w:rPr>
    </w:lvl>
    <w:lvl w:ilvl="2">
      <w:start w:val="1"/>
      <w:numFmt w:val="bullet"/>
      <w:lvlText w:val="▪"/>
      <w:lvlJc w:val="left"/>
      <w:pPr>
        <w:tabs>
          <w:tab w:val="num" w:pos="97"/>
        </w:tabs>
      </w:pPr>
      <w:rPr>
        <w:rFonts w:ascii="Arial" w:eastAsia="Arial" w:hAnsi="Arial" w:cs="Arial"/>
        <w:position w:val="0"/>
        <w:sz w:val="20"/>
        <w:szCs w:val="20"/>
        <w:u w:color="000000"/>
        <w:lang w:val="es-ES_tradnl"/>
      </w:rPr>
    </w:lvl>
    <w:lvl w:ilvl="3">
      <w:start w:val="1"/>
      <w:numFmt w:val="bullet"/>
      <w:lvlText w:val="•"/>
      <w:lvlJc w:val="left"/>
      <w:pPr>
        <w:tabs>
          <w:tab w:val="num" w:pos="97"/>
        </w:tabs>
      </w:pPr>
      <w:rPr>
        <w:rFonts w:ascii="Arial" w:eastAsia="Arial" w:hAnsi="Arial" w:cs="Arial"/>
        <w:position w:val="0"/>
        <w:sz w:val="20"/>
        <w:szCs w:val="20"/>
        <w:u w:color="000000"/>
        <w:lang w:val="es-ES_tradnl"/>
      </w:rPr>
    </w:lvl>
    <w:lvl w:ilvl="4">
      <w:start w:val="1"/>
      <w:numFmt w:val="bullet"/>
      <w:lvlText w:val="o"/>
      <w:lvlJc w:val="left"/>
      <w:pPr>
        <w:tabs>
          <w:tab w:val="num" w:pos="97"/>
        </w:tabs>
      </w:pPr>
      <w:rPr>
        <w:rFonts w:ascii="Arial" w:eastAsia="Arial" w:hAnsi="Arial" w:cs="Arial"/>
        <w:position w:val="0"/>
        <w:sz w:val="20"/>
        <w:szCs w:val="20"/>
        <w:u w:color="000000"/>
        <w:lang w:val="es-ES_tradnl"/>
      </w:rPr>
    </w:lvl>
    <w:lvl w:ilvl="5">
      <w:start w:val="1"/>
      <w:numFmt w:val="bullet"/>
      <w:lvlText w:val="▪"/>
      <w:lvlJc w:val="left"/>
      <w:pPr>
        <w:tabs>
          <w:tab w:val="num" w:pos="97"/>
        </w:tabs>
      </w:pPr>
      <w:rPr>
        <w:rFonts w:ascii="Arial" w:eastAsia="Arial" w:hAnsi="Arial" w:cs="Arial"/>
        <w:position w:val="0"/>
        <w:sz w:val="20"/>
        <w:szCs w:val="20"/>
        <w:u w:color="000000"/>
        <w:lang w:val="es-ES_tradnl"/>
      </w:rPr>
    </w:lvl>
    <w:lvl w:ilvl="6">
      <w:start w:val="1"/>
      <w:numFmt w:val="bullet"/>
      <w:lvlText w:val="•"/>
      <w:lvlJc w:val="left"/>
      <w:pPr>
        <w:tabs>
          <w:tab w:val="num" w:pos="97"/>
        </w:tabs>
      </w:pPr>
      <w:rPr>
        <w:rFonts w:ascii="Arial" w:eastAsia="Arial" w:hAnsi="Arial" w:cs="Arial"/>
        <w:position w:val="0"/>
        <w:sz w:val="20"/>
        <w:szCs w:val="20"/>
        <w:u w:color="000000"/>
        <w:lang w:val="es-ES_tradnl"/>
      </w:rPr>
    </w:lvl>
    <w:lvl w:ilvl="7">
      <w:start w:val="1"/>
      <w:numFmt w:val="bullet"/>
      <w:lvlText w:val="o"/>
      <w:lvlJc w:val="left"/>
      <w:pPr>
        <w:tabs>
          <w:tab w:val="num" w:pos="97"/>
        </w:tabs>
      </w:pPr>
      <w:rPr>
        <w:rFonts w:ascii="Arial" w:eastAsia="Arial" w:hAnsi="Arial" w:cs="Arial"/>
        <w:position w:val="0"/>
        <w:sz w:val="20"/>
        <w:szCs w:val="20"/>
        <w:u w:color="000000"/>
        <w:lang w:val="es-ES_tradnl"/>
      </w:rPr>
    </w:lvl>
    <w:lvl w:ilvl="8">
      <w:start w:val="1"/>
      <w:numFmt w:val="bullet"/>
      <w:lvlText w:val="▪"/>
      <w:lvlJc w:val="left"/>
      <w:pPr>
        <w:tabs>
          <w:tab w:val="num" w:pos="97"/>
        </w:tabs>
      </w:pPr>
      <w:rPr>
        <w:rFonts w:ascii="Arial" w:eastAsia="Arial" w:hAnsi="Arial" w:cs="Arial"/>
        <w:position w:val="0"/>
        <w:sz w:val="20"/>
        <w:szCs w:val="20"/>
        <w:u w:color="000000"/>
        <w:lang w:val="es-ES_tradnl"/>
      </w:rPr>
    </w:lvl>
  </w:abstractNum>
  <w:abstractNum w:abstractNumId="142">
    <w:nsid w:val="53AF2C38"/>
    <w:multiLevelType w:val="multilevel"/>
    <w:tmpl w:val="393887F6"/>
    <w:styleLink w:val="List10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43">
    <w:nsid w:val="55294CB3"/>
    <w:multiLevelType w:val="multilevel"/>
    <w:tmpl w:val="89A03FC6"/>
    <w:styleLink w:val="List125"/>
    <w:lvl w:ilvl="0">
      <w:start w:val="1"/>
      <w:numFmt w:val="bullet"/>
      <w:lvlText w:val="•"/>
      <w:lvlJc w:val="left"/>
      <w:pPr>
        <w:tabs>
          <w:tab w:val="num" w:pos="533"/>
        </w:tabs>
        <w:ind w:left="533" w:hanging="173"/>
      </w:pPr>
      <w:rPr>
        <w:rFonts w:ascii="Arial" w:eastAsia="Arial" w:hAnsi="Arial" w:cs="Arial"/>
        <w:position w:val="0"/>
        <w:sz w:val="20"/>
        <w:szCs w:val="20"/>
        <w:lang w:val="es-ES_tradnl"/>
      </w:rPr>
    </w:lvl>
    <w:lvl w:ilvl="1">
      <w:numFmt w:val="bullet"/>
      <w:lvlText w:val="•"/>
      <w:lvlJc w:val="left"/>
      <w:pPr>
        <w:tabs>
          <w:tab w:val="num" w:pos="720"/>
        </w:tabs>
        <w:ind w:left="720" w:hanging="360"/>
      </w:pPr>
      <w:rPr>
        <w:rFonts w:ascii="Arial" w:eastAsia="Arial" w:hAnsi="Arial" w:cs="Arial"/>
        <w:position w:val="0"/>
        <w:sz w:val="24"/>
        <w:szCs w:val="24"/>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44">
    <w:nsid w:val="565A1204"/>
    <w:multiLevelType w:val="multilevel"/>
    <w:tmpl w:val="885CC58C"/>
    <w:styleLink w:val="List9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45">
    <w:nsid w:val="56640C90"/>
    <w:multiLevelType w:val="multilevel"/>
    <w:tmpl w:val="461882BC"/>
    <w:styleLink w:val="List8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46">
    <w:nsid w:val="57646DD2"/>
    <w:multiLevelType w:val="multilevel"/>
    <w:tmpl w:val="9D0EC00C"/>
    <w:styleLink w:val="List114"/>
    <w:lvl w:ilvl="0">
      <w:start w:val="1"/>
      <w:numFmt w:val="decimal"/>
      <w:lvlText w:val="%1."/>
      <w:lvlJc w:val="left"/>
      <w:pPr>
        <w:tabs>
          <w:tab w:val="num" w:pos="474"/>
        </w:tabs>
        <w:ind w:left="474" w:hanging="114"/>
      </w:pPr>
      <w:rPr>
        <w:rFonts w:ascii="Arial" w:eastAsia="Arial" w:hAnsi="Arial" w:cs="Arial"/>
        <w:position w:val="0"/>
        <w:sz w:val="18"/>
        <w:szCs w:val="18"/>
        <w:lang w:val="es-ES_tradnl"/>
      </w:rPr>
    </w:lvl>
    <w:lvl w:ilvl="1">
      <w:numFmt w:val="bullet"/>
      <w:lvlText w:val="•"/>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1959"/>
        </w:tabs>
        <w:ind w:left="1959" w:hanging="94"/>
      </w:pPr>
      <w:rPr>
        <w:rFonts w:ascii="Arial" w:eastAsia="Arial" w:hAnsi="Arial" w:cs="Arial"/>
        <w:position w:val="0"/>
        <w:sz w:val="18"/>
        <w:szCs w:val="18"/>
        <w:lang w:val="es-ES_tradnl"/>
      </w:rPr>
    </w:lvl>
    <w:lvl w:ilvl="3">
      <w:start w:val="1"/>
      <w:numFmt w:val="decimal"/>
      <w:lvlText w:val="%4."/>
      <w:lvlJc w:val="left"/>
      <w:pPr>
        <w:tabs>
          <w:tab w:val="num" w:pos="2634"/>
        </w:tabs>
        <w:ind w:left="2634" w:hanging="114"/>
      </w:pPr>
      <w:rPr>
        <w:rFonts w:ascii="Arial" w:eastAsia="Arial" w:hAnsi="Arial" w:cs="Arial"/>
        <w:position w:val="0"/>
        <w:sz w:val="18"/>
        <w:szCs w:val="18"/>
        <w:lang w:val="es-ES_tradnl"/>
      </w:rPr>
    </w:lvl>
    <w:lvl w:ilvl="4">
      <w:start w:val="1"/>
      <w:numFmt w:val="lowerLetter"/>
      <w:lvlText w:val="%5."/>
      <w:lvlJc w:val="left"/>
      <w:pPr>
        <w:tabs>
          <w:tab w:val="num" w:pos="3354"/>
        </w:tabs>
        <w:ind w:left="3354" w:hanging="114"/>
      </w:pPr>
      <w:rPr>
        <w:rFonts w:ascii="Arial" w:eastAsia="Arial" w:hAnsi="Arial" w:cs="Arial"/>
        <w:position w:val="0"/>
        <w:sz w:val="18"/>
        <w:szCs w:val="18"/>
        <w:lang w:val="es-ES_tradnl"/>
      </w:rPr>
    </w:lvl>
    <w:lvl w:ilvl="5">
      <w:start w:val="1"/>
      <w:numFmt w:val="lowerRoman"/>
      <w:lvlText w:val="%6."/>
      <w:lvlJc w:val="left"/>
      <w:pPr>
        <w:tabs>
          <w:tab w:val="num" w:pos="4119"/>
        </w:tabs>
        <w:ind w:left="4119" w:hanging="94"/>
      </w:pPr>
      <w:rPr>
        <w:rFonts w:ascii="Arial" w:eastAsia="Arial" w:hAnsi="Arial" w:cs="Arial"/>
        <w:position w:val="0"/>
        <w:sz w:val="18"/>
        <w:szCs w:val="18"/>
        <w:lang w:val="es-ES_tradnl"/>
      </w:rPr>
    </w:lvl>
    <w:lvl w:ilvl="6">
      <w:start w:val="1"/>
      <w:numFmt w:val="decimal"/>
      <w:lvlText w:val="%7."/>
      <w:lvlJc w:val="left"/>
      <w:pPr>
        <w:tabs>
          <w:tab w:val="num" w:pos="4794"/>
        </w:tabs>
        <w:ind w:left="4794" w:hanging="114"/>
      </w:pPr>
      <w:rPr>
        <w:rFonts w:ascii="Arial" w:eastAsia="Arial" w:hAnsi="Arial" w:cs="Arial"/>
        <w:position w:val="0"/>
        <w:sz w:val="18"/>
        <w:szCs w:val="18"/>
        <w:lang w:val="es-ES_tradnl"/>
      </w:rPr>
    </w:lvl>
    <w:lvl w:ilvl="7">
      <w:start w:val="1"/>
      <w:numFmt w:val="lowerLetter"/>
      <w:lvlText w:val="%8."/>
      <w:lvlJc w:val="left"/>
      <w:pPr>
        <w:tabs>
          <w:tab w:val="num" w:pos="5514"/>
        </w:tabs>
        <w:ind w:left="5514" w:hanging="114"/>
      </w:pPr>
      <w:rPr>
        <w:rFonts w:ascii="Arial" w:eastAsia="Arial" w:hAnsi="Arial" w:cs="Arial"/>
        <w:position w:val="0"/>
        <w:sz w:val="18"/>
        <w:szCs w:val="18"/>
        <w:lang w:val="es-ES_tradnl"/>
      </w:rPr>
    </w:lvl>
    <w:lvl w:ilvl="8">
      <w:start w:val="1"/>
      <w:numFmt w:val="lowerRoman"/>
      <w:lvlText w:val="%9."/>
      <w:lvlJc w:val="left"/>
      <w:pPr>
        <w:tabs>
          <w:tab w:val="num" w:pos="6278"/>
        </w:tabs>
        <w:ind w:left="6278" w:hanging="94"/>
      </w:pPr>
      <w:rPr>
        <w:rFonts w:ascii="Arial" w:eastAsia="Arial" w:hAnsi="Arial" w:cs="Arial"/>
        <w:position w:val="0"/>
        <w:sz w:val="18"/>
        <w:szCs w:val="18"/>
        <w:lang w:val="es-ES_tradnl"/>
      </w:rPr>
    </w:lvl>
  </w:abstractNum>
  <w:abstractNum w:abstractNumId="147">
    <w:nsid w:val="57AE7EAD"/>
    <w:multiLevelType w:val="hybridMultilevel"/>
    <w:tmpl w:val="C842445E"/>
    <w:lvl w:ilvl="0" w:tplc="080A000F">
      <w:start w:val="1"/>
      <w:numFmt w:val="decimal"/>
      <w:lvlText w:val="%1."/>
      <w:lvlJc w:val="left"/>
      <w:pPr>
        <w:tabs>
          <w:tab w:val="num" w:pos="720"/>
        </w:tabs>
        <w:ind w:left="720" w:hanging="360"/>
      </w:pPr>
    </w:lvl>
    <w:lvl w:ilvl="1" w:tplc="080A0017">
      <w:start w:val="1"/>
      <w:numFmt w:val="lowerLetter"/>
      <w:lvlText w:val="%2)"/>
      <w:lvlJc w:val="left"/>
      <w:pPr>
        <w:tabs>
          <w:tab w:val="num" w:pos="1440"/>
        </w:tabs>
        <w:ind w:left="1440" w:hanging="360"/>
      </w:pPr>
    </w:lvl>
    <w:lvl w:ilvl="2" w:tplc="0C0A0017">
      <w:start w:val="1"/>
      <w:numFmt w:val="lowerLetter"/>
      <w:lvlText w:val="%3)"/>
      <w:lvlJc w:val="left"/>
      <w:pPr>
        <w:tabs>
          <w:tab w:val="num" w:pos="2340"/>
        </w:tabs>
        <w:ind w:left="2340" w:hanging="36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8">
    <w:nsid w:val="58E22901"/>
    <w:multiLevelType w:val="multilevel"/>
    <w:tmpl w:val="763A2706"/>
    <w:styleLink w:val="List4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49">
    <w:nsid w:val="58F61B14"/>
    <w:multiLevelType w:val="multilevel"/>
    <w:tmpl w:val="EC46DE16"/>
    <w:styleLink w:val="List5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50">
    <w:nsid w:val="5AFD742B"/>
    <w:multiLevelType w:val="multilevel"/>
    <w:tmpl w:val="C504CA08"/>
    <w:styleLink w:val="List12"/>
    <w:lvl w:ilvl="0">
      <w:start w:val="1"/>
      <w:numFmt w:val="upperRoman"/>
      <w:lvlText w:val="%1."/>
      <w:lvlJc w:val="left"/>
      <w:pPr>
        <w:tabs>
          <w:tab w:val="num" w:pos="1294"/>
        </w:tabs>
        <w:ind w:left="1294" w:hanging="934"/>
      </w:pPr>
      <w:rPr>
        <w:rFonts w:ascii="Arial" w:eastAsia="Arial" w:hAnsi="Arial" w:cs="Arial"/>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position w:val="0"/>
        <w:sz w:val="22"/>
        <w:szCs w:val="22"/>
        <w:lang w:val="es-ES_tradnl"/>
      </w:rPr>
    </w:lvl>
  </w:abstractNum>
  <w:abstractNum w:abstractNumId="151">
    <w:nsid w:val="5B6C0462"/>
    <w:multiLevelType w:val="multilevel"/>
    <w:tmpl w:val="8E30335E"/>
    <w:styleLink w:val="List8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52">
    <w:nsid w:val="5C2F4253"/>
    <w:multiLevelType w:val="multilevel"/>
    <w:tmpl w:val="591053A8"/>
    <w:styleLink w:val="List136"/>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53">
    <w:nsid w:val="5D5D0978"/>
    <w:multiLevelType w:val="multilevel"/>
    <w:tmpl w:val="BE88F66E"/>
    <w:styleLink w:val="List10"/>
    <w:lvl w:ilvl="0">
      <w:start w:val="12"/>
      <w:numFmt w:val="upperLetter"/>
      <w:lvlText w:val="%1."/>
      <w:lvlJc w:val="left"/>
      <w:pPr>
        <w:tabs>
          <w:tab w:val="num" w:pos="2186"/>
        </w:tabs>
        <w:ind w:left="2186" w:hanging="746"/>
      </w:pPr>
      <w:rPr>
        <w:rFonts w:ascii="Arial" w:eastAsia="Arial" w:hAnsi="Arial" w:cs="Arial"/>
        <w:position w:val="0"/>
        <w:sz w:val="22"/>
        <w:szCs w:val="22"/>
        <w:lang w:val="es-ES_tradnl"/>
      </w:rPr>
    </w:lvl>
    <w:lvl w:ilvl="1">
      <w:start w:val="1"/>
      <w:numFmt w:val="lowerLetter"/>
      <w:lvlText w:val="%2."/>
      <w:lvlJc w:val="left"/>
      <w:pPr>
        <w:tabs>
          <w:tab w:val="num" w:pos="2463"/>
        </w:tabs>
        <w:ind w:left="2463" w:hanging="303"/>
      </w:pPr>
      <w:rPr>
        <w:rFonts w:ascii="Arial" w:eastAsia="Arial" w:hAnsi="Arial" w:cs="Arial"/>
        <w:position w:val="0"/>
        <w:sz w:val="22"/>
        <w:szCs w:val="22"/>
        <w:lang w:val="es-ES_tradnl"/>
      </w:rPr>
    </w:lvl>
    <w:lvl w:ilvl="2">
      <w:start w:val="1"/>
      <w:numFmt w:val="lowerRoman"/>
      <w:lvlText w:val="%3."/>
      <w:lvlJc w:val="left"/>
      <w:pPr>
        <w:tabs>
          <w:tab w:val="num" w:pos="3192"/>
        </w:tabs>
        <w:ind w:left="3192" w:hanging="248"/>
      </w:pPr>
      <w:rPr>
        <w:rFonts w:ascii="Arial" w:eastAsia="Arial" w:hAnsi="Arial" w:cs="Arial"/>
        <w:position w:val="0"/>
        <w:sz w:val="22"/>
        <w:szCs w:val="22"/>
        <w:lang w:val="es-ES_tradnl"/>
      </w:rPr>
    </w:lvl>
    <w:lvl w:ilvl="3">
      <w:start w:val="1"/>
      <w:numFmt w:val="decimal"/>
      <w:lvlText w:val="%4."/>
      <w:lvlJc w:val="left"/>
      <w:pPr>
        <w:tabs>
          <w:tab w:val="num" w:pos="3903"/>
        </w:tabs>
        <w:ind w:left="3903" w:hanging="303"/>
      </w:pPr>
      <w:rPr>
        <w:rFonts w:ascii="Arial" w:eastAsia="Arial" w:hAnsi="Arial" w:cs="Arial"/>
        <w:position w:val="0"/>
        <w:sz w:val="22"/>
        <w:szCs w:val="22"/>
        <w:lang w:val="es-ES_tradnl"/>
      </w:rPr>
    </w:lvl>
    <w:lvl w:ilvl="4">
      <w:start w:val="1"/>
      <w:numFmt w:val="lowerLetter"/>
      <w:lvlText w:val="%5."/>
      <w:lvlJc w:val="left"/>
      <w:pPr>
        <w:tabs>
          <w:tab w:val="num" w:pos="4623"/>
        </w:tabs>
        <w:ind w:left="4623" w:hanging="303"/>
      </w:pPr>
      <w:rPr>
        <w:rFonts w:ascii="Arial" w:eastAsia="Arial" w:hAnsi="Arial" w:cs="Arial"/>
        <w:position w:val="0"/>
        <w:sz w:val="22"/>
        <w:szCs w:val="22"/>
        <w:lang w:val="es-ES_tradnl"/>
      </w:rPr>
    </w:lvl>
    <w:lvl w:ilvl="5">
      <w:start w:val="1"/>
      <w:numFmt w:val="lowerRoman"/>
      <w:lvlText w:val="%6."/>
      <w:lvlJc w:val="left"/>
      <w:pPr>
        <w:tabs>
          <w:tab w:val="num" w:pos="5352"/>
        </w:tabs>
        <w:ind w:left="5352" w:hanging="248"/>
      </w:pPr>
      <w:rPr>
        <w:rFonts w:ascii="Arial" w:eastAsia="Arial" w:hAnsi="Arial" w:cs="Arial"/>
        <w:position w:val="0"/>
        <w:sz w:val="22"/>
        <w:szCs w:val="22"/>
        <w:lang w:val="es-ES_tradnl"/>
      </w:rPr>
    </w:lvl>
    <w:lvl w:ilvl="6">
      <w:start w:val="1"/>
      <w:numFmt w:val="decimal"/>
      <w:lvlText w:val="%7."/>
      <w:lvlJc w:val="left"/>
      <w:pPr>
        <w:tabs>
          <w:tab w:val="num" w:pos="6063"/>
        </w:tabs>
        <w:ind w:left="6063" w:hanging="303"/>
      </w:pPr>
      <w:rPr>
        <w:rFonts w:ascii="Arial" w:eastAsia="Arial" w:hAnsi="Arial" w:cs="Arial"/>
        <w:position w:val="0"/>
        <w:sz w:val="22"/>
        <w:szCs w:val="22"/>
        <w:lang w:val="es-ES_tradnl"/>
      </w:rPr>
    </w:lvl>
    <w:lvl w:ilvl="7">
      <w:start w:val="1"/>
      <w:numFmt w:val="lowerLetter"/>
      <w:lvlText w:val="%8."/>
      <w:lvlJc w:val="left"/>
      <w:pPr>
        <w:tabs>
          <w:tab w:val="num" w:pos="6783"/>
        </w:tabs>
        <w:ind w:left="6783" w:hanging="303"/>
      </w:pPr>
      <w:rPr>
        <w:rFonts w:ascii="Arial" w:eastAsia="Arial" w:hAnsi="Arial" w:cs="Arial"/>
        <w:position w:val="0"/>
        <w:sz w:val="22"/>
        <w:szCs w:val="22"/>
        <w:lang w:val="es-ES_tradnl"/>
      </w:rPr>
    </w:lvl>
    <w:lvl w:ilvl="8">
      <w:start w:val="1"/>
      <w:numFmt w:val="lowerRoman"/>
      <w:lvlText w:val="%9."/>
      <w:lvlJc w:val="left"/>
      <w:pPr>
        <w:tabs>
          <w:tab w:val="num" w:pos="7512"/>
        </w:tabs>
        <w:ind w:left="7512" w:hanging="248"/>
      </w:pPr>
      <w:rPr>
        <w:rFonts w:ascii="Arial" w:eastAsia="Arial" w:hAnsi="Arial" w:cs="Arial"/>
        <w:position w:val="0"/>
        <w:sz w:val="22"/>
        <w:szCs w:val="22"/>
        <w:lang w:val="es-ES_tradnl"/>
      </w:rPr>
    </w:lvl>
  </w:abstractNum>
  <w:abstractNum w:abstractNumId="154">
    <w:nsid w:val="5D80422C"/>
    <w:multiLevelType w:val="multilevel"/>
    <w:tmpl w:val="C49E62D6"/>
    <w:styleLink w:val="List6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55">
    <w:nsid w:val="5F6F6B65"/>
    <w:multiLevelType w:val="multilevel"/>
    <w:tmpl w:val="A9C22676"/>
    <w:styleLink w:val="List14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533"/>
        </w:tabs>
        <w:ind w:left="533" w:hanging="173"/>
      </w:pPr>
      <w:rPr>
        <w:rFonts w:ascii="Arial" w:eastAsia="Arial" w:hAnsi="Arial" w:cs="Arial"/>
        <w:position w:val="0"/>
        <w:sz w:val="20"/>
        <w:szCs w:val="20"/>
        <w:lang w:val="es-ES_tradnl"/>
      </w:rPr>
    </w:lvl>
    <w:lvl w:ilvl="2">
      <w:start w:val="1"/>
      <w:numFmt w:val="bullet"/>
      <w:lvlText w:val="•"/>
      <w:lvlJc w:val="left"/>
      <w:pPr>
        <w:tabs>
          <w:tab w:val="num" w:pos="533"/>
        </w:tabs>
        <w:ind w:left="533" w:hanging="173"/>
      </w:pPr>
      <w:rPr>
        <w:rFonts w:ascii="Arial" w:eastAsia="Arial" w:hAnsi="Arial" w:cs="Arial"/>
        <w:position w:val="0"/>
        <w:sz w:val="20"/>
        <w:szCs w:val="20"/>
        <w:lang w:val="es-ES_tradnl"/>
      </w:rPr>
    </w:lvl>
    <w:lvl w:ilvl="3">
      <w:start w:val="1"/>
      <w:numFmt w:val="bullet"/>
      <w:lvlText w:val="•"/>
      <w:lvlJc w:val="left"/>
      <w:pPr>
        <w:tabs>
          <w:tab w:val="num" w:pos="533"/>
        </w:tabs>
        <w:ind w:left="533" w:hanging="173"/>
      </w:pPr>
      <w:rPr>
        <w:rFonts w:ascii="Arial" w:eastAsia="Arial" w:hAnsi="Arial" w:cs="Arial"/>
        <w:position w:val="0"/>
        <w:sz w:val="20"/>
        <w:szCs w:val="20"/>
        <w:lang w:val="es-ES_tradnl"/>
      </w:rPr>
    </w:lvl>
    <w:lvl w:ilvl="4">
      <w:start w:val="1"/>
      <w:numFmt w:val="bullet"/>
      <w:lvlText w:val="•"/>
      <w:lvlJc w:val="left"/>
      <w:pPr>
        <w:tabs>
          <w:tab w:val="num" w:pos="533"/>
        </w:tabs>
        <w:ind w:left="533" w:hanging="173"/>
      </w:pPr>
      <w:rPr>
        <w:rFonts w:ascii="Arial" w:eastAsia="Arial" w:hAnsi="Arial" w:cs="Arial"/>
        <w:position w:val="0"/>
        <w:sz w:val="20"/>
        <w:szCs w:val="20"/>
        <w:lang w:val="es-ES_tradnl"/>
      </w:rPr>
    </w:lvl>
    <w:lvl w:ilvl="5">
      <w:start w:val="1"/>
      <w:numFmt w:val="bullet"/>
      <w:lvlText w:val="•"/>
      <w:lvlJc w:val="left"/>
      <w:pPr>
        <w:tabs>
          <w:tab w:val="num" w:pos="533"/>
        </w:tabs>
        <w:ind w:left="533" w:hanging="173"/>
      </w:pPr>
      <w:rPr>
        <w:rFonts w:ascii="Arial" w:eastAsia="Arial" w:hAnsi="Arial" w:cs="Arial"/>
        <w:position w:val="0"/>
        <w:sz w:val="20"/>
        <w:szCs w:val="20"/>
        <w:lang w:val="es-ES_tradnl"/>
      </w:rPr>
    </w:lvl>
    <w:lvl w:ilvl="6">
      <w:start w:val="1"/>
      <w:numFmt w:val="bullet"/>
      <w:lvlText w:val="•"/>
      <w:lvlJc w:val="left"/>
      <w:pPr>
        <w:tabs>
          <w:tab w:val="num" w:pos="533"/>
        </w:tabs>
        <w:ind w:left="533" w:hanging="173"/>
      </w:pPr>
      <w:rPr>
        <w:rFonts w:ascii="Arial" w:eastAsia="Arial" w:hAnsi="Arial" w:cs="Arial"/>
        <w:position w:val="0"/>
        <w:sz w:val="20"/>
        <w:szCs w:val="20"/>
        <w:lang w:val="es-ES_tradnl"/>
      </w:rPr>
    </w:lvl>
    <w:lvl w:ilvl="7">
      <w:start w:val="1"/>
      <w:numFmt w:val="bullet"/>
      <w:lvlText w:val="•"/>
      <w:lvlJc w:val="left"/>
      <w:pPr>
        <w:tabs>
          <w:tab w:val="num" w:pos="533"/>
        </w:tabs>
        <w:ind w:left="533" w:hanging="173"/>
      </w:pPr>
      <w:rPr>
        <w:rFonts w:ascii="Arial" w:eastAsia="Arial" w:hAnsi="Arial" w:cs="Arial"/>
        <w:position w:val="0"/>
        <w:sz w:val="20"/>
        <w:szCs w:val="20"/>
        <w:lang w:val="es-ES_tradnl"/>
      </w:rPr>
    </w:lvl>
    <w:lvl w:ilvl="8">
      <w:start w:val="1"/>
      <w:numFmt w:val="bullet"/>
      <w:lvlText w:val="•"/>
      <w:lvlJc w:val="left"/>
      <w:pPr>
        <w:tabs>
          <w:tab w:val="num" w:pos="533"/>
        </w:tabs>
        <w:ind w:left="533" w:hanging="173"/>
      </w:pPr>
      <w:rPr>
        <w:rFonts w:ascii="Arial" w:eastAsia="Arial" w:hAnsi="Arial" w:cs="Arial"/>
        <w:position w:val="0"/>
        <w:sz w:val="20"/>
        <w:szCs w:val="20"/>
        <w:lang w:val="es-ES_tradnl"/>
      </w:rPr>
    </w:lvl>
  </w:abstractNum>
  <w:abstractNum w:abstractNumId="156">
    <w:nsid w:val="5F835FD4"/>
    <w:multiLevelType w:val="multilevel"/>
    <w:tmpl w:val="18E0C670"/>
    <w:styleLink w:val="List72"/>
    <w:lvl w:ilvl="0">
      <w:numFmt w:val="bullet"/>
      <w:lvlText w:val="•"/>
      <w:lvlJc w:val="left"/>
      <w:pPr>
        <w:tabs>
          <w:tab w:val="num" w:pos="656"/>
        </w:tabs>
        <w:ind w:left="656" w:hanging="299"/>
      </w:pPr>
      <w:rPr>
        <w:rFonts w:ascii="Arial" w:eastAsia="Arial" w:hAnsi="Arial" w:cs="Arial"/>
        <w:strike/>
        <w:dstrike w:val="0"/>
        <w:position w:val="0"/>
        <w:sz w:val="22"/>
        <w:szCs w:val="22"/>
        <w:lang w:val="es-ES_tradnl"/>
      </w:rPr>
    </w:lvl>
    <w:lvl w:ilvl="1">
      <w:start w:val="1"/>
      <w:numFmt w:val="bullet"/>
      <w:lvlText w:val="o"/>
      <w:lvlJc w:val="left"/>
      <w:pPr>
        <w:tabs>
          <w:tab w:val="num" w:pos="97"/>
        </w:tabs>
      </w:pPr>
      <w:rPr>
        <w:rFonts w:ascii="Arial" w:eastAsia="Arial" w:hAnsi="Arial" w:cs="Arial"/>
        <w:strike/>
        <w:dstrike w:val="0"/>
        <w:position w:val="0"/>
        <w:sz w:val="20"/>
        <w:szCs w:val="20"/>
        <w:lang w:val="es-ES_tradnl"/>
      </w:rPr>
    </w:lvl>
    <w:lvl w:ilvl="2">
      <w:start w:val="1"/>
      <w:numFmt w:val="bullet"/>
      <w:lvlText w:val="▪"/>
      <w:lvlJc w:val="left"/>
      <w:pPr>
        <w:tabs>
          <w:tab w:val="num" w:pos="97"/>
        </w:tabs>
      </w:pPr>
      <w:rPr>
        <w:rFonts w:ascii="Arial" w:eastAsia="Arial" w:hAnsi="Arial" w:cs="Arial"/>
        <w:strike/>
        <w:dstrike w:val="0"/>
        <w:position w:val="0"/>
        <w:sz w:val="20"/>
        <w:szCs w:val="20"/>
        <w:lang w:val="es-ES_tradnl"/>
      </w:rPr>
    </w:lvl>
    <w:lvl w:ilvl="3">
      <w:start w:val="1"/>
      <w:numFmt w:val="bullet"/>
      <w:lvlText w:val="•"/>
      <w:lvlJc w:val="left"/>
      <w:pPr>
        <w:tabs>
          <w:tab w:val="num" w:pos="97"/>
        </w:tabs>
      </w:pPr>
      <w:rPr>
        <w:rFonts w:ascii="Arial" w:eastAsia="Arial" w:hAnsi="Arial" w:cs="Arial"/>
        <w:strike/>
        <w:dstrike w:val="0"/>
        <w:position w:val="0"/>
        <w:sz w:val="20"/>
        <w:szCs w:val="20"/>
        <w:lang w:val="es-ES_tradnl"/>
      </w:rPr>
    </w:lvl>
    <w:lvl w:ilvl="4">
      <w:start w:val="1"/>
      <w:numFmt w:val="bullet"/>
      <w:lvlText w:val="o"/>
      <w:lvlJc w:val="left"/>
      <w:pPr>
        <w:tabs>
          <w:tab w:val="num" w:pos="97"/>
        </w:tabs>
      </w:pPr>
      <w:rPr>
        <w:rFonts w:ascii="Arial" w:eastAsia="Arial" w:hAnsi="Arial" w:cs="Arial"/>
        <w:strike/>
        <w:dstrike w:val="0"/>
        <w:position w:val="0"/>
        <w:sz w:val="20"/>
        <w:szCs w:val="20"/>
        <w:lang w:val="es-ES_tradnl"/>
      </w:rPr>
    </w:lvl>
    <w:lvl w:ilvl="5">
      <w:start w:val="1"/>
      <w:numFmt w:val="bullet"/>
      <w:lvlText w:val="▪"/>
      <w:lvlJc w:val="left"/>
      <w:pPr>
        <w:tabs>
          <w:tab w:val="num" w:pos="97"/>
        </w:tabs>
      </w:pPr>
      <w:rPr>
        <w:rFonts w:ascii="Arial" w:eastAsia="Arial" w:hAnsi="Arial" w:cs="Arial"/>
        <w:strike/>
        <w:dstrike w:val="0"/>
        <w:position w:val="0"/>
        <w:sz w:val="20"/>
        <w:szCs w:val="20"/>
        <w:lang w:val="es-ES_tradnl"/>
      </w:rPr>
    </w:lvl>
    <w:lvl w:ilvl="6">
      <w:start w:val="1"/>
      <w:numFmt w:val="bullet"/>
      <w:lvlText w:val="•"/>
      <w:lvlJc w:val="left"/>
      <w:pPr>
        <w:tabs>
          <w:tab w:val="num" w:pos="97"/>
        </w:tabs>
      </w:pPr>
      <w:rPr>
        <w:rFonts w:ascii="Arial" w:eastAsia="Arial" w:hAnsi="Arial" w:cs="Arial"/>
        <w:strike/>
        <w:dstrike w:val="0"/>
        <w:position w:val="0"/>
        <w:sz w:val="20"/>
        <w:szCs w:val="20"/>
        <w:lang w:val="es-ES_tradnl"/>
      </w:rPr>
    </w:lvl>
    <w:lvl w:ilvl="7">
      <w:start w:val="1"/>
      <w:numFmt w:val="bullet"/>
      <w:lvlText w:val="o"/>
      <w:lvlJc w:val="left"/>
      <w:pPr>
        <w:tabs>
          <w:tab w:val="num" w:pos="97"/>
        </w:tabs>
      </w:pPr>
      <w:rPr>
        <w:rFonts w:ascii="Arial" w:eastAsia="Arial" w:hAnsi="Arial" w:cs="Arial"/>
        <w:strike/>
        <w:dstrike w:val="0"/>
        <w:position w:val="0"/>
        <w:sz w:val="20"/>
        <w:szCs w:val="20"/>
        <w:lang w:val="es-ES_tradnl"/>
      </w:rPr>
    </w:lvl>
    <w:lvl w:ilvl="8">
      <w:start w:val="1"/>
      <w:numFmt w:val="bullet"/>
      <w:lvlText w:val="▪"/>
      <w:lvlJc w:val="left"/>
      <w:pPr>
        <w:tabs>
          <w:tab w:val="num" w:pos="97"/>
        </w:tabs>
      </w:pPr>
      <w:rPr>
        <w:rFonts w:ascii="Arial" w:eastAsia="Arial" w:hAnsi="Arial" w:cs="Arial"/>
        <w:strike/>
        <w:dstrike w:val="0"/>
        <w:position w:val="0"/>
        <w:sz w:val="20"/>
        <w:szCs w:val="20"/>
        <w:lang w:val="es-ES_tradnl"/>
      </w:rPr>
    </w:lvl>
  </w:abstractNum>
  <w:abstractNum w:abstractNumId="157">
    <w:nsid w:val="5F840AFD"/>
    <w:multiLevelType w:val="multilevel"/>
    <w:tmpl w:val="7F9ABB6A"/>
    <w:styleLink w:val="List10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58">
    <w:nsid w:val="602D6E55"/>
    <w:multiLevelType w:val="multilevel"/>
    <w:tmpl w:val="E7287C2E"/>
    <w:styleLink w:val="List5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59">
    <w:nsid w:val="60463659"/>
    <w:multiLevelType w:val="hybridMultilevel"/>
    <w:tmpl w:val="F5BCEC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E43A0D38">
      <w:numFmt w:val="bullet"/>
      <w:lvlText w:val="•"/>
      <w:lvlJc w:val="left"/>
      <w:pPr>
        <w:ind w:left="2340" w:hanging="360"/>
      </w:pPr>
      <w:rPr>
        <w:rFonts w:ascii="Arial" w:eastAsia="Arial Unicode MS"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17E7C3C"/>
    <w:multiLevelType w:val="multilevel"/>
    <w:tmpl w:val="CF9ACFD4"/>
    <w:lvl w:ilvl="0">
      <w:start w:val="23"/>
      <w:numFmt w:val="decimal"/>
      <w:lvlText w:val="%1"/>
      <w:lvlJc w:val="left"/>
      <w:pPr>
        <w:ind w:left="600" w:hanging="600"/>
      </w:pPr>
      <w:rPr>
        <w:rFonts w:eastAsia="Times New Roman" w:hAnsi="Times New Roman" w:cs="Times New Roman" w:hint="default"/>
      </w:rPr>
    </w:lvl>
    <w:lvl w:ilvl="1">
      <w:start w:val="1"/>
      <w:numFmt w:val="decimal"/>
      <w:lvlText w:val="%1.%2"/>
      <w:lvlJc w:val="left"/>
      <w:pPr>
        <w:ind w:left="1038" w:hanging="600"/>
      </w:pPr>
      <w:rPr>
        <w:rFonts w:eastAsia="Times New Roman" w:hAnsi="Times New Roman" w:cs="Times New Roman" w:hint="default"/>
      </w:rPr>
    </w:lvl>
    <w:lvl w:ilvl="2">
      <w:start w:val="1"/>
      <w:numFmt w:val="decimal"/>
      <w:lvlText w:val="%1.%2.%3"/>
      <w:lvlJc w:val="left"/>
      <w:pPr>
        <w:ind w:left="1596" w:hanging="720"/>
      </w:pPr>
      <w:rPr>
        <w:rFonts w:eastAsia="Times New Roman" w:hAnsi="Times New Roman" w:cs="Times New Roman" w:hint="default"/>
      </w:rPr>
    </w:lvl>
    <w:lvl w:ilvl="3">
      <w:start w:val="1"/>
      <w:numFmt w:val="decimal"/>
      <w:lvlText w:val="%1.%2.%3.%4"/>
      <w:lvlJc w:val="left"/>
      <w:pPr>
        <w:ind w:left="2034" w:hanging="720"/>
      </w:pPr>
      <w:rPr>
        <w:rFonts w:eastAsia="Times New Roman" w:hAnsi="Times New Roman" w:cs="Times New Roman" w:hint="default"/>
      </w:rPr>
    </w:lvl>
    <w:lvl w:ilvl="4">
      <w:start w:val="1"/>
      <w:numFmt w:val="decimal"/>
      <w:lvlText w:val="%1.%2.%3.%4.%5"/>
      <w:lvlJc w:val="left"/>
      <w:pPr>
        <w:ind w:left="2832" w:hanging="1080"/>
      </w:pPr>
      <w:rPr>
        <w:rFonts w:eastAsia="Times New Roman" w:hAnsi="Times New Roman" w:cs="Times New Roman" w:hint="default"/>
      </w:rPr>
    </w:lvl>
    <w:lvl w:ilvl="5">
      <w:start w:val="1"/>
      <w:numFmt w:val="decimal"/>
      <w:lvlText w:val="%1.%2.%3.%4.%5.%6"/>
      <w:lvlJc w:val="left"/>
      <w:pPr>
        <w:ind w:left="3270" w:hanging="1080"/>
      </w:pPr>
      <w:rPr>
        <w:rFonts w:eastAsia="Times New Roman" w:hAnsi="Times New Roman" w:cs="Times New Roman" w:hint="default"/>
      </w:rPr>
    </w:lvl>
    <w:lvl w:ilvl="6">
      <w:start w:val="1"/>
      <w:numFmt w:val="decimal"/>
      <w:lvlText w:val="%1.%2.%3.%4.%5.%6.%7"/>
      <w:lvlJc w:val="left"/>
      <w:pPr>
        <w:ind w:left="4068" w:hanging="1440"/>
      </w:pPr>
      <w:rPr>
        <w:rFonts w:eastAsia="Times New Roman" w:hAnsi="Times New Roman" w:cs="Times New Roman" w:hint="default"/>
      </w:rPr>
    </w:lvl>
    <w:lvl w:ilvl="7">
      <w:start w:val="1"/>
      <w:numFmt w:val="decimal"/>
      <w:lvlText w:val="%1.%2.%3.%4.%5.%6.%7.%8"/>
      <w:lvlJc w:val="left"/>
      <w:pPr>
        <w:ind w:left="4506" w:hanging="1440"/>
      </w:pPr>
      <w:rPr>
        <w:rFonts w:eastAsia="Times New Roman" w:hAnsi="Times New Roman" w:cs="Times New Roman" w:hint="default"/>
      </w:rPr>
    </w:lvl>
    <w:lvl w:ilvl="8">
      <w:start w:val="1"/>
      <w:numFmt w:val="decimal"/>
      <w:lvlText w:val="%1.%2.%3.%4.%5.%6.%7.%8.%9"/>
      <w:lvlJc w:val="left"/>
      <w:pPr>
        <w:ind w:left="5304" w:hanging="1800"/>
      </w:pPr>
      <w:rPr>
        <w:rFonts w:eastAsia="Times New Roman" w:hAnsi="Times New Roman" w:cs="Times New Roman" w:hint="default"/>
      </w:rPr>
    </w:lvl>
  </w:abstractNum>
  <w:abstractNum w:abstractNumId="161">
    <w:nsid w:val="6190115D"/>
    <w:multiLevelType w:val="hybridMultilevel"/>
    <w:tmpl w:val="8F3EC240"/>
    <w:lvl w:ilvl="0" w:tplc="080A000F">
      <w:start w:val="1"/>
      <w:numFmt w:val="decimal"/>
      <w:lvlText w:val="%1."/>
      <w:lvlJc w:val="left"/>
      <w:pPr>
        <w:tabs>
          <w:tab w:val="num" w:pos="1068"/>
        </w:tabs>
        <w:ind w:left="1068" w:hanging="360"/>
      </w:pPr>
    </w:lvl>
    <w:lvl w:ilvl="1" w:tplc="0409000F">
      <w:start w:val="1"/>
      <w:numFmt w:val="decimal"/>
      <w:lvlText w:val="%2."/>
      <w:lvlJc w:val="left"/>
      <w:pPr>
        <w:tabs>
          <w:tab w:val="num" w:pos="1788"/>
        </w:tabs>
        <w:ind w:left="1788" w:hanging="360"/>
      </w:pPr>
    </w:lvl>
    <w:lvl w:ilvl="2" w:tplc="0C0A0017">
      <w:start w:val="1"/>
      <w:numFmt w:val="lowerLetter"/>
      <w:lvlText w:val="%3)"/>
      <w:lvlJc w:val="left"/>
      <w:pPr>
        <w:tabs>
          <w:tab w:val="num" w:pos="2688"/>
        </w:tabs>
        <w:ind w:left="2688" w:hanging="36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62">
    <w:nsid w:val="62A52029"/>
    <w:multiLevelType w:val="multilevel"/>
    <w:tmpl w:val="17AC8A38"/>
    <w:styleLink w:val="List19"/>
    <w:lvl w:ilvl="0">
      <w:start w:val="1"/>
      <w:numFmt w:val="lowerLetter"/>
      <w:lvlText w:val="%1)"/>
      <w:lvlJc w:val="left"/>
      <w:pPr>
        <w:tabs>
          <w:tab w:val="num" w:pos="844"/>
        </w:tabs>
        <w:ind w:left="844" w:hanging="124"/>
      </w:pPr>
      <w:rPr>
        <w:rFonts w:ascii="Arial" w:eastAsia="Arial" w:hAnsi="Arial" w:cs="Arial"/>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position w:val="0"/>
        <w:sz w:val="22"/>
        <w:szCs w:val="22"/>
        <w:lang w:val="es-ES_tradnl"/>
      </w:rPr>
    </w:lvl>
  </w:abstractNum>
  <w:abstractNum w:abstractNumId="163">
    <w:nsid w:val="62D42AED"/>
    <w:multiLevelType w:val="hybridMultilevel"/>
    <w:tmpl w:val="0FE89616"/>
    <w:lvl w:ilvl="0" w:tplc="CA4E9B6C">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4">
    <w:nsid w:val="63B274F6"/>
    <w:multiLevelType w:val="multilevel"/>
    <w:tmpl w:val="CAB8A28E"/>
    <w:styleLink w:val="List12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65">
    <w:nsid w:val="64B821B3"/>
    <w:multiLevelType w:val="multilevel"/>
    <w:tmpl w:val="142C2840"/>
    <w:styleLink w:val="List5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66">
    <w:nsid w:val="65181D7D"/>
    <w:multiLevelType w:val="multilevel"/>
    <w:tmpl w:val="0AA831CA"/>
    <w:styleLink w:val="List15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67">
    <w:nsid w:val="65802386"/>
    <w:multiLevelType w:val="multilevel"/>
    <w:tmpl w:val="020AB9C6"/>
    <w:styleLink w:val="List4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68">
    <w:nsid w:val="663145D4"/>
    <w:multiLevelType w:val="multilevel"/>
    <w:tmpl w:val="1FB27A5A"/>
    <w:styleLink w:val="List5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69">
    <w:nsid w:val="668C5DE1"/>
    <w:multiLevelType w:val="multilevel"/>
    <w:tmpl w:val="83B083BE"/>
    <w:styleLink w:val="List14"/>
    <w:lvl w:ilvl="0">
      <w:start w:val="12"/>
      <w:numFmt w:val="upperLetter"/>
      <w:lvlText w:val="%1."/>
      <w:lvlJc w:val="left"/>
      <w:pPr>
        <w:tabs>
          <w:tab w:val="num" w:pos="2186"/>
        </w:tabs>
        <w:ind w:left="2186" w:hanging="746"/>
      </w:pPr>
      <w:rPr>
        <w:rFonts w:ascii="Arial" w:eastAsia="Arial" w:hAnsi="Arial" w:cs="Arial"/>
        <w:b/>
        <w:bCs/>
        <w:position w:val="0"/>
        <w:sz w:val="22"/>
        <w:szCs w:val="22"/>
        <w:lang w:val="es-ES_tradnl"/>
      </w:rPr>
    </w:lvl>
    <w:lvl w:ilvl="1">
      <w:start w:val="1"/>
      <w:numFmt w:val="lowerLetter"/>
      <w:lvlText w:val="%2."/>
      <w:lvlJc w:val="left"/>
      <w:pPr>
        <w:tabs>
          <w:tab w:val="num" w:pos="2463"/>
        </w:tabs>
        <w:ind w:left="2463" w:hanging="303"/>
      </w:pPr>
      <w:rPr>
        <w:rFonts w:ascii="Arial" w:eastAsia="Arial" w:hAnsi="Arial" w:cs="Arial"/>
        <w:b/>
        <w:bCs/>
        <w:position w:val="0"/>
        <w:sz w:val="22"/>
        <w:szCs w:val="22"/>
        <w:lang w:val="es-ES_tradnl"/>
      </w:rPr>
    </w:lvl>
    <w:lvl w:ilvl="2">
      <w:start w:val="1"/>
      <w:numFmt w:val="lowerRoman"/>
      <w:lvlText w:val="%3."/>
      <w:lvlJc w:val="left"/>
      <w:pPr>
        <w:tabs>
          <w:tab w:val="num" w:pos="3192"/>
        </w:tabs>
        <w:ind w:left="3192" w:hanging="248"/>
      </w:pPr>
      <w:rPr>
        <w:rFonts w:ascii="Arial" w:eastAsia="Arial" w:hAnsi="Arial" w:cs="Arial"/>
        <w:b/>
        <w:bCs/>
        <w:position w:val="0"/>
        <w:sz w:val="22"/>
        <w:szCs w:val="22"/>
        <w:lang w:val="es-ES_tradnl"/>
      </w:rPr>
    </w:lvl>
    <w:lvl w:ilvl="3">
      <w:start w:val="1"/>
      <w:numFmt w:val="decimal"/>
      <w:lvlText w:val="%4."/>
      <w:lvlJc w:val="left"/>
      <w:pPr>
        <w:tabs>
          <w:tab w:val="num" w:pos="3903"/>
        </w:tabs>
        <w:ind w:left="3903" w:hanging="303"/>
      </w:pPr>
      <w:rPr>
        <w:rFonts w:ascii="Arial" w:eastAsia="Arial" w:hAnsi="Arial" w:cs="Arial"/>
        <w:b/>
        <w:bCs/>
        <w:position w:val="0"/>
        <w:sz w:val="22"/>
        <w:szCs w:val="22"/>
        <w:lang w:val="es-ES_tradnl"/>
      </w:rPr>
    </w:lvl>
    <w:lvl w:ilvl="4">
      <w:start w:val="1"/>
      <w:numFmt w:val="lowerLetter"/>
      <w:lvlText w:val="%5."/>
      <w:lvlJc w:val="left"/>
      <w:pPr>
        <w:tabs>
          <w:tab w:val="num" w:pos="4623"/>
        </w:tabs>
        <w:ind w:left="4623" w:hanging="303"/>
      </w:pPr>
      <w:rPr>
        <w:rFonts w:ascii="Arial" w:eastAsia="Arial" w:hAnsi="Arial" w:cs="Arial"/>
        <w:b/>
        <w:bCs/>
        <w:position w:val="0"/>
        <w:sz w:val="22"/>
        <w:szCs w:val="22"/>
        <w:lang w:val="es-ES_tradnl"/>
      </w:rPr>
    </w:lvl>
    <w:lvl w:ilvl="5">
      <w:start w:val="1"/>
      <w:numFmt w:val="lowerRoman"/>
      <w:lvlText w:val="%6."/>
      <w:lvlJc w:val="left"/>
      <w:pPr>
        <w:tabs>
          <w:tab w:val="num" w:pos="5352"/>
        </w:tabs>
        <w:ind w:left="5352" w:hanging="248"/>
      </w:pPr>
      <w:rPr>
        <w:rFonts w:ascii="Arial" w:eastAsia="Arial" w:hAnsi="Arial" w:cs="Arial"/>
        <w:b/>
        <w:bCs/>
        <w:position w:val="0"/>
        <w:sz w:val="22"/>
        <w:szCs w:val="22"/>
        <w:lang w:val="es-ES_tradnl"/>
      </w:rPr>
    </w:lvl>
    <w:lvl w:ilvl="6">
      <w:start w:val="1"/>
      <w:numFmt w:val="decimal"/>
      <w:lvlText w:val="%7."/>
      <w:lvlJc w:val="left"/>
      <w:pPr>
        <w:tabs>
          <w:tab w:val="num" w:pos="6063"/>
        </w:tabs>
        <w:ind w:left="6063" w:hanging="303"/>
      </w:pPr>
      <w:rPr>
        <w:rFonts w:ascii="Arial" w:eastAsia="Arial" w:hAnsi="Arial" w:cs="Arial"/>
        <w:b/>
        <w:bCs/>
        <w:position w:val="0"/>
        <w:sz w:val="22"/>
        <w:szCs w:val="22"/>
        <w:lang w:val="es-ES_tradnl"/>
      </w:rPr>
    </w:lvl>
    <w:lvl w:ilvl="7">
      <w:start w:val="1"/>
      <w:numFmt w:val="lowerLetter"/>
      <w:lvlText w:val="%8."/>
      <w:lvlJc w:val="left"/>
      <w:pPr>
        <w:tabs>
          <w:tab w:val="num" w:pos="6783"/>
        </w:tabs>
        <w:ind w:left="6783" w:hanging="303"/>
      </w:pPr>
      <w:rPr>
        <w:rFonts w:ascii="Arial" w:eastAsia="Arial" w:hAnsi="Arial" w:cs="Arial"/>
        <w:b/>
        <w:bCs/>
        <w:position w:val="0"/>
        <w:sz w:val="22"/>
        <w:szCs w:val="22"/>
        <w:lang w:val="es-ES_tradnl"/>
      </w:rPr>
    </w:lvl>
    <w:lvl w:ilvl="8">
      <w:start w:val="1"/>
      <w:numFmt w:val="lowerRoman"/>
      <w:lvlText w:val="%9."/>
      <w:lvlJc w:val="left"/>
      <w:pPr>
        <w:tabs>
          <w:tab w:val="num" w:pos="7512"/>
        </w:tabs>
        <w:ind w:left="7512" w:hanging="248"/>
      </w:pPr>
      <w:rPr>
        <w:rFonts w:ascii="Arial" w:eastAsia="Arial" w:hAnsi="Arial" w:cs="Arial"/>
        <w:b/>
        <w:bCs/>
        <w:position w:val="0"/>
        <w:sz w:val="22"/>
        <w:szCs w:val="22"/>
        <w:lang w:val="es-ES_tradnl"/>
      </w:rPr>
    </w:lvl>
  </w:abstractNum>
  <w:abstractNum w:abstractNumId="170">
    <w:nsid w:val="674D3282"/>
    <w:multiLevelType w:val="multilevel"/>
    <w:tmpl w:val="D584D15A"/>
    <w:styleLink w:val="List4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71">
    <w:nsid w:val="68901AD4"/>
    <w:multiLevelType w:val="multilevel"/>
    <w:tmpl w:val="BE32343E"/>
    <w:styleLink w:val="List71"/>
    <w:lvl w:ilvl="0">
      <w:numFmt w:val="bullet"/>
      <w:lvlText w:val="•"/>
      <w:lvlJc w:val="left"/>
      <w:pPr>
        <w:tabs>
          <w:tab w:val="num" w:pos="656"/>
        </w:tabs>
        <w:ind w:left="656" w:hanging="299"/>
      </w:pPr>
      <w:rPr>
        <w:rFonts w:ascii="Arial" w:eastAsia="Arial" w:hAnsi="Arial" w:cs="Arial"/>
        <w:strike/>
        <w:dstrike w:val="0"/>
        <w:position w:val="0"/>
        <w:sz w:val="22"/>
        <w:szCs w:val="22"/>
        <w:lang w:val="es-ES_tradnl"/>
      </w:rPr>
    </w:lvl>
    <w:lvl w:ilvl="1">
      <w:start w:val="1"/>
      <w:numFmt w:val="bullet"/>
      <w:lvlText w:val="o"/>
      <w:lvlJc w:val="left"/>
      <w:pPr>
        <w:tabs>
          <w:tab w:val="num" w:pos="97"/>
        </w:tabs>
      </w:pPr>
      <w:rPr>
        <w:rFonts w:ascii="Arial" w:eastAsia="Arial" w:hAnsi="Arial" w:cs="Arial"/>
        <w:strike/>
        <w:dstrike w:val="0"/>
        <w:position w:val="0"/>
        <w:sz w:val="20"/>
        <w:szCs w:val="20"/>
        <w:lang w:val="es-ES_tradnl"/>
      </w:rPr>
    </w:lvl>
    <w:lvl w:ilvl="2">
      <w:start w:val="1"/>
      <w:numFmt w:val="bullet"/>
      <w:lvlText w:val="▪"/>
      <w:lvlJc w:val="left"/>
      <w:pPr>
        <w:tabs>
          <w:tab w:val="num" w:pos="97"/>
        </w:tabs>
      </w:pPr>
      <w:rPr>
        <w:rFonts w:ascii="Arial" w:eastAsia="Arial" w:hAnsi="Arial" w:cs="Arial"/>
        <w:strike/>
        <w:dstrike w:val="0"/>
        <w:position w:val="0"/>
        <w:sz w:val="20"/>
        <w:szCs w:val="20"/>
        <w:lang w:val="es-ES_tradnl"/>
      </w:rPr>
    </w:lvl>
    <w:lvl w:ilvl="3">
      <w:start w:val="1"/>
      <w:numFmt w:val="bullet"/>
      <w:lvlText w:val="•"/>
      <w:lvlJc w:val="left"/>
      <w:pPr>
        <w:tabs>
          <w:tab w:val="num" w:pos="97"/>
        </w:tabs>
      </w:pPr>
      <w:rPr>
        <w:rFonts w:ascii="Arial" w:eastAsia="Arial" w:hAnsi="Arial" w:cs="Arial"/>
        <w:strike/>
        <w:dstrike w:val="0"/>
        <w:position w:val="0"/>
        <w:sz w:val="20"/>
        <w:szCs w:val="20"/>
        <w:lang w:val="es-ES_tradnl"/>
      </w:rPr>
    </w:lvl>
    <w:lvl w:ilvl="4">
      <w:start w:val="1"/>
      <w:numFmt w:val="bullet"/>
      <w:lvlText w:val="o"/>
      <w:lvlJc w:val="left"/>
      <w:pPr>
        <w:tabs>
          <w:tab w:val="num" w:pos="97"/>
        </w:tabs>
      </w:pPr>
      <w:rPr>
        <w:rFonts w:ascii="Arial" w:eastAsia="Arial" w:hAnsi="Arial" w:cs="Arial"/>
        <w:strike/>
        <w:dstrike w:val="0"/>
        <w:position w:val="0"/>
        <w:sz w:val="20"/>
        <w:szCs w:val="20"/>
        <w:lang w:val="es-ES_tradnl"/>
      </w:rPr>
    </w:lvl>
    <w:lvl w:ilvl="5">
      <w:start w:val="1"/>
      <w:numFmt w:val="bullet"/>
      <w:lvlText w:val="▪"/>
      <w:lvlJc w:val="left"/>
      <w:pPr>
        <w:tabs>
          <w:tab w:val="num" w:pos="97"/>
        </w:tabs>
      </w:pPr>
      <w:rPr>
        <w:rFonts w:ascii="Arial" w:eastAsia="Arial" w:hAnsi="Arial" w:cs="Arial"/>
        <w:strike/>
        <w:dstrike w:val="0"/>
        <w:position w:val="0"/>
        <w:sz w:val="20"/>
        <w:szCs w:val="20"/>
        <w:lang w:val="es-ES_tradnl"/>
      </w:rPr>
    </w:lvl>
    <w:lvl w:ilvl="6">
      <w:start w:val="1"/>
      <w:numFmt w:val="bullet"/>
      <w:lvlText w:val="•"/>
      <w:lvlJc w:val="left"/>
      <w:pPr>
        <w:tabs>
          <w:tab w:val="num" w:pos="97"/>
        </w:tabs>
      </w:pPr>
      <w:rPr>
        <w:rFonts w:ascii="Arial" w:eastAsia="Arial" w:hAnsi="Arial" w:cs="Arial"/>
        <w:strike/>
        <w:dstrike w:val="0"/>
        <w:position w:val="0"/>
        <w:sz w:val="20"/>
        <w:szCs w:val="20"/>
        <w:lang w:val="es-ES_tradnl"/>
      </w:rPr>
    </w:lvl>
    <w:lvl w:ilvl="7">
      <w:start w:val="1"/>
      <w:numFmt w:val="bullet"/>
      <w:lvlText w:val="o"/>
      <w:lvlJc w:val="left"/>
      <w:pPr>
        <w:tabs>
          <w:tab w:val="num" w:pos="97"/>
        </w:tabs>
      </w:pPr>
      <w:rPr>
        <w:rFonts w:ascii="Arial" w:eastAsia="Arial" w:hAnsi="Arial" w:cs="Arial"/>
        <w:strike/>
        <w:dstrike w:val="0"/>
        <w:position w:val="0"/>
        <w:sz w:val="20"/>
        <w:szCs w:val="20"/>
        <w:lang w:val="es-ES_tradnl"/>
      </w:rPr>
    </w:lvl>
    <w:lvl w:ilvl="8">
      <w:start w:val="1"/>
      <w:numFmt w:val="bullet"/>
      <w:lvlText w:val="▪"/>
      <w:lvlJc w:val="left"/>
      <w:pPr>
        <w:tabs>
          <w:tab w:val="num" w:pos="97"/>
        </w:tabs>
      </w:pPr>
      <w:rPr>
        <w:rFonts w:ascii="Arial" w:eastAsia="Arial" w:hAnsi="Arial" w:cs="Arial"/>
        <w:strike/>
        <w:dstrike w:val="0"/>
        <w:position w:val="0"/>
        <w:sz w:val="20"/>
        <w:szCs w:val="20"/>
        <w:lang w:val="es-ES_tradnl"/>
      </w:rPr>
    </w:lvl>
  </w:abstractNum>
  <w:abstractNum w:abstractNumId="172">
    <w:nsid w:val="690A6661"/>
    <w:multiLevelType w:val="hybridMultilevel"/>
    <w:tmpl w:val="5BBCA724"/>
    <w:lvl w:ilvl="0" w:tplc="13145D22">
      <w:start w:val="40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9437B16"/>
    <w:multiLevelType w:val="multilevel"/>
    <w:tmpl w:val="7E9A5CAE"/>
    <w:styleLink w:val="List94"/>
    <w:lvl w:ilvl="0">
      <w:numFmt w:val="bullet"/>
      <w:lvlText w:val="•"/>
      <w:lvlJc w:val="left"/>
      <w:pPr>
        <w:tabs>
          <w:tab w:val="num" w:pos="720"/>
        </w:tabs>
        <w:ind w:left="720" w:hanging="360"/>
      </w:pPr>
      <w:rPr>
        <w:rFonts w:ascii="Arial" w:eastAsia="Arial" w:hAnsi="Arial" w:cs="Arial"/>
        <w:position w:val="0"/>
        <w:sz w:val="24"/>
        <w:szCs w:val="24"/>
        <w:lang w:val="pt-PT"/>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74">
    <w:nsid w:val="69B102F8"/>
    <w:multiLevelType w:val="multilevel"/>
    <w:tmpl w:val="2A2C66CC"/>
    <w:styleLink w:val="Lista31"/>
    <w:lvl w:ilvl="0">
      <w:start w:val="1"/>
      <w:numFmt w:val="lowerLetter"/>
      <w:lvlText w:val="%1)"/>
      <w:lvlJc w:val="left"/>
      <w:pPr>
        <w:tabs>
          <w:tab w:val="num" w:pos="1882"/>
        </w:tabs>
        <w:ind w:left="1882" w:hanging="464"/>
      </w:pPr>
      <w:rPr>
        <w:rFonts w:ascii="Arial" w:eastAsia="Arial" w:hAnsi="Arial" w:cs="Arial"/>
        <w:position w:val="0"/>
        <w:sz w:val="22"/>
        <w:szCs w:val="22"/>
        <w:lang w:val="es-ES_tradnl"/>
      </w:rPr>
    </w:lvl>
    <w:lvl w:ilvl="1">
      <w:start w:val="1"/>
      <w:numFmt w:val="lowerLetter"/>
      <w:lvlText w:val="%2."/>
      <w:lvlJc w:val="left"/>
      <w:pPr>
        <w:tabs>
          <w:tab w:val="num" w:pos="3903"/>
        </w:tabs>
        <w:ind w:left="3903" w:hanging="303"/>
      </w:pPr>
      <w:rPr>
        <w:rFonts w:ascii="Arial" w:eastAsia="Arial" w:hAnsi="Arial" w:cs="Arial"/>
        <w:position w:val="0"/>
        <w:sz w:val="22"/>
        <w:szCs w:val="22"/>
        <w:lang w:val="es-ES_tradnl"/>
      </w:rPr>
    </w:lvl>
    <w:lvl w:ilvl="2">
      <w:start w:val="1"/>
      <w:numFmt w:val="lowerRoman"/>
      <w:lvlText w:val="%3."/>
      <w:lvlJc w:val="left"/>
      <w:pPr>
        <w:tabs>
          <w:tab w:val="num" w:pos="4632"/>
        </w:tabs>
        <w:ind w:left="4632" w:hanging="248"/>
      </w:pPr>
      <w:rPr>
        <w:rFonts w:ascii="Arial" w:eastAsia="Arial" w:hAnsi="Arial" w:cs="Arial"/>
        <w:position w:val="0"/>
        <w:sz w:val="22"/>
        <w:szCs w:val="22"/>
        <w:lang w:val="es-ES_tradnl"/>
      </w:rPr>
    </w:lvl>
    <w:lvl w:ilvl="3">
      <w:start w:val="1"/>
      <w:numFmt w:val="decimal"/>
      <w:lvlText w:val="%4."/>
      <w:lvlJc w:val="left"/>
      <w:pPr>
        <w:tabs>
          <w:tab w:val="num" w:pos="5343"/>
        </w:tabs>
        <w:ind w:left="5343" w:hanging="303"/>
      </w:pPr>
      <w:rPr>
        <w:rFonts w:ascii="Arial" w:eastAsia="Arial" w:hAnsi="Arial" w:cs="Arial"/>
        <w:position w:val="0"/>
        <w:sz w:val="22"/>
        <w:szCs w:val="22"/>
        <w:lang w:val="es-ES_tradnl"/>
      </w:rPr>
    </w:lvl>
    <w:lvl w:ilvl="4">
      <w:start w:val="1"/>
      <w:numFmt w:val="lowerLetter"/>
      <w:lvlText w:val="%5."/>
      <w:lvlJc w:val="left"/>
      <w:pPr>
        <w:tabs>
          <w:tab w:val="num" w:pos="6063"/>
        </w:tabs>
        <w:ind w:left="6063" w:hanging="303"/>
      </w:pPr>
      <w:rPr>
        <w:rFonts w:ascii="Arial" w:eastAsia="Arial" w:hAnsi="Arial" w:cs="Arial"/>
        <w:position w:val="0"/>
        <w:sz w:val="22"/>
        <w:szCs w:val="22"/>
        <w:lang w:val="es-ES_tradnl"/>
      </w:rPr>
    </w:lvl>
    <w:lvl w:ilvl="5">
      <w:start w:val="1"/>
      <w:numFmt w:val="lowerRoman"/>
      <w:lvlText w:val="%6."/>
      <w:lvlJc w:val="left"/>
      <w:pPr>
        <w:tabs>
          <w:tab w:val="num" w:pos="6792"/>
        </w:tabs>
        <w:ind w:left="6792" w:hanging="248"/>
      </w:pPr>
      <w:rPr>
        <w:rFonts w:ascii="Arial" w:eastAsia="Arial" w:hAnsi="Arial" w:cs="Arial"/>
        <w:position w:val="0"/>
        <w:sz w:val="22"/>
        <w:szCs w:val="22"/>
        <w:lang w:val="es-ES_tradnl"/>
      </w:rPr>
    </w:lvl>
    <w:lvl w:ilvl="6">
      <w:start w:val="1"/>
      <w:numFmt w:val="decimal"/>
      <w:lvlText w:val="%7."/>
      <w:lvlJc w:val="left"/>
      <w:pPr>
        <w:tabs>
          <w:tab w:val="num" w:pos="7503"/>
        </w:tabs>
        <w:ind w:left="7503" w:hanging="303"/>
      </w:pPr>
      <w:rPr>
        <w:rFonts w:ascii="Arial" w:eastAsia="Arial" w:hAnsi="Arial" w:cs="Arial"/>
        <w:position w:val="0"/>
        <w:sz w:val="22"/>
        <w:szCs w:val="22"/>
        <w:lang w:val="es-ES_tradnl"/>
      </w:rPr>
    </w:lvl>
    <w:lvl w:ilvl="7">
      <w:start w:val="1"/>
      <w:numFmt w:val="lowerLetter"/>
      <w:lvlText w:val="%8."/>
      <w:lvlJc w:val="left"/>
      <w:pPr>
        <w:tabs>
          <w:tab w:val="num" w:pos="8223"/>
        </w:tabs>
        <w:ind w:left="8223" w:hanging="303"/>
      </w:pPr>
      <w:rPr>
        <w:rFonts w:ascii="Arial" w:eastAsia="Arial" w:hAnsi="Arial" w:cs="Arial"/>
        <w:position w:val="0"/>
        <w:sz w:val="22"/>
        <w:szCs w:val="22"/>
        <w:lang w:val="es-ES_tradnl"/>
      </w:rPr>
    </w:lvl>
    <w:lvl w:ilvl="8">
      <w:start w:val="1"/>
      <w:numFmt w:val="lowerRoman"/>
      <w:lvlText w:val="%9."/>
      <w:lvlJc w:val="left"/>
      <w:pPr>
        <w:tabs>
          <w:tab w:val="num" w:pos="8952"/>
        </w:tabs>
        <w:ind w:left="8952" w:hanging="248"/>
      </w:pPr>
      <w:rPr>
        <w:rFonts w:ascii="Arial" w:eastAsia="Arial" w:hAnsi="Arial" w:cs="Arial"/>
        <w:position w:val="0"/>
        <w:sz w:val="22"/>
        <w:szCs w:val="22"/>
        <w:lang w:val="es-ES_tradnl"/>
      </w:rPr>
    </w:lvl>
  </w:abstractNum>
  <w:abstractNum w:abstractNumId="175">
    <w:nsid w:val="6A4B107D"/>
    <w:multiLevelType w:val="multilevel"/>
    <w:tmpl w:val="9BC8E5C4"/>
    <w:styleLink w:val="List168"/>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76">
    <w:nsid w:val="6C1948E2"/>
    <w:multiLevelType w:val="multilevel"/>
    <w:tmpl w:val="9B405470"/>
    <w:styleLink w:val="List14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77">
    <w:nsid w:val="6C6537BF"/>
    <w:multiLevelType w:val="multilevel"/>
    <w:tmpl w:val="ADF4F676"/>
    <w:styleLink w:val="List163"/>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78">
    <w:nsid w:val="6C8E51F9"/>
    <w:multiLevelType w:val="multilevel"/>
    <w:tmpl w:val="2DF68AF2"/>
    <w:styleLink w:val="List9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79">
    <w:nsid w:val="6E42202C"/>
    <w:multiLevelType w:val="multilevel"/>
    <w:tmpl w:val="C1463A9E"/>
    <w:styleLink w:val="Lista41"/>
    <w:lvl w:ilvl="0">
      <w:start w:val="1"/>
      <w:numFmt w:val="lowerLetter"/>
      <w:lvlText w:val="%1)"/>
      <w:lvlJc w:val="left"/>
      <w:pPr>
        <w:tabs>
          <w:tab w:val="num" w:pos="1395"/>
        </w:tabs>
        <w:ind w:left="1395" w:hanging="468"/>
      </w:pPr>
      <w:rPr>
        <w:rFonts w:ascii="Arial" w:eastAsia="Arial" w:hAnsi="Arial" w:cs="Arial"/>
        <w:position w:val="0"/>
        <w:sz w:val="22"/>
        <w:szCs w:val="22"/>
        <w:lang w:val="es-ES_tradnl"/>
      </w:rPr>
    </w:lvl>
    <w:lvl w:ilvl="1">
      <w:start w:val="1"/>
      <w:numFmt w:val="lowerLetter"/>
      <w:lvlText w:val="%2."/>
      <w:lvlJc w:val="left"/>
      <w:pPr>
        <w:tabs>
          <w:tab w:val="num" w:pos="1902"/>
        </w:tabs>
        <w:ind w:left="1902" w:hanging="255"/>
      </w:pPr>
      <w:rPr>
        <w:rFonts w:ascii="Arial" w:eastAsia="Arial" w:hAnsi="Arial" w:cs="Arial"/>
        <w:position w:val="0"/>
        <w:sz w:val="22"/>
        <w:szCs w:val="22"/>
        <w:lang w:val="es-ES_tradnl"/>
      </w:rPr>
    </w:lvl>
    <w:lvl w:ilvl="2">
      <w:start w:val="1"/>
      <w:numFmt w:val="lowerRoman"/>
      <w:lvlText w:val="%3."/>
      <w:lvlJc w:val="left"/>
      <w:pPr>
        <w:tabs>
          <w:tab w:val="num" w:pos="2639"/>
        </w:tabs>
        <w:ind w:left="2639" w:hanging="208"/>
      </w:pPr>
      <w:rPr>
        <w:rFonts w:ascii="Arial" w:eastAsia="Arial" w:hAnsi="Arial" w:cs="Arial"/>
        <w:position w:val="0"/>
        <w:sz w:val="22"/>
        <w:szCs w:val="22"/>
        <w:lang w:val="es-ES_tradnl"/>
      </w:rPr>
    </w:lvl>
    <w:lvl w:ilvl="3">
      <w:start w:val="1"/>
      <w:numFmt w:val="decimal"/>
      <w:lvlText w:val="%4."/>
      <w:lvlJc w:val="left"/>
      <w:pPr>
        <w:tabs>
          <w:tab w:val="num" w:pos="3342"/>
        </w:tabs>
        <w:ind w:left="3342" w:hanging="255"/>
      </w:pPr>
      <w:rPr>
        <w:rFonts w:ascii="Arial" w:eastAsia="Arial" w:hAnsi="Arial" w:cs="Arial"/>
        <w:position w:val="0"/>
        <w:sz w:val="22"/>
        <w:szCs w:val="22"/>
        <w:lang w:val="es-ES_tradnl"/>
      </w:rPr>
    </w:lvl>
    <w:lvl w:ilvl="4">
      <w:start w:val="1"/>
      <w:numFmt w:val="lowerLetter"/>
      <w:lvlText w:val="%5."/>
      <w:lvlJc w:val="left"/>
      <w:pPr>
        <w:tabs>
          <w:tab w:val="num" w:pos="4062"/>
        </w:tabs>
        <w:ind w:left="4062" w:hanging="255"/>
      </w:pPr>
      <w:rPr>
        <w:rFonts w:ascii="Arial" w:eastAsia="Arial" w:hAnsi="Arial" w:cs="Arial"/>
        <w:position w:val="0"/>
        <w:sz w:val="22"/>
        <w:szCs w:val="22"/>
        <w:lang w:val="es-ES_tradnl"/>
      </w:rPr>
    </w:lvl>
    <w:lvl w:ilvl="5">
      <w:start w:val="1"/>
      <w:numFmt w:val="lowerRoman"/>
      <w:lvlText w:val="%6."/>
      <w:lvlJc w:val="left"/>
      <w:pPr>
        <w:tabs>
          <w:tab w:val="num" w:pos="4799"/>
        </w:tabs>
        <w:ind w:left="4799" w:hanging="208"/>
      </w:pPr>
      <w:rPr>
        <w:rFonts w:ascii="Arial" w:eastAsia="Arial" w:hAnsi="Arial" w:cs="Arial"/>
        <w:position w:val="0"/>
        <w:sz w:val="22"/>
        <w:szCs w:val="22"/>
        <w:lang w:val="es-ES_tradnl"/>
      </w:rPr>
    </w:lvl>
    <w:lvl w:ilvl="6">
      <w:start w:val="1"/>
      <w:numFmt w:val="decimal"/>
      <w:lvlText w:val="%7."/>
      <w:lvlJc w:val="left"/>
      <w:pPr>
        <w:tabs>
          <w:tab w:val="num" w:pos="5502"/>
        </w:tabs>
        <w:ind w:left="5502" w:hanging="255"/>
      </w:pPr>
      <w:rPr>
        <w:rFonts w:ascii="Arial" w:eastAsia="Arial" w:hAnsi="Arial" w:cs="Arial"/>
        <w:position w:val="0"/>
        <w:sz w:val="22"/>
        <w:szCs w:val="22"/>
        <w:lang w:val="es-ES_tradnl"/>
      </w:rPr>
    </w:lvl>
    <w:lvl w:ilvl="7">
      <w:start w:val="1"/>
      <w:numFmt w:val="lowerLetter"/>
      <w:lvlText w:val="%8."/>
      <w:lvlJc w:val="left"/>
      <w:pPr>
        <w:tabs>
          <w:tab w:val="num" w:pos="6222"/>
        </w:tabs>
        <w:ind w:left="6222" w:hanging="255"/>
      </w:pPr>
      <w:rPr>
        <w:rFonts w:ascii="Arial" w:eastAsia="Arial" w:hAnsi="Arial" w:cs="Arial"/>
        <w:position w:val="0"/>
        <w:sz w:val="22"/>
        <w:szCs w:val="22"/>
        <w:lang w:val="es-ES_tradnl"/>
      </w:rPr>
    </w:lvl>
    <w:lvl w:ilvl="8">
      <w:start w:val="1"/>
      <w:numFmt w:val="lowerRoman"/>
      <w:lvlText w:val="%9."/>
      <w:lvlJc w:val="left"/>
      <w:pPr>
        <w:tabs>
          <w:tab w:val="num" w:pos="6959"/>
        </w:tabs>
        <w:ind w:left="6959" w:hanging="208"/>
      </w:pPr>
      <w:rPr>
        <w:rFonts w:ascii="Arial" w:eastAsia="Arial" w:hAnsi="Arial" w:cs="Arial"/>
        <w:position w:val="0"/>
        <w:sz w:val="22"/>
        <w:szCs w:val="22"/>
        <w:lang w:val="es-ES_tradnl"/>
      </w:rPr>
    </w:lvl>
  </w:abstractNum>
  <w:abstractNum w:abstractNumId="180">
    <w:nsid w:val="6F4629F5"/>
    <w:multiLevelType w:val="multilevel"/>
    <w:tmpl w:val="B0402B1E"/>
    <w:styleLink w:val="List73"/>
    <w:lvl w:ilvl="0">
      <w:numFmt w:val="bullet"/>
      <w:lvlText w:val="•"/>
      <w:lvlJc w:val="left"/>
      <w:pPr>
        <w:tabs>
          <w:tab w:val="num" w:pos="656"/>
        </w:tabs>
        <w:ind w:left="656" w:hanging="299"/>
      </w:pPr>
      <w:rPr>
        <w:rFonts w:ascii="Arial" w:eastAsia="Arial" w:hAnsi="Arial" w:cs="Arial"/>
        <w:position w:val="0"/>
        <w:sz w:val="22"/>
        <w:szCs w:val="22"/>
        <w:shd w:val="clear" w:color="auto" w:fill="FFFF00"/>
        <w:lang w:val="es-ES_tradnl"/>
      </w:rPr>
    </w:lvl>
    <w:lvl w:ilvl="1">
      <w:start w:val="1"/>
      <w:numFmt w:val="bullet"/>
      <w:lvlText w:val="o"/>
      <w:lvlJc w:val="left"/>
      <w:pPr>
        <w:tabs>
          <w:tab w:val="num" w:pos="97"/>
        </w:tabs>
      </w:pPr>
      <w:rPr>
        <w:rFonts w:ascii="Arial" w:eastAsia="Arial" w:hAnsi="Arial" w:cs="Arial"/>
        <w:position w:val="0"/>
        <w:sz w:val="20"/>
        <w:szCs w:val="20"/>
        <w:shd w:val="clear" w:color="auto" w:fill="FFFF00"/>
        <w:lang w:val="es-ES_tradnl"/>
      </w:rPr>
    </w:lvl>
    <w:lvl w:ilvl="2">
      <w:start w:val="1"/>
      <w:numFmt w:val="bullet"/>
      <w:lvlText w:val="▪"/>
      <w:lvlJc w:val="left"/>
      <w:pPr>
        <w:tabs>
          <w:tab w:val="num" w:pos="97"/>
        </w:tabs>
      </w:pPr>
      <w:rPr>
        <w:rFonts w:ascii="Arial" w:eastAsia="Arial" w:hAnsi="Arial" w:cs="Arial"/>
        <w:position w:val="0"/>
        <w:sz w:val="20"/>
        <w:szCs w:val="20"/>
        <w:shd w:val="clear" w:color="auto" w:fill="FFFF00"/>
        <w:lang w:val="es-ES_tradnl"/>
      </w:rPr>
    </w:lvl>
    <w:lvl w:ilvl="3">
      <w:start w:val="1"/>
      <w:numFmt w:val="bullet"/>
      <w:lvlText w:val="•"/>
      <w:lvlJc w:val="left"/>
      <w:pPr>
        <w:tabs>
          <w:tab w:val="num" w:pos="97"/>
        </w:tabs>
      </w:pPr>
      <w:rPr>
        <w:rFonts w:ascii="Arial" w:eastAsia="Arial" w:hAnsi="Arial" w:cs="Arial"/>
        <w:position w:val="0"/>
        <w:sz w:val="20"/>
        <w:szCs w:val="20"/>
        <w:shd w:val="clear" w:color="auto" w:fill="FFFF00"/>
        <w:lang w:val="es-ES_tradnl"/>
      </w:rPr>
    </w:lvl>
    <w:lvl w:ilvl="4">
      <w:start w:val="1"/>
      <w:numFmt w:val="bullet"/>
      <w:lvlText w:val="o"/>
      <w:lvlJc w:val="left"/>
      <w:pPr>
        <w:tabs>
          <w:tab w:val="num" w:pos="97"/>
        </w:tabs>
      </w:pPr>
      <w:rPr>
        <w:rFonts w:ascii="Arial" w:eastAsia="Arial" w:hAnsi="Arial" w:cs="Arial"/>
        <w:position w:val="0"/>
        <w:sz w:val="20"/>
        <w:szCs w:val="20"/>
        <w:shd w:val="clear" w:color="auto" w:fill="FFFF00"/>
        <w:lang w:val="es-ES_tradnl"/>
      </w:rPr>
    </w:lvl>
    <w:lvl w:ilvl="5">
      <w:start w:val="1"/>
      <w:numFmt w:val="bullet"/>
      <w:lvlText w:val="▪"/>
      <w:lvlJc w:val="left"/>
      <w:pPr>
        <w:tabs>
          <w:tab w:val="num" w:pos="97"/>
        </w:tabs>
      </w:pPr>
      <w:rPr>
        <w:rFonts w:ascii="Arial" w:eastAsia="Arial" w:hAnsi="Arial" w:cs="Arial"/>
        <w:position w:val="0"/>
        <w:sz w:val="20"/>
        <w:szCs w:val="20"/>
        <w:shd w:val="clear" w:color="auto" w:fill="FFFF00"/>
        <w:lang w:val="es-ES_tradnl"/>
      </w:rPr>
    </w:lvl>
    <w:lvl w:ilvl="6">
      <w:start w:val="1"/>
      <w:numFmt w:val="bullet"/>
      <w:lvlText w:val="•"/>
      <w:lvlJc w:val="left"/>
      <w:pPr>
        <w:tabs>
          <w:tab w:val="num" w:pos="97"/>
        </w:tabs>
      </w:pPr>
      <w:rPr>
        <w:rFonts w:ascii="Arial" w:eastAsia="Arial" w:hAnsi="Arial" w:cs="Arial"/>
        <w:position w:val="0"/>
        <w:sz w:val="20"/>
        <w:szCs w:val="20"/>
        <w:shd w:val="clear" w:color="auto" w:fill="FFFF00"/>
        <w:lang w:val="es-ES_tradnl"/>
      </w:rPr>
    </w:lvl>
    <w:lvl w:ilvl="7">
      <w:start w:val="1"/>
      <w:numFmt w:val="bullet"/>
      <w:lvlText w:val="o"/>
      <w:lvlJc w:val="left"/>
      <w:pPr>
        <w:tabs>
          <w:tab w:val="num" w:pos="97"/>
        </w:tabs>
      </w:pPr>
      <w:rPr>
        <w:rFonts w:ascii="Arial" w:eastAsia="Arial" w:hAnsi="Arial" w:cs="Arial"/>
        <w:position w:val="0"/>
        <w:sz w:val="20"/>
        <w:szCs w:val="20"/>
        <w:shd w:val="clear" w:color="auto" w:fill="FFFF00"/>
        <w:lang w:val="es-ES_tradnl"/>
      </w:rPr>
    </w:lvl>
    <w:lvl w:ilvl="8">
      <w:start w:val="1"/>
      <w:numFmt w:val="bullet"/>
      <w:lvlText w:val="▪"/>
      <w:lvlJc w:val="left"/>
      <w:pPr>
        <w:tabs>
          <w:tab w:val="num" w:pos="97"/>
        </w:tabs>
      </w:pPr>
      <w:rPr>
        <w:rFonts w:ascii="Arial" w:eastAsia="Arial" w:hAnsi="Arial" w:cs="Arial"/>
        <w:position w:val="0"/>
        <w:sz w:val="20"/>
        <w:szCs w:val="20"/>
        <w:shd w:val="clear" w:color="auto" w:fill="FFFF00"/>
        <w:lang w:val="es-ES_tradnl"/>
      </w:rPr>
    </w:lvl>
  </w:abstractNum>
  <w:abstractNum w:abstractNumId="181">
    <w:nsid w:val="6F6262E0"/>
    <w:multiLevelType w:val="multilevel"/>
    <w:tmpl w:val="E14CDB0C"/>
    <w:styleLink w:val="List16"/>
    <w:lvl w:ilvl="0">
      <w:start w:val="12"/>
      <w:numFmt w:val="upperLetter"/>
      <w:lvlText w:val="%1."/>
      <w:lvlJc w:val="left"/>
      <w:pPr>
        <w:tabs>
          <w:tab w:val="num" w:pos="2186"/>
        </w:tabs>
        <w:ind w:left="2186" w:hanging="746"/>
      </w:pPr>
      <w:rPr>
        <w:rFonts w:ascii="Arial" w:eastAsia="Arial" w:hAnsi="Arial" w:cs="Arial"/>
        <w:b/>
        <w:bCs/>
        <w:position w:val="0"/>
        <w:sz w:val="22"/>
        <w:szCs w:val="22"/>
        <w:lang w:val="es-ES_tradnl"/>
      </w:rPr>
    </w:lvl>
    <w:lvl w:ilvl="1">
      <w:start w:val="1"/>
      <w:numFmt w:val="lowerLetter"/>
      <w:lvlText w:val="%2."/>
      <w:lvlJc w:val="left"/>
      <w:pPr>
        <w:tabs>
          <w:tab w:val="num" w:pos="2463"/>
        </w:tabs>
        <w:ind w:left="2463" w:hanging="303"/>
      </w:pPr>
      <w:rPr>
        <w:rFonts w:ascii="Arial" w:eastAsia="Arial" w:hAnsi="Arial" w:cs="Arial"/>
        <w:b/>
        <w:bCs/>
        <w:position w:val="0"/>
        <w:sz w:val="22"/>
        <w:szCs w:val="22"/>
        <w:lang w:val="es-ES_tradnl"/>
      </w:rPr>
    </w:lvl>
    <w:lvl w:ilvl="2">
      <w:start w:val="1"/>
      <w:numFmt w:val="lowerRoman"/>
      <w:lvlText w:val="%3."/>
      <w:lvlJc w:val="left"/>
      <w:pPr>
        <w:tabs>
          <w:tab w:val="num" w:pos="3192"/>
        </w:tabs>
        <w:ind w:left="3192" w:hanging="248"/>
      </w:pPr>
      <w:rPr>
        <w:rFonts w:ascii="Arial" w:eastAsia="Arial" w:hAnsi="Arial" w:cs="Arial"/>
        <w:b/>
        <w:bCs/>
        <w:position w:val="0"/>
        <w:sz w:val="22"/>
        <w:szCs w:val="22"/>
        <w:lang w:val="es-ES_tradnl"/>
      </w:rPr>
    </w:lvl>
    <w:lvl w:ilvl="3">
      <w:start w:val="1"/>
      <w:numFmt w:val="decimal"/>
      <w:lvlText w:val="%4."/>
      <w:lvlJc w:val="left"/>
      <w:pPr>
        <w:tabs>
          <w:tab w:val="num" w:pos="3903"/>
        </w:tabs>
        <w:ind w:left="3903" w:hanging="303"/>
      </w:pPr>
      <w:rPr>
        <w:rFonts w:ascii="Arial" w:eastAsia="Arial" w:hAnsi="Arial" w:cs="Arial"/>
        <w:b/>
        <w:bCs/>
        <w:position w:val="0"/>
        <w:sz w:val="22"/>
        <w:szCs w:val="22"/>
        <w:lang w:val="es-ES_tradnl"/>
      </w:rPr>
    </w:lvl>
    <w:lvl w:ilvl="4">
      <w:start w:val="1"/>
      <w:numFmt w:val="lowerLetter"/>
      <w:lvlText w:val="%5."/>
      <w:lvlJc w:val="left"/>
      <w:pPr>
        <w:tabs>
          <w:tab w:val="num" w:pos="4623"/>
        </w:tabs>
        <w:ind w:left="4623" w:hanging="303"/>
      </w:pPr>
      <w:rPr>
        <w:rFonts w:ascii="Arial" w:eastAsia="Arial" w:hAnsi="Arial" w:cs="Arial"/>
        <w:b/>
        <w:bCs/>
        <w:position w:val="0"/>
        <w:sz w:val="22"/>
        <w:szCs w:val="22"/>
        <w:lang w:val="es-ES_tradnl"/>
      </w:rPr>
    </w:lvl>
    <w:lvl w:ilvl="5">
      <w:start w:val="1"/>
      <w:numFmt w:val="lowerRoman"/>
      <w:lvlText w:val="%6."/>
      <w:lvlJc w:val="left"/>
      <w:pPr>
        <w:tabs>
          <w:tab w:val="num" w:pos="5352"/>
        </w:tabs>
        <w:ind w:left="5352" w:hanging="248"/>
      </w:pPr>
      <w:rPr>
        <w:rFonts w:ascii="Arial" w:eastAsia="Arial" w:hAnsi="Arial" w:cs="Arial"/>
        <w:b/>
        <w:bCs/>
        <w:position w:val="0"/>
        <w:sz w:val="22"/>
        <w:szCs w:val="22"/>
        <w:lang w:val="es-ES_tradnl"/>
      </w:rPr>
    </w:lvl>
    <w:lvl w:ilvl="6">
      <w:start w:val="1"/>
      <w:numFmt w:val="decimal"/>
      <w:lvlText w:val="%7."/>
      <w:lvlJc w:val="left"/>
      <w:pPr>
        <w:tabs>
          <w:tab w:val="num" w:pos="6063"/>
        </w:tabs>
        <w:ind w:left="6063" w:hanging="303"/>
      </w:pPr>
      <w:rPr>
        <w:rFonts w:ascii="Arial" w:eastAsia="Arial" w:hAnsi="Arial" w:cs="Arial"/>
        <w:b/>
        <w:bCs/>
        <w:position w:val="0"/>
        <w:sz w:val="22"/>
        <w:szCs w:val="22"/>
        <w:lang w:val="es-ES_tradnl"/>
      </w:rPr>
    </w:lvl>
    <w:lvl w:ilvl="7">
      <w:start w:val="1"/>
      <w:numFmt w:val="lowerLetter"/>
      <w:lvlText w:val="%8."/>
      <w:lvlJc w:val="left"/>
      <w:pPr>
        <w:tabs>
          <w:tab w:val="num" w:pos="6783"/>
        </w:tabs>
        <w:ind w:left="6783" w:hanging="303"/>
      </w:pPr>
      <w:rPr>
        <w:rFonts w:ascii="Arial" w:eastAsia="Arial" w:hAnsi="Arial" w:cs="Arial"/>
        <w:b/>
        <w:bCs/>
        <w:position w:val="0"/>
        <w:sz w:val="22"/>
        <w:szCs w:val="22"/>
        <w:lang w:val="es-ES_tradnl"/>
      </w:rPr>
    </w:lvl>
    <w:lvl w:ilvl="8">
      <w:start w:val="1"/>
      <w:numFmt w:val="lowerRoman"/>
      <w:lvlText w:val="%9."/>
      <w:lvlJc w:val="left"/>
      <w:pPr>
        <w:tabs>
          <w:tab w:val="num" w:pos="7512"/>
        </w:tabs>
        <w:ind w:left="7512" w:hanging="248"/>
      </w:pPr>
      <w:rPr>
        <w:rFonts w:ascii="Arial" w:eastAsia="Arial" w:hAnsi="Arial" w:cs="Arial"/>
        <w:b/>
        <w:bCs/>
        <w:position w:val="0"/>
        <w:sz w:val="22"/>
        <w:szCs w:val="22"/>
        <w:lang w:val="es-ES_tradnl"/>
      </w:rPr>
    </w:lvl>
  </w:abstractNum>
  <w:abstractNum w:abstractNumId="182">
    <w:nsid w:val="6F880CAF"/>
    <w:multiLevelType w:val="multilevel"/>
    <w:tmpl w:val="99F61896"/>
    <w:styleLink w:val="List130"/>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183">
    <w:nsid w:val="70054C41"/>
    <w:multiLevelType w:val="multilevel"/>
    <w:tmpl w:val="30967306"/>
    <w:styleLink w:val="List15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84">
    <w:nsid w:val="70AB1959"/>
    <w:multiLevelType w:val="multilevel"/>
    <w:tmpl w:val="2E9A3882"/>
    <w:styleLink w:val="List10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94"/>
        </w:tabs>
        <w:ind w:left="1194" w:hanging="114"/>
      </w:pPr>
      <w:rPr>
        <w:rFonts w:ascii="Arial" w:eastAsia="Arial" w:hAnsi="Arial" w:cs="Arial"/>
        <w:position w:val="0"/>
        <w:sz w:val="18"/>
        <w:szCs w:val="18"/>
        <w:lang w:val="es-ES_tradnl"/>
      </w:rPr>
    </w:lvl>
    <w:lvl w:ilvl="2">
      <w:start w:val="1"/>
      <w:numFmt w:val="bullet"/>
      <w:lvlText w:val="▪"/>
      <w:lvlJc w:val="left"/>
      <w:pPr>
        <w:tabs>
          <w:tab w:val="num" w:pos="1914"/>
        </w:tabs>
        <w:ind w:left="1914" w:hanging="114"/>
      </w:pPr>
      <w:rPr>
        <w:rFonts w:ascii="Arial" w:eastAsia="Arial" w:hAnsi="Arial" w:cs="Arial"/>
        <w:position w:val="0"/>
        <w:sz w:val="18"/>
        <w:szCs w:val="18"/>
        <w:lang w:val="es-ES_tradnl"/>
      </w:rPr>
    </w:lvl>
    <w:lvl w:ilvl="3">
      <w:start w:val="1"/>
      <w:numFmt w:val="bullet"/>
      <w:lvlText w:val="•"/>
      <w:lvlJc w:val="left"/>
      <w:pPr>
        <w:tabs>
          <w:tab w:val="num" w:pos="2634"/>
        </w:tabs>
        <w:ind w:left="2634" w:hanging="114"/>
      </w:pPr>
      <w:rPr>
        <w:rFonts w:ascii="Arial" w:eastAsia="Arial" w:hAnsi="Arial" w:cs="Arial"/>
        <w:position w:val="0"/>
        <w:sz w:val="18"/>
        <w:szCs w:val="18"/>
        <w:lang w:val="es-ES_tradnl"/>
      </w:rPr>
    </w:lvl>
    <w:lvl w:ilvl="4">
      <w:start w:val="1"/>
      <w:numFmt w:val="bullet"/>
      <w:lvlText w:val="o"/>
      <w:lvlJc w:val="left"/>
      <w:pPr>
        <w:tabs>
          <w:tab w:val="num" w:pos="3354"/>
        </w:tabs>
        <w:ind w:left="3354" w:hanging="114"/>
      </w:pPr>
      <w:rPr>
        <w:rFonts w:ascii="Arial" w:eastAsia="Arial" w:hAnsi="Arial" w:cs="Arial"/>
        <w:position w:val="0"/>
        <w:sz w:val="18"/>
        <w:szCs w:val="18"/>
        <w:lang w:val="es-ES_tradnl"/>
      </w:rPr>
    </w:lvl>
    <w:lvl w:ilvl="5">
      <w:start w:val="1"/>
      <w:numFmt w:val="bullet"/>
      <w:lvlText w:val="▪"/>
      <w:lvlJc w:val="left"/>
      <w:pPr>
        <w:tabs>
          <w:tab w:val="num" w:pos="4074"/>
        </w:tabs>
        <w:ind w:left="4074" w:hanging="114"/>
      </w:pPr>
      <w:rPr>
        <w:rFonts w:ascii="Arial" w:eastAsia="Arial" w:hAnsi="Arial" w:cs="Arial"/>
        <w:position w:val="0"/>
        <w:sz w:val="18"/>
        <w:szCs w:val="18"/>
        <w:lang w:val="es-ES_tradnl"/>
      </w:rPr>
    </w:lvl>
    <w:lvl w:ilvl="6">
      <w:start w:val="1"/>
      <w:numFmt w:val="bullet"/>
      <w:lvlText w:val="•"/>
      <w:lvlJc w:val="left"/>
      <w:pPr>
        <w:tabs>
          <w:tab w:val="num" w:pos="4794"/>
        </w:tabs>
        <w:ind w:left="4794" w:hanging="114"/>
      </w:pPr>
      <w:rPr>
        <w:rFonts w:ascii="Arial" w:eastAsia="Arial" w:hAnsi="Arial" w:cs="Arial"/>
        <w:position w:val="0"/>
        <w:sz w:val="18"/>
        <w:szCs w:val="18"/>
        <w:lang w:val="es-ES_tradnl"/>
      </w:rPr>
    </w:lvl>
    <w:lvl w:ilvl="7">
      <w:start w:val="1"/>
      <w:numFmt w:val="bullet"/>
      <w:lvlText w:val="o"/>
      <w:lvlJc w:val="left"/>
      <w:pPr>
        <w:tabs>
          <w:tab w:val="num" w:pos="5514"/>
        </w:tabs>
        <w:ind w:left="5514" w:hanging="114"/>
      </w:pPr>
      <w:rPr>
        <w:rFonts w:ascii="Arial" w:eastAsia="Arial" w:hAnsi="Arial" w:cs="Arial"/>
        <w:position w:val="0"/>
        <w:sz w:val="18"/>
        <w:szCs w:val="18"/>
        <w:lang w:val="es-ES_tradnl"/>
      </w:rPr>
    </w:lvl>
    <w:lvl w:ilvl="8">
      <w:start w:val="1"/>
      <w:numFmt w:val="bullet"/>
      <w:lvlText w:val="▪"/>
      <w:lvlJc w:val="left"/>
      <w:pPr>
        <w:tabs>
          <w:tab w:val="num" w:pos="6234"/>
        </w:tabs>
        <w:ind w:left="6234" w:hanging="114"/>
      </w:pPr>
      <w:rPr>
        <w:rFonts w:ascii="Arial" w:eastAsia="Arial" w:hAnsi="Arial" w:cs="Arial"/>
        <w:position w:val="0"/>
        <w:sz w:val="18"/>
        <w:szCs w:val="18"/>
        <w:lang w:val="es-ES_tradnl"/>
      </w:rPr>
    </w:lvl>
  </w:abstractNum>
  <w:abstractNum w:abstractNumId="185">
    <w:nsid w:val="70B532D4"/>
    <w:multiLevelType w:val="multilevel"/>
    <w:tmpl w:val="68608C6C"/>
    <w:styleLink w:val="List8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86">
    <w:nsid w:val="71052BEE"/>
    <w:multiLevelType w:val="multilevel"/>
    <w:tmpl w:val="0AD8713C"/>
    <w:styleLink w:val="List133"/>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1973"/>
        </w:tabs>
        <w:ind w:left="1973" w:hanging="173"/>
      </w:pPr>
      <w:rPr>
        <w:rFonts w:ascii="Arial" w:eastAsia="Arial" w:hAnsi="Arial" w:cs="Arial"/>
        <w:position w:val="0"/>
        <w:sz w:val="20"/>
        <w:szCs w:val="20"/>
        <w:lang w:val="es-ES_tradnl"/>
      </w:rPr>
    </w:lvl>
    <w:lvl w:ilvl="2">
      <w:start w:val="1"/>
      <w:numFmt w:val="bullet"/>
      <w:lvlText w:val="▪"/>
      <w:lvlJc w:val="left"/>
      <w:pPr>
        <w:tabs>
          <w:tab w:val="num" w:pos="2693"/>
        </w:tabs>
        <w:ind w:left="2693" w:hanging="173"/>
      </w:pPr>
      <w:rPr>
        <w:rFonts w:ascii="Arial" w:eastAsia="Arial" w:hAnsi="Arial" w:cs="Arial"/>
        <w:position w:val="0"/>
        <w:sz w:val="20"/>
        <w:szCs w:val="20"/>
        <w:lang w:val="es-ES_tradnl"/>
      </w:rPr>
    </w:lvl>
    <w:lvl w:ilvl="3">
      <w:start w:val="1"/>
      <w:numFmt w:val="bullet"/>
      <w:lvlText w:val="•"/>
      <w:lvlJc w:val="left"/>
      <w:pPr>
        <w:tabs>
          <w:tab w:val="num" w:pos="3413"/>
        </w:tabs>
        <w:ind w:left="3413" w:hanging="173"/>
      </w:pPr>
      <w:rPr>
        <w:rFonts w:ascii="Arial" w:eastAsia="Arial" w:hAnsi="Arial" w:cs="Arial"/>
        <w:position w:val="0"/>
        <w:sz w:val="20"/>
        <w:szCs w:val="20"/>
        <w:lang w:val="es-ES_tradnl"/>
      </w:rPr>
    </w:lvl>
    <w:lvl w:ilvl="4">
      <w:start w:val="1"/>
      <w:numFmt w:val="bullet"/>
      <w:lvlText w:val="o"/>
      <w:lvlJc w:val="left"/>
      <w:pPr>
        <w:tabs>
          <w:tab w:val="num" w:pos="4133"/>
        </w:tabs>
        <w:ind w:left="4133" w:hanging="173"/>
      </w:pPr>
      <w:rPr>
        <w:rFonts w:ascii="Arial" w:eastAsia="Arial" w:hAnsi="Arial" w:cs="Arial"/>
        <w:position w:val="0"/>
        <w:sz w:val="20"/>
        <w:szCs w:val="20"/>
        <w:lang w:val="es-ES_tradnl"/>
      </w:rPr>
    </w:lvl>
    <w:lvl w:ilvl="5">
      <w:start w:val="1"/>
      <w:numFmt w:val="bullet"/>
      <w:lvlText w:val="▪"/>
      <w:lvlJc w:val="left"/>
      <w:pPr>
        <w:tabs>
          <w:tab w:val="num" w:pos="4853"/>
        </w:tabs>
        <w:ind w:left="4853" w:hanging="173"/>
      </w:pPr>
      <w:rPr>
        <w:rFonts w:ascii="Arial" w:eastAsia="Arial" w:hAnsi="Arial" w:cs="Arial"/>
        <w:position w:val="0"/>
        <w:sz w:val="20"/>
        <w:szCs w:val="20"/>
        <w:lang w:val="es-ES_tradnl"/>
      </w:rPr>
    </w:lvl>
    <w:lvl w:ilvl="6">
      <w:start w:val="1"/>
      <w:numFmt w:val="bullet"/>
      <w:lvlText w:val="•"/>
      <w:lvlJc w:val="left"/>
      <w:pPr>
        <w:tabs>
          <w:tab w:val="num" w:pos="5573"/>
        </w:tabs>
        <w:ind w:left="5573" w:hanging="173"/>
      </w:pPr>
      <w:rPr>
        <w:rFonts w:ascii="Arial" w:eastAsia="Arial" w:hAnsi="Arial" w:cs="Arial"/>
        <w:position w:val="0"/>
        <w:sz w:val="20"/>
        <w:szCs w:val="20"/>
        <w:lang w:val="es-ES_tradnl"/>
      </w:rPr>
    </w:lvl>
    <w:lvl w:ilvl="7">
      <w:start w:val="1"/>
      <w:numFmt w:val="bullet"/>
      <w:lvlText w:val="o"/>
      <w:lvlJc w:val="left"/>
      <w:pPr>
        <w:tabs>
          <w:tab w:val="num" w:pos="6293"/>
        </w:tabs>
        <w:ind w:left="6293" w:hanging="173"/>
      </w:pPr>
      <w:rPr>
        <w:rFonts w:ascii="Arial" w:eastAsia="Arial" w:hAnsi="Arial" w:cs="Arial"/>
        <w:position w:val="0"/>
        <w:sz w:val="20"/>
        <w:szCs w:val="20"/>
        <w:lang w:val="es-ES_tradnl"/>
      </w:rPr>
    </w:lvl>
    <w:lvl w:ilvl="8">
      <w:start w:val="1"/>
      <w:numFmt w:val="bullet"/>
      <w:lvlText w:val="▪"/>
      <w:lvlJc w:val="left"/>
      <w:pPr>
        <w:tabs>
          <w:tab w:val="num" w:pos="7013"/>
        </w:tabs>
        <w:ind w:left="7013" w:hanging="173"/>
      </w:pPr>
      <w:rPr>
        <w:rFonts w:ascii="Arial" w:eastAsia="Arial" w:hAnsi="Arial" w:cs="Arial"/>
        <w:position w:val="0"/>
        <w:sz w:val="20"/>
        <w:szCs w:val="20"/>
        <w:lang w:val="es-ES_tradnl"/>
      </w:rPr>
    </w:lvl>
  </w:abstractNum>
  <w:abstractNum w:abstractNumId="187">
    <w:nsid w:val="728F382F"/>
    <w:multiLevelType w:val="multilevel"/>
    <w:tmpl w:val="2CE2567A"/>
    <w:styleLink w:val="List173"/>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position w:val="0"/>
        <w:sz w:val="22"/>
        <w:szCs w:val="22"/>
        <w:lang w:val="es-ES_tradnl"/>
      </w:rPr>
    </w:lvl>
  </w:abstractNum>
  <w:abstractNum w:abstractNumId="188">
    <w:nsid w:val="74692533"/>
    <w:multiLevelType w:val="multilevel"/>
    <w:tmpl w:val="9CE2348C"/>
    <w:styleLink w:val="List180"/>
    <w:lvl w:ilvl="0">
      <w:start w:val="1"/>
      <w:numFmt w:val="decimal"/>
      <w:lvlText w:val="%1."/>
      <w:lvlJc w:val="left"/>
      <w:pPr>
        <w:tabs>
          <w:tab w:val="num" w:pos="255"/>
        </w:tabs>
        <w:ind w:left="255" w:hanging="255"/>
      </w:pPr>
      <w:rPr>
        <w:rFonts w:ascii="Arial" w:eastAsia="Arial" w:hAnsi="Arial" w:cs="Arial"/>
        <w:b/>
        <w:bCs/>
        <w:position w:val="0"/>
        <w:sz w:val="22"/>
        <w:szCs w:val="22"/>
        <w:lang w:val="es-ES_tradnl"/>
      </w:rPr>
    </w:lvl>
    <w:lvl w:ilvl="1">
      <w:start w:val="2"/>
      <w:numFmt w:val="decimal"/>
      <w:lvlText w:val="%1.%2."/>
      <w:lvlJc w:val="left"/>
      <w:pPr>
        <w:tabs>
          <w:tab w:val="num" w:pos="701"/>
        </w:tabs>
        <w:ind w:left="701" w:hanging="701"/>
      </w:pPr>
      <w:rPr>
        <w:rFonts w:ascii="Arial" w:eastAsia="Arial" w:hAnsi="Arial" w:cs="Arial"/>
        <w:b/>
        <w:bCs/>
        <w:position w:val="0"/>
        <w:sz w:val="22"/>
        <w:szCs w:val="22"/>
        <w:lang w:val="es-ES_tradnl"/>
      </w:rPr>
    </w:lvl>
    <w:lvl w:ilvl="2">
      <w:start w:val="1"/>
      <w:numFmt w:val="decimal"/>
      <w:lvlText w:val="%1.%2.%3."/>
      <w:lvlJc w:val="left"/>
      <w:pPr>
        <w:tabs>
          <w:tab w:val="num" w:pos="509"/>
        </w:tabs>
        <w:ind w:left="509" w:hanging="509"/>
      </w:pPr>
      <w:rPr>
        <w:rFonts w:ascii="Arial" w:eastAsia="Arial" w:hAnsi="Arial" w:cs="Arial"/>
        <w:b/>
        <w:bCs/>
        <w:position w:val="0"/>
        <w:sz w:val="22"/>
        <w:szCs w:val="22"/>
        <w:lang w:val="es-ES_tradnl"/>
      </w:rPr>
    </w:lvl>
    <w:lvl w:ilvl="3">
      <w:start w:val="1"/>
      <w:numFmt w:val="decimal"/>
      <w:lvlText w:val="%1.%2.%3.%4."/>
      <w:lvlJc w:val="left"/>
      <w:pPr>
        <w:tabs>
          <w:tab w:val="num" w:pos="509"/>
        </w:tabs>
        <w:ind w:left="509" w:hanging="509"/>
      </w:pPr>
      <w:rPr>
        <w:rFonts w:ascii="Arial" w:eastAsia="Arial" w:hAnsi="Arial" w:cs="Arial"/>
        <w:b/>
        <w:bCs/>
        <w:position w:val="0"/>
        <w:sz w:val="22"/>
        <w:szCs w:val="22"/>
        <w:lang w:val="es-ES_tradnl"/>
      </w:rPr>
    </w:lvl>
    <w:lvl w:ilvl="4">
      <w:start w:val="1"/>
      <w:numFmt w:val="decimal"/>
      <w:lvlText w:val="%1.%2.%3.%4.%5."/>
      <w:lvlJc w:val="left"/>
      <w:pPr>
        <w:tabs>
          <w:tab w:val="num" w:pos="763"/>
        </w:tabs>
        <w:ind w:left="763" w:hanging="763"/>
      </w:pPr>
      <w:rPr>
        <w:rFonts w:ascii="Arial" w:eastAsia="Arial" w:hAnsi="Arial" w:cs="Arial"/>
        <w:b/>
        <w:bCs/>
        <w:position w:val="0"/>
        <w:sz w:val="22"/>
        <w:szCs w:val="22"/>
        <w:lang w:val="es-ES_tradnl"/>
      </w:rPr>
    </w:lvl>
    <w:lvl w:ilvl="5">
      <w:start w:val="1"/>
      <w:numFmt w:val="decimal"/>
      <w:lvlText w:val="%1.%2.%3.%4.%5.%6."/>
      <w:lvlJc w:val="left"/>
      <w:pPr>
        <w:tabs>
          <w:tab w:val="num" w:pos="763"/>
        </w:tabs>
        <w:ind w:left="763" w:hanging="763"/>
      </w:pPr>
      <w:rPr>
        <w:rFonts w:ascii="Arial" w:eastAsia="Arial" w:hAnsi="Arial" w:cs="Arial"/>
        <w:b/>
        <w:bCs/>
        <w:position w:val="0"/>
        <w:sz w:val="22"/>
        <w:szCs w:val="22"/>
        <w:lang w:val="es-ES_tradnl"/>
      </w:rPr>
    </w:lvl>
    <w:lvl w:ilvl="6">
      <w:start w:val="1"/>
      <w:numFmt w:val="decimal"/>
      <w:lvlText w:val="%1.%2.%3.%4.%5.%6.%7."/>
      <w:lvlJc w:val="left"/>
      <w:pPr>
        <w:tabs>
          <w:tab w:val="num" w:pos="1017"/>
        </w:tabs>
        <w:ind w:left="1017" w:hanging="1017"/>
      </w:pPr>
      <w:rPr>
        <w:rFonts w:ascii="Arial" w:eastAsia="Arial" w:hAnsi="Arial" w:cs="Arial"/>
        <w:b/>
        <w:bCs/>
        <w:position w:val="0"/>
        <w:sz w:val="22"/>
        <w:szCs w:val="22"/>
        <w:lang w:val="es-ES_tradnl"/>
      </w:rPr>
    </w:lvl>
    <w:lvl w:ilvl="7">
      <w:start w:val="1"/>
      <w:numFmt w:val="decimal"/>
      <w:lvlText w:val="%1.%2.%3.%4.%5.%6.%7.%8."/>
      <w:lvlJc w:val="left"/>
      <w:pPr>
        <w:tabs>
          <w:tab w:val="num" w:pos="1017"/>
        </w:tabs>
        <w:ind w:left="1017" w:hanging="1017"/>
      </w:pPr>
      <w:rPr>
        <w:rFonts w:ascii="Arial" w:eastAsia="Arial" w:hAnsi="Arial" w:cs="Arial"/>
        <w:b/>
        <w:bCs/>
        <w:position w:val="0"/>
        <w:sz w:val="22"/>
        <w:szCs w:val="22"/>
        <w:lang w:val="es-ES_tradnl"/>
      </w:rPr>
    </w:lvl>
    <w:lvl w:ilvl="8">
      <w:start w:val="1"/>
      <w:numFmt w:val="decimal"/>
      <w:lvlText w:val="%1.%2.%3.%4.%5.%6.%7.%8.%9."/>
      <w:lvlJc w:val="left"/>
      <w:pPr>
        <w:tabs>
          <w:tab w:val="num" w:pos="1271"/>
        </w:tabs>
        <w:ind w:left="1271" w:hanging="1271"/>
      </w:pPr>
      <w:rPr>
        <w:rFonts w:ascii="Arial" w:eastAsia="Arial" w:hAnsi="Arial" w:cs="Arial"/>
        <w:b/>
        <w:bCs/>
        <w:position w:val="0"/>
        <w:sz w:val="22"/>
        <w:szCs w:val="22"/>
        <w:lang w:val="es-ES_tradnl"/>
      </w:rPr>
    </w:lvl>
  </w:abstractNum>
  <w:abstractNum w:abstractNumId="189">
    <w:nsid w:val="74FF3992"/>
    <w:multiLevelType w:val="multilevel"/>
    <w:tmpl w:val="AEF21C84"/>
    <w:styleLink w:val="List35"/>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253"/>
        </w:tabs>
        <w:ind w:left="12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1973"/>
        </w:tabs>
        <w:ind w:left="19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693"/>
        </w:tabs>
        <w:ind w:left="26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13"/>
        </w:tabs>
        <w:ind w:left="341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133"/>
        </w:tabs>
        <w:ind w:left="413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853"/>
        </w:tabs>
        <w:ind w:left="48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573"/>
        </w:tabs>
        <w:ind w:left="55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293"/>
        </w:tabs>
        <w:ind w:left="62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190">
    <w:nsid w:val="7552103B"/>
    <w:multiLevelType w:val="multilevel"/>
    <w:tmpl w:val="A880DAE8"/>
    <w:styleLink w:val="List36"/>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253"/>
        </w:tabs>
        <w:ind w:left="12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1973"/>
        </w:tabs>
        <w:ind w:left="19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693"/>
        </w:tabs>
        <w:ind w:left="26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13"/>
        </w:tabs>
        <w:ind w:left="341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133"/>
        </w:tabs>
        <w:ind w:left="413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853"/>
        </w:tabs>
        <w:ind w:left="48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573"/>
        </w:tabs>
        <w:ind w:left="55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293"/>
        </w:tabs>
        <w:ind w:left="62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191">
    <w:nsid w:val="75C97060"/>
    <w:multiLevelType w:val="multilevel"/>
    <w:tmpl w:val="D81A077C"/>
    <w:styleLink w:val="List23"/>
    <w:lvl w:ilvl="0">
      <w:start w:val="12"/>
      <w:numFmt w:val="upperLetter"/>
      <w:lvlText w:val="%1."/>
      <w:lvlJc w:val="left"/>
      <w:pPr>
        <w:tabs>
          <w:tab w:val="num" w:pos="1416"/>
        </w:tabs>
        <w:ind w:left="1416" w:hanging="696"/>
      </w:pPr>
      <w:rPr>
        <w:rFonts w:ascii="Arial" w:eastAsia="Arial" w:hAnsi="Arial" w:cs="Arial"/>
        <w:position w:val="0"/>
        <w:sz w:val="22"/>
        <w:szCs w:val="22"/>
        <w:lang w:val="es-ES_tradnl"/>
      </w:rPr>
    </w:lvl>
    <w:lvl w:ilvl="1">
      <w:start w:val="1"/>
      <w:numFmt w:val="lowerLetter"/>
      <w:lvlText w:val="%2."/>
      <w:lvlJc w:val="left"/>
      <w:pPr>
        <w:tabs>
          <w:tab w:val="num" w:pos="106"/>
        </w:tabs>
      </w:pPr>
      <w:rPr>
        <w:rFonts w:ascii="Arial" w:eastAsia="Arial" w:hAnsi="Arial" w:cs="Arial"/>
        <w:position w:val="0"/>
        <w:sz w:val="22"/>
        <w:szCs w:val="22"/>
        <w:lang w:val="es-ES_tradnl"/>
      </w:rPr>
    </w:lvl>
    <w:lvl w:ilvl="2">
      <w:start w:val="1"/>
      <w:numFmt w:val="lowerRoman"/>
      <w:lvlText w:val="%3."/>
      <w:lvlJc w:val="left"/>
      <w:pPr>
        <w:tabs>
          <w:tab w:val="num" w:pos="106"/>
        </w:tabs>
      </w:pPr>
      <w:rPr>
        <w:rFonts w:ascii="Arial" w:eastAsia="Arial" w:hAnsi="Arial" w:cs="Arial"/>
        <w:position w:val="0"/>
        <w:sz w:val="22"/>
        <w:szCs w:val="22"/>
        <w:lang w:val="es-ES_tradnl"/>
      </w:rPr>
    </w:lvl>
    <w:lvl w:ilvl="3">
      <w:start w:val="1"/>
      <w:numFmt w:val="decimal"/>
      <w:lvlText w:val="%4."/>
      <w:lvlJc w:val="left"/>
      <w:pPr>
        <w:tabs>
          <w:tab w:val="num" w:pos="106"/>
        </w:tabs>
      </w:pPr>
      <w:rPr>
        <w:rFonts w:ascii="Arial" w:eastAsia="Arial" w:hAnsi="Arial" w:cs="Arial"/>
        <w:position w:val="0"/>
        <w:sz w:val="22"/>
        <w:szCs w:val="22"/>
        <w:lang w:val="es-ES_tradnl"/>
      </w:rPr>
    </w:lvl>
    <w:lvl w:ilvl="4">
      <w:start w:val="1"/>
      <w:numFmt w:val="lowerLetter"/>
      <w:lvlText w:val="%5."/>
      <w:lvlJc w:val="left"/>
      <w:pPr>
        <w:tabs>
          <w:tab w:val="num" w:pos="106"/>
        </w:tabs>
      </w:pPr>
      <w:rPr>
        <w:rFonts w:ascii="Arial" w:eastAsia="Arial" w:hAnsi="Arial" w:cs="Arial"/>
        <w:position w:val="0"/>
        <w:sz w:val="22"/>
        <w:szCs w:val="22"/>
        <w:lang w:val="es-ES_tradnl"/>
      </w:rPr>
    </w:lvl>
    <w:lvl w:ilvl="5">
      <w:start w:val="1"/>
      <w:numFmt w:val="lowerRoman"/>
      <w:lvlText w:val="%6."/>
      <w:lvlJc w:val="left"/>
      <w:pPr>
        <w:tabs>
          <w:tab w:val="num" w:pos="106"/>
        </w:tabs>
      </w:pPr>
      <w:rPr>
        <w:rFonts w:ascii="Arial" w:eastAsia="Arial" w:hAnsi="Arial" w:cs="Arial"/>
        <w:position w:val="0"/>
        <w:sz w:val="22"/>
        <w:szCs w:val="22"/>
        <w:lang w:val="es-ES_tradnl"/>
      </w:rPr>
    </w:lvl>
    <w:lvl w:ilvl="6">
      <w:start w:val="1"/>
      <w:numFmt w:val="decimal"/>
      <w:lvlText w:val="%7."/>
      <w:lvlJc w:val="left"/>
      <w:pPr>
        <w:tabs>
          <w:tab w:val="num" w:pos="106"/>
        </w:tabs>
      </w:pPr>
      <w:rPr>
        <w:rFonts w:ascii="Arial" w:eastAsia="Arial" w:hAnsi="Arial" w:cs="Arial"/>
        <w:position w:val="0"/>
        <w:sz w:val="22"/>
        <w:szCs w:val="22"/>
        <w:lang w:val="es-ES_tradnl"/>
      </w:rPr>
    </w:lvl>
    <w:lvl w:ilvl="7">
      <w:start w:val="1"/>
      <w:numFmt w:val="lowerLetter"/>
      <w:lvlText w:val="%8."/>
      <w:lvlJc w:val="left"/>
      <w:pPr>
        <w:tabs>
          <w:tab w:val="num" w:pos="106"/>
        </w:tabs>
      </w:pPr>
      <w:rPr>
        <w:rFonts w:ascii="Arial" w:eastAsia="Arial" w:hAnsi="Arial" w:cs="Arial"/>
        <w:position w:val="0"/>
        <w:sz w:val="22"/>
        <w:szCs w:val="22"/>
        <w:lang w:val="es-ES_tradnl"/>
      </w:rPr>
    </w:lvl>
    <w:lvl w:ilvl="8">
      <w:start w:val="1"/>
      <w:numFmt w:val="lowerRoman"/>
      <w:lvlText w:val="%9."/>
      <w:lvlJc w:val="left"/>
      <w:pPr>
        <w:tabs>
          <w:tab w:val="num" w:pos="106"/>
        </w:tabs>
      </w:pPr>
      <w:rPr>
        <w:rFonts w:ascii="Arial" w:eastAsia="Arial" w:hAnsi="Arial" w:cs="Arial"/>
        <w:position w:val="0"/>
        <w:sz w:val="22"/>
        <w:szCs w:val="22"/>
        <w:lang w:val="es-ES_tradnl"/>
      </w:rPr>
    </w:lvl>
  </w:abstractNum>
  <w:abstractNum w:abstractNumId="192">
    <w:nsid w:val="768802DC"/>
    <w:multiLevelType w:val="multilevel"/>
    <w:tmpl w:val="AB86DCB4"/>
    <w:styleLink w:val="List39"/>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b/>
        <w:bCs/>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b/>
        <w:bCs/>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b/>
        <w:bCs/>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b/>
        <w:bCs/>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b/>
        <w:bCs/>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b/>
        <w:bCs/>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b/>
        <w:bCs/>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b/>
        <w:bCs/>
        <w:position w:val="0"/>
        <w:sz w:val="20"/>
        <w:szCs w:val="20"/>
        <w:lang w:val="es-ES_tradnl"/>
      </w:rPr>
    </w:lvl>
  </w:abstractNum>
  <w:abstractNum w:abstractNumId="193">
    <w:nsid w:val="76F436C6"/>
    <w:multiLevelType w:val="multilevel"/>
    <w:tmpl w:val="FB440C1A"/>
    <w:styleLink w:val="List179"/>
    <w:lvl w:ilvl="0">
      <w:start w:val="1"/>
      <w:numFmt w:val="upperRoman"/>
      <w:lvlText w:val="%1."/>
      <w:lvlJc w:val="left"/>
      <w:pPr>
        <w:tabs>
          <w:tab w:val="num" w:pos="1087"/>
        </w:tabs>
        <w:ind w:left="1087" w:hanging="514"/>
      </w:pPr>
      <w:rPr>
        <w:rFonts w:ascii="Arial" w:eastAsia="Arial" w:hAnsi="Arial" w:cs="Arial"/>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position w:val="0"/>
        <w:sz w:val="22"/>
        <w:szCs w:val="22"/>
        <w:lang w:val="es-ES_tradnl"/>
      </w:rPr>
    </w:lvl>
  </w:abstractNum>
  <w:abstractNum w:abstractNumId="194">
    <w:nsid w:val="78094067"/>
    <w:multiLevelType w:val="multilevel"/>
    <w:tmpl w:val="C452F538"/>
    <w:styleLink w:val="List33"/>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253"/>
        </w:tabs>
        <w:ind w:left="12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1973"/>
        </w:tabs>
        <w:ind w:left="19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693"/>
        </w:tabs>
        <w:ind w:left="26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13"/>
        </w:tabs>
        <w:ind w:left="341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133"/>
        </w:tabs>
        <w:ind w:left="413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853"/>
        </w:tabs>
        <w:ind w:left="485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573"/>
        </w:tabs>
        <w:ind w:left="557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293"/>
        </w:tabs>
        <w:ind w:left="6293" w:hanging="173"/>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195">
    <w:nsid w:val="785B1FF2"/>
    <w:multiLevelType w:val="multilevel"/>
    <w:tmpl w:val="6FD8466C"/>
    <w:styleLink w:val="List126"/>
    <w:lvl w:ilvl="0">
      <w:numFmt w:val="bullet"/>
      <w:lvlText w:val="•"/>
      <w:lvlJc w:val="left"/>
      <w:pPr>
        <w:tabs>
          <w:tab w:val="num" w:pos="660"/>
        </w:tabs>
        <w:ind w:left="660" w:hanging="300"/>
      </w:pPr>
      <w:rPr>
        <w:rFonts w:ascii="Arial" w:eastAsia="Arial" w:hAnsi="Arial" w:cs="Arial"/>
        <w:position w:val="0"/>
        <w:sz w:val="24"/>
        <w:szCs w:val="24"/>
        <w:shd w:val="clear" w:color="auto" w:fill="FFFF00"/>
        <w:lang w:val="pt-PT"/>
      </w:rPr>
    </w:lvl>
    <w:lvl w:ilvl="1">
      <w:start w:val="1"/>
      <w:numFmt w:val="bullet"/>
      <w:lvlText w:val="o"/>
      <w:lvlJc w:val="left"/>
      <w:pPr>
        <w:tabs>
          <w:tab w:val="num" w:pos="1330"/>
        </w:tabs>
        <w:ind w:left="1330" w:hanging="250"/>
      </w:pPr>
      <w:rPr>
        <w:rFonts w:ascii="Arial" w:eastAsia="Arial" w:hAnsi="Arial" w:cs="Arial"/>
        <w:position w:val="0"/>
        <w:sz w:val="20"/>
        <w:szCs w:val="20"/>
        <w:shd w:val="clear" w:color="auto" w:fill="FFFF0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shd w:val="clear" w:color="auto" w:fill="FFFF0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shd w:val="clear" w:color="auto" w:fill="FFFF0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shd w:val="clear" w:color="auto" w:fill="FFFF0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shd w:val="clear" w:color="auto" w:fill="FFFF0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shd w:val="clear" w:color="auto" w:fill="FFFF0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shd w:val="clear" w:color="auto" w:fill="FFFF0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shd w:val="clear" w:color="auto" w:fill="FFFF00"/>
        <w:lang w:val="es-ES_tradnl"/>
      </w:rPr>
    </w:lvl>
  </w:abstractNum>
  <w:abstractNum w:abstractNumId="196">
    <w:nsid w:val="78B22905"/>
    <w:multiLevelType w:val="multilevel"/>
    <w:tmpl w:val="B4606870"/>
    <w:lvl w:ilvl="0">
      <w:start w:val="7"/>
      <w:numFmt w:val="decimal"/>
      <w:lvlText w:val="%1"/>
      <w:lvlJc w:val="left"/>
      <w:pPr>
        <w:ind w:left="360" w:hanging="360"/>
      </w:pPr>
      <w:rPr>
        <w:rFonts w:eastAsia="Times New Roman" w:hint="default"/>
      </w:rPr>
    </w:lvl>
    <w:lvl w:ilvl="1">
      <w:start w:val="1"/>
      <w:numFmt w:val="decimal"/>
      <w:lvlText w:val="%1.%2"/>
      <w:lvlJc w:val="left"/>
      <w:pPr>
        <w:ind w:left="1152" w:hanging="360"/>
      </w:pPr>
      <w:rPr>
        <w:rFonts w:eastAsia="Times New Roman" w:hint="default"/>
      </w:rPr>
    </w:lvl>
    <w:lvl w:ilvl="2">
      <w:start w:val="1"/>
      <w:numFmt w:val="decimal"/>
      <w:lvlText w:val="%1.%2.%3"/>
      <w:lvlJc w:val="left"/>
      <w:pPr>
        <w:ind w:left="2304" w:hanging="720"/>
      </w:pPr>
      <w:rPr>
        <w:rFonts w:eastAsia="Times New Roman" w:hint="default"/>
      </w:rPr>
    </w:lvl>
    <w:lvl w:ilvl="3">
      <w:start w:val="1"/>
      <w:numFmt w:val="decimal"/>
      <w:lvlText w:val="%1.%2.%3.%4"/>
      <w:lvlJc w:val="left"/>
      <w:pPr>
        <w:ind w:left="3096" w:hanging="720"/>
      </w:pPr>
      <w:rPr>
        <w:rFonts w:eastAsia="Times New Roman" w:hint="default"/>
      </w:rPr>
    </w:lvl>
    <w:lvl w:ilvl="4">
      <w:start w:val="1"/>
      <w:numFmt w:val="decimal"/>
      <w:lvlText w:val="%1.%2.%3.%4.%5"/>
      <w:lvlJc w:val="left"/>
      <w:pPr>
        <w:ind w:left="4248" w:hanging="1080"/>
      </w:pPr>
      <w:rPr>
        <w:rFonts w:eastAsia="Times New Roman" w:hint="default"/>
      </w:rPr>
    </w:lvl>
    <w:lvl w:ilvl="5">
      <w:start w:val="1"/>
      <w:numFmt w:val="decimal"/>
      <w:lvlText w:val="%1.%2.%3.%4.%5.%6"/>
      <w:lvlJc w:val="left"/>
      <w:pPr>
        <w:ind w:left="5040" w:hanging="1080"/>
      </w:pPr>
      <w:rPr>
        <w:rFonts w:eastAsia="Times New Roman" w:hint="default"/>
      </w:rPr>
    </w:lvl>
    <w:lvl w:ilvl="6">
      <w:start w:val="1"/>
      <w:numFmt w:val="decimal"/>
      <w:lvlText w:val="%1.%2.%3.%4.%5.%6.%7"/>
      <w:lvlJc w:val="left"/>
      <w:pPr>
        <w:ind w:left="6192" w:hanging="1440"/>
      </w:pPr>
      <w:rPr>
        <w:rFonts w:eastAsia="Times New Roman" w:hint="default"/>
      </w:rPr>
    </w:lvl>
    <w:lvl w:ilvl="7">
      <w:start w:val="1"/>
      <w:numFmt w:val="decimal"/>
      <w:lvlText w:val="%1.%2.%3.%4.%5.%6.%7.%8"/>
      <w:lvlJc w:val="left"/>
      <w:pPr>
        <w:ind w:left="6984" w:hanging="1440"/>
      </w:pPr>
      <w:rPr>
        <w:rFonts w:eastAsia="Times New Roman" w:hint="default"/>
      </w:rPr>
    </w:lvl>
    <w:lvl w:ilvl="8">
      <w:start w:val="1"/>
      <w:numFmt w:val="decimal"/>
      <w:lvlText w:val="%1.%2.%3.%4.%5.%6.%7.%8.%9"/>
      <w:lvlJc w:val="left"/>
      <w:pPr>
        <w:ind w:left="8136" w:hanging="1800"/>
      </w:pPr>
      <w:rPr>
        <w:rFonts w:eastAsia="Times New Roman" w:hint="default"/>
      </w:rPr>
    </w:lvl>
  </w:abstractNum>
  <w:abstractNum w:abstractNumId="197">
    <w:nsid w:val="7A5026F9"/>
    <w:multiLevelType w:val="multilevel"/>
    <w:tmpl w:val="A9B29E26"/>
    <w:styleLink w:val="List6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98">
    <w:nsid w:val="7B4C77A8"/>
    <w:multiLevelType w:val="multilevel"/>
    <w:tmpl w:val="4EE28C92"/>
    <w:styleLink w:val="List4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199">
    <w:nsid w:val="7B815869"/>
    <w:multiLevelType w:val="multilevel"/>
    <w:tmpl w:val="F6F601EC"/>
    <w:lvl w:ilvl="0">
      <w:start w:val="15"/>
      <w:numFmt w:val="decimal"/>
      <w:lvlText w:val="%1"/>
      <w:lvlJc w:val="left"/>
      <w:pPr>
        <w:ind w:left="420" w:hanging="420"/>
      </w:pPr>
      <w:rPr>
        <w:rFonts w:eastAsia="Times New Roman" w:hAnsi="Times New Roman" w:cs="Times New Roman" w:hint="default"/>
      </w:rPr>
    </w:lvl>
    <w:lvl w:ilvl="1">
      <w:start w:val="1"/>
      <w:numFmt w:val="decimal"/>
      <w:lvlText w:val="%1.%2"/>
      <w:lvlJc w:val="left"/>
      <w:pPr>
        <w:ind w:left="951" w:hanging="420"/>
      </w:pPr>
      <w:rPr>
        <w:rFonts w:eastAsia="Times New Roman" w:hAnsi="Times New Roman" w:cs="Times New Roman" w:hint="default"/>
      </w:rPr>
    </w:lvl>
    <w:lvl w:ilvl="2">
      <w:start w:val="1"/>
      <w:numFmt w:val="decimal"/>
      <w:lvlText w:val="%1.%2.%3"/>
      <w:lvlJc w:val="left"/>
      <w:pPr>
        <w:ind w:left="1782" w:hanging="720"/>
      </w:pPr>
      <w:rPr>
        <w:rFonts w:eastAsia="Times New Roman" w:hAnsi="Times New Roman" w:cs="Times New Roman" w:hint="default"/>
      </w:rPr>
    </w:lvl>
    <w:lvl w:ilvl="3">
      <w:start w:val="1"/>
      <w:numFmt w:val="decimal"/>
      <w:lvlText w:val="%1.%2.%3.%4"/>
      <w:lvlJc w:val="left"/>
      <w:pPr>
        <w:ind w:left="2313" w:hanging="720"/>
      </w:pPr>
      <w:rPr>
        <w:rFonts w:eastAsia="Times New Roman" w:hAnsi="Times New Roman" w:cs="Times New Roman" w:hint="default"/>
      </w:rPr>
    </w:lvl>
    <w:lvl w:ilvl="4">
      <w:start w:val="1"/>
      <w:numFmt w:val="decimal"/>
      <w:lvlText w:val="%1.%2.%3.%4.%5"/>
      <w:lvlJc w:val="left"/>
      <w:pPr>
        <w:ind w:left="3204" w:hanging="1080"/>
      </w:pPr>
      <w:rPr>
        <w:rFonts w:eastAsia="Times New Roman" w:hAnsi="Times New Roman" w:cs="Times New Roman" w:hint="default"/>
      </w:rPr>
    </w:lvl>
    <w:lvl w:ilvl="5">
      <w:start w:val="1"/>
      <w:numFmt w:val="decimal"/>
      <w:lvlText w:val="%1.%2.%3.%4.%5.%6"/>
      <w:lvlJc w:val="left"/>
      <w:pPr>
        <w:ind w:left="3735" w:hanging="1080"/>
      </w:pPr>
      <w:rPr>
        <w:rFonts w:eastAsia="Times New Roman" w:hAnsi="Times New Roman" w:cs="Times New Roman" w:hint="default"/>
      </w:rPr>
    </w:lvl>
    <w:lvl w:ilvl="6">
      <w:start w:val="1"/>
      <w:numFmt w:val="decimal"/>
      <w:lvlText w:val="%1.%2.%3.%4.%5.%6.%7"/>
      <w:lvlJc w:val="left"/>
      <w:pPr>
        <w:ind w:left="4626" w:hanging="1440"/>
      </w:pPr>
      <w:rPr>
        <w:rFonts w:eastAsia="Times New Roman" w:hAnsi="Times New Roman" w:cs="Times New Roman" w:hint="default"/>
      </w:rPr>
    </w:lvl>
    <w:lvl w:ilvl="7">
      <w:start w:val="1"/>
      <w:numFmt w:val="decimal"/>
      <w:lvlText w:val="%1.%2.%3.%4.%5.%6.%7.%8"/>
      <w:lvlJc w:val="left"/>
      <w:pPr>
        <w:ind w:left="5157" w:hanging="1440"/>
      </w:pPr>
      <w:rPr>
        <w:rFonts w:eastAsia="Times New Roman" w:hAnsi="Times New Roman" w:cs="Times New Roman" w:hint="default"/>
      </w:rPr>
    </w:lvl>
    <w:lvl w:ilvl="8">
      <w:start w:val="1"/>
      <w:numFmt w:val="decimal"/>
      <w:lvlText w:val="%1.%2.%3.%4.%5.%6.%7.%8.%9"/>
      <w:lvlJc w:val="left"/>
      <w:pPr>
        <w:ind w:left="6048" w:hanging="1800"/>
      </w:pPr>
      <w:rPr>
        <w:rFonts w:eastAsia="Times New Roman" w:hAnsi="Times New Roman" w:cs="Times New Roman" w:hint="default"/>
      </w:rPr>
    </w:lvl>
  </w:abstractNum>
  <w:abstractNum w:abstractNumId="200">
    <w:nsid w:val="7C842D58"/>
    <w:multiLevelType w:val="multilevel"/>
    <w:tmpl w:val="6AFE0534"/>
    <w:styleLink w:val="List22"/>
    <w:lvl w:ilvl="0">
      <w:start w:val="12"/>
      <w:numFmt w:val="upperLetter"/>
      <w:lvlText w:val="%1."/>
      <w:lvlJc w:val="left"/>
      <w:pPr>
        <w:tabs>
          <w:tab w:val="num" w:pos="1416"/>
        </w:tabs>
        <w:ind w:left="1416" w:hanging="696"/>
      </w:pPr>
      <w:rPr>
        <w:rFonts w:ascii="Arial" w:eastAsia="Arial" w:hAnsi="Arial" w:cs="Arial"/>
        <w:position w:val="0"/>
        <w:sz w:val="22"/>
        <w:szCs w:val="22"/>
        <w:rtl w:val="0"/>
        <w:lang w:val="es-ES_tradnl"/>
      </w:rPr>
    </w:lvl>
    <w:lvl w:ilvl="1">
      <w:start w:val="1"/>
      <w:numFmt w:val="lowerLetter"/>
      <w:lvlText w:val="%2."/>
      <w:lvlJc w:val="left"/>
      <w:pPr>
        <w:tabs>
          <w:tab w:val="num" w:pos="106"/>
        </w:tabs>
      </w:pPr>
      <w:rPr>
        <w:rFonts w:ascii="Arial" w:eastAsia="Arial" w:hAnsi="Arial" w:cs="Arial"/>
        <w:position w:val="0"/>
        <w:sz w:val="22"/>
        <w:szCs w:val="22"/>
        <w:rtl w:val="0"/>
        <w:lang w:val="es-ES_tradnl"/>
      </w:rPr>
    </w:lvl>
    <w:lvl w:ilvl="2">
      <w:start w:val="1"/>
      <w:numFmt w:val="lowerRoman"/>
      <w:lvlText w:val="%3."/>
      <w:lvlJc w:val="left"/>
      <w:pPr>
        <w:tabs>
          <w:tab w:val="num" w:pos="106"/>
        </w:tabs>
      </w:pPr>
      <w:rPr>
        <w:rFonts w:ascii="Arial" w:eastAsia="Arial" w:hAnsi="Arial" w:cs="Arial"/>
        <w:position w:val="0"/>
        <w:sz w:val="22"/>
        <w:szCs w:val="22"/>
        <w:rtl w:val="0"/>
        <w:lang w:val="es-ES_tradnl"/>
      </w:rPr>
    </w:lvl>
    <w:lvl w:ilvl="3">
      <w:start w:val="1"/>
      <w:numFmt w:val="decimal"/>
      <w:lvlText w:val="%4."/>
      <w:lvlJc w:val="left"/>
      <w:pPr>
        <w:tabs>
          <w:tab w:val="num" w:pos="106"/>
        </w:tabs>
      </w:pPr>
      <w:rPr>
        <w:rFonts w:ascii="Arial" w:eastAsia="Arial" w:hAnsi="Arial" w:cs="Arial"/>
        <w:position w:val="0"/>
        <w:sz w:val="22"/>
        <w:szCs w:val="22"/>
        <w:rtl w:val="0"/>
        <w:lang w:val="es-ES_tradnl"/>
      </w:rPr>
    </w:lvl>
    <w:lvl w:ilvl="4">
      <w:start w:val="1"/>
      <w:numFmt w:val="lowerLetter"/>
      <w:lvlText w:val="%5."/>
      <w:lvlJc w:val="left"/>
      <w:pPr>
        <w:tabs>
          <w:tab w:val="num" w:pos="106"/>
        </w:tabs>
      </w:pPr>
      <w:rPr>
        <w:rFonts w:ascii="Arial" w:eastAsia="Arial" w:hAnsi="Arial" w:cs="Arial"/>
        <w:position w:val="0"/>
        <w:sz w:val="22"/>
        <w:szCs w:val="22"/>
        <w:rtl w:val="0"/>
        <w:lang w:val="es-ES_tradnl"/>
      </w:rPr>
    </w:lvl>
    <w:lvl w:ilvl="5">
      <w:start w:val="1"/>
      <w:numFmt w:val="lowerRoman"/>
      <w:lvlText w:val="%6."/>
      <w:lvlJc w:val="left"/>
      <w:pPr>
        <w:tabs>
          <w:tab w:val="num" w:pos="106"/>
        </w:tabs>
      </w:pPr>
      <w:rPr>
        <w:rFonts w:ascii="Arial" w:eastAsia="Arial" w:hAnsi="Arial" w:cs="Arial"/>
        <w:position w:val="0"/>
        <w:sz w:val="22"/>
        <w:szCs w:val="22"/>
        <w:rtl w:val="0"/>
        <w:lang w:val="es-ES_tradnl"/>
      </w:rPr>
    </w:lvl>
    <w:lvl w:ilvl="6">
      <w:start w:val="1"/>
      <w:numFmt w:val="decimal"/>
      <w:lvlText w:val="%7."/>
      <w:lvlJc w:val="left"/>
      <w:pPr>
        <w:tabs>
          <w:tab w:val="num" w:pos="106"/>
        </w:tabs>
      </w:pPr>
      <w:rPr>
        <w:rFonts w:ascii="Arial" w:eastAsia="Arial" w:hAnsi="Arial" w:cs="Arial"/>
        <w:position w:val="0"/>
        <w:sz w:val="22"/>
        <w:szCs w:val="22"/>
        <w:rtl w:val="0"/>
        <w:lang w:val="es-ES_tradnl"/>
      </w:rPr>
    </w:lvl>
    <w:lvl w:ilvl="7">
      <w:start w:val="1"/>
      <w:numFmt w:val="lowerLetter"/>
      <w:lvlText w:val="%8."/>
      <w:lvlJc w:val="left"/>
      <w:pPr>
        <w:tabs>
          <w:tab w:val="num" w:pos="106"/>
        </w:tabs>
      </w:pPr>
      <w:rPr>
        <w:rFonts w:ascii="Arial" w:eastAsia="Arial" w:hAnsi="Arial" w:cs="Arial"/>
        <w:position w:val="0"/>
        <w:sz w:val="22"/>
        <w:szCs w:val="22"/>
        <w:rtl w:val="0"/>
        <w:lang w:val="es-ES_tradnl"/>
      </w:rPr>
    </w:lvl>
    <w:lvl w:ilvl="8">
      <w:start w:val="1"/>
      <w:numFmt w:val="lowerRoman"/>
      <w:lvlText w:val="%9."/>
      <w:lvlJc w:val="left"/>
      <w:pPr>
        <w:tabs>
          <w:tab w:val="num" w:pos="106"/>
        </w:tabs>
      </w:pPr>
      <w:rPr>
        <w:rFonts w:ascii="Arial" w:eastAsia="Arial" w:hAnsi="Arial" w:cs="Arial"/>
        <w:position w:val="0"/>
        <w:sz w:val="22"/>
        <w:szCs w:val="22"/>
        <w:rtl w:val="0"/>
        <w:lang w:val="es-ES_tradnl"/>
      </w:rPr>
    </w:lvl>
  </w:abstractNum>
  <w:abstractNum w:abstractNumId="201">
    <w:nsid w:val="7C964AEF"/>
    <w:multiLevelType w:val="multilevel"/>
    <w:tmpl w:val="116E0130"/>
    <w:styleLink w:val="List1"/>
    <w:lvl w:ilvl="0">
      <w:start w:val="2"/>
      <w:numFmt w:val="decimal"/>
      <w:lvlText w:val="%1."/>
      <w:lvlJc w:val="left"/>
      <w:pPr>
        <w:tabs>
          <w:tab w:val="num" w:pos="740"/>
        </w:tabs>
        <w:ind w:left="740" w:hanging="380"/>
      </w:pPr>
      <w:rPr>
        <w:rFonts w:ascii="Arial" w:eastAsia="Arial" w:hAnsi="Arial" w:cs="Arial"/>
        <w:b/>
        <w:bCs/>
        <w:position w:val="0"/>
        <w:sz w:val="22"/>
        <w:szCs w:val="22"/>
        <w:lang w:val="es-ES_tradnl"/>
      </w:rPr>
    </w:lvl>
    <w:lvl w:ilvl="1">
      <w:start w:val="1"/>
      <w:numFmt w:val="lowerLetter"/>
      <w:lvlText w:val="%2."/>
      <w:lvlJc w:val="left"/>
      <w:pPr>
        <w:tabs>
          <w:tab w:val="num" w:pos="1335"/>
        </w:tabs>
        <w:ind w:left="1335" w:hanging="255"/>
      </w:pPr>
      <w:rPr>
        <w:rFonts w:ascii="Arial" w:eastAsia="Arial" w:hAnsi="Arial" w:cs="Arial"/>
        <w:b/>
        <w:bCs/>
        <w:position w:val="0"/>
        <w:sz w:val="22"/>
        <w:szCs w:val="22"/>
        <w:lang w:val="es-ES_tradnl"/>
      </w:rPr>
    </w:lvl>
    <w:lvl w:ilvl="2">
      <w:start w:val="1"/>
      <w:numFmt w:val="lowerRoman"/>
      <w:lvlText w:val="%3."/>
      <w:lvlJc w:val="left"/>
      <w:pPr>
        <w:tabs>
          <w:tab w:val="num" w:pos="2072"/>
        </w:tabs>
        <w:ind w:left="2072" w:hanging="208"/>
      </w:pPr>
      <w:rPr>
        <w:rFonts w:ascii="Arial" w:eastAsia="Arial" w:hAnsi="Arial" w:cs="Arial"/>
        <w:b/>
        <w:bCs/>
        <w:position w:val="0"/>
        <w:sz w:val="22"/>
        <w:szCs w:val="22"/>
        <w:lang w:val="es-ES_tradnl"/>
      </w:rPr>
    </w:lvl>
    <w:lvl w:ilvl="3">
      <w:start w:val="1"/>
      <w:numFmt w:val="decimal"/>
      <w:lvlText w:val="%4."/>
      <w:lvlJc w:val="left"/>
      <w:pPr>
        <w:tabs>
          <w:tab w:val="num" w:pos="2775"/>
        </w:tabs>
        <w:ind w:left="2775" w:hanging="255"/>
      </w:pPr>
      <w:rPr>
        <w:rFonts w:ascii="Arial" w:eastAsia="Arial" w:hAnsi="Arial" w:cs="Arial"/>
        <w:b/>
        <w:bCs/>
        <w:position w:val="0"/>
        <w:sz w:val="22"/>
        <w:szCs w:val="22"/>
        <w:lang w:val="es-ES_tradnl"/>
      </w:rPr>
    </w:lvl>
    <w:lvl w:ilvl="4">
      <w:start w:val="1"/>
      <w:numFmt w:val="lowerLetter"/>
      <w:lvlText w:val="%5."/>
      <w:lvlJc w:val="left"/>
      <w:pPr>
        <w:tabs>
          <w:tab w:val="num" w:pos="3495"/>
        </w:tabs>
        <w:ind w:left="3495" w:hanging="255"/>
      </w:pPr>
      <w:rPr>
        <w:rFonts w:ascii="Arial" w:eastAsia="Arial" w:hAnsi="Arial" w:cs="Arial"/>
        <w:b/>
        <w:bCs/>
        <w:position w:val="0"/>
        <w:sz w:val="22"/>
        <w:szCs w:val="22"/>
        <w:lang w:val="es-ES_tradnl"/>
      </w:rPr>
    </w:lvl>
    <w:lvl w:ilvl="5">
      <w:start w:val="1"/>
      <w:numFmt w:val="lowerRoman"/>
      <w:lvlText w:val="%6."/>
      <w:lvlJc w:val="left"/>
      <w:pPr>
        <w:tabs>
          <w:tab w:val="num" w:pos="4232"/>
        </w:tabs>
        <w:ind w:left="4232" w:hanging="208"/>
      </w:pPr>
      <w:rPr>
        <w:rFonts w:ascii="Arial" w:eastAsia="Arial" w:hAnsi="Arial" w:cs="Arial"/>
        <w:b/>
        <w:bCs/>
        <w:position w:val="0"/>
        <w:sz w:val="22"/>
        <w:szCs w:val="22"/>
        <w:lang w:val="es-ES_tradnl"/>
      </w:rPr>
    </w:lvl>
    <w:lvl w:ilvl="6">
      <w:start w:val="1"/>
      <w:numFmt w:val="decimal"/>
      <w:lvlText w:val="%7."/>
      <w:lvlJc w:val="left"/>
      <w:pPr>
        <w:tabs>
          <w:tab w:val="num" w:pos="4935"/>
        </w:tabs>
        <w:ind w:left="4935" w:hanging="255"/>
      </w:pPr>
      <w:rPr>
        <w:rFonts w:ascii="Arial" w:eastAsia="Arial" w:hAnsi="Arial" w:cs="Arial"/>
        <w:b/>
        <w:bCs/>
        <w:position w:val="0"/>
        <w:sz w:val="22"/>
        <w:szCs w:val="22"/>
        <w:lang w:val="es-ES_tradnl"/>
      </w:rPr>
    </w:lvl>
    <w:lvl w:ilvl="7">
      <w:start w:val="1"/>
      <w:numFmt w:val="lowerLetter"/>
      <w:lvlText w:val="%8."/>
      <w:lvlJc w:val="left"/>
      <w:pPr>
        <w:tabs>
          <w:tab w:val="num" w:pos="5655"/>
        </w:tabs>
        <w:ind w:left="5655" w:hanging="255"/>
      </w:pPr>
      <w:rPr>
        <w:rFonts w:ascii="Arial" w:eastAsia="Arial" w:hAnsi="Arial" w:cs="Arial"/>
        <w:b/>
        <w:bCs/>
        <w:position w:val="0"/>
        <w:sz w:val="22"/>
        <w:szCs w:val="22"/>
        <w:lang w:val="es-ES_tradnl"/>
      </w:rPr>
    </w:lvl>
    <w:lvl w:ilvl="8">
      <w:start w:val="1"/>
      <w:numFmt w:val="lowerRoman"/>
      <w:lvlText w:val="%9."/>
      <w:lvlJc w:val="left"/>
      <w:pPr>
        <w:tabs>
          <w:tab w:val="num" w:pos="6392"/>
        </w:tabs>
        <w:ind w:left="6392" w:hanging="208"/>
      </w:pPr>
      <w:rPr>
        <w:rFonts w:ascii="Arial" w:eastAsia="Arial" w:hAnsi="Arial" w:cs="Arial"/>
        <w:b/>
        <w:bCs/>
        <w:position w:val="0"/>
        <w:sz w:val="22"/>
        <w:szCs w:val="22"/>
        <w:lang w:val="es-ES_tradnl"/>
      </w:rPr>
    </w:lvl>
  </w:abstractNum>
  <w:abstractNum w:abstractNumId="202">
    <w:nsid w:val="7CDA100B"/>
    <w:multiLevelType w:val="multilevel"/>
    <w:tmpl w:val="4F640026"/>
    <w:styleLink w:val="List92"/>
    <w:lvl w:ilvl="0">
      <w:start w:val="12"/>
      <w:numFmt w:val="upperLetter"/>
      <w:lvlText w:val="%1."/>
      <w:lvlJc w:val="left"/>
      <w:pPr>
        <w:tabs>
          <w:tab w:val="num" w:pos="778"/>
        </w:tabs>
        <w:ind w:left="778" w:hanging="418"/>
      </w:pPr>
      <w:rPr>
        <w:rFonts w:ascii="Arial" w:eastAsia="Arial" w:hAnsi="Arial" w:cs="Arial"/>
        <w:position w:val="0"/>
        <w:sz w:val="20"/>
        <w:szCs w:val="20"/>
        <w:lang w:val="es-ES_tradnl"/>
      </w:rPr>
    </w:lvl>
    <w:lvl w:ilvl="1">
      <w:start w:val="1"/>
      <w:numFmt w:val="lowerLetter"/>
      <w:lvlText w:val="%2."/>
      <w:lvlJc w:val="left"/>
      <w:pPr>
        <w:tabs>
          <w:tab w:val="num" w:pos="1330"/>
        </w:tabs>
        <w:ind w:left="1330" w:hanging="250"/>
      </w:pPr>
      <w:rPr>
        <w:rFonts w:ascii="Arial" w:eastAsia="Arial" w:hAnsi="Arial" w:cs="Arial"/>
        <w:position w:val="0"/>
        <w:sz w:val="20"/>
        <w:szCs w:val="20"/>
        <w:lang w:val="es-ES_tradnl"/>
      </w:rPr>
    </w:lvl>
    <w:lvl w:ilvl="2">
      <w:start w:val="1"/>
      <w:numFmt w:val="lowerRoman"/>
      <w:lvlText w:val="%3."/>
      <w:lvlJc w:val="left"/>
      <w:pPr>
        <w:tabs>
          <w:tab w:val="num" w:pos="2070"/>
        </w:tabs>
        <w:ind w:left="2070" w:hanging="206"/>
      </w:pPr>
      <w:rPr>
        <w:rFonts w:ascii="Arial" w:eastAsia="Arial" w:hAnsi="Arial" w:cs="Arial"/>
        <w:position w:val="0"/>
        <w:sz w:val="20"/>
        <w:szCs w:val="20"/>
        <w:lang w:val="es-ES_tradnl"/>
      </w:rPr>
    </w:lvl>
    <w:lvl w:ilvl="3">
      <w:start w:val="1"/>
      <w:numFmt w:val="decimal"/>
      <w:lvlText w:val="%4."/>
      <w:lvlJc w:val="left"/>
      <w:pPr>
        <w:tabs>
          <w:tab w:val="num" w:pos="2770"/>
        </w:tabs>
        <w:ind w:left="2770" w:hanging="250"/>
      </w:pPr>
      <w:rPr>
        <w:rFonts w:ascii="Arial" w:eastAsia="Arial" w:hAnsi="Arial" w:cs="Arial"/>
        <w:position w:val="0"/>
        <w:sz w:val="20"/>
        <w:szCs w:val="20"/>
        <w:lang w:val="es-ES_tradnl"/>
      </w:rPr>
    </w:lvl>
    <w:lvl w:ilvl="4">
      <w:start w:val="1"/>
      <w:numFmt w:val="lowerLetter"/>
      <w:lvlText w:val="%5."/>
      <w:lvlJc w:val="left"/>
      <w:pPr>
        <w:tabs>
          <w:tab w:val="num" w:pos="3490"/>
        </w:tabs>
        <w:ind w:left="3490" w:hanging="250"/>
      </w:pPr>
      <w:rPr>
        <w:rFonts w:ascii="Arial" w:eastAsia="Arial" w:hAnsi="Arial" w:cs="Arial"/>
        <w:position w:val="0"/>
        <w:sz w:val="20"/>
        <w:szCs w:val="20"/>
        <w:lang w:val="es-ES_tradnl"/>
      </w:rPr>
    </w:lvl>
    <w:lvl w:ilvl="5">
      <w:start w:val="1"/>
      <w:numFmt w:val="lowerRoman"/>
      <w:lvlText w:val="%6."/>
      <w:lvlJc w:val="left"/>
      <w:pPr>
        <w:tabs>
          <w:tab w:val="num" w:pos="4230"/>
        </w:tabs>
        <w:ind w:left="4230" w:hanging="206"/>
      </w:pPr>
      <w:rPr>
        <w:rFonts w:ascii="Arial" w:eastAsia="Arial" w:hAnsi="Arial" w:cs="Arial"/>
        <w:position w:val="0"/>
        <w:sz w:val="20"/>
        <w:szCs w:val="20"/>
        <w:lang w:val="es-ES_tradnl"/>
      </w:rPr>
    </w:lvl>
    <w:lvl w:ilvl="6">
      <w:start w:val="1"/>
      <w:numFmt w:val="decimal"/>
      <w:lvlText w:val="%7."/>
      <w:lvlJc w:val="left"/>
      <w:pPr>
        <w:tabs>
          <w:tab w:val="num" w:pos="4930"/>
        </w:tabs>
        <w:ind w:left="4930" w:hanging="250"/>
      </w:pPr>
      <w:rPr>
        <w:rFonts w:ascii="Arial" w:eastAsia="Arial" w:hAnsi="Arial" w:cs="Arial"/>
        <w:position w:val="0"/>
        <w:sz w:val="20"/>
        <w:szCs w:val="20"/>
        <w:lang w:val="es-ES_tradnl"/>
      </w:rPr>
    </w:lvl>
    <w:lvl w:ilvl="7">
      <w:start w:val="1"/>
      <w:numFmt w:val="lowerLetter"/>
      <w:lvlText w:val="%8."/>
      <w:lvlJc w:val="left"/>
      <w:pPr>
        <w:tabs>
          <w:tab w:val="num" w:pos="5650"/>
        </w:tabs>
        <w:ind w:left="5650" w:hanging="250"/>
      </w:pPr>
      <w:rPr>
        <w:rFonts w:ascii="Arial" w:eastAsia="Arial" w:hAnsi="Arial" w:cs="Arial"/>
        <w:position w:val="0"/>
        <w:sz w:val="20"/>
        <w:szCs w:val="20"/>
        <w:lang w:val="es-ES_tradnl"/>
      </w:rPr>
    </w:lvl>
    <w:lvl w:ilvl="8">
      <w:start w:val="1"/>
      <w:numFmt w:val="lowerRoman"/>
      <w:lvlText w:val="%9."/>
      <w:lvlJc w:val="left"/>
      <w:pPr>
        <w:tabs>
          <w:tab w:val="num" w:pos="6390"/>
        </w:tabs>
        <w:ind w:left="6390" w:hanging="206"/>
      </w:pPr>
      <w:rPr>
        <w:rFonts w:ascii="Arial" w:eastAsia="Arial" w:hAnsi="Arial" w:cs="Arial"/>
        <w:position w:val="0"/>
        <w:sz w:val="20"/>
        <w:szCs w:val="20"/>
        <w:lang w:val="es-ES_tradnl"/>
      </w:rPr>
    </w:lvl>
  </w:abstractNum>
  <w:abstractNum w:abstractNumId="203">
    <w:nsid w:val="7CDC4B78"/>
    <w:multiLevelType w:val="multilevel"/>
    <w:tmpl w:val="0A6AED48"/>
    <w:styleLink w:val="List171"/>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position w:val="0"/>
        <w:sz w:val="22"/>
        <w:szCs w:val="22"/>
        <w:lang w:val="es-ES_tradnl"/>
      </w:rPr>
    </w:lvl>
  </w:abstractNum>
  <w:abstractNum w:abstractNumId="204">
    <w:nsid w:val="7D627F39"/>
    <w:multiLevelType w:val="multilevel"/>
    <w:tmpl w:val="14F09B94"/>
    <w:styleLink w:val="List4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205">
    <w:nsid w:val="7D8247BF"/>
    <w:multiLevelType w:val="multilevel"/>
    <w:tmpl w:val="428A26CA"/>
    <w:styleLink w:val="List8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206">
    <w:nsid w:val="7E821AA0"/>
    <w:multiLevelType w:val="multilevel"/>
    <w:tmpl w:val="5D90D440"/>
    <w:styleLink w:val="List5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207">
    <w:nsid w:val="7EA30A8C"/>
    <w:multiLevelType w:val="multilevel"/>
    <w:tmpl w:val="9B849F2C"/>
    <w:styleLink w:val="List177"/>
    <w:lvl w:ilvl="0">
      <w:numFmt w:val="bullet"/>
      <w:lvlText w:val="❑"/>
      <w:lvlJc w:val="left"/>
      <w:pPr>
        <w:tabs>
          <w:tab w:val="num" w:pos="1140"/>
        </w:tabs>
        <w:ind w:left="1140" w:hanging="456"/>
      </w:pPr>
      <w:rPr>
        <w:rFonts w:ascii="Arial" w:eastAsia="Arial" w:hAnsi="Arial" w:cs="Arial"/>
        <w:b/>
        <w:bCs/>
        <w:position w:val="0"/>
        <w:sz w:val="24"/>
        <w:szCs w:val="24"/>
        <w:lang w:val="es-ES_tradnl"/>
      </w:rPr>
    </w:lvl>
    <w:lvl w:ilvl="1">
      <w:start w:val="1"/>
      <w:numFmt w:val="bullet"/>
      <w:lvlText w:val="o"/>
      <w:lvlJc w:val="left"/>
      <w:pPr>
        <w:tabs>
          <w:tab w:val="num" w:pos="1335"/>
        </w:tabs>
        <w:ind w:left="1335" w:hanging="255"/>
      </w:pPr>
      <w:rPr>
        <w:rFonts w:ascii="Arial" w:eastAsia="Arial" w:hAnsi="Arial" w:cs="Arial"/>
        <w:b/>
        <w:bCs/>
        <w:position w:val="0"/>
        <w:sz w:val="22"/>
        <w:szCs w:val="22"/>
        <w:lang w:val="es-ES_tradnl"/>
      </w:rPr>
    </w:lvl>
    <w:lvl w:ilvl="2">
      <w:start w:val="1"/>
      <w:numFmt w:val="bullet"/>
      <w:lvlText w:val="▪"/>
      <w:lvlJc w:val="left"/>
      <w:pPr>
        <w:tabs>
          <w:tab w:val="num" w:pos="2055"/>
        </w:tabs>
        <w:ind w:left="2055" w:hanging="255"/>
      </w:pPr>
      <w:rPr>
        <w:rFonts w:ascii="Arial" w:eastAsia="Arial" w:hAnsi="Arial" w:cs="Arial"/>
        <w:b/>
        <w:bCs/>
        <w:position w:val="0"/>
        <w:sz w:val="22"/>
        <w:szCs w:val="22"/>
        <w:lang w:val="es-ES_tradnl"/>
      </w:rPr>
    </w:lvl>
    <w:lvl w:ilvl="3">
      <w:start w:val="1"/>
      <w:numFmt w:val="bullet"/>
      <w:lvlText w:val="•"/>
      <w:lvlJc w:val="left"/>
      <w:pPr>
        <w:tabs>
          <w:tab w:val="num" w:pos="2775"/>
        </w:tabs>
        <w:ind w:left="2775" w:hanging="255"/>
      </w:pPr>
      <w:rPr>
        <w:rFonts w:ascii="Arial" w:eastAsia="Arial" w:hAnsi="Arial" w:cs="Arial"/>
        <w:b/>
        <w:bCs/>
        <w:position w:val="0"/>
        <w:sz w:val="22"/>
        <w:szCs w:val="22"/>
        <w:lang w:val="es-ES_tradnl"/>
      </w:rPr>
    </w:lvl>
    <w:lvl w:ilvl="4">
      <w:start w:val="1"/>
      <w:numFmt w:val="bullet"/>
      <w:lvlText w:val="o"/>
      <w:lvlJc w:val="left"/>
      <w:pPr>
        <w:tabs>
          <w:tab w:val="num" w:pos="3495"/>
        </w:tabs>
        <w:ind w:left="3495" w:hanging="255"/>
      </w:pPr>
      <w:rPr>
        <w:rFonts w:ascii="Arial" w:eastAsia="Arial" w:hAnsi="Arial" w:cs="Arial"/>
        <w:b/>
        <w:bCs/>
        <w:position w:val="0"/>
        <w:sz w:val="22"/>
        <w:szCs w:val="22"/>
        <w:lang w:val="es-ES_tradnl"/>
      </w:rPr>
    </w:lvl>
    <w:lvl w:ilvl="5">
      <w:start w:val="1"/>
      <w:numFmt w:val="bullet"/>
      <w:lvlText w:val="▪"/>
      <w:lvlJc w:val="left"/>
      <w:pPr>
        <w:tabs>
          <w:tab w:val="num" w:pos="4215"/>
        </w:tabs>
        <w:ind w:left="4215" w:hanging="255"/>
      </w:pPr>
      <w:rPr>
        <w:rFonts w:ascii="Arial" w:eastAsia="Arial" w:hAnsi="Arial" w:cs="Arial"/>
        <w:b/>
        <w:bCs/>
        <w:position w:val="0"/>
        <w:sz w:val="22"/>
        <w:szCs w:val="22"/>
        <w:lang w:val="es-ES_tradnl"/>
      </w:rPr>
    </w:lvl>
    <w:lvl w:ilvl="6">
      <w:start w:val="1"/>
      <w:numFmt w:val="bullet"/>
      <w:lvlText w:val="•"/>
      <w:lvlJc w:val="left"/>
      <w:pPr>
        <w:tabs>
          <w:tab w:val="num" w:pos="4935"/>
        </w:tabs>
        <w:ind w:left="4935" w:hanging="255"/>
      </w:pPr>
      <w:rPr>
        <w:rFonts w:ascii="Arial" w:eastAsia="Arial" w:hAnsi="Arial" w:cs="Arial"/>
        <w:b/>
        <w:bCs/>
        <w:position w:val="0"/>
        <w:sz w:val="22"/>
        <w:szCs w:val="22"/>
        <w:lang w:val="es-ES_tradnl"/>
      </w:rPr>
    </w:lvl>
    <w:lvl w:ilvl="7">
      <w:start w:val="1"/>
      <w:numFmt w:val="bullet"/>
      <w:lvlText w:val="o"/>
      <w:lvlJc w:val="left"/>
      <w:pPr>
        <w:tabs>
          <w:tab w:val="num" w:pos="5655"/>
        </w:tabs>
        <w:ind w:left="5655" w:hanging="255"/>
      </w:pPr>
      <w:rPr>
        <w:rFonts w:ascii="Arial" w:eastAsia="Arial" w:hAnsi="Arial" w:cs="Arial"/>
        <w:b/>
        <w:bCs/>
        <w:position w:val="0"/>
        <w:sz w:val="22"/>
        <w:szCs w:val="22"/>
        <w:lang w:val="es-ES_tradnl"/>
      </w:rPr>
    </w:lvl>
    <w:lvl w:ilvl="8">
      <w:start w:val="1"/>
      <w:numFmt w:val="bullet"/>
      <w:lvlText w:val="▪"/>
      <w:lvlJc w:val="left"/>
      <w:pPr>
        <w:tabs>
          <w:tab w:val="num" w:pos="6375"/>
        </w:tabs>
        <w:ind w:left="6375" w:hanging="255"/>
      </w:pPr>
      <w:rPr>
        <w:rFonts w:ascii="Arial" w:eastAsia="Arial" w:hAnsi="Arial" w:cs="Arial"/>
        <w:b/>
        <w:bCs/>
        <w:position w:val="0"/>
        <w:sz w:val="22"/>
        <w:szCs w:val="22"/>
        <w:lang w:val="es-ES_tradnl"/>
      </w:rPr>
    </w:lvl>
  </w:abstractNum>
  <w:abstractNum w:abstractNumId="208">
    <w:nsid w:val="7FED086E"/>
    <w:multiLevelType w:val="multilevel"/>
    <w:tmpl w:val="09EE2E2C"/>
    <w:styleLink w:val="List7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abstractNum w:abstractNumId="209">
    <w:nsid w:val="7FF11689"/>
    <w:multiLevelType w:val="multilevel"/>
    <w:tmpl w:val="7F5A1004"/>
    <w:styleLink w:val="List162"/>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253"/>
        </w:tabs>
        <w:ind w:left="1253" w:hanging="173"/>
      </w:pPr>
      <w:rPr>
        <w:rFonts w:ascii="Arial" w:eastAsia="Arial" w:hAnsi="Arial" w:cs="Arial"/>
        <w:position w:val="0"/>
        <w:sz w:val="20"/>
        <w:szCs w:val="20"/>
        <w:lang w:val="es-ES_tradnl"/>
      </w:rPr>
    </w:lvl>
    <w:lvl w:ilvl="2">
      <w:start w:val="1"/>
      <w:numFmt w:val="bullet"/>
      <w:lvlText w:val="▪"/>
      <w:lvlJc w:val="left"/>
      <w:pPr>
        <w:tabs>
          <w:tab w:val="num" w:pos="1973"/>
        </w:tabs>
        <w:ind w:left="1973" w:hanging="173"/>
      </w:pPr>
      <w:rPr>
        <w:rFonts w:ascii="Arial" w:eastAsia="Arial" w:hAnsi="Arial" w:cs="Arial"/>
        <w:position w:val="0"/>
        <w:sz w:val="20"/>
        <w:szCs w:val="20"/>
        <w:lang w:val="es-ES_tradnl"/>
      </w:rPr>
    </w:lvl>
    <w:lvl w:ilvl="3">
      <w:start w:val="1"/>
      <w:numFmt w:val="bullet"/>
      <w:lvlText w:val="•"/>
      <w:lvlJc w:val="left"/>
      <w:pPr>
        <w:tabs>
          <w:tab w:val="num" w:pos="2693"/>
        </w:tabs>
        <w:ind w:left="2693" w:hanging="173"/>
      </w:pPr>
      <w:rPr>
        <w:rFonts w:ascii="Arial" w:eastAsia="Arial" w:hAnsi="Arial" w:cs="Arial"/>
        <w:position w:val="0"/>
        <w:sz w:val="20"/>
        <w:szCs w:val="20"/>
        <w:lang w:val="es-ES_tradnl"/>
      </w:rPr>
    </w:lvl>
    <w:lvl w:ilvl="4">
      <w:start w:val="1"/>
      <w:numFmt w:val="bullet"/>
      <w:lvlText w:val="o"/>
      <w:lvlJc w:val="left"/>
      <w:pPr>
        <w:tabs>
          <w:tab w:val="num" w:pos="3413"/>
        </w:tabs>
        <w:ind w:left="3413" w:hanging="173"/>
      </w:pPr>
      <w:rPr>
        <w:rFonts w:ascii="Arial" w:eastAsia="Arial" w:hAnsi="Arial" w:cs="Arial"/>
        <w:position w:val="0"/>
        <w:sz w:val="20"/>
        <w:szCs w:val="20"/>
        <w:lang w:val="es-ES_tradnl"/>
      </w:rPr>
    </w:lvl>
    <w:lvl w:ilvl="5">
      <w:start w:val="1"/>
      <w:numFmt w:val="bullet"/>
      <w:lvlText w:val="▪"/>
      <w:lvlJc w:val="left"/>
      <w:pPr>
        <w:tabs>
          <w:tab w:val="num" w:pos="4133"/>
        </w:tabs>
        <w:ind w:left="4133" w:hanging="173"/>
      </w:pPr>
      <w:rPr>
        <w:rFonts w:ascii="Arial" w:eastAsia="Arial" w:hAnsi="Arial" w:cs="Arial"/>
        <w:position w:val="0"/>
        <w:sz w:val="20"/>
        <w:szCs w:val="20"/>
        <w:lang w:val="es-ES_tradnl"/>
      </w:rPr>
    </w:lvl>
    <w:lvl w:ilvl="6">
      <w:start w:val="1"/>
      <w:numFmt w:val="bullet"/>
      <w:lvlText w:val="•"/>
      <w:lvlJc w:val="left"/>
      <w:pPr>
        <w:tabs>
          <w:tab w:val="num" w:pos="4853"/>
        </w:tabs>
        <w:ind w:left="4853" w:hanging="173"/>
      </w:pPr>
      <w:rPr>
        <w:rFonts w:ascii="Arial" w:eastAsia="Arial" w:hAnsi="Arial" w:cs="Arial"/>
        <w:position w:val="0"/>
        <w:sz w:val="20"/>
        <w:szCs w:val="20"/>
        <w:lang w:val="es-ES_tradnl"/>
      </w:rPr>
    </w:lvl>
    <w:lvl w:ilvl="7">
      <w:start w:val="1"/>
      <w:numFmt w:val="bullet"/>
      <w:lvlText w:val="o"/>
      <w:lvlJc w:val="left"/>
      <w:pPr>
        <w:tabs>
          <w:tab w:val="num" w:pos="5573"/>
        </w:tabs>
        <w:ind w:left="5573" w:hanging="173"/>
      </w:pPr>
      <w:rPr>
        <w:rFonts w:ascii="Arial" w:eastAsia="Arial" w:hAnsi="Arial" w:cs="Arial"/>
        <w:position w:val="0"/>
        <w:sz w:val="20"/>
        <w:szCs w:val="20"/>
        <w:lang w:val="es-ES_tradnl"/>
      </w:rPr>
    </w:lvl>
    <w:lvl w:ilvl="8">
      <w:start w:val="1"/>
      <w:numFmt w:val="bullet"/>
      <w:lvlText w:val="▪"/>
      <w:lvlJc w:val="left"/>
      <w:pPr>
        <w:tabs>
          <w:tab w:val="num" w:pos="6293"/>
        </w:tabs>
        <w:ind w:left="6293" w:hanging="173"/>
      </w:pPr>
      <w:rPr>
        <w:rFonts w:ascii="Arial" w:eastAsia="Arial" w:hAnsi="Arial" w:cs="Arial"/>
        <w:position w:val="0"/>
        <w:sz w:val="20"/>
        <w:szCs w:val="20"/>
        <w:lang w:val="es-ES_tradnl"/>
      </w:rPr>
    </w:lvl>
  </w:abstractNum>
  <w:num w:numId="1">
    <w:abstractNumId w:val="36"/>
  </w:num>
  <w:num w:numId="2">
    <w:abstractNumId w:val="201"/>
  </w:num>
  <w:num w:numId="3">
    <w:abstractNumId w:val="6"/>
  </w:num>
  <w:num w:numId="4">
    <w:abstractNumId w:val="174"/>
  </w:num>
  <w:num w:numId="5">
    <w:abstractNumId w:val="179"/>
  </w:num>
  <w:num w:numId="6">
    <w:abstractNumId w:val="133"/>
  </w:num>
  <w:num w:numId="7">
    <w:abstractNumId w:val="53"/>
  </w:num>
  <w:num w:numId="8">
    <w:abstractNumId w:val="90"/>
  </w:num>
  <w:num w:numId="9">
    <w:abstractNumId w:val="48"/>
  </w:num>
  <w:num w:numId="10">
    <w:abstractNumId w:val="137"/>
  </w:num>
  <w:num w:numId="11">
    <w:abstractNumId w:val="153"/>
  </w:num>
  <w:num w:numId="12">
    <w:abstractNumId w:val="19"/>
  </w:num>
  <w:num w:numId="13">
    <w:abstractNumId w:val="150"/>
  </w:num>
  <w:num w:numId="14">
    <w:abstractNumId w:val="93"/>
  </w:num>
  <w:num w:numId="15">
    <w:abstractNumId w:val="169"/>
  </w:num>
  <w:num w:numId="16">
    <w:abstractNumId w:val="116"/>
  </w:num>
  <w:num w:numId="17">
    <w:abstractNumId w:val="181"/>
  </w:num>
  <w:num w:numId="18">
    <w:abstractNumId w:val="7"/>
  </w:num>
  <w:num w:numId="19">
    <w:abstractNumId w:val="86"/>
  </w:num>
  <w:num w:numId="20">
    <w:abstractNumId w:val="162"/>
  </w:num>
  <w:num w:numId="21">
    <w:abstractNumId w:val="17"/>
  </w:num>
  <w:num w:numId="22">
    <w:abstractNumId w:val="66"/>
  </w:num>
  <w:num w:numId="23">
    <w:abstractNumId w:val="200"/>
  </w:num>
  <w:num w:numId="24">
    <w:abstractNumId w:val="191"/>
  </w:num>
  <w:num w:numId="25">
    <w:abstractNumId w:val="59"/>
  </w:num>
  <w:num w:numId="26">
    <w:abstractNumId w:val="62"/>
  </w:num>
  <w:num w:numId="27">
    <w:abstractNumId w:val="110"/>
  </w:num>
  <w:num w:numId="28">
    <w:abstractNumId w:val="70"/>
  </w:num>
  <w:num w:numId="29">
    <w:abstractNumId w:val="30"/>
  </w:num>
  <w:num w:numId="30">
    <w:abstractNumId w:val="57"/>
  </w:num>
  <w:num w:numId="31">
    <w:abstractNumId w:val="56"/>
  </w:num>
  <w:num w:numId="32">
    <w:abstractNumId w:val="82"/>
  </w:num>
  <w:num w:numId="33">
    <w:abstractNumId w:val="111"/>
  </w:num>
  <w:num w:numId="34">
    <w:abstractNumId w:val="72"/>
  </w:num>
  <w:num w:numId="35">
    <w:abstractNumId w:val="194"/>
  </w:num>
  <w:num w:numId="36">
    <w:abstractNumId w:val="83"/>
  </w:num>
  <w:num w:numId="37">
    <w:abstractNumId w:val="189"/>
  </w:num>
  <w:num w:numId="38">
    <w:abstractNumId w:val="190"/>
  </w:num>
  <w:num w:numId="39">
    <w:abstractNumId w:val="103"/>
  </w:num>
  <w:num w:numId="40">
    <w:abstractNumId w:val="92"/>
  </w:num>
  <w:num w:numId="41">
    <w:abstractNumId w:val="192"/>
  </w:num>
  <w:num w:numId="42">
    <w:abstractNumId w:val="40"/>
  </w:num>
  <w:num w:numId="43">
    <w:abstractNumId w:val="32"/>
  </w:num>
  <w:num w:numId="44">
    <w:abstractNumId w:val="126"/>
  </w:num>
  <w:num w:numId="45">
    <w:abstractNumId w:val="100"/>
  </w:num>
  <w:num w:numId="46">
    <w:abstractNumId w:val="170"/>
  </w:num>
  <w:num w:numId="47">
    <w:abstractNumId w:val="204"/>
  </w:num>
  <w:num w:numId="48">
    <w:abstractNumId w:val="148"/>
  </w:num>
  <w:num w:numId="49">
    <w:abstractNumId w:val="98"/>
  </w:num>
  <w:num w:numId="50">
    <w:abstractNumId w:val="198"/>
  </w:num>
  <w:num w:numId="51">
    <w:abstractNumId w:val="167"/>
  </w:num>
  <w:num w:numId="52">
    <w:abstractNumId w:val="168"/>
  </w:num>
  <w:num w:numId="53">
    <w:abstractNumId w:val="76"/>
  </w:num>
  <w:num w:numId="54">
    <w:abstractNumId w:val="74"/>
  </w:num>
  <w:num w:numId="55">
    <w:abstractNumId w:val="121"/>
  </w:num>
  <w:num w:numId="56">
    <w:abstractNumId w:val="158"/>
  </w:num>
  <w:num w:numId="57">
    <w:abstractNumId w:val="165"/>
  </w:num>
  <w:num w:numId="58">
    <w:abstractNumId w:val="206"/>
  </w:num>
  <w:num w:numId="59">
    <w:abstractNumId w:val="77"/>
  </w:num>
  <w:num w:numId="60">
    <w:abstractNumId w:val="149"/>
  </w:num>
  <w:num w:numId="61">
    <w:abstractNumId w:val="119"/>
  </w:num>
  <w:num w:numId="62">
    <w:abstractNumId w:val="197"/>
  </w:num>
  <w:num w:numId="63">
    <w:abstractNumId w:val="154"/>
  </w:num>
  <w:num w:numId="64">
    <w:abstractNumId w:val="46"/>
  </w:num>
  <w:num w:numId="65">
    <w:abstractNumId w:val="34"/>
  </w:num>
  <w:num w:numId="66">
    <w:abstractNumId w:val="132"/>
  </w:num>
  <w:num w:numId="67">
    <w:abstractNumId w:val="85"/>
  </w:num>
  <w:num w:numId="68">
    <w:abstractNumId w:val="10"/>
  </w:num>
  <w:num w:numId="69">
    <w:abstractNumId w:val="134"/>
  </w:num>
  <w:num w:numId="70">
    <w:abstractNumId w:val="141"/>
  </w:num>
  <w:num w:numId="71">
    <w:abstractNumId w:val="89"/>
  </w:num>
  <w:num w:numId="72">
    <w:abstractNumId w:val="14"/>
  </w:num>
  <w:num w:numId="73">
    <w:abstractNumId w:val="171"/>
  </w:num>
  <w:num w:numId="74">
    <w:abstractNumId w:val="156"/>
  </w:num>
  <w:num w:numId="75">
    <w:abstractNumId w:val="180"/>
  </w:num>
  <w:num w:numId="76">
    <w:abstractNumId w:val="8"/>
  </w:num>
  <w:num w:numId="77">
    <w:abstractNumId w:val="112"/>
  </w:num>
  <w:num w:numId="78">
    <w:abstractNumId w:val="125"/>
  </w:num>
  <w:num w:numId="79">
    <w:abstractNumId w:val="208"/>
  </w:num>
  <w:num w:numId="80">
    <w:abstractNumId w:val="43"/>
  </w:num>
  <w:num w:numId="81">
    <w:abstractNumId w:val="51"/>
  </w:num>
  <w:num w:numId="82">
    <w:abstractNumId w:val="39"/>
  </w:num>
  <w:num w:numId="83">
    <w:abstractNumId w:val="205"/>
  </w:num>
  <w:num w:numId="84">
    <w:abstractNumId w:val="124"/>
  </w:num>
  <w:num w:numId="85">
    <w:abstractNumId w:val="151"/>
  </w:num>
  <w:num w:numId="86">
    <w:abstractNumId w:val="185"/>
  </w:num>
  <w:num w:numId="87">
    <w:abstractNumId w:val="145"/>
  </w:num>
  <w:num w:numId="88">
    <w:abstractNumId w:val="108"/>
  </w:num>
  <w:num w:numId="89">
    <w:abstractNumId w:val="94"/>
  </w:num>
  <w:num w:numId="90">
    <w:abstractNumId w:val="13"/>
  </w:num>
  <w:num w:numId="91">
    <w:abstractNumId w:val="16"/>
  </w:num>
  <w:num w:numId="92">
    <w:abstractNumId w:val="75"/>
  </w:num>
  <w:num w:numId="93">
    <w:abstractNumId w:val="115"/>
  </w:num>
  <w:num w:numId="94">
    <w:abstractNumId w:val="202"/>
  </w:num>
  <w:num w:numId="95">
    <w:abstractNumId w:val="106"/>
  </w:num>
  <w:num w:numId="96">
    <w:abstractNumId w:val="173"/>
  </w:num>
  <w:num w:numId="97">
    <w:abstractNumId w:val="144"/>
  </w:num>
  <w:num w:numId="98">
    <w:abstractNumId w:val="114"/>
  </w:num>
  <w:num w:numId="99">
    <w:abstractNumId w:val="29"/>
  </w:num>
  <w:num w:numId="100">
    <w:abstractNumId w:val="178"/>
  </w:num>
  <w:num w:numId="101">
    <w:abstractNumId w:val="54"/>
  </w:num>
  <w:num w:numId="102">
    <w:abstractNumId w:val="99"/>
  </w:num>
  <w:num w:numId="103">
    <w:abstractNumId w:val="135"/>
  </w:num>
  <w:num w:numId="104">
    <w:abstractNumId w:val="44"/>
  </w:num>
  <w:num w:numId="105">
    <w:abstractNumId w:val="127"/>
  </w:num>
  <w:num w:numId="106">
    <w:abstractNumId w:val="142"/>
  </w:num>
  <w:num w:numId="107">
    <w:abstractNumId w:val="26"/>
  </w:num>
  <w:num w:numId="108">
    <w:abstractNumId w:val="157"/>
  </w:num>
  <w:num w:numId="109">
    <w:abstractNumId w:val="22"/>
  </w:num>
  <w:num w:numId="110">
    <w:abstractNumId w:val="184"/>
  </w:num>
  <w:num w:numId="111">
    <w:abstractNumId w:val="25"/>
  </w:num>
  <w:num w:numId="112">
    <w:abstractNumId w:val="37"/>
  </w:num>
  <w:num w:numId="113">
    <w:abstractNumId w:val="58"/>
  </w:num>
  <w:num w:numId="114">
    <w:abstractNumId w:val="65"/>
  </w:num>
  <w:num w:numId="115">
    <w:abstractNumId w:val="5"/>
  </w:num>
  <w:num w:numId="116">
    <w:abstractNumId w:val="146"/>
  </w:num>
  <w:num w:numId="117">
    <w:abstractNumId w:val="69"/>
  </w:num>
  <w:num w:numId="118">
    <w:abstractNumId w:val="105"/>
  </w:num>
  <w:num w:numId="119">
    <w:abstractNumId w:val="107"/>
  </w:num>
  <w:num w:numId="120">
    <w:abstractNumId w:val="79"/>
  </w:num>
  <w:num w:numId="121">
    <w:abstractNumId w:val="12"/>
  </w:num>
  <w:num w:numId="122">
    <w:abstractNumId w:val="136"/>
  </w:num>
  <w:num w:numId="123">
    <w:abstractNumId w:val="164"/>
  </w:num>
  <w:num w:numId="124">
    <w:abstractNumId w:val="21"/>
  </w:num>
  <w:num w:numId="125">
    <w:abstractNumId w:val="23"/>
  </w:num>
  <w:num w:numId="126">
    <w:abstractNumId w:val="84"/>
  </w:num>
  <w:num w:numId="127">
    <w:abstractNumId w:val="143"/>
  </w:num>
  <w:num w:numId="128">
    <w:abstractNumId w:val="195"/>
  </w:num>
  <w:num w:numId="129">
    <w:abstractNumId w:val="55"/>
  </w:num>
  <w:num w:numId="130">
    <w:abstractNumId w:val="24"/>
  </w:num>
  <w:num w:numId="131">
    <w:abstractNumId w:val="130"/>
  </w:num>
  <w:num w:numId="132">
    <w:abstractNumId w:val="182"/>
  </w:num>
  <w:num w:numId="133">
    <w:abstractNumId w:val="97"/>
  </w:num>
  <w:num w:numId="134">
    <w:abstractNumId w:val="27"/>
  </w:num>
  <w:num w:numId="135">
    <w:abstractNumId w:val="186"/>
  </w:num>
  <w:num w:numId="136">
    <w:abstractNumId w:val="71"/>
  </w:num>
  <w:num w:numId="137">
    <w:abstractNumId w:val="1"/>
  </w:num>
  <w:num w:numId="138">
    <w:abstractNumId w:val="152"/>
  </w:num>
  <w:num w:numId="139">
    <w:abstractNumId w:val="104"/>
  </w:num>
  <w:num w:numId="140">
    <w:abstractNumId w:val="87"/>
  </w:num>
  <w:num w:numId="141">
    <w:abstractNumId w:val="68"/>
  </w:num>
  <w:num w:numId="142">
    <w:abstractNumId w:val="155"/>
  </w:num>
  <w:num w:numId="143">
    <w:abstractNumId w:val="140"/>
  </w:num>
  <w:num w:numId="144">
    <w:abstractNumId w:val="176"/>
  </w:num>
  <w:num w:numId="145">
    <w:abstractNumId w:val="139"/>
  </w:num>
  <w:num w:numId="146">
    <w:abstractNumId w:val="47"/>
  </w:num>
  <w:num w:numId="147">
    <w:abstractNumId w:val="95"/>
  </w:num>
  <w:num w:numId="148">
    <w:abstractNumId w:val="49"/>
  </w:num>
  <w:num w:numId="149">
    <w:abstractNumId w:val="131"/>
  </w:num>
  <w:num w:numId="150">
    <w:abstractNumId w:val="0"/>
  </w:num>
  <w:num w:numId="151">
    <w:abstractNumId w:val="128"/>
  </w:num>
  <w:num w:numId="152">
    <w:abstractNumId w:val="2"/>
  </w:num>
  <w:num w:numId="153">
    <w:abstractNumId w:val="138"/>
  </w:num>
  <w:num w:numId="154">
    <w:abstractNumId w:val="183"/>
  </w:num>
  <w:num w:numId="155">
    <w:abstractNumId w:val="73"/>
  </w:num>
  <w:num w:numId="156">
    <w:abstractNumId w:val="67"/>
  </w:num>
  <w:num w:numId="157">
    <w:abstractNumId w:val="102"/>
  </w:num>
  <w:num w:numId="158">
    <w:abstractNumId w:val="50"/>
  </w:num>
  <w:num w:numId="159">
    <w:abstractNumId w:val="122"/>
  </w:num>
  <w:num w:numId="160">
    <w:abstractNumId w:val="166"/>
  </w:num>
  <w:num w:numId="161">
    <w:abstractNumId w:val="80"/>
  </w:num>
  <w:num w:numId="162">
    <w:abstractNumId w:val="78"/>
  </w:num>
  <w:num w:numId="163">
    <w:abstractNumId w:val="113"/>
  </w:num>
  <w:num w:numId="164">
    <w:abstractNumId w:val="209"/>
  </w:num>
  <w:num w:numId="165">
    <w:abstractNumId w:val="177"/>
  </w:num>
  <w:num w:numId="166">
    <w:abstractNumId w:val="41"/>
  </w:num>
  <w:num w:numId="167">
    <w:abstractNumId w:val="60"/>
  </w:num>
  <w:num w:numId="168">
    <w:abstractNumId w:val="45"/>
  </w:num>
  <w:num w:numId="169">
    <w:abstractNumId w:val="129"/>
  </w:num>
  <w:num w:numId="170">
    <w:abstractNumId w:val="175"/>
  </w:num>
  <w:num w:numId="171">
    <w:abstractNumId w:val="63"/>
  </w:num>
  <w:num w:numId="172">
    <w:abstractNumId w:val="35"/>
  </w:num>
  <w:num w:numId="173">
    <w:abstractNumId w:val="203"/>
  </w:num>
  <w:num w:numId="174">
    <w:abstractNumId w:val="88"/>
  </w:num>
  <w:num w:numId="175">
    <w:abstractNumId w:val="187"/>
  </w:num>
  <w:num w:numId="176">
    <w:abstractNumId w:val="64"/>
  </w:num>
  <w:num w:numId="177">
    <w:abstractNumId w:val="52"/>
  </w:num>
  <w:num w:numId="178">
    <w:abstractNumId w:val="123"/>
  </w:num>
  <w:num w:numId="179">
    <w:abstractNumId w:val="207"/>
  </w:num>
  <w:num w:numId="180">
    <w:abstractNumId w:val="4"/>
  </w:num>
  <w:num w:numId="181">
    <w:abstractNumId w:val="193"/>
  </w:num>
  <w:num w:numId="182">
    <w:abstractNumId w:val="188"/>
  </w:num>
  <w:num w:numId="183">
    <w:abstractNumId w:val="18"/>
  </w:num>
  <w:num w:numId="184">
    <w:abstractNumId w:val="15"/>
  </w:num>
  <w:num w:numId="185">
    <w:abstractNumId w:val="163"/>
  </w:num>
  <w:num w:numId="186">
    <w:abstractNumId w:val="81"/>
  </w:num>
  <w:num w:numId="187">
    <w:abstractNumId w:val="147"/>
  </w:num>
  <w:num w:numId="188">
    <w:abstractNumId w:val="28"/>
  </w:num>
  <w:num w:numId="189">
    <w:abstractNumId w:val="161"/>
  </w:num>
  <w:num w:numId="190">
    <w:abstractNumId w:val="118"/>
  </w:num>
  <w:num w:numId="191">
    <w:abstractNumId w:val="199"/>
  </w:num>
  <w:num w:numId="192">
    <w:abstractNumId w:val="117"/>
  </w:num>
  <w:num w:numId="193">
    <w:abstractNumId w:val="160"/>
  </w:num>
  <w:num w:numId="194">
    <w:abstractNumId w:val="96"/>
  </w:num>
  <w:num w:numId="195">
    <w:abstractNumId w:val="42"/>
  </w:num>
  <w:num w:numId="196">
    <w:abstractNumId w:val="109"/>
  </w:num>
  <w:num w:numId="197">
    <w:abstractNumId w:val="33"/>
  </w:num>
  <w:num w:numId="198">
    <w:abstractNumId w:val="3"/>
  </w:num>
  <w:num w:numId="199">
    <w:abstractNumId w:val="159"/>
  </w:num>
  <w:num w:numId="200">
    <w:abstractNumId w:val="20"/>
  </w:num>
  <w:num w:numId="201">
    <w:abstractNumId w:val="11"/>
  </w:num>
  <w:num w:numId="202">
    <w:abstractNumId w:val="196"/>
  </w:num>
  <w:num w:numId="203">
    <w:abstractNumId w:val="31"/>
  </w:num>
  <w:num w:numId="204">
    <w:abstractNumId w:val="9"/>
  </w:num>
  <w:num w:numId="205">
    <w:abstractNumId w:val="38"/>
  </w:num>
  <w:num w:numId="206">
    <w:abstractNumId w:val="61"/>
  </w:num>
  <w:num w:numId="207">
    <w:abstractNumId w:val="120"/>
  </w:num>
  <w:num w:numId="208">
    <w:abstractNumId w:val="101"/>
  </w:num>
  <w:num w:numId="209">
    <w:abstractNumId w:val="91"/>
  </w:num>
  <w:num w:numId="210">
    <w:abstractNumId w:val="172"/>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defaultTabStop w:val="284"/>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04C"/>
    <w:rsid w:val="000018BE"/>
    <w:rsid w:val="000034D6"/>
    <w:rsid w:val="000179B6"/>
    <w:rsid w:val="00025877"/>
    <w:rsid w:val="000262F9"/>
    <w:rsid w:val="00040061"/>
    <w:rsid w:val="00046793"/>
    <w:rsid w:val="000655F8"/>
    <w:rsid w:val="00066C2F"/>
    <w:rsid w:val="000711B4"/>
    <w:rsid w:val="0007647C"/>
    <w:rsid w:val="00084223"/>
    <w:rsid w:val="000874F1"/>
    <w:rsid w:val="00087A78"/>
    <w:rsid w:val="000A1440"/>
    <w:rsid w:val="000A14EF"/>
    <w:rsid w:val="000A1800"/>
    <w:rsid w:val="000A21ED"/>
    <w:rsid w:val="000B054C"/>
    <w:rsid w:val="000B3239"/>
    <w:rsid w:val="000B7556"/>
    <w:rsid w:val="000C0C9F"/>
    <w:rsid w:val="000C1A79"/>
    <w:rsid w:val="000D0037"/>
    <w:rsid w:val="000D0EB9"/>
    <w:rsid w:val="000E1ED4"/>
    <w:rsid w:val="000E2C94"/>
    <w:rsid w:val="000F1523"/>
    <w:rsid w:val="000F6369"/>
    <w:rsid w:val="000F68D3"/>
    <w:rsid w:val="000F74C4"/>
    <w:rsid w:val="00101DA1"/>
    <w:rsid w:val="00120BCB"/>
    <w:rsid w:val="00132856"/>
    <w:rsid w:val="001441B4"/>
    <w:rsid w:val="00150F25"/>
    <w:rsid w:val="0015182F"/>
    <w:rsid w:val="00155532"/>
    <w:rsid w:val="00157A16"/>
    <w:rsid w:val="00160C63"/>
    <w:rsid w:val="00161DB4"/>
    <w:rsid w:val="00183744"/>
    <w:rsid w:val="001A7896"/>
    <w:rsid w:val="001B1EBB"/>
    <w:rsid w:val="001B4C1F"/>
    <w:rsid w:val="001C418F"/>
    <w:rsid w:val="001C654C"/>
    <w:rsid w:val="001D2A57"/>
    <w:rsid w:val="001F2D19"/>
    <w:rsid w:val="001F5E69"/>
    <w:rsid w:val="00200FE9"/>
    <w:rsid w:val="00224A4B"/>
    <w:rsid w:val="0022507B"/>
    <w:rsid w:val="0022555C"/>
    <w:rsid w:val="002314CE"/>
    <w:rsid w:val="00233582"/>
    <w:rsid w:val="0023545F"/>
    <w:rsid w:val="00236DAB"/>
    <w:rsid w:val="00240791"/>
    <w:rsid w:val="00241683"/>
    <w:rsid w:val="0025104C"/>
    <w:rsid w:val="002524DD"/>
    <w:rsid w:val="00252EE2"/>
    <w:rsid w:val="002604F4"/>
    <w:rsid w:val="0026446E"/>
    <w:rsid w:val="002671B2"/>
    <w:rsid w:val="002705D1"/>
    <w:rsid w:val="002732F8"/>
    <w:rsid w:val="00286B95"/>
    <w:rsid w:val="00293854"/>
    <w:rsid w:val="002A53A9"/>
    <w:rsid w:val="002B1538"/>
    <w:rsid w:val="002B76EF"/>
    <w:rsid w:val="002C127E"/>
    <w:rsid w:val="002C6E92"/>
    <w:rsid w:val="002D7AFF"/>
    <w:rsid w:val="002E225C"/>
    <w:rsid w:val="002E39CF"/>
    <w:rsid w:val="002E7FBC"/>
    <w:rsid w:val="002F0FF3"/>
    <w:rsid w:val="002F2751"/>
    <w:rsid w:val="002F744A"/>
    <w:rsid w:val="003012F3"/>
    <w:rsid w:val="00307D9B"/>
    <w:rsid w:val="00311478"/>
    <w:rsid w:val="00317CA1"/>
    <w:rsid w:val="0032276E"/>
    <w:rsid w:val="00324505"/>
    <w:rsid w:val="0032469C"/>
    <w:rsid w:val="0033659B"/>
    <w:rsid w:val="003368DE"/>
    <w:rsid w:val="0034120B"/>
    <w:rsid w:val="00347046"/>
    <w:rsid w:val="003541B4"/>
    <w:rsid w:val="003549D5"/>
    <w:rsid w:val="00356CB9"/>
    <w:rsid w:val="00357A56"/>
    <w:rsid w:val="00362DF5"/>
    <w:rsid w:val="00367B27"/>
    <w:rsid w:val="00370F58"/>
    <w:rsid w:val="00371996"/>
    <w:rsid w:val="0037325B"/>
    <w:rsid w:val="003817B9"/>
    <w:rsid w:val="003840BE"/>
    <w:rsid w:val="0039047C"/>
    <w:rsid w:val="00392300"/>
    <w:rsid w:val="00393099"/>
    <w:rsid w:val="003A00C5"/>
    <w:rsid w:val="003A68BE"/>
    <w:rsid w:val="003B13A5"/>
    <w:rsid w:val="003C15F3"/>
    <w:rsid w:val="003C3703"/>
    <w:rsid w:val="003C3BC2"/>
    <w:rsid w:val="003C3EA0"/>
    <w:rsid w:val="003E6FB7"/>
    <w:rsid w:val="003F6D5C"/>
    <w:rsid w:val="004015F3"/>
    <w:rsid w:val="004045E2"/>
    <w:rsid w:val="0040502F"/>
    <w:rsid w:val="00407883"/>
    <w:rsid w:val="00424472"/>
    <w:rsid w:val="004260EF"/>
    <w:rsid w:val="00434C22"/>
    <w:rsid w:val="004378C3"/>
    <w:rsid w:val="00437F4C"/>
    <w:rsid w:val="004505FC"/>
    <w:rsid w:val="00457BFA"/>
    <w:rsid w:val="00486B2A"/>
    <w:rsid w:val="004A3632"/>
    <w:rsid w:val="004A6E45"/>
    <w:rsid w:val="004B34E7"/>
    <w:rsid w:val="004C36E6"/>
    <w:rsid w:val="004C5A15"/>
    <w:rsid w:val="004D00D7"/>
    <w:rsid w:val="004D47A3"/>
    <w:rsid w:val="004D6398"/>
    <w:rsid w:val="004D71D4"/>
    <w:rsid w:val="004E182F"/>
    <w:rsid w:val="004E6E5C"/>
    <w:rsid w:val="004E78AE"/>
    <w:rsid w:val="004F1086"/>
    <w:rsid w:val="004F400C"/>
    <w:rsid w:val="00503C57"/>
    <w:rsid w:val="00521862"/>
    <w:rsid w:val="00530258"/>
    <w:rsid w:val="005411F7"/>
    <w:rsid w:val="00556428"/>
    <w:rsid w:val="0056051A"/>
    <w:rsid w:val="0057122B"/>
    <w:rsid w:val="005714D1"/>
    <w:rsid w:val="00581792"/>
    <w:rsid w:val="005932EC"/>
    <w:rsid w:val="00595460"/>
    <w:rsid w:val="00596446"/>
    <w:rsid w:val="005A34FE"/>
    <w:rsid w:val="005A458B"/>
    <w:rsid w:val="005C16AB"/>
    <w:rsid w:val="005C3A58"/>
    <w:rsid w:val="005D2572"/>
    <w:rsid w:val="005E5F9B"/>
    <w:rsid w:val="005F4402"/>
    <w:rsid w:val="00605DBA"/>
    <w:rsid w:val="0061443D"/>
    <w:rsid w:val="006166D4"/>
    <w:rsid w:val="006223C2"/>
    <w:rsid w:val="00622997"/>
    <w:rsid w:val="00632B4F"/>
    <w:rsid w:val="0063483E"/>
    <w:rsid w:val="00637A28"/>
    <w:rsid w:val="00654E42"/>
    <w:rsid w:val="00670771"/>
    <w:rsid w:val="006960C9"/>
    <w:rsid w:val="006A5BC9"/>
    <w:rsid w:val="006B01EC"/>
    <w:rsid w:val="006B07AE"/>
    <w:rsid w:val="006B17FC"/>
    <w:rsid w:val="006B3790"/>
    <w:rsid w:val="006B5970"/>
    <w:rsid w:val="006B6F11"/>
    <w:rsid w:val="006B7C05"/>
    <w:rsid w:val="006C05B1"/>
    <w:rsid w:val="006C206B"/>
    <w:rsid w:val="006C339A"/>
    <w:rsid w:val="006D2FEF"/>
    <w:rsid w:val="006D6A75"/>
    <w:rsid w:val="006E07CA"/>
    <w:rsid w:val="006E70D3"/>
    <w:rsid w:val="006F722A"/>
    <w:rsid w:val="00712D77"/>
    <w:rsid w:val="00713C56"/>
    <w:rsid w:val="007162E5"/>
    <w:rsid w:val="00717B3B"/>
    <w:rsid w:val="0072359F"/>
    <w:rsid w:val="0072453C"/>
    <w:rsid w:val="00726AE2"/>
    <w:rsid w:val="00753E04"/>
    <w:rsid w:val="00755CF0"/>
    <w:rsid w:val="00757DCB"/>
    <w:rsid w:val="00763802"/>
    <w:rsid w:val="0076450C"/>
    <w:rsid w:val="00764899"/>
    <w:rsid w:val="007671DF"/>
    <w:rsid w:val="0077297E"/>
    <w:rsid w:val="00777478"/>
    <w:rsid w:val="00783B44"/>
    <w:rsid w:val="007847AC"/>
    <w:rsid w:val="00784E1E"/>
    <w:rsid w:val="007877DA"/>
    <w:rsid w:val="007A0A0A"/>
    <w:rsid w:val="007A67EF"/>
    <w:rsid w:val="007A730E"/>
    <w:rsid w:val="007A7B56"/>
    <w:rsid w:val="007B5165"/>
    <w:rsid w:val="007C61BD"/>
    <w:rsid w:val="007D24EC"/>
    <w:rsid w:val="007F0E93"/>
    <w:rsid w:val="007F6CCA"/>
    <w:rsid w:val="00813701"/>
    <w:rsid w:val="008205FA"/>
    <w:rsid w:val="00822C73"/>
    <w:rsid w:val="00826CFE"/>
    <w:rsid w:val="00826DA2"/>
    <w:rsid w:val="00835592"/>
    <w:rsid w:val="00843785"/>
    <w:rsid w:val="0087338B"/>
    <w:rsid w:val="00880DE6"/>
    <w:rsid w:val="00895601"/>
    <w:rsid w:val="008960EE"/>
    <w:rsid w:val="00897306"/>
    <w:rsid w:val="008A480F"/>
    <w:rsid w:val="008A527F"/>
    <w:rsid w:val="008A5F96"/>
    <w:rsid w:val="008A6E87"/>
    <w:rsid w:val="008C5D27"/>
    <w:rsid w:val="008C722A"/>
    <w:rsid w:val="008C7A9E"/>
    <w:rsid w:val="008F1E37"/>
    <w:rsid w:val="00910F5F"/>
    <w:rsid w:val="00913B5C"/>
    <w:rsid w:val="009257DA"/>
    <w:rsid w:val="00927C94"/>
    <w:rsid w:val="00931411"/>
    <w:rsid w:val="00932779"/>
    <w:rsid w:val="00944858"/>
    <w:rsid w:val="009511C9"/>
    <w:rsid w:val="009520DD"/>
    <w:rsid w:val="00956EFF"/>
    <w:rsid w:val="00957DC1"/>
    <w:rsid w:val="009618E7"/>
    <w:rsid w:val="009658DE"/>
    <w:rsid w:val="009739F1"/>
    <w:rsid w:val="00984522"/>
    <w:rsid w:val="00985792"/>
    <w:rsid w:val="009870F8"/>
    <w:rsid w:val="00991F41"/>
    <w:rsid w:val="00994654"/>
    <w:rsid w:val="0099689B"/>
    <w:rsid w:val="009979AC"/>
    <w:rsid w:val="009A05FE"/>
    <w:rsid w:val="009C39A9"/>
    <w:rsid w:val="009D5AB6"/>
    <w:rsid w:val="009E7843"/>
    <w:rsid w:val="009F3C7F"/>
    <w:rsid w:val="009F517E"/>
    <w:rsid w:val="009F5EBB"/>
    <w:rsid w:val="00A17210"/>
    <w:rsid w:val="00A24F85"/>
    <w:rsid w:val="00A27677"/>
    <w:rsid w:val="00A2792F"/>
    <w:rsid w:val="00A44B9E"/>
    <w:rsid w:val="00A451D2"/>
    <w:rsid w:val="00A5135D"/>
    <w:rsid w:val="00A6092A"/>
    <w:rsid w:val="00A66319"/>
    <w:rsid w:val="00A71756"/>
    <w:rsid w:val="00A755C5"/>
    <w:rsid w:val="00A83532"/>
    <w:rsid w:val="00A847DF"/>
    <w:rsid w:val="00A87529"/>
    <w:rsid w:val="00A969C1"/>
    <w:rsid w:val="00AA0E9C"/>
    <w:rsid w:val="00AA2558"/>
    <w:rsid w:val="00AA6B88"/>
    <w:rsid w:val="00AB28DF"/>
    <w:rsid w:val="00AB4610"/>
    <w:rsid w:val="00AB53B2"/>
    <w:rsid w:val="00AB7711"/>
    <w:rsid w:val="00AC652B"/>
    <w:rsid w:val="00AF1C0F"/>
    <w:rsid w:val="00AF260A"/>
    <w:rsid w:val="00AF3162"/>
    <w:rsid w:val="00AF4277"/>
    <w:rsid w:val="00B00848"/>
    <w:rsid w:val="00B02E83"/>
    <w:rsid w:val="00B07FBD"/>
    <w:rsid w:val="00B20023"/>
    <w:rsid w:val="00B30D45"/>
    <w:rsid w:val="00B33C92"/>
    <w:rsid w:val="00B3425A"/>
    <w:rsid w:val="00B360C1"/>
    <w:rsid w:val="00B466C9"/>
    <w:rsid w:val="00B53D22"/>
    <w:rsid w:val="00B57BB5"/>
    <w:rsid w:val="00B61AF5"/>
    <w:rsid w:val="00B62BA9"/>
    <w:rsid w:val="00B66855"/>
    <w:rsid w:val="00B711EA"/>
    <w:rsid w:val="00B74512"/>
    <w:rsid w:val="00B749E6"/>
    <w:rsid w:val="00B82ECA"/>
    <w:rsid w:val="00B83431"/>
    <w:rsid w:val="00B842CD"/>
    <w:rsid w:val="00B97F9B"/>
    <w:rsid w:val="00BA26A1"/>
    <w:rsid w:val="00BA26DC"/>
    <w:rsid w:val="00BA2960"/>
    <w:rsid w:val="00BA7627"/>
    <w:rsid w:val="00BB43F8"/>
    <w:rsid w:val="00BB6C13"/>
    <w:rsid w:val="00BB723A"/>
    <w:rsid w:val="00BC0F57"/>
    <w:rsid w:val="00BE1FD1"/>
    <w:rsid w:val="00BF5845"/>
    <w:rsid w:val="00BF5AEC"/>
    <w:rsid w:val="00C071D8"/>
    <w:rsid w:val="00C1380D"/>
    <w:rsid w:val="00C169C8"/>
    <w:rsid w:val="00C23F13"/>
    <w:rsid w:val="00C2561E"/>
    <w:rsid w:val="00C30618"/>
    <w:rsid w:val="00C40155"/>
    <w:rsid w:val="00C426B5"/>
    <w:rsid w:val="00C56868"/>
    <w:rsid w:val="00C61ED6"/>
    <w:rsid w:val="00C64455"/>
    <w:rsid w:val="00C77633"/>
    <w:rsid w:val="00C81B5F"/>
    <w:rsid w:val="00C950D4"/>
    <w:rsid w:val="00CA0501"/>
    <w:rsid w:val="00CA3F3C"/>
    <w:rsid w:val="00CA5DC6"/>
    <w:rsid w:val="00CD41A3"/>
    <w:rsid w:val="00CE4870"/>
    <w:rsid w:val="00CF38BA"/>
    <w:rsid w:val="00D027FF"/>
    <w:rsid w:val="00D03A19"/>
    <w:rsid w:val="00D0421C"/>
    <w:rsid w:val="00D32646"/>
    <w:rsid w:val="00D3512C"/>
    <w:rsid w:val="00D35460"/>
    <w:rsid w:val="00D4677E"/>
    <w:rsid w:val="00D55EB0"/>
    <w:rsid w:val="00D607EA"/>
    <w:rsid w:val="00D61631"/>
    <w:rsid w:val="00D62388"/>
    <w:rsid w:val="00D64C3D"/>
    <w:rsid w:val="00D65A46"/>
    <w:rsid w:val="00D7062C"/>
    <w:rsid w:val="00D87B3D"/>
    <w:rsid w:val="00DA18CE"/>
    <w:rsid w:val="00DA424E"/>
    <w:rsid w:val="00DA5897"/>
    <w:rsid w:val="00DA7E6C"/>
    <w:rsid w:val="00DA7F52"/>
    <w:rsid w:val="00DB28F6"/>
    <w:rsid w:val="00DB2E2D"/>
    <w:rsid w:val="00DB48CE"/>
    <w:rsid w:val="00DD3D18"/>
    <w:rsid w:val="00DD522B"/>
    <w:rsid w:val="00DE0500"/>
    <w:rsid w:val="00DF27FC"/>
    <w:rsid w:val="00DF492B"/>
    <w:rsid w:val="00DF702C"/>
    <w:rsid w:val="00DF79CB"/>
    <w:rsid w:val="00E0417F"/>
    <w:rsid w:val="00E108EC"/>
    <w:rsid w:val="00E2024F"/>
    <w:rsid w:val="00E3574E"/>
    <w:rsid w:val="00E43350"/>
    <w:rsid w:val="00E500FD"/>
    <w:rsid w:val="00E64D65"/>
    <w:rsid w:val="00E8625E"/>
    <w:rsid w:val="00E9253A"/>
    <w:rsid w:val="00E975A6"/>
    <w:rsid w:val="00EA4CF2"/>
    <w:rsid w:val="00EA5E6D"/>
    <w:rsid w:val="00EB7414"/>
    <w:rsid w:val="00EC24EC"/>
    <w:rsid w:val="00EC3E57"/>
    <w:rsid w:val="00EE074A"/>
    <w:rsid w:val="00EE1F0F"/>
    <w:rsid w:val="00EE32CA"/>
    <w:rsid w:val="00EF327A"/>
    <w:rsid w:val="00F00920"/>
    <w:rsid w:val="00F017B8"/>
    <w:rsid w:val="00F17D99"/>
    <w:rsid w:val="00F321C6"/>
    <w:rsid w:val="00F35AAD"/>
    <w:rsid w:val="00F451C6"/>
    <w:rsid w:val="00F62B26"/>
    <w:rsid w:val="00F6665C"/>
    <w:rsid w:val="00F7696C"/>
    <w:rsid w:val="00F76E5D"/>
    <w:rsid w:val="00F80AF4"/>
    <w:rsid w:val="00F81AAB"/>
    <w:rsid w:val="00F9393A"/>
    <w:rsid w:val="00F97C29"/>
    <w:rsid w:val="00FA07A6"/>
    <w:rsid w:val="00FA0E77"/>
    <w:rsid w:val="00FA5380"/>
    <w:rsid w:val="00FB1C62"/>
    <w:rsid w:val="00FC0639"/>
    <w:rsid w:val="00FC3A7B"/>
    <w:rsid w:val="00FC6761"/>
    <w:rsid w:val="00FD70AA"/>
    <w:rsid w:val="00FE4F6B"/>
    <w:rsid w:val="00FE4FAA"/>
    <w:rsid w:val="00FF27E0"/>
    <w:rsid w:val="00FF38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1D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18BE"/>
    <w:rPr>
      <w:sz w:val="24"/>
      <w:szCs w:val="24"/>
      <w:lang w:eastAsia="en-US"/>
    </w:rPr>
  </w:style>
  <w:style w:type="paragraph" w:styleId="Ttulo1">
    <w:name w:val="heading 1"/>
    <w:basedOn w:val="Normal"/>
    <w:next w:val="Normal"/>
    <w:link w:val="Ttulo1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ind w:left="126" w:right="177"/>
      <w:jc w:val="center"/>
      <w:outlineLvl w:val="0"/>
    </w:pPr>
    <w:rPr>
      <w:rFonts w:ascii="Arial" w:eastAsia="Times New Roman" w:hAnsi="Arial"/>
      <w:b/>
      <w:sz w:val="18"/>
      <w:szCs w:val="20"/>
      <w:bdr w:val="none" w:sz="0" w:space="0" w:color="auto"/>
      <w:lang w:val="es-ES_tradnl" w:eastAsia="es-ES"/>
    </w:rPr>
  </w:style>
  <w:style w:type="paragraph" w:styleId="Ttulo2">
    <w:name w:val="heading 2"/>
    <w:basedOn w:val="Normal"/>
    <w:next w:val="Normal"/>
    <w:link w:val="Ttulo2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ind w:left="2835"/>
      <w:jc w:val="both"/>
      <w:outlineLvl w:val="1"/>
    </w:pPr>
    <w:rPr>
      <w:rFonts w:ascii="Arial" w:eastAsia="Times New Roman" w:hAnsi="Arial"/>
      <w:b/>
      <w:sz w:val="18"/>
      <w:szCs w:val="20"/>
      <w:bdr w:val="none" w:sz="0" w:space="0" w:color="auto"/>
      <w:lang w:val="es-ES_tradnl" w:eastAsia="es-ES"/>
    </w:rPr>
  </w:style>
  <w:style w:type="paragraph" w:styleId="Ttulo3">
    <w:name w:val="heading 3"/>
    <w:basedOn w:val="Normal"/>
    <w:next w:val="Normal"/>
    <w:link w:val="Ttulo3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2"/>
    </w:pPr>
    <w:rPr>
      <w:rFonts w:ascii="Arial" w:eastAsia="Times New Roman" w:hAnsi="Arial"/>
      <w:b/>
      <w:sz w:val="26"/>
      <w:szCs w:val="20"/>
      <w:bdr w:val="none" w:sz="0" w:space="0" w:color="auto"/>
      <w:lang w:val="es-ES_tradnl" w:eastAsia="es-ES"/>
    </w:rPr>
  </w:style>
  <w:style w:type="paragraph" w:styleId="Ttulo4">
    <w:name w:val="heading 4"/>
    <w:basedOn w:val="Normal"/>
    <w:next w:val="Normal"/>
    <w:link w:val="Ttulo4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3"/>
    </w:pPr>
    <w:rPr>
      <w:rFonts w:ascii="Arial" w:eastAsia="Times New Roman" w:hAnsi="Arial"/>
      <w:b/>
      <w:sz w:val="26"/>
      <w:szCs w:val="20"/>
      <w:bdr w:val="none" w:sz="0" w:space="0" w:color="auto"/>
      <w:lang w:val="es-ES_tradnl" w:eastAsia="es-ES"/>
    </w:rPr>
  </w:style>
  <w:style w:type="paragraph" w:styleId="Ttulo5">
    <w:name w:val="heading 5"/>
    <w:basedOn w:val="Normal"/>
    <w:next w:val="Normal"/>
    <w:link w:val="Ttulo5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ascii="Arial" w:eastAsia="Times New Roman" w:hAnsi="Arial"/>
      <w:b/>
      <w:sz w:val="18"/>
      <w:szCs w:val="20"/>
      <w:bdr w:val="none" w:sz="0" w:space="0" w:color="auto"/>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A">
    <w:name w:val="Header &amp; Footer A"/>
    <w:pPr>
      <w:tabs>
        <w:tab w:val="right" w:pos="9020"/>
      </w:tabs>
    </w:pPr>
    <w:rPr>
      <w:rFonts w:ascii="Arial" w:hAnsi="Arial Unicode MS" w:cs="Arial Unicode MS"/>
      <w:i/>
      <w:iCs/>
      <w:color w:val="000000"/>
      <w:sz w:val="12"/>
      <w:szCs w:val="12"/>
      <w:u w:color="000000"/>
      <w:lang w:val="es-ES_tradnl"/>
    </w:rPr>
  </w:style>
  <w:style w:type="paragraph" w:customStyle="1" w:styleId="BodyA">
    <w:name w:val="Body A"/>
    <w:rPr>
      <w:rFonts w:eastAsia="Times New Roman"/>
      <w:color w:val="000000"/>
      <w:sz w:val="24"/>
      <w:szCs w:val="24"/>
      <w:u w:color="000000"/>
      <w:lang w:val="es-ES_tradnl"/>
    </w:rPr>
  </w:style>
  <w:style w:type="paragraph" w:styleId="Textoindependiente2">
    <w:name w:val="Body Text 2"/>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z1">
    <w:name w:val="z1"/>
    <w:pPr>
      <w:widowControl w:val="0"/>
    </w:pPr>
    <w:rPr>
      <w:rFonts w:ascii="Arial" w:hAnsi="Arial Unicode MS" w:cs="Arial Unicode MS"/>
      <w:b/>
      <w:bCs/>
      <w:color w:val="000000"/>
      <w:spacing w:val="4"/>
      <w:sz w:val="24"/>
      <w:szCs w:val="24"/>
      <w:u w:color="000000"/>
      <w:lang w:val="es-ES_tradnl"/>
    </w:rPr>
  </w:style>
  <w:style w:type="paragraph" w:styleId="Textoindependiente">
    <w:name w:val="Body Text"/>
    <w:pPr>
      <w:jc w:val="both"/>
    </w:pPr>
    <w:rPr>
      <w:rFonts w:ascii="Arial" w:hAnsi="Arial Unicode MS" w:cs="Arial Unicode MS"/>
      <w:b/>
      <w:bCs/>
      <w:color w:val="000000"/>
      <w:sz w:val="22"/>
      <w:szCs w:val="22"/>
      <w:u w:color="000000"/>
      <w:lang w:val="es-ES_tradnl"/>
    </w:rPr>
  </w:style>
  <w:style w:type="paragraph" w:styleId="Asuntodelcomentario">
    <w:name w:val="annotation subject"/>
    <w:link w:val="AsuntodelcomentarioCar"/>
    <w:rPr>
      <w:rFonts w:hAnsi="Arial Unicode MS" w:cs="Arial Unicode MS"/>
      <w:b/>
      <w:bCs/>
      <w:color w:val="000000"/>
      <w:u w:color="000000"/>
      <w:lang w:val="es-ES_tradnl"/>
    </w:rPr>
  </w:style>
  <w:style w:type="paragraph" w:customStyle="1" w:styleId="Default">
    <w:name w:val="Default"/>
    <w:rPr>
      <w:rFonts w:ascii="Helvetica" w:hAnsi="Arial Unicode MS" w:cs="Arial Unicode MS"/>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u w:color="000000"/>
      <w:lang w:val="es-ES_tradnl"/>
    </w:rPr>
  </w:style>
  <w:style w:type="paragraph" w:styleId="Prrafodelista">
    <w:name w:val="List Paragraph"/>
    <w:uiPriority w:val="34"/>
    <w:qFormat/>
    <w:pPr>
      <w:ind w:left="720"/>
    </w:pPr>
    <w:rPr>
      <w:rFonts w:hAnsi="Arial Unicode MS" w:cs="Arial Unicode MS"/>
      <w:color w:val="000000"/>
      <w:sz w:val="24"/>
      <w:szCs w:val="24"/>
      <w:u w:color="000000"/>
      <w:lang w:val="es-ES_tradnl"/>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a21">
    <w:name w:val="Lista 21"/>
    <w:basedOn w:val="ImportedStyle3"/>
    <w:pPr>
      <w:numPr>
        <w:numId w:val="3"/>
      </w:numPr>
    </w:pPr>
  </w:style>
  <w:style w:type="numbering" w:customStyle="1" w:styleId="ImportedStyle3">
    <w:name w:val="Imported Style 3"/>
  </w:style>
  <w:style w:type="numbering" w:customStyle="1" w:styleId="Lista31">
    <w:name w:val="Lista 31"/>
    <w:basedOn w:val="ImportedStyle4"/>
    <w:pPr>
      <w:numPr>
        <w:numId w:val="4"/>
      </w:numPr>
    </w:pPr>
  </w:style>
  <w:style w:type="numbering" w:customStyle="1" w:styleId="ImportedStyle4">
    <w:name w:val="Imported Style 4"/>
  </w:style>
  <w:style w:type="paragraph" w:styleId="Encabezado">
    <w:name w:val="header"/>
    <w:rPr>
      <w:rFonts w:hAnsi="Arial Unicode MS" w:cs="Arial Unicode MS"/>
      <w:color w:val="FEFEFE"/>
      <w:sz w:val="24"/>
      <w:szCs w:val="24"/>
      <w:u w:color="000000"/>
      <w:lang w:val="es-ES_tradnl"/>
    </w:rPr>
  </w:style>
  <w:style w:type="paragraph" w:styleId="Textoindependiente3">
    <w:name w:val="Body Text 3"/>
    <w:rPr>
      <w:rFonts w:ascii="Arial" w:hAnsi="Arial Unicode MS" w:cs="Arial Unicode MS"/>
      <w:color w:val="000000"/>
      <w:sz w:val="22"/>
      <w:szCs w:val="22"/>
      <w:u w:color="000000"/>
      <w:lang w:val="es-ES_tradnl"/>
    </w:rPr>
  </w:style>
  <w:style w:type="numbering" w:customStyle="1" w:styleId="Lista41">
    <w:name w:val="Lista 41"/>
    <w:basedOn w:val="ImportedStyle5"/>
    <w:pPr>
      <w:numPr>
        <w:numId w:val="5"/>
      </w:numPr>
    </w:pPr>
  </w:style>
  <w:style w:type="numbering" w:customStyle="1" w:styleId="ImportedStyle5">
    <w:name w:val="Imported Style 5"/>
  </w:style>
  <w:style w:type="paragraph" w:customStyle="1" w:styleId="BodyText24">
    <w:name w:val="Body Text 24"/>
    <w:pPr>
      <w:widowControl w:val="0"/>
      <w:ind w:left="708" w:hanging="708"/>
      <w:jc w:val="both"/>
    </w:pPr>
    <w:rPr>
      <w:rFonts w:eastAsia="Times New Roman"/>
      <w:b/>
      <w:bCs/>
      <w:color w:val="000000"/>
      <w:sz w:val="22"/>
      <w:szCs w:val="22"/>
      <w:u w:color="000000"/>
      <w:lang w:val="es-ES_tradnl"/>
    </w:rPr>
  </w:style>
  <w:style w:type="paragraph" w:customStyle="1" w:styleId="TableStyle2A">
    <w:name w:val="Table Style 2 A"/>
    <w:rPr>
      <w:rFonts w:ascii="Helvetica" w:hAnsi="Arial Unicode MS" w:cs="Arial Unicode MS"/>
      <w:color w:val="000000"/>
      <w:u w:color="000000"/>
      <w:lang w:val="es-ES_tradnl"/>
    </w:rPr>
  </w:style>
  <w:style w:type="numbering" w:customStyle="1" w:styleId="Lista51">
    <w:name w:val="Lista 51"/>
    <w:basedOn w:val="ImportedStyle6"/>
    <w:pPr>
      <w:numPr>
        <w:numId w:val="6"/>
      </w:numPr>
    </w:pPr>
  </w:style>
  <w:style w:type="numbering" w:customStyle="1" w:styleId="ImportedStyle6">
    <w:name w:val="Imported Style 6"/>
  </w:style>
  <w:style w:type="paragraph" w:customStyle="1" w:styleId="Prrafodelista1">
    <w:name w:val="Párrafo de lista1"/>
    <w:pPr>
      <w:ind w:left="708"/>
    </w:pPr>
    <w:rPr>
      <w:rFonts w:eastAsia="Times New Roman"/>
      <w:color w:val="000000"/>
      <w:sz w:val="24"/>
      <w:szCs w:val="24"/>
      <w:u w:color="000000"/>
      <w:lang w:val="es-ES_tradnl"/>
    </w:rPr>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pPr>
      <w:numPr>
        <w:numId w:val="207"/>
      </w:numPr>
    </w:pPr>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paragraph" w:styleId="Sangra2detindependiente">
    <w:name w:val="Body Text Indent 2"/>
    <w:link w:val="Sangra2detindependienteCar"/>
    <w:pPr>
      <w:widowControl w:val="0"/>
      <w:spacing w:line="-240" w:lineRule="auto"/>
      <w:ind w:left="1843" w:hanging="403"/>
      <w:jc w:val="both"/>
    </w:pPr>
    <w:rPr>
      <w:rFonts w:ascii="Arial" w:hAnsi="Arial Unicode MS" w:cs="Arial Unicode MS"/>
      <w:color w:val="000000"/>
      <w:sz w:val="24"/>
      <w:szCs w:val="24"/>
      <w:u w:color="000000"/>
      <w:lang w:val="es-ES_tradnl"/>
    </w:rPr>
  </w:style>
  <w:style w:type="paragraph" w:customStyle="1" w:styleId="BodyB">
    <w:name w:val="Body B"/>
    <w:rPr>
      <w:rFonts w:eastAsia="Times New Roman"/>
      <w:color w:val="000000"/>
      <w:sz w:val="24"/>
      <w:szCs w:val="24"/>
      <w:u w:color="000000"/>
    </w:rPr>
  </w:style>
  <w:style w:type="numbering" w:customStyle="1" w:styleId="List21">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paragraph" w:customStyle="1" w:styleId="BodyBA">
    <w:name w:val="Body B A"/>
    <w:rPr>
      <w:rFonts w:ascii="Helvetica" w:hAnsi="Arial Unicode MS" w:cs="Arial Unicode MS"/>
      <w:color w:val="000000"/>
      <w:sz w:val="22"/>
      <w:szCs w:val="22"/>
      <w:u w:color="000000"/>
      <w:lang w:val="es-ES_tradnl"/>
    </w:rPr>
  </w:style>
  <w:style w:type="numbering" w:customStyle="1" w:styleId="ImportedStyle27">
    <w:name w:val="Imported Style 27"/>
    <w:pPr>
      <w:numPr>
        <w:numId w:val="27"/>
      </w:numPr>
    </w:pPr>
  </w:style>
  <w:style w:type="paragraph" w:customStyle="1" w:styleId="ANOTACION">
    <w:name w:val="ANOTACION"/>
    <w:pPr>
      <w:spacing w:before="101" w:after="101" w:line="216" w:lineRule="atLeast"/>
      <w:jc w:val="center"/>
    </w:pPr>
    <w:rPr>
      <w:rFonts w:ascii="Times" w:hAnsi="Arial Unicode MS" w:cs="Arial Unicode MS"/>
      <w:b/>
      <w:bCs/>
      <w:color w:val="000000"/>
      <w:sz w:val="18"/>
      <w:szCs w:val="18"/>
      <w:u w:color="000000"/>
      <w:lang w:val="es-ES_tradnl"/>
    </w:rPr>
  </w:style>
  <w:style w:type="numbering" w:customStyle="1" w:styleId="List26">
    <w:name w:val="List 26"/>
    <w:basedOn w:val="ImportedStyle28"/>
    <w:pPr>
      <w:numPr>
        <w:numId w:val="28"/>
      </w:numPr>
    </w:pPr>
  </w:style>
  <w:style w:type="numbering" w:customStyle="1" w:styleId="ImportedStyle28">
    <w:name w:val="Imported Style 28"/>
  </w:style>
  <w:style w:type="numbering" w:customStyle="1" w:styleId="List27">
    <w:name w:val="List 27"/>
    <w:basedOn w:val="ImportedStyle29"/>
    <w:pPr>
      <w:numPr>
        <w:numId w:val="29"/>
      </w:numPr>
    </w:pPr>
  </w:style>
  <w:style w:type="numbering" w:customStyle="1" w:styleId="ImportedStyle29">
    <w:name w:val="Imported Style 29"/>
  </w:style>
  <w:style w:type="numbering" w:customStyle="1" w:styleId="List28">
    <w:name w:val="List 28"/>
    <w:basedOn w:val="ImportedStyle30"/>
    <w:pPr>
      <w:numPr>
        <w:numId w:val="30"/>
      </w:numPr>
    </w:pPr>
  </w:style>
  <w:style w:type="numbering" w:customStyle="1" w:styleId="ImportedStyle30">
    <w:name w:val="Imported Style 30"/>
  </w:style>
  <w:style w:type="numbering" w:customStyle="1" w:styleId="List29">
    <w:name w:val="List 29"/>
    <w:basedOn w:val="ImportedStyle31"/>
    <w:pPr>
      <w:numPr>
        <w:numId w:val="31"/>
      </w:numPr>
    </w:pPr>
  </w:style>
  <w:style w:type="numbering" w:customStyle="1" w:styleId="ImportedStyle31">
    <w:name w:val="Imported Style 31"/>
  </w:style>
  <w:style w:type="numbering" w:customStyle="1" w:styleId="List30">
    <w:name w:val="List 30"/>
    <w:basedOn w:val="ImportedStyle32"/>
    <w:pPr>
      <w:numPr>
        <w:numId w:val="32"/>
      </w:numPr>
    </w:pPr>
  </w:style>
  <w:style w:type="numbering" w:customStyle="1" w:styleId="ImportedStyle32">
    <w:name w:val="Imported Style 32"/>
  </w:style>
  <w:style w:type="numbering" w:customStyle="1" w:styleId="List31">
    <w:name w:val="List 31"/>
    <w:basedOn w:val="ImportedStyle33"/>
    <w:pPr>
      <w:numPr>
        <w:numId w:val="33"/>
      </w:numPr>
    </w:pPr>
  </w:style>
  <w:style w:type="numbering" w:customStyle="1" w:styleId="ImportedStyle33">
    <w:name w:val="Imported Style 33"/>
  </w:style>
  <w:style w:type="numbering" w:customStyle="1" w:styleId="List32">
    <w:name w:val="List 32"/>
    <w:basedOn w:val="ImportedStyle34"/>
    <w:pPr>
      <w:numPr>
        <w:numId w:val="34"/>
      </w:numPr>
    </w:pPr>
  </w:style>
  <w:style w:type="numbering" w:customStyle="1" w:styleId="ImportedStyle34">
    <w:name w:val="Imported Style 34"/>
  </w:style>
  <w:style w:type="numbering" w:customStyle="1" w:styleId="List33">
    <w:name w:val="List 33"/>
    <w:basedOn w:val="ImportedStyle35"/>
    <w:pPr>
      <w:numPr>
        <w:numId w:val="35"/>
      </w:numPr>
    </w:pPr>
  </w:style>
  <w:style w:type="numbering" w:customStyle="1" w:styleId="ImportedStyle35">
    <w:name w:val="Imported Style 35"/>
  </w:style>
  <w:style w:type="numbering" w:customStyle="1" w:styleId="List34">
    <w:name w:val="List 34"/>
    <w:basedOn w:val="ImportedStyle36"/>
    <w:pPr>
      <w:numPr>
        <w:numId w:val="36"/>
      </w:numPr>
    </w:pPr>
  </w:style>
  <w:style w:type="numbering" w:customStyle="1" w:styleId="ImportedStyle36">
    <w:name w:val="Imported Style 36"/>
  </w:style>
  <w:style w:type="numbering" w:customStyle="1" w:styleId="List35">
    <w:name w:val="List 35"/>
    <w:basedOn w:val="ImportedStyle37"/>
    <w:pPr>
      <w:numPr>
        <w:numId w:val="37"/>
      </w:numPr>
    </w:pPr>
  </w:style>
  <w:style w:type="numbering" w:customStyle="1" w:styleId="ImportedStyle37">
    <w:name w:val="Imported Style 37"/>
  </w:style>
  <w:style w:type="numbering" w:customStyle="1" w:styleId="List36">
    <w:name w:val="List 36"/>
    <w:basedOn w:val="ImportedStyle38"/>
    <w:pPr>
      <w:numPr>
        <w:numId w:val="38"/>
      </w:numPr>
    </w:pPr>
  </w:style>
  <w:style w:type="numbering" w:customStyle="1" w:styleId="ImportedStyle38">
    <w:name w:val="Imported Style 38"/>
  </w:style>
  <w:style w:type="numbering" w:customStyle="1" w:styleId="List37">
    <w:name w:val="List 37"/>
    <w:basedOn w:val="ImportedStyle39"/>
    <w:pPr>
      <w:numPr>
        <w:numId w:val="39"/>
      </w:numPr>
    </w:pPr>
  </w:style>
  <w:style w:type="numbering" w:customStyle="1" w:styleId="ImportedStyle39">
    <w:name w:val="Imported Style 39"/>
  </w:style>
  <w:style w:type="numbering" w:customStyle="1" w:styleId="List38">
    <w:name w:val="List 38"/>
    <w:basedOn w:val="ImportedStyle40"/>
    <w:pPr>
      <w:numPr>
        <w:numId w:val="40"/>
      </w:numPr>
    </w:pPr>
  </w:style>
  <w:style w:type="numbering" w:customStyle="1" w:styleId="ImportedStyle40">
    <w:name w:val="Imported Style 40"/>
  </w:style>
  <w:style w:type="numbering" w:customStyle="1" w:styleId="List39">
    <w:name w:val="List 39"/>
    <w:basedOn w:val="ImportedStyle41"/>
    <w:pPr>
      <w:numPr>
        <w:numId w:val="41"/>
      </w:numPr>
    </w:pPr>
  </w:style>
  <w:style w:type="numbering" w:customStyle="1" w:styleId="ImportedStyle41">
    <w:name w:val="Imported Style 41"/>
  </w:style>
  <w:style w:type="numbering" w:customStyle="1" w:styleId="List40">
    <w:name w:val="List 40"/>
    <w:basedOn w:val="ImportedStyle42"/>
    <w:pPr>
      <w:numPr>
        <w:numId w:val="42"/>
      </w:numPr>
    </w:pPr>
  </w:style>
  <w:style w:type="numbering" w:customStyle="1" w:styleId="ImportedStyle42">
    <w:name w:val="Imported Style 42"/>
  </w:style>
  <w:style w:type="paragraph" w:styleId="Sangradetextonormal">
    <w:name w:val="Body Text Indent"/>
    <w:pPr>
      <w:spacing w:line="360" w:lineRule="auto"/>
      <w:jc w:val="both"/>
    </w:pPr>
    <w:rPr>
      <w:rFonts w:hAnsi="Arial Unicode MS" w:cs="Arial Unicode MS"/>
      <w:color w:val="000000"/>
      <w:sz w:val="40"/>
      <w:szCs w:val="40"/>
      <w:u w:color="000000"/>
      <w:lang w:val="es-ES_tradnl"/>
    </w:rPr>
  </w:style>
  <w:style w:type="numbering" w:customStyle="1" w:styleId="List41">
    <w:name w:val="List 41"/>
    <w:basedOn w:val="ImportedStyle43"/>
    <w:pPr>
      <w:numPr>
        <w:numId w:val="43"/>
      </w:numPr>
    </w:pPr>
  </w:style>
  <w:style w:type="numbering" w:customStyle="1" w:styleId="ImportedStyle43">
    <w:name w:val="Imported Style 43"/>
  </w:style>
  <w:style w:type="numbering" w:customStyle="1" w:styleId="List42">
    <w:name w:val="List 42"/>
    <w:basedOn w:val="ImportedStyle44"/>
    <w:pPr>
      <w:numPr>
        <w:numId w:val="44"/>
      </w:numPr>
    </w:pPr>
  </w:style>
  <w:style w:type="numbering" w:customStyle="1" w:styleId="ImportedStyle44">
    <w:name w:val="Imported Style 44"/>
  </w:style>
  <w:style w:type="numbering" w:customStyle="1" w:styleId="List43">
    <w:name w:val="List 43"/>
    <w:basedOn w:val="ImportedStyle45"/>
    <w:pPr>
      <w:numPr>
        <w:numId w:val="45"/>
      </w:numPr>
    </w:pPr>
  </w:style>
  <w:style w:type="numbering" w:customStyle="1" w:styleId="ImportedStyle45">
    <w:name w:val="Imported Style 45"/>
  </w:style>
  <w:style w:type="numbering" w:customStyle="1" w:styleId="List44">
    <w:name w:val="List 44"/>
    <w:basedOn w:val="ImportedStyle46"/>
    <w:pPr>
      <w:numPr>
        <w:numId w:val="46"/>
      </w:numPr>
    </w:pPr>
  </w:style>
  <w:style w:type="numbering" w:customStyle="1" w:styleId="ImportedStyle46">
    <w:name w:val="Imported Style 46"/>
  </w:style>
  <w:style w:type="numbering" w:customStyle="1" w:styleId="List45">
    <w:name w:val="List 45"/>
    <w:basedOn w:val="ImportedStyle47"/>
    <w:pPr>
      <w:numPr>
        <w:numId w:val="47"/>
      </w:numPr>
    </w:pPr>
  </w:style>
  <w:style w:type="numbering" w:customStyle="1" w:styleId="ImportedStyle47">
    <w:name w:val="Imported Style 47"/>
  </w:style>
  <w:style w:type="numbering" w:customStyle="1" w:styleId="List46">
    <w:name w:val="List 46"/>
    <w:basedOn w:val="ImportedStyle48"/>
    <w:pPr>
      <w:numPr>
        <w:numId w:val="48"/>
      </w:numPr>
    </w:pPr>
  </w:style>
  <w:style w:type="numbering" w:customStyle="1" w:styleId="ImportedStyle48">
    <w:name w:val="Imported Style 48"/>
  </w:style>
  <w:style w:type="numbering" w:customStyle="1" w:styleId="List47">
    <w:name w:val="List 47"/>
    <w:basedOn w:val="ImportedStyle49"/>
    <w:pPr>
      <w:numPr>
        <w:numId w:val="49"/>
      </w:numPr>
    </w:pPr>
  </w:style>
  <w:style w:type="numbering" w:customStyle="1" w:styleId="ImportedStyle49">
    <w:name w:val="Imported Style 49"/>
  </w:style>
  <w:style w:type="numbering" w:customStyle="1" w:styleId="List48">
    <w:name w:val="List 48"/>
    <w:basedOn w:val="ImportedStyle50"/>
    <w:pPr>
      <w:numPr>
        <w:numId w:val="50"/>
      </w:numPr>
    </w:pPr>
  </w:style>
  <w:style w:type="numbering" w:customStyle="1" w:styleId="ImportedStyle50">
    <w:name w:val="Imported Style 50"/>
  </w:style>
  <w:style w:type="numbering" w:customStyle="1" w:styleId="List49">
    <w:name w:val="List 49"/>
    <w:basedOn w:val="ImportedStyle51"/>
    <w:pPr>
      <w:numPr>
        <w:numId w:val="51"/>
      </w:numPr>
    </w:pPr>
  </w:style>
  <w:style w:type="numbering" w:customStyle="1" w:styleId="ImportedStyle51">
    <w:name w:val="Imported Style 51"/>
  </w:style>
  <w:style w:type="numbering" w:customStyle="1" w:styleId="List50">
    <w:name w:val="List 50"/>
    <w:basedOn w:val="ImportedStyle52"/>
    <w:pPr>
      <w:numPr>
        <w:numId w:val="52"/>
      </w:numPr>
    </w:pPr>
  </w:style>
  <w:style w:type="numbering" w:customStyle="1" w:styleId="ImportedStyle52">
    <w:name w:val="Imported Style 52"/>
  </w:style>
  <w:style w:type="numbering" w:customStyle="1" w:styleId="List51">
    <w:name w:val="List 51"/>
    <w:basedOn w:val="ImportedStyle53"/>
    <w:pPr>
      <w:numPr>
        <w:numId w:val="53"/>
      </w:numPr>
    </w:pPr>
  </w:style>
  <w:style w:type="numbering" w:customStyle="1" w:styleId="ImportedStyle53">
    <w:name w:val="Imported Style 53"/>
  </w:style>
  <w:style w:type="numbering" w:customStyle="1" w:styleId="List52">
    <w:name w:val="List 52"/>
    <w:basedOn w:val="ImportedStyle54"/>
    <w:pPr>
      <w:numPr>
        <w:numId w:val="54"/>
      </w:numPr>
    </w:pPr>
  </w:style>
  <w:style w:type="numbering" w:customStyle="1" w:styleId="ImportedStyle54">
    <w:name w:val="Imported Style 54"/>
  </w:style>
  <w:style w:type="numbering" w:customStyle="1" w:styleId="List53">
    <w:name w:val="List 53"/>
    <w:basedOn w:val="ImportedStyle55"/>
    <w:pPr>
      <w:numPr>
        <w:numId w:val="55"/>
      </w:numPr>
    </w:pPr>
  </w:style>
  <w:style w:type="numbering" w:customStyle="1" w:styleId="ImportedStyle55">
    <w:name w:val="Imported Style 55"/>
  </w:style>
  <w:style w:type="numbering" w:customStyle="1" w:styleId="List54">
    <w:name w:val="List 54"/>
    <w:basedOn w:val="ImportedStyle56"/>
    <w:pPr>
      <w:numPr>
        <w:numId w:val="56"/>
      </w:numPr>
    </w:pPr>
  </w:style>
  <w:style w:type="numbering" w:customStyle="1" w:styleId="ImportedStyle56">
    <w:name w:val="Imported Style 56"/>
  </w:style>
  <w:style w:type="numbering" w:customStyle="1" w:styleId="List55">
    <w:name w:val="List 55"/>
    <w:basedOn w:val="ImportedStyle57"/>
    <w:pPr>
      <w:numPr>
        <w:numId w:val="57"/>
      </w:numPr>
    </w:pPr>
  </w:style>
  <w:style w:type="numbering" w:customStyle="1" w:styleId="ImportedStyle57">
    <w:name w:val="Imported Style 57"/>
  </w:style>
  <w:style w:type="numbering" w:customStyle="1" w:styleId="List56">
    <w:name w:val="List 56"/>
    <w:basedOn w:val="ImportedStyle58"/>
    <w:pPr>
      <w:numPr>
        <w:numId w:val="58"/>
      </w:numPr>
    </w:pPr>
  </w:style>
  <w:style w:type="numbering" w:customStyle="1" w:styleId="ImportedStyle58">
    <w:name w:val="Imported Style 58"/>
  </w:style>
  <w:style w:type="numbering" w:customStyle="1" w:styleId="List57">
    <w:name w:val="List 57"/>
    <w:basedOn w:val="ImportedStyle59"/>
    <w:pPr>
      <w:numPr>
        <w:numId w:val="59"/>
      </w:numPr>
    </w:pPr>
  </w:style>
  <w:style w:type="numbering" w:customStyle="1" w:styleId="ImportedStyle59">
    <w:name w:val="Imported Style 59"/>
  </w:style>
  <w:style w:type="numbering" w:customStyle="1" w:styleId="List58">
    <w:name w:val="List 58"/>
    <w:basedOn w:val="ImportedStyle60"/>
    <w:pPr>
      <w:numPr>
        <w:numId w:val="60"/>
      </w:numPr>
    </w:pPr>
  </w:style>
  <w:style w:type="numbering" w:customStyle="1" w:styleId="ImportedStyle60">
    <w:name w:val="Imported Style 60"/>
  </w:style>
  <w:style w:type="numbering" w:customStyle="1" w:styleId="List59">
    <w:name w:val="List 59"/>
    <w:basedOn w:val="ImportedStyle61"/>
    <w:pPr>
      <w:numPr>
        <w:numId w:val="61"/>
      </w:numPr>
    </w:pPr>
  </w:style>
  <w:style w:type="numbering" w:customStyle="1" w:styleId="ImportedStyle61">
    <w:name w:val="Imported Style 61"/>
  </w:style>
  <w:style w:type="numbering" w:customStyle="1" w:styleId="List60">
    <w:name w:val="List 60"/>
    <w:basedOn w:val="ImportedStyle62"/>
    <w:pPr>
      <w:numPr>
        <w:numId w:val="62"/>
      </w:numPr>
    </w:pPr>
  </w:style>
  <w:style w:type="numbering" w:customStyle="1" w:styleId="ImportedStyle62">
    <w:name w:val="Imported Style 62"/>
  </w:style>
  <w:style w:type="numbering" w:customStyle="1" w:styleId="List61">
    <w:name w:val="List 61"/>
    <w:basedOn w:val="ImportedStyle63"/>
    <w:pPr>
      <w:numPr>
        <w:numId w:val="63"/>
      </w:numPr>
    </w:pPr>
  </w:style>
  <w:style w:type="numbering" w:customStyle="1" w:styleId="ImportedStyle63">
    <w:name w:val="Imported Style 63"/>
  </w:style>
  <w:style w:type="numbering" w:customStyle="1" w:styleId="List62">
    <w:name w:val="List 62"/>
    <w:basedOn w:val="ImportedStyle64"/>
    <w:pPr>
      <w:numPr>
        <w:numId w:val="64"/>
      </w:numPr>
    </w:pPr>
  </w:style>
  <w:style w:type="numbering" w:customStyle="1" w:styleId="ImportedStyle64">
    <w:name w:val="Imported Style 64"/>
  </w:style>
  <w:style w:type="numbering" w:customStyle="1" w:styleId="List63">
    <w:name w:val="List 63"/>
    <w:basedOn w:val="ImportedStyle65"/>
    <w:pPr>
      <w:numPr>
        <w:numId w:val="65"/>
      </w:numPr>
    </w:pPr>
  </w:style>
  <w:style w:type="numbering" w:customStyle="1" w:styleId="ImportedStyle65">
    <w:name w:val="Imported Style 65"/>
  </w:style>
  <w:style w:type="numbering" w:customStyle="1" w:styleId="List64">
    <w:name w:val="List 64"/>
    <w:basedOn w:val="ImportedStyle66"/>
    <w:pPr>
      <w:numPr>
        <w:numId w:val="66"/>
      </w:numPr>
    </w:pPr>
  </w:style>
  <w:style w:type="numbering" w:customStyle="1" w:styleId="ImportedStyle66">
    <w:name w:val="Imported Style 66"/>
  </w:style>
  <w:style w:type="numbering" w:customStyle="1" w:styleId="List65">
    <w:name w:val="List 65"/>
    <w:basedOn w:val="ImportedStyle67"/>
    <w:pPr>
      <w:numPr>
        <w:numId w:val="67"/>
      </w:numPr>
    </w:pPr>
  </w:style>
  <w:style w:type="numbering" w:customStyle="1" w:styleId="ImportedStyle67">
    <w:name w:val="Imported Style 67"/>
  </w:style>
  <w:style w:type="numbering" w:customStyle="1" w:styleId="List66">
    <w:name w:val="List 66"/>
    <w:basedOn w:val="ImportedStyle68"/>
    <w:pPr>
      <w:numPr>
        <w:numId w:val="68"/>
      </w:numPr>
    </w:pPr>
  </w:style>
  <w:style w:type="numbering" w:customStyle="1" w:styleId="ImportedStyle68">
    <w:name w:val="Imported Style 68"/>
  </w:style>
  <w:style w:type="numbering" w:customStyle="1" w:styleId="List67">
    <w:name w:val="List 67"/>
    <w:basedOn w:val="ImportedStyle69"/>
    <w:pPr>
      <w:numPr>
        <w:numId w:val="69"/>
      </w:numPr>
    </w:pPr>
  </w:style>
  <w:style w:type="numbering" w:customStyle="1" w:styleId="ImportedStyle69">
    <w:name w:val="Imported Style 69"/>
  </w:style>
  <w:style w:type="numbering" w:customStyle="1" w:styleId="List68">
    <w:name w:val="List 68"/>
    <w:basedOn w:val="ImportedStyle70"/>
    <w:pPr>
      <w:numPr>
        <w:numId w:val="70"/>
      </w:numPr>
    </w:pPr>
  </w:style>
  <w:style w:type="numbering" w:customStyle="1" w:styleId="ImportedStyle70">
    <w:name w:val="Imported Style 70"/>
  </w:style>
  <w:style w:type="numbering" w:customStyle="1" w:styleId="List69">
    <w:name w:val="List 69"/>
    <w:basedOn w:val="ImportedStyle71"/>
    <w:pPr>
      <w:numPr>
        <w:numId w:val="71"/>
      </w:numPr>
    </w:pPr>
  </w:style>
  <w:style w:type="numbering" w:customStyle="1" w:styleId="ImportedStyle71">
    <w:name w:val="Imported Style 71"/>
  </w:style>
  <w:style w:type="numbering" w:customStyle="1" w:styleId="List70">
    <w:name w:val="List 70"/>
    <w:basedOn w:val="ImportedStyle72"/>
    <w:pPr>
      <w:numPr>
        <w:numId w:val="72"/>
      </w:numPr>
    </w:pPr>
  </w:style>
  <w:style w:type="numbering" w:customStyle="1" w:styleId="ImportedStyle72">
    <w:name w:val="Imported Style 72"/>
  </w:style>
  <w:style w:type="numbering" w:customStyle="1" w:styleId="List71">
    <w:name w:val="List 71"/>
    <w:basedOn w:val="ImportedStyle73"/>
    <w:pPr>
      <w:numPr>
        <w:numId w:val="73"/>
      </w:numPr>
    </w:pPr>
  </w:style>
  <w:style w:type="numbering" w:customStyle="1" w:styleId="ImportedStyle73">
    <w:name w:val="Imported Style 73"/>
  </w:style>
  <w:style w:type="numbering" w:customStyle="1" w:styleId="List72">
    <w:name w:val="List 72"/>
    <w:basedOn w:val="ImportedStyle74"/>
    <w:pPr>
      <w:numPr>
        <w:numId w:val="74"/>
      </w:numPr>
    </w:pPr>
  </w:style>
  <w:style w:type="numbering" w:customStyle="1" w:styleId="ImportedStyle74">
    <w:name w:val="Imported Style 74"/>
  </w:style>
  <w:style w:type="numbering" w:customStyle="1" w:styleId="List73">
    <w:name w:val="List 73"/>
    <w:basedOn w:val="ImportedStyle75"/>
    <w:pPr>
      <w:numPr>
        <w:numId w:val="75"/>
      </w:numPr>
    </w:pPr>
  </w:style>
  <w:style w:type="numbering" w:customStyle="1" w:styleId="ImportedStyle75">
    <w:name w:val="Imported Style 75"/>
  </w:style>
  <w:style w:type="numbering" w:customStyle="1" w:styleId="List74">
    <w:name w:val="List 74"/>
    <w:basedOn w:val="ImportedStyle76"/>
    <w:pPr>
      <w:numPr>
        <w:numId w:val="76"/>
      </w:numPr>
    </w:pPr>
  </w:style>
  <w:style w:type="numbering" w:customStyle="1" w:styleId="ImportedStyle76">
    <w:name w:val="Imported Style 76"/>
  </w:style>
  <w:style w:type="numbering" w:customStyle="1" w:styleId="List75">
    <w:name w:val="List 75"/>
    <w:basedOn w:val="ImportedStyle77"/>
    <w:pPr>
      <w:numPr>
        <w:numId w:val="77"/>
      </w:numPr>
    </w:pPr>
  </w:style>
  <w:style w:type="numbering" w:customStyle="1" w:styleId="ImportedStyle77">
    <w:name w:val="Imported Style 77"/>
  </w:style>
  <w:style w:type="numbering" w:customStyle="1" w:styleId="List76">
    <w:name w:val="List 76"/>
    <w:basedOn w:val="ImportedStyle78"/>
    <w:pPr>
      <w:numPr>
        <w:numId w:val="78"/>
      </w:numPr>
    </w:pPr>
  </w:style>
  <w:style w:type="numbering" w:customStyle="1" w:styleId="ImportedStyle78">
    <w:name w:val="Imported Style 78"/>
  </w:style>
  <w:style w:type="numbering" w:customStyle="1" w:styleId="List77">
    <w:name w:val="List 77"/>
    <w:basedOn w:val="ImportedStyle79"/>
    <w:pPr>
      <w:numPr>
        <w:numId w:val="79"/>
      </w:numPr>
    </w:pPr>
  </w:style>
  <w:style w:type="numbering" w:customStyle="1" w:styleId="ImportedStyle79">
    <w:name w:val="Imported Style 79"/>
  </w:style>
  <w:style w:type="numbering" w:customStyle="1" w:styleId="List78">
    <w:name w:val="List 78"/>
    <w:basedOn w:val="ImportedStyle80"/>
    <w:pPr>
      <w:numPr>
        <w:numId w:val="80"/>
      </w:numPr>
    </w:pPr>
  </w:style>
  <w:style w:type="numbering" w:customStyle="1" w:styleId="ImportedStyle80">
    <w:name w:val="Imported Style 80"/>
  </w:style>
  <w:style w:type="numbering" w:customStyle="1" w:styleId="List79">
    <w:name w:val="List 79"/>
    <w:basedOn w:val="ImportedStyle81"/>
    <w:pPr>
      <w:numPr>
        <w:numId w:val="81"/>
      </w:numPr>
    </w:pPr>
  </w:style>
  <w:style w:type="numbering" w:customStyle="1" w:styleId="ImportedStyle81">
    <w:name w:val="Imported Style 81"/>
  </w:style>
  <w:style w:type="numbering" w:customStyle="1" w:styleId="List80">
    <w:name w:val="List 80"/>
    <w:basedOn w:val="ImportedStyle82"/>
    <w:pPr>
      <w:numPr>
        <w:numId w:val="82"/>
      </w:numPr>
    </w:pPr>
  </w:style>
  <w:style w:type="numbering" w:customStyle="1" w:styleId="ImportedStyle82">
    <w:name w:val="Imported Style 82"/>
  </w:style>
  <w:style w:type="numbering" w:customStyle="1" w:styleId="List81">
    <w:name w:val="List 81"/>
    <w:basedOn w:val="ImportedStyle83"/>
    <w:pPr>
      <w:numPr>
        <w:numId w:val="83"/>
      </w:numPr>
    </w:pPr>
  </w:style>
  <w:style w:type="numbering" w:customStyle="1" w:styleId="ImportedStyle83">
    <w:name w:val="Imported Style 83"/>
  </w:style>
  <w:style w:type="numbering" w:customStyle="1" w:styleId="List82">
    <w:name w:val="List 82"/>
    <w:basedOn w:val="ImportedStyle84"/>
    <w:pPr>
      <w:numPr>
        <w:numId w:val="84"/>
      </w:numPr>
    </w:pPr>
  </w:style>
  <w:style w:type="numbering" w:customStyle="1" w:styleId="ImportedStyle84">
    <w:name w:val="Imported Style 84"/>
  </w:style>
  <w:style w:type="numbering" w:customStyle="1" w:styleId="List83">
    <w:name w:val="List 83"/>
    <w:basedOn w:val="ImportedStyle85"/>
    <w:pPr>
      <w:numPr>
        <w:numId w:val="85"/>
      </w:numPr>
    </w:pPr>
  </w:style>
  <w:style w:type="numbering" w:customStyle="1" w:styleId="ImportedStyle85">
    <w:name w:val="Imported Style 85"/>
  </w:style>
  <w:style w:type="numbering" w:customStyle="1" w:styleId="List84">
    <w:name w:val="List 84"/>
    <w:basedOn w:val="ImportedStyle86"/>
    <w:pPr>
      <w:numPr>
        <w:numId w:val="86"/>
      </w:numPr>
    </w:pPr>
  </w:style>
  <w:style w:type="numbering" w:customStyle="1" w:styleId="ImportedStyle86">
    <w:name w:val="Imported Style 86"/>
  </w:style>
  <w:style w:type="numbering" w:customStyle="1" w:styleId="List85">
    <w:name w:val="List 85"/>
    <w:basedOn w:val="ImportedStyle87"/>
    <w:pPr>
      <w:numPr>
        <w:numId w:val="87"/>
      </w:numPr>
    </w:pPr>
  </w:style>
  <w:style w:type="numbering" w:customStyle="1" w:styleId="ImportedStyle87">
    <w:name w:val="Imported Style 87"/>
  </w:style>
  <w:style w:type="paragraph" w:styleId="NormalWeb">
    <w:name w:val="Normal (Web)"/>
    <w:pPr>
      <w:spacing w:before="100" w:after="100"/>
    </w:pPr>
    <w:rPr>
      <w:rFonts w:hAnsi="Arial Unicode MS" w:cs="Arial Unicode MS"/>
      <w:color w:val="000000"/>
      <w:sz w:val="24"/>
      <w:szCs w:val="24"/>
      <w:u w:color="000000"/>
      <w:lang w:val="es-ES_tradnl"/>
    </w:rPr>
  </w:style>
  <w:style w:type="numbering" w:customStyle="1" w:styleId="List86">
    <w:name w:val="List 86"/>
    <w:basedOn w:val="ImportedStyle88"/>
    <w:pPr>
      <w:numPr>
        <w:numId w:val="88"/>
      </w:numPr>
    </w:pPr>
  </w:style>
  <w:style w:type="numbering" w:customStyle="1" w:styleId="ImportedStyle88">
    <w:name w:val="Imported Style 88"/>
  </w:style>
  <w:style w:type="numbering" w:customStyle="1" w:styleId="List87">
    <w:name w:val="List 87"/>
    <w:basedOn w:val="ImportedStyle89"/>
    <w:pPr>
      <w:numPr>
        <w:numId w:val="89"/>
      </w:numPr>
    </w:pPr>
  </w:style>
  <w:style w:type="numbering" w:customStyle="1" w:styleId="ImportedStyle89">
    <w:name w:val="Imported Style 89"/>
  </w:style>
  <w:style w:type="numbering" w:customStyle="1" w:styleId="List88">
    <w:name w:val="List 88"/>
    <w:basedOn w:val="ImportedStyle90"/>
    <w:pPr>
      <w:numPr>
        <w:numId w:val="90"/>
      </w:numPr>
    </w:pPr>
  </w:style>
  <w:style w:type="numbering" w:customStyle="1" w:styleId="ImportedStyle90">
    <w:name w:val="Imported Style 90"/>
  </w:style>
  <w:style w:type="numbering" w:customStyle="1" w:styleId="List89">
    <w:name w:val="List 89"/>
    <w:basedOn w:val="ImportedStyle91"/>
    <w:pPr>
      <w:numPr>
        <w:numId w:val="91"/>
      </w:numPr>
    </w:pPr>
  </w:style>
  <w:style w:type="numbering" w:customStyle="1" w:styleId="ImportedStyle91">
    <w:name w:val="Imported Style 91"/>
  </w:style>
  <w:style w:type="numbering" w:customStyle="1" w:styleId="List90">
    <w:name w:val="List 90"/>
    <w:basedOn w:val="ImportedStyle92"/>
    <w:pPr>
      <w:numPr>
        <w:numId w:val="92"/>
      </w:numPr>
    </w:pPr>
  </w:style>
  <w:style w:type="numbering" w:customStyle="1" w:styleId="ImportedStyle92">
    <w:name w:val="Imported Style 92"/>
  </w:style>
  <w:style w:type="numbering" w:customStyle="1" w:styleId="List91">
    <w:name w:val="List 91"/>
    <w:basedOn w:val="ImportedStyle93"/>
    <w:pPr>
      <w:numPr>
        <w:numId w:val="93"/>
      </w:numPr>
    </w:pPr>
  </w:style>
  <w:style w:type="numbering" w:customStyle="1" w:styleId="ImportedStyle93">
    <w:name w:val="Imported Style 93"/>
  </w:style>
  <w:style w:type="numbering" w:customStyle="1" w:styleId="List92">
    <w:name w:val="List 92"/>
    <w:basedOn w:val="ImportedStyle94"/>
    <w:pPr>
      <w:numPr>
        <w:numId w:val="94"/>
      </w:numPr>
    </w:pPr>
  </w:style>
  <w:style w:type="numbering" w:customStyle="1" w:styleId="ImportedStyle94">
    <w:name w:val="Imported Style 94"/>
  </w:style>
  <w:style w:type="numbering" w:customStyle="1" w:styleId="List93">
    <w:name w:val="List 93"/>
    <w:basedOn w:val="ImportedStyle95"/>
    <w:pPr>
      <w:numPr>
        <w:numId w:val="95"/>
      </w:numPr>
    </w:pPr>
  </w:style>
  <w:style w:type="numbering" w:customStyle="1" w:styleId="ImportedStyle95">
    <w:name w:val="Imported Style 95"/>
  </w:style>
  <w:style w:type="numbering" w:customStyle="1" w:styleId="List94">
    <w:name w:val="List 94"/>
    <w:basedOn w:val="ImportedStyle96"/>
    <w:pPr>
      <w:numPr>
        <w:numId w:val="96"/>
      </w:numPr>
    </w:pPr>
  </w:style>
  <w:style w:type="numbering" w:customStyle="1" w:styleId="ImportedStyle96">
    <w:name w:val="Imported Style 96"/>
  </w:style>
  <w:style w:type="numbering" w:customStyle="1" w:styleId="List95">
    <w:name w:val="List 95"/>
    <w:basedOn w:val="ImportedStyle97"/>
    <w:pPr>
      <w:numPr>
        <w:numId w:val="97"/>
      </w:numPr>
    </w:pPr>
  </w:style>
  <w:style w:type="numbering" w:customStyle="1" w:styleId="ImportedStyle97">
    <w:name w:val="Imported Style 97"/>
  </w:style>
  <w:style w:type="numbering" w:customStyle="1" w:styleId="List96">
    <w:name w:val="List 96"/>
    <w:basedOn w:val="ImportedStyle98"/>
    <w:pPr>
      <w:numPr>
        <w:numId w:val="98"/>
      </w:numPr>
    </w:pPr>
  </w:style>
  <w:style w:type="numbering" w:customStyle="1" w:styleId="ImportedStyle98">
    <w:name w:val="Imported Style 98"/>
  </w:style>
  <w:style w:type="numbering" w:customStyle="1" w:styleId="List97">
    <w:name w:val="List 97"/>
    <w:basedOn w:val="ImportedStyle99"/>
    <w:pPr>
      <w:numPr>
        <w:numId w:val="99"/>
      </w:numPr>
    </w:pPr>
  </w:style>
  <w:style w:type="numbering" w:customStyle="1" w:styleId="ImportedStyle99">
    <w:name w:val="Imported Style 99"/>
  </w:style>
  <w:style w:type="numbering" w:customStyle="1" w:styleId="List98">
    <w:name w:val="List 98"/>
    <w:basedOn w:val="ImportedStyle100"/>
    <w:pPr>
      <w:numPr>
        <w:numId w:val="100"/>
      </w:numPr>
    </w:pPr>
  </w:style>
  <w:style w:type="numbering" w:customStyle="1" w:styleId="ImportedStyle100">
    <w:name w:val="Imported Style 100"/>
  </w:style>
  <w:style w:type="numbering" w:customStyle="1" w:styleId="List99">
    <w:name w:val="List 99"/>
    <w:basedOn w:val="ImportedStyle101"/>
    <w:pPr>
      <w:numPr>
        <w:numId w:val="101"/>
      </w:numPr>
    </w:pPr>
  </w:style>
  <w:style w:type="numbering" w:customStyle="1" w:styleId="ImportedStyle101">
    <w:name w:val="Imported Style 101"/>
  </w:style>
  <w:style w:type="numbering" w:customStyle="1" w:styleId="List100">
    <w:name w:val="List 100"/>
    <w:basedOn w:val="ImportedStyle102"/>
    <w:pPr>
      <w:numPr>
        <w:numId w:val="102"/>
      </w:numPr>
    </w:pPr>
  </w:style>
  <w:style w:type="numbering" w:customStyle="1" w:styleId="ImportedStyle102">
    <w:name w:val="Imported Style 102"/>
  </w:style>
  <w:style w:type="numbering" w:customStyle="1" w:styleId="List101">
    <w:name w:val="List 101"/>
    <w:basedOn w:val="ImportedStyle103"/>
    <w:pPr>
      <w:numPr>
        <w:numId w:val="103"/>
      </w:numPr>
    </w:pPr>
  </w:style>
  <w:style w:type="numbering" w:customStyle="1" w:styleId="ImportedStyle103">
    <w:name w:val="Imported Style 103"/>
  </w:style>
  <w:style w:type="numbering" w:customStyle="1" w:styleId="List102">
    <w:name w:val="List 102"/>
    <w:basedOn w:val="ImportedStyle104"/>
    <w:pPr>
      <w:numPr>
        <w:numId w:val="104"/>
      </w:numPr>
    </w:pPr>
  </w:style>
  <w:style w:type="numbering" w:customStyle="1" w:styleId="ImportedStyle104">
    <w:name w:val="Imported Style 104"/>
  </w:style>
  <w:style w:type="numbering" w:customStyle="1" w:styleId="List103">
    <w:name w:val="List 103"/>
    <w:basedOn w:val="ImportedStyle105"/>
    <w:pPr>
      <w:numPr>
        <w:numId w:val="105"/>
      </w:numPr>
    </w:pPr>
  </w:style>
  <w:style w:type="numbering" w:customStyle="1" w:styleId="ImportedStyle105">
    <w:name w:val="Imported Style 105"/>
  </w:style>
  <w:style w:type="numbering" w:customStyle="1" w:styleId="List104">
    <w:name w:val="List 104"/>
    <w:basedOn w:val="ImportedStyle106"/>
    <w:pPr>
      <w:numPr>
        <w:numId w:val="106"/>
      </w:numPr>
    </w:pPr>
  </w:style>
  <w:style w:type="numbering" w:customStyle="1" w:styleId="ImportedStyle106">
    <w:name w:val="Imported Style 106"/>
  </w:style>
  <w:style w:type="numbering" w:customStyle="1" w:styleId="List105">
    <w:name w:val="List 105"/>
    <w:basedOn w:val="ImportedStyle107"/>
    <w:pPr>
      <w:numPr>
        <w:numId w:val="107"/>
      </w:numPr>
    </w:pPr>
  </w:style>
  <w:style w:type="numbering" w:customStyle="1" w:styleId="ImportedStyle107">
    <w:name w:val="Imported Style 107"/>
  </w:style>
  <w:style w:type="numbering" w:customStyle="1" w:styleId="List106">
    <w:name w:val="List 106"/>
    <w:basedOn w:val="ImportedStyle108"/>
    <w:pPr>
      <w:numPr>
        <w:numId w:val="108"/>
      </w:numPr>
    </w:pPr>
  </w:style>
  <w:style w:type="numbering" w:customStyle="1" w:styleId="ImportedStyle108">
    <w:name w:val="Imported Style 108"/>
  </w:style>
  <w:style w:type="numbering" w:customStyle="1" w:styleId="List107">
    <w:name w:val="List 107"/>
    <w:basedOn w:val="ImportedStyle109"/>
    <w:pPr>
      <w:numPr>
        <w:numId w:val="109"/>
      </w:numPr>
    </w:pPr>
  </w:style>
  <w:style w:type="numbering" w:customStyle="1" w:styleId="ImportedStyle109">
    <w:name w:val="Imported Style 109"/>
  </w:style>
  <w:style w:type="numbering" w:customStyle="1" w:styleId="List108">
    <w:name w:val="List 108"/>
    <w:basedOn w:val="ImportedStyle110"/>
    <w:pPr>
      <w:numPr>
        <w:numId w:val="110"/>
      </w:numPr>
    </w:pPr>
  </w:style>
  <w:style w:type="numbering" w:customStyle="1" w:styleId="ImportedStyle110">
    <w:name w:val="Imported Style 110"/>
  </w:style>
  <w:style w:type="numbering" w:customStyle="1" w:styleId="List109">
    <w:name w:val="List 109"/>
    <w:basedOn w:val="ImportedStyle111"/>
    <w:pPr>
      <w:numPr>
        <w:numId w:val="111"/>
      </w:numPr>
    </w:pPr>
  </w:style>
  <w:style w:type="numbering" w:customStyle="1" w:styleId="ImportedStyle111">
    <w:name w:val="Imported Style 111"/>
  </w:style>
  <w:style w:type="numbering" w:customStyle="1" w:styleId="List110">
    <w:name w:val="List 110"/>
    <w:basedOn w:val="ImportedStyle112"/>
    <w:pPr>
      <w:numPr>
        <w:numId w:val="112"/>
      </w:numPr>
    </w:pPr>
  </w:style>
  <w:style w:type="numbering" w:customStyle="1" w:styleId="ImportedStyle112">
    <w:name w:val="Imported Style 112"/>
  </w:style>
  <w:style w:type="numbering" w:customStyle="1" w:styleId="List111">
    <w:name w:val="List 111"/>
    <w:basedOn w:val="ImportedStyle113"/>
    <w:pPr>
      <w:numPr>
        <w:numId w:val="113"/>
      </w:numPr>
    </w:pPr>
  </w:style>
  <w:style w:type="numbering" w:customStyle="1" w:styleId="ImportedStyle113">
    <w:name w:val="Imported Style 113"/>
  </w:style>
  <w:style w:type="numbering" w:customStyle="1" w:styleId="List112">
    <w:name w:val="List 112"/>
    <w:basedOn w:val="ImportedStyle114"/>
    <w:pPr>
      <w:numPr>
        <w:numId w:val="114"/>
      </w:numPr>
    </w:pPr>
  </w:style>
  <w:style w:type="numbering" w:customStyle="1" w:styleId="ImportedStyle114">
    <w:name w:val="Imported Style 114"/>
  </w:style>
  <w:style w:type="numbering" w:customStyle="1" w:styleId="List113">
    <w:name w:val="List 113"/>
    <w:basedOn w:val="ImportedStyle115"/>
    <w:pPr>
      <w:numPr>
        <w:numId w:val="115"/>
      </w:numPr>
    </w:pPr>
  </w:style>
  <w:style w:type="numbering" w:customStyle="1" w:styleId="ImportedStyle115">
    <w:name w:val="Imported Style 115"/>
  </w:style>
  <w:style w:type="numbering" w:customStyle="1" w:styleId="List114">
    <w:name w:val="List 114"/>
    <w:basedOn w:val="ImportedStyle116"/>
    <w:pPr>
      <w:numPr>
        <w:numId w:val="116"/>
      </w:numPr>
    </w:pPr>
  </w:style>
  <w:style w:type="numbering" w:customStyle="1" w:styleId="ImportedStyle116">
    <w:name w:val="Imported Style 116"/>
  </w:style>
  <w:style w:type="numbering" w:customStyle="1" w:styleId="List115">
    <w:name w:val="List 115"/>
    <w:basedOn w:val="ImportedStyle117"/>
    <w:pPr>
      <w:numPr>
        <w:numId w:val="117"/>
      </w:numPr>
    </w:pPr>
  </w:style>
  <w:style w:type="numbering" w:customStyle="1" w:styleId="ImportedStyle117">
    <w:name w:val="Imported Style 117"/>
  </w:style>
  <w:style w:type="numbering" w:customStyle="1" w:styleId="List116">
    <w:name w:val="List 116"/>
    <w:basedOn w:val="ImportedStyle118"/>
    <w:pPr>
      <w:numPr>
        <w:numId w:val="118"/>
      </w:numPr>
    </w:pPr>
  </w:style>
  <w:style w:type="numbering" w:customStyle="1" w:styleId="ImportedStyle118">
    <w:name w:val="Imported Style 118"/>
  </w:style>
  <w:style w:type="paragraph" w:customStyle="1" w:styleId="subpagedesc1">
    <w:name w:val="subpagedesc1"/>
    <w:pPr>
      <w:spacing w:before="100" w:after="100"/>
    </w:pPr>
    <w:rPr>
      <w:rFonts w:hAnsi="Arial Unicode MS" w:cs="Arial Unicode MS"/>
      <w:color w:val="000000"/>
      <w:sz w:val="23"/>
      <w:szCs w:val="23"/>
      <w:u w:color="000000"/>
      <w:lang w:val="es-ES_tradnl"/>
    </w:rPr>
  </w:style>
  <w:style w:type="numbering" w:customStyle="1" w:styleId="List117">
    <w:name w:val="List 117"/>
    <w:basedOn w:val="ImportedStyle119"/>
    <w:pPr>
      <w:numPr>
        <w:numId w:val="119"/>
      </w:numPr>
    </w:pPr>
  </w:style>
  <w:style w:type="numbering" w:customStyle="1" w:styleId="ImportedStyle119">
    <w:name w:val="Imported Style 119"/>
  </w:style>
  <w:style w:type="numbering" w:customStyle="1" w:styleId="List118">
    <w:name w:val="List 118"/>
    <w:basedOn w:val="ImportedStyle120"/>
    <w:pPr>
      <w:numPr>
        <w:numId w:val="120"/>
      </w:numPr>
    </w:pPr>
  </w:style>
  <w:style w:type="numbering" w:customStyle="1" w:styleId="ImportedStyle120">
    <w:name w:val="Imported Style 120"/>
  </w:style>
  <w:style w:type="numbering" w:customStyle="1" w:styleId="List119">
    <w:name w:val="List 119"/>
    <w:basedOn w:val="ImportedStyle121"/>
    <w:pPr>
      <w:numPr>
        <w:numId w:val="121"/>
      </w:numPr>
    </w:pPr>
  </w:style>
  <w:style w:type="numbering" w:customStyle="1" w:styleId="ImportedStyle121">
    <w:name w:val="Imported Style 121"/>
  </w:style>
  <w:style w:type="numbering" w:customStyle="1" w:styleId="List120">
    <w:name w:val="List 120"/>
    <w:basedOn w:val="ImportedStyle122"/>
    <w:pPr>
      <w:numPr>
        <w:numId w:val="122"/>
      </w:numPr>
    </w:pPr>
  </w:style>
  <w:style w:type="numbering" w:customStyle="1" w:styleId="ImportedStyle122">
    <w:name w:val="Imported Style 122"/>
  </w:style>
  <w:style w:type="numbering" w:customStyle="1" w:styleId="List121">
    <w:name w:val="List 121"/>
    <w:basedOn w:val="ImportedStyle123"/>
    <w:pPr>
      <w:numPr>
        <w:numId w:val="123"/>
      </w:numPr>
    </w:pPr>
  </w:style>
  <w:style w:type="numbering" w:customStyle="1" w:styleId="ImportedStyle123">
    <w:name w:val="Imported Style 123"/>
  </w:style>
  <w:style w:type="numbering" w:customStyle="1" w:styleId="List122">
    <w:name w:val="List 122"/>
    <w:basedOn w:val="ImportedStyle124"/>
    <w:pPr>
      <w:numPr>
        <w:numId w:val="124"/>
      </w:numPr>
    </w:pPr>
  </w:style>
  <w:style w:type="numbering" w:customStyle="1" w:styleId="ImportedStyle124">
    <w:name w:val="Imported Style 124"/>
  </w:style>
  <w:style w:type="numbering" w:customStyle="1" w:styleId="List123">
    <w:name w:val="List 123"/>
    <w:basedOn w:val="ImportedStyle125"/>
    <w:pPr>
      <w:numPr>
        <w:numId w:val="125"/>
      </w:numPr>
    </w:pPr>
  </w:style>
  <w:style w:type="numbering" w:customStyle="1" w:styleId="ImportedStyle125">
    <w:name w:val="Imported Style 125"/>
  </w:style>
  <w:style w:type="numbering" w:customStyle="1" w:styleId="List124">
    <w:name w:val="List 124"/>
    <w:basedOn w:val="ImportedStyle126"/>
    <w:pPr>
      <w:numPr>
        <w:numId w:val="126"/>
      </w:numPr>
    </w:pPr>
  </w:style>
  <w:style w:type="numbering" w:customStyle="1" w:styleId="ImportedStyle126">
    <w:name w:val="Imported Style 126"/>
  </w:style>
  <w:style w:type="numbering" w:customStyle="1" w:styleId="List125">
    <w:name w:val="List 125"/>
    <w:basedOn w:val="ImportedStyle127"/>
    <w:pPr>
      <w:numPr>
        <w:numId w:val="127"/>
      </w:numPr>
    </w:pPr>
  </w:style>
  <w:style w:type="numbering" w:customStyle="1" w:styleId="ImportedStyle127">
    <w:name w:val="Imported Style 127"/>
  </w:style>
  <w:style w:type="numbering" w:customStyle="1" w:styleId="List126">
    <w:name w:val="List 126"/>
    <w:basedOn w:val="ImportedStyle128"/>
    <w:pPr>
      <w:numPr>
        <w:numId w:val="128"/>
      </w:numPr>
    </w:pPr>
  </w:style>
  <w:style w:type="numbering" w:customStyle="1" w:styleId="ImportedStyle128">
    <w:name w:val="Imported Style 128"/>
  </w:style>
  <w:style w:type="numbering" w:customStyle="1" w:styleId="List127">
    <w:name w:val="List 127"/>
    <w:basedOn w:val="ImportedStyle129"/>
    <w:pPr>
      <w:numPr>
        <w:numId w:val="129"/>
      </w:numPr>
    </w:pPr>
  </w:style>
  <w:style w:type="numbering" w:customStyle="1" w:styleId="ImportedStyle129">
    <w:name w:val="Imported Style 129"/>
  </w:style>
  <w:style w:type="numbering" w:customStyle="1" w:styleId="List128">
    <w:name w:val="List 128"/>
    <w:basedOn w:val="ImportedStyle130"/>
    <w:pPr>
      <w:numPr>
        <w:numId w:val="130"/>
      </w:numPr>
    </w:pPr>
  </w:style>
  <w:style w:type="numbering" w:customStyle="1" w:styleId="ImportedStyle130">
    <w:name w:val="Imported Style 130"/>
  </w:style>
  <w:style w:type="numbering" w:customStyle="1" w:styleId="List129">
    <w:name w:val="List 129"/>
    <w:basedOn w:val="ImportedStyle131"/>
    <w:pPr>
      <w:numPr>
        <w:numId w:val="131"/>
      </w:numPr>
    </w:pPr>
  </w:style>
  <w:style w:type="numbering" w:customStyle="1" w:styleId="ImportedStyle131">
    <w:name w:val="Imported Style 131"/>
  </w:style>
  <w:style w:type="numbering" w:customStyle="1" w:styleId="List130">
    <w:name w:val="List 130"/>
    <w:basedOn w:val="ImportedStyle132"/>
    <w:pPr>
      <w:numPr>
        <w:numId w:val="132"/>
      </w:numPr>
    </w:pPr>
  </w:style>
  <w:style w:type="numbering" w:customStyle="1" w:styleId="ImportedStyle132">
    <w:name w:val="Imported Style 132"/>
  </w:style>
  <w:style w:type="numbering" w:customStyle="1" w:styleId="List131">
    <w:name w:val="List 131"/>
    <w:basedOn w:val="ImportedStyle133"/>
    <w:pPr>
      <w:numPr>
        <w:numId w:val="133"/>
      </w:numPr>
    </w:pPr>
  </w:style>
  <w:style w:type="numbering" w:customStyle="1" w:styleId="ImportedStyle133">
    <w:name w:val="Imported Style 133"/>
  </w:style>
  <w:style w:type="numbering" w:customStyle="1" w:styleId="List132">
    <w:name w:val="List 132"/>
    <w:basedOn w:val="ImportedStyle134"/>
    <w:pPr>
      <w:numPr>
        <w:numId w:val="134"/>
      </w:numPr>
    </w:pPr>
  </w:style>
  <w:style w:type="numbering" w:customStyle="1" w:styleId="ImportedStyle134">
    <w:name w:val="Imported Style 134"/>
  </w:style>
  <w:style w:type="numbering" w:customStyle="1" w:styleId="List133">
    <w:name w:val="List 133"/>
    <w:basedOn w:val="ImportedStyle135"/>
    <w:pPr>
      <w:numPr>
        <w:numId w:val="135"/>
      </w:numPr>
    </w:pPr>
  </w:style>
  <w:style w:type="numbering" w:customStyle="1" w:styleId="ImportedStyle135">
    <w:name w:val="Imported Style 135"/>
  </w:style>
  <w:style w:type="numbering" w:customStyle="1" w:styleId="List134">
    <w:name w:val="List 134"/>
    <w:basedOn w:val="ImportedStyle136"/>
    <w:pPr>
      <w:numPr>
        <w:numId w:val="136"/>
      </w:numPr>
    </w:pPr>
  </w:style>
  <w:style w:type="numbering" w:customStyle="1" w:styleId="ImportedStyle136">
    <w:name w:val="Imported Style 136"/>
  </w:style>
  <w:style w:type="numbering" w:customStyle="1" w:styleId="List135">
    <w:name w:val="List 135"/>
    <w:basedOn w:val="ImportedStyle137"/>
    <w:pPr>
      <w:numPr>
        <w:numId w:val="137"/>
      </w:numPr>
    </w:pPr>
  </w:style>
  <w:style w:type="numbering" w:customStyle="1" w:styleId="ImportedStyle137">
    <w:name w:val="Imported Style 137"/>
  </w:style>
  <w:style w:type="numbering" w:customStyle="1" w:styleId="List136">
    <w:name w:val="List 136"/>
    <w:basedOn w:val="ImportedStyle138"/>
    <w:pPr>
      <w:numPr>
        <w:numId w:val="138"/>
      </w:numPr>
    </w:pPr>
  </w:style>
  <w:style w:type="numbering" w:customStyle="1" w:styleId="ImportedStyle138">
    <w:name w:val="Imported Style 138"/>
  </w:style>
  <w:style w:type="numbering" w:customStyle="1" w:styleId="List137">
    <w:name w:val="List 137"/>
    <w:basedOn w:val="ImportedStyle139"/>
    <w:pPr>
      <w:numPr>
        <w:numId w:val="139"/>
      </w:numPr>
    </w:pPr>
  </w:style>
  <w:style w:type="numbering" w:customStyle="1" w:styleId="ImportedStyle139">
    <w:name w:val="Imported Style 139"/>
  </w:style>
  <w:style w:type="numbering" w:customStyle="1" w:styleId="List138">
    <w:name w:val="List 138"/>
    <w:basedOn w:val="ImportedStyle140"/>
    <w:pPr>
      <w:numPr>
        <w:numId w:val="140"/>
      </w:numPr>
    </w:pPr>
  </w:style>
  <w:style w:type="numbering" w:customStyle="1" w:styleId="ImportedStyle140">
    <w:name w:val="Imported Style 140"/>
  </w:style>
  <w:style w:type="numbering" w:customStyle="1" w:styleId="List139">
    <w:name w:val="List 139"/>
    <w:basedOn w:val="ImportedStyle141"/>
    <w:pPr>
      <w:numPr>
        <w:numId w:val="141"/>
      </w:numPr>
    </w:pPr>
  </w:style>
  <w:style w:type="numbering" w:customStyle="1" w:styleId="ImportedStyle141">
    <w:name w:val="Imported Style 141"/>
  </w:style>
  <w:style w:type="numbering" w:customStyle="1" w:styleId="List140">
    <w:name w:val="List 140"/>
    <w:basedOn w:val="ImportedStyle142"/>
    <w:pPr>
      <w:numPr>
        <w:numId w:val="142"/>
      </w:numPr>
    </w:pPr>
  </w:style>
  <w:style w:type="numbering" w:customStyle="1" w:styleId="ImportedStyle142">
    <w:name w:val="Imported Style 142"/>
  </w:style>
  <w:style w:type="numbering" w:customStyle="1" w:styleId="List141">
    <w:name w:val="List 141"/>
    <w:basedOn w:val="ImportedStyle143"/>
    <w:pPr>
      <w:numPr>
        <w:numId w:val="143"/>
      </w:numPr>
    </w:pPr>
  </w:style>
  <w:style w:type="numbering" w:customStyle="1" w:styleId="ImportedStyle143">
    <w:name w:val="Imported Style 143"/>
  </w:style>
  <w:style w:type="numbering" w:customStyle="1" w:styleId="List142">
    <w:name w:val="List 142"/>
    <w:basedOn w:val="ImportedStyle144"/>
    <w:pPr>
      <w:numPr>
        <w:numId w:val="144"/>
      </w:numPr>
    </w:pPr>
  </w:style>
  <w:style w:type="numbering" w:customStyle="1" w:styleId="ImportedStyle144">
    <w:name w:val="Imported Style 144"/>
  </w:style>
  <w:style w:type="numbering" w:customStyle="1" w:styleId="List143">
    <w:name w:val="List 143"/>
    <w:basedOn w:val="ImportedStyle145"/>
    <w:pPr>
      <w:numPr>
        <w:numId w:val="145"/>
      </w:numPr>
    </w:pPr>
  </w:style>
  <w:style w:type="numbering" w:customStyle="1" w:styleId="ImportedStyle145">
    <w:name w:val="Imported Style 145"/>
  </w:style>
  <w:style w:type="numbering" w:customStyle="1" w:styleId="List144">
    <w:name w:val="List 144"/>
    <w:basedOn w:val="ImportedStyle146"/>
    <w:pPr>
      <w:numPr>
        <w:numId w:val="146"/>
      </w:numPr>
    </w:pPr>
  </w:style>
  <w:style w:type="numbering" w:customStyle="1" w:styleId="ImportedStyle146">
    <w:name w:val="Imported Style 146"/>
  </w:style>
  <w:style w:type="numbering" w:customStyle="1" w:styleId="List145">
    <w:name w:val="List 145"/>
    <w:basedOn w:val="ImportedStyle147"/>
    <w:pPr>
      <w:numPr>
        <w:numId w:val="147"/>
      </w:numPr>
    </w:pPr>
  </w:style>
  <w:style w:type="numbering" w:customStyle="1" w:styleId="ImportedStyle147">
    <w:name w:val="Imported Style 147"/>
  </w:style>
  <w:style w:type="numbering" w:customStyle="1" w:styleId="List146">
    <w:name w:val="List 146"/>
    <w:basedOn w:val="ImportedStyle148"/>
    <w:pPr>
      <w:numPr>
        <w:numId w:val="148"/>
      </w:numPr>
    </w:pPr>
  </w:style>
  <w:style w:type="numbering" w:customStyle="1" w:styleId="ImportedStyle148">
    <w:name w:val="Imported Style 148"/>
  </w:style>
  <w:style w:type="numbering" w:customStyle="1" w:styleId="List147">
    <w:name w:val="List 147"/>
    <w:basedOn w:val="ImportedStyle149"/>
    <w:pPr>
      <w:numPr>
        <w:numId w:val="149"/>
      </w:numPr>
    </w:pPr>
  </w:style>
  <w:style w:type="numbering" w:customStyle="1" w:styleId="ImportedStyle149">
    <w:name w:val="Imported Style 149"/>
  </w:style>
  <w:style w:type="numbering" w:customStyle="1" w:styleId="List148">
    <w:name w:val="List 148"/>
    <w:basedOn w:val="ImportedStyle150"/>
    <w:pPr>
      <w:numPr>
        <w:numId w:val="150"/>
      </w:numPr>
    </w:pPr>
  </w:style>
  <w:style w:type="numbering" w:customStyle="1" w:styleId="ImportedStyle150">
    <w:name w:val="Imported Style 150"/>
  </w:style>
  <w:style w:type="numbering" w:customStyle="1" w:styleId="List149">
    <w:name w:val="List 149"/>
    <w:basedOn w:val="ImportedStyle151"/>
    <w:pPr>
      <w:numPr>
        <w:numId w:val="151"/>
      </w:numPr>
    </w:pPr>
  </w:style>
  <w:style w:type="numbering" w:customStyle="1" w:styleId="ImportedStyle151">
    <w:name w:val="Imported Style 151"/>
  </w:style>
  <w:style w:type="numbering" w:customStyle="1" w:styleId="List150">
    <w:name w:val="List 150"/>
    <w:basedOn w:val="ImportedStyle152"/>
    <w:pPr>
      <w:numPr>
        <w:numId w:val="152"/>
      </w:numPr>
    </w:pPr>
  </w:style>
  <w:style w:type="numbering" w:customStyle="1" w:styleId="ImportedStyle152">
    <w:name w:val="Imported Style 152"/>
  </w:style>
  <w:style w:type="numbering" w:customStyle="1" w:styleId="List151">
    <w:name w:val="List 151"/>
    <w:basedOn w:val="ImportedStyle153"/>
    <w:pPr>
      <w:numPr>
        <w:numId w:val="153"/>
      </w:numPr>
    </w:pPr>
  </w:style>
  <w:style w:type="numbering" w:customStyle="1" w:styleId="ImportedStyle153">
    <w:name w:val="Imported Style 153"/>
  </w:style>
  <w:style w:type="numbering" w:customStyle="1" w:styleId="List152">
    <w:name w:val="List 152"/>
    <w:basedOn w:val="ImportedStyle154"/>
    <w:pPr>
      <w:numPr>
        <w:numId w:val="154"/>
      </w:numPr>
    </w:pPr>
  </w:style>
  <w:style w:type="numbering" w:customStyle="1" w:styleId="ImportedStyle154">
    <w:name w:val="Imported Style 154"/>
  </w:style>
  <w:style w:type="numbering" w:customStyle="1" w:styleId="List153">
    <w:name w:val="List 153"/>
    <w:basedOn w:val="ImportedStyle155"/>
    <w:pPr>
      <w:numPr>
        <w:numId w:val="155"/>
      </w:numPr>
    </w:pPr>
  </w:style>
  <w:style w:type="numbering" w:customStyle="1" w:styleId="ImportedStyle155">
    <w:name w:val="Imported Style 155"/>
  </w:style>
  <w:style w:type="numbering" w:customStyle="1" w:styleId="List154">
    <w:name w:val="List 154"/>
    <w:basedOn w:val="ImportedStyle156"/>
    <w:pPr>
      <w:numPr>
        <w:numId w:val="156"/>
      </w:numPr>
    </w:pPr>
  </w:style>
  <w:style w:type="numbering" w:customStyle="1" w:styleId="ImportedStyle156">
    <w:name w:val="Imported Style 156"/>
  </w:style>
  <w:style w:type="numbering" w:customStyle="1" w:styleId="List155">
    <w:name w:val="List 155"/>
    <w:basedOn w:val="ImportedStyle157"/>
    <w:pPr>
      <w:numPr>
        <w:numId w:val="157"/>
      </w:numPr>
    </w:pPr>
  </w:style>
  <w:style w:type="numbering" w:customStyle="1" w:styleId="ImportedStyle157">
    <w:name w:val="Imported Style 157"/>
  </w:style>
  <w:style w:type="numbering" w:customStyle="1" w:styleId="List156">
    <w:name w:val="List 156"/>
    <w:basedOn w:val="ImportedStyle158"/>
    <w:pPr>
      <w:numPr>
        <w:numId w:val="158"/>
      </w:numPr>
    </w:pPr>
  </w:style>
  <w:style w:type="numbering" w:customStyle="1" w:styleId="ImportedStyle158">
    <w:name w:val="Imported Style 158"/>
  </w:style>
  <w:style w:type="numbering" w:customStyle="1" w:styleId="List157">
    <w:name w:val="List 157"/>
    <w:basedOn w:val="ImportedStyle159"/>
    <w:pPr>
      <w:numPr>
        <w:numId w:val="159"/>
      </w:numPr>
    </w:pPr>
  </w:style>
  <w:style w:type="numbering" w:customStyle="1" w:styleId="ImportedStyle159">
    <w:name w:val="Imported Style 159"/>
  </w:style>
  <w:style w:type="numbering" w:customStyle="1" w:styleId="List158">
    <w:name w:val="List 158"/>
    <w:basedOn w:val="ImportedStyle160"/>
    <w:pPr>
      <w:numPr>
        <w:numId w:val="160"/>
      </w:numPr>
    </w:pPr>
  </w:style>
  <w:style w:type="numbering" w:customStyle="1" w:styleId="ImportedStyle160">
    <w:name w:val="Imported Style 160"/>
  </w:style>
  <w:style w:type="numbering" w:customStyle="1" w:styleId="List159">
    <w:name w:val="List 159"/>
    <w:basedOn w:val="ImportedStyle161"/>
    <w:pPr>
      <w:numPr>
        <w:numId w:val="161"/>
      </w:numPr>
    </w:pPr>
  </w:style>
  <w:style w:type="numbering" w:customStyle="1" w:styleId="ImportedStyle161">
    <w:name w:val="Imported Style 161"/>
  </w:style>
  <w:style w:type="numbering" w:customStyle="1" w:styleId="List160">
    <w:name w:val="List 160"/>
    <w:basedOn w:val="ImportedStyle162"/>
    <w:pPr>
      <w:numPr>
        <w:numId w:val="162"/>
      </w:numPr>
    </w:pPr>
  </w:style>
  <w:style w:type="numbering" w:customStyle="1" w:styleId="ImportedStyle162">
    <w:name w:val="Imported Style 162"/>
  </w:style>
  <w:style w:type="numbering" w:customStyle="1" w:styleId="List161">
    <w:name w:val="List 161"/>
    <w:basedOn w:val="ImportedStyle163"/>
    <w:pPr>
      <w:numPr>
        <w:numId w:val="163"/>
      </w:numPr>
    </w:pPr>
  </w:style>
  <w:style w:type="numbering" w:customStyle="1" w:styleId="ImportedStyle163">
    <w:name w:val="Imported Style 163"/>
  </w:style>
  <w:style w:type="numbering" w:customStyle="1" w:styleId="List162">
    <w:name w:val="List 162"/>
    <w:basedOn w:val="ImportedStyle164"/>
    <w:pPr>
      <w:numPr>
        <w:numId w:val="164"/>
      </w:numPr>
    </w:pPr>
  </w:style>
  <w:style w:type="numbering" w:customStyle="1" w:styleId="ImportedStyle164">
    <w:name w:val="Imported Style 164"/>
  </w:style>
  <w:style w:type="numbering" w:customStyle="1" w:styleId="List163">
    <w:name w:val="List 163"/>
    <w:basedOn w:val="ImportedStyle165"/>
    <w:pPr>
      <w:numPr>
        <w:numId w:val="165"/>
      </w:numPr>
    </w:pPr>
  </w:style>
  <w:style w:type="numbering" w:customStyle="1" w:styleId="ImportedStyle165">
    <w:name w:val="Imported Style 165"/>
  </w:style>
  <w:style w:type="numbering" w:customStyle="1" w:styleId="List164">
    <w:name w:val="List 164"/>
    <w:basedOn w:val="ImportedStyle166"/>
    <w:pPr>
      <w:numPr>
        <w:numId w:val="166"/>
      </w:numPr>
    </w:pPr>
  </w:style>
  <w:style w:type="numbering" w:customStyle="1" w:styleId="ImportedStyle166">
    <w:name w:val="Imported Style 166"/>
  </w:style>
  <w:style w:type="numbering" w:customStyle="1" w:styleId="List165">
    <w:name w:val="List 165"/>
    <w:basedOn w:val="ImportedStyle167"/>
    <w:pPr>
      <w:numPr>
        <w:numId w:val="167"/>
      </w:numPr>
    </w:pPr>
  </w:style>
  <w:style w:type="numbering" w:customStyle="1" w:styleId="ImportedStyle167">
    <w:name w:val="Imported Style 167"/>
  </w:style>
  <w:style w:type="numbering" w:customStyle="1" w:styleId="List166">
    <w:name w:val="List 166"/>
    <w:basedOn w:val="ImportedStyle168"/>
    <w:pPr>
      <w:numPr>
        <w:numId w:val="168"/>
      </w:numPr>
    </w:pPr>
  </w:style>
  <w:style w:type="numbering" w:customStyle="1" w:styleId="ImportedStyle168">
    <w:name w:val="Imported Style 168"/>
  </w:style>
  <w:style w:type="numbering" w:customStyle="1" w:styleId="List167">
    <w:name w:val="List 167"/>
    <w:basedOn w:val="ImportedStyle169"/>
    <w:pPr>
      <w:numPr>
        <w:numId w:val="169"/>
      </w:numPr>
    </w:pPr>
  </w:style>
  <w:style w:type="numbering" w:customStyle="1" w:styleId="ImportedStyle169">
    <w:name w:val="Imported Style 169"/>
  </w:style>
  <w:style w:type="numbering" w:customStyle="1" w:styleId="List168">
    <w:name w:val="List 168"/>
    <w:basedOn w:val="ImportedStyle170"/>
    <w:pPr>
      <w:numPr>
        <w:numId w:val="170"/>
      </w:numPr>
    </w:pPr>
  </w:style>
  <w:style w:type="numbering" w:customStyle="1" w:styleId="ImportedStyle170">
    <w:name w:val="Imported Style 170"/>
  </w:style>
  <w:style w:type="numbering" w:customStyle="1" w:styleId="List169">
    <w:name w:val="List 169"/>
    <w:basedOn w:val="ImportedStyle171"/>
    <w:pPr>
      <w:numPr>
        <w:numId w:val="171"/>
      </w:numPr>
    </w:pPr>
  </w:style>
  <w:style w:type="numbering" w:customStyle="1" w:styleId="ImportedStyle171">
    <w:name w:val="Imported Style 171"/>
  </w:style>
  <w:style w:type="character" w:customStyle="1" w:styleId="None">
    <w:name w:val="None"/>
  </w:style>
  <w:style w:type="character" w:customStyle="1" w:styleId="Hyperlink0">
    <w:name w:val="Hyperlink.0"/>
    <w:basedOn w:val="None"/>
    <w:rPr>
      <w:rFonts w:ascii="Arial" w:eastAsia="Arial" w:hAnsi="Arial" w:cs="Arial"/>
      <w:color w:val="000000"/>
      <w:sz w:val="20"/>
      <w:szCs w:val="20"/>
      <w:u w:val="none" w:color="000000"/>
      <w:lang w:val="es-ES_tradnl"/>
    </w:rPr>
  </w:style>
  <w:style w:type="character" w:customStyle="1" w:styleId="Hyperlink1">
    <w:name w:val="Hyperlink.1"/>
    <w:basedOn w:val="None"/>
    <w:rPr>
      <w:rFonts w:ascii="Arial" w:eastAsia="Arial" w:hAnsi="Arial" w:cs="Arial"/>
      <w:sz w:val="20"/>
      <w:szCs w:val="20"/>
      <w:u w:val="single" w:color="000000"/>
      <w:lang w:val="es-ES_tradnl"/>
    </w:rPr>
  </w:style>
  <w:style w:type="character" w:customStyle="1" w:styleId="Hyperlink2">
    <w:name w:val="Hyperlink.2"/>
    <w:basedOn w:val="None"/>
    <w:rPr>
      <w:rFonts w:ascii="Arial" w:eastAsia="Arial" w:hAnsi="Arial" w:cs="Arial"/>
      <w:color w:val="000000"/>
      <w:sz w:val="20"/>
      <w:szCs w:val="20"/>
      <w:u w:val="none" w:color="000000"/>
      <w:lang w:val="pt-PT"/>
    </w:rPr>
  </w:style>
  <w:style w:type="paragraph" w:customStyle="1" w:styleId="xl38">
    <w:name w:val="xl38"/>
    <w:pPr>
      <w:spacing w:before="100" w:after="100"/>
      <w:jc w:val="both"/>
    </w:pPr>
    <w:rPr>
      <w:rFonts w:ascii="Arial" w:hAnsi="Arial Unicode MS" w:cs="Arial Unicode MS"/>
      <w:b/>
      <w:bCs/>
      <w:color w:val="000000"/>
      <w:sz w:val="24"/>
      <w:szCs w:val="24"/>
      <w:u w:color="000000"/>
      <w:lang w:val="es-ES_tradnl"/>
    </w:rPr>
  </w:style>
  <w:style w:type="paragraph" w:customStyle="1" w:styleId="xl39">
    <w:name w:val="xl39"/>
    <w:pPr>
      <w:spacing w:before="100" w:after="100"/>
      <w:jc w:val="both"/>
    </w:pPr>
    <w:rPr>
      <w:rFonts w:ascii="Arial Unicode MS" w:hAnsi="Arial Unicode MS" w:cs="Arial Unicode MS"/>
      <w:color w:val="000000"/>
      <w:sz w:val="24"/>
      <w:szCs w:val="24"/>
      <w:u w:color="000000"/>
      <w:lang w:val="es-ES_tradnl"/>
    </w:rPr>
  </w:style>
  <w:style w:type="character" w:customStyle="1" w:styleId="Hyperlink3">
    <w:name w:val="Hyperlink.3"/>
    <w:basedOn w:val="None"/>
    <w:rPr>
      <w:rFonts w:ascii="Helvetica" w:eastAsia="Helvetica" w:hAnsi="Helvetica" w:cs="Helvetica"/>
      <w:caps w:val="0"/>
      <w:smallCaps w:val="0"/>
      <w:strike w:val="0"/>
      <w:dstrike w:val="0"/>
      <w:outline w:val="0"/>
      <w:color w:val="0000FF"/>
      <w:spacing w:val="0"/>
      <w:kern w:val="0"/>
      <w:position w:val="0"/>
      <w:sz w:val="22"/>
      <w:szCs w:val="22"/>
      <w:u w:val="single" w:color="0000FF"/>
      <w:vertAlign w:val="baseline"/>
      <w:lang w:val="es-ES_tradnl"/>
    </w:rPr>
  </w:style>
  <w:style w:type="numbering" w:customStyle="1" w:styleId="List170">
    <w:name w:val="List 170"/>
    <w:basedOn w:val="ImportedStyle172"/>
    <w:pPr>
      <w:numPr>
        <w:numId w:val="172"/>
      </w:numPr>
    </w:pPr>
  </w:style>
  <w:style w:type="numbering" w:customStyle="1" w:styleId="ImportedStyle172">
    <w:name w:val="Imported Style 172"/>
  </w:style>
  <w:style w:type="numbering" w:customStyle="1" w:styleId="List171">
    <w:name w:val="List 171"/>
    <w:basedOn w:val="ImportedStyle173"/>
    <w:pPr>
      <w:numPr>
        <w:numId w:val="173"/>
      </w:numPr>
    </w:pPr>
  </w:style>
  <w:style w:type="numbering" w:customStyle="1" w:styleId="ImportedStyle173">
    <w:name w:val="Imported Style 173"/>
  </w:style>
  <w:style w:type="numbering" w:customStyle="1" w:styleId="List172">
    <w:name w:val="List 172"/>
    <w:basedOn w:val="ImportedStyle174"/>
    <w:pPr>
      <w:numPr>
        <w:numId w:val="174"/>
      </w:numPr>
    </w:pPr>
  </w:style>
  <w:style w:type="numbering" w:customStyle="1" w:styleId="ImportedStyle174">
    <w:name w:val="Imported Style 174"/>
  </w:style>
  <w:style w:type="numbering" w:customStyle="1" w:styleId="List173">
    <w:name w:val="List 173"/>
    <w:basedOn w:val="ImportedStyle175"/>
    <w:pPr>
      <w:numPr>
        <w:numId w:val="175"/>
      </w:numPr>
    </w:pPr>
  </w:style>
  <w:style w:type="numbering" w:customStyle="1" w:styleId="ImportedStyle175">
    <w:name w:val="Imported Style 175"/>
  </w:style>
  <w:style w:type="numbering" w:customStyle="1" w:styleId="List174">
    <w:name w:val="List 174"/>
    <w:basedOn w:val="ImportedStyle176"/>
    <w:pPr>
      <w:numPr>
        <w:numId w:val="176"/>
      </w:numPr>
    </w:pPr>
  </w:style>
  <w:style w:type="numbering" w:customStyle="1" w:styleId="ImportedStyle176">
    <w:name w:val="Imported Style 176"/>
  </w:style>
  <w:style w:type="numbering" w:customStyle="1" w:styleId="List175">
    <w:name w:val="List 175"/>
    <w:basedOn w:val="ImportedStyle177"/>
    <w:pPr>
      <w:numPr>
        <w:numId w:val="177"/>
      </w:numPr>
    </w:pPr>
  </w:style>
  <w:style w:type="numbering" w:customStyle="1" w:styleId="ImportedStyle177">
    <w:name w:val="Imported Style 177"/>
  </w:style>
  <w:style w:type="numbering" w:customStyle="1" w:styleId="List176">
    <w:name w:val="List 176"/>
    <w:basedOn w:val="ImportedStyle178"/>
    <w:pPr>
      <w:numPr>
        <w:numId w:val="178"/>
      </w:numPr>
    </w:pPr>
  </w:style>
  <w:style w:type="numbering" w:customStyle="1" w:styleId="ImportedStyle178">
    <w:name w:val="Imported Style 178"/>
  </w:style>
  <w:style w:type="numbering" w:customStyle="1" w:styleId="List177">
    <w:name w:val="List 177"/>
    <w:basedOn w:val="ImportedStyle179"/>
    <w:pPr>
      <w:numPr>
        <w:numId w:val="179"/>
      </w:numPr>
    </w:pPr>
  </w:style>
  <w:style w:type="numbering" w:customStyle="1" w:styleId="ImportedStyle179">
    <w:name w:val="Imported Style 179"/>
  </w:style>
  <w:style w:type="numbering" w:customStyle="1" w:styleId="List178">
    <w:name w:val="List 178"/>
    <w:basedOn w:val="ImportedStyle180"/>
    <w:pPr>
      <w:numPr>
        <w:numId w:val="180"/>
      </w:numPr>
    </w:pPr>
  </w:style>
  <w:style w:type="numbering" w:customStyle="1" w:styleId="ImportedStyle180">
    <w:name w:val="Imported Style 180"/>
  </w:style>
  <w:style w:type="numbering" w:customStyle="1" w:styleId="List179">
    <w:name w:val="List 179"/>
    <w:basedOn w:val="ImportedStyle181"/>
    <w:pPr>
      <w:numPr>
        <w:numId w:val="181"/>
      </w:numPr>
    </w:pPr>
  </w:style>
  <w:style w:type="numbering" w:customStyle="1" w:styleId="ImportedStyle181">
    <w:name w:val="Imported Style 181"/>
  </w:style>
  <w:style w:type="paragraph" w:customStyle="1" w:styleId="texto">
    <w:name w:val="texto"/>
    <w:pPr>
      <w:spacing w:after="101" w:line="216" w:lineRule="atLeast"/>
      <w:ind w:firstLine="288"/>
      <w:jc w:val="both"/>
    </w:pPr>
    <w:rPr>
      <w:rFonts w:ascii="Arial" w:hAnsi="Arial Unicode MS" w:cs="Arial Unicode MS"/>
      <w:color w:val="000000"/>
      <w:sz w:val="18"/>
      <w:szCs w:val="18"/>
      <w:u w:color="000000"/>
      <w:lang w:val="es-ES_tradnl"/>
    </w:rPr>
  </w:style>
  <w:style w:type="numbering" w:customStyle="1" w:styleId="List180">
    <w:name w:val="List 180"/>
    <w:basedOn w:val="ImportedStyle182"/>
    <w:pPr>
      <w:numPr>
        <w:numId w:val="182"/>
      </w:numPr>
    </w:pPr>
  </w:style>
  <w:style w:type="numbering" w:customStyle="1" w:styleId="ImportedStyle182">
    <w:name w:val="Imported Style 182"/>
  </w:style>
  <w:style w:type="numbering" w:customStyle="1" w:styleId="List181">
    <w:name w:val="List 181"/>
    <w:basedOn w:val="ImportedStyle183"/>
    <w:pPr>
      <w:numPr>
        <w:numId w:val="183"/>
      </w:numPr>
    </w:pPr>
  </w:style>
  <w:style w:type="numbering" w:customStyle="1" w:styleId="ImportedStyle183">
    <w:name w:val="Imported Style 183"/>
  </w:style>
  <w:style w:type="paragraph" w:customStyle="1" w:styleId="BodyText22">
    <w:name w:val="Body Text 22"/>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Sangra3detindependiente">
    <w:name w:val="Body Text Indent 3"/>
    <w:pPr>
      <w:tabs>
        <w:tab w:val="left" w:pos="870"/>
      </w:tabs>
      <w:ind w:left="870" w:hanging="510"/>
      <w:jc w:val="both"/>
    </w:pPr>
    <w:rPr>
      <w:rFonts w:ascii="Arial" w:hAnsi="Arial Unicode MS" w:cs="Arial Unicode MS"/>
      <w:b/>
      <w:bCs/>
      <w:color w:val="000000"/>
      <w:sz w:val="22"/>
      <w:szCs w:val="22"/>
      <w:u w:color="000000"/>
      <w:lang w:val="es-ES_tradnl"/>
    </w:rPr>
  </w:style>
  <w:style w:type="paragraph" w:customStyle="1" w:styleId="ROMANOS">
    <w:name w:val="ROMANOS"/>
    <w:pPr>
      <w:spacing w:after="101" w:line="216" w:lineRule="atLeast"/>
      <w:ind w:left="810" w:hanging="540"/>
      <w:jc w:val="both"/>
    </w:pPr>
    <w:rPr>
      <w:rFonts w:ascii="Arial" w:hAnsi="Arial Unicode MS" w:cs="Arial Unicode MS"/>
      <w:color w:val="000000"/>
      <w:sz w:val="18"/>
      <w:szCs w:val="18"/>
      <w:u w:color="000000"/>
      <w:lang w:val="es-ES_tradnl"/>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7847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7AC"/>
    <w:rPr>
      <w:rFonts w:ascii="Segoe UI" w:hAnsi="Segoe UI" w:cs="Segoe UI"/>
      <w:sz w:val="18"/>
      <w:szCs w:val="18"/>
      <w:lang w:val="en-US" w:eastAsia="en-US"/>
    </w:rPr>
  </w:style>
  <w:style w:type="paragraph" w:styleId="Revisin">
    <w:name w:val="Revision"/>
    <w:hidden/>
    <w:uiPriority w:val="99"/>
    <w:semiHidden/>
    <w:rsid w:val="007671D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AsuntodelcomentarioCar">
    <w:name w:val="Asunto del comentario Car"/>
    <w:basedOn w:val="Fuentedeprrafopredeter"/>
    <w:link w:val="Asuntodelcomentario"/>
    <w:rsid w:val="00C30618"/>
    <w:rPr>
      <w:rFonts w:hAnsi="Arial Unicode MS" w:cs="Arial Unicode MS"/>
      <w:b/>
      <w:bCs/>
      <w:color w:val="000000"/>
      <w:u w:color="000000"/>
      <w:lang w:val="es-ES_tradnl"/>
    </w:rPr>
  </w:style>
  <w:style w:type="character" w:customStyle="1" w:styleId="Sangra2detindependienteCar">
    <w:name w:val="Sangría 2 de t. independiente Car"/>
    <w:basedOn w:val="Fuentedeprrafopredeter"/>
    <w:link w:val="Sangra2detindependiente"/>
    <w:rsid w:val="00BB43F8"/>
    <w:rPr>
      <w:rFonts w:ascii="Arial" w:hAnsi="Arial Unicode MS" w:cs="Arial Unicode MS"/>
      <w:color w:val="000000"/>
      <w:sz w:val="24"/>
      <w:szCs w:val="24"/>
      <w:u w:color="000000"/>
      <w:lang w:val="es-ES_tradnl"/>
    </w:rPr>
  </w:style>
  <w:style w:type="table" w:styleId="Tablaconcuadrcula">
    <w:name w:val="Table Grid"/>
    <w:basedOn w:val="Tablanormal"/>
    <w:uiPriority w:val="39"/>
    <w:rsid w:val="00DB2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A83532"/>
    <w:rPr>
      <w:rFonts w:ascii="Arial" w:eastAsia="Times New Roman" w:hAnsi="Arial"/>
      <w:b/>
      <w:sz w:val="18"/>
      <w:bdr w:val="none" w:sz="0" w:space="0" w:color="auto"/>
      <w:lang w:val="es-ES_tradnl" w:eastAsia="es-ES"/>
    </w:rPr>
  </w:style>
  <w:style w:type="character" w:customStyle="1" w:styleId="Ttulo2Car">
    <w:name w:val="Título 2 Car"/>
    <w:basedOn w:val="Fuentedeprrafopredeter"/>
    <w:link w:val="Ttulo2"/>
    <w:rsid w:val="00A83532"/>
    <w:rPr>
      <w:rFonts w:ascii="Arial" w:eastAsia="Times New Roman" w:hAnsi="Arial"/>
      <w:b/>
      <w:sz w:val="18"/>
      <w:bdr w:val="none" w:sz="0" w:space="0" w:color="auto"/>
      <w:lang w:val="es-ES_tradnl" w:eastAsia="es-ES"/>
    </w:rPr>
  </w:style>
  <w:style w:type="character" w:customStyle="1" w:styleId="Ttulo3Car">
    <w:name w:val="Título 3 Car"/>
    <w:basedOn w:val="Fuentedeprrafopredeter"/>
    <w:link w:val="Ttulo3"/>
    <w:rsid w:val="00A83532"/>
    <w:rPr>
      <w:rFonts w:ascii="Arial" w:eastAsia="Times New Roman" w:hAnsi="Arial"/>
      <w:b/>
      <w:sz w:val="26"/>
      <w:bdr w:val="none" w:sz="0" w:space="0" w:color="auto"/>
      <w:lang w:val="es-ES_tradnl" w:eastAsia="es-ES"/>
    </w:rPr>
  </w:style>
  <w:style w:type="character" w:customStyle="1" w:styleId="Ttulo4Car">
    <w:name w:val="Título 4 Car"/>
    <w:basedOn w:val="Fuentedeprrafopredeter"/>
    <w:link w:val="Ttulo4"/>
    <w:rsid w:val="00A83532"/>
    <w:rPr>
      <w:rFonts w:ascii="Arial" w:eastAsia="Times New Roman" w:hAnsi="Arial"/>
      <w:b/>
      <w:sz w:val="26"/>
      <w:bdr w:val="none" w:sz="0" w:space="0" w:color="auto"/>
      <w:lang w:val="es-ES_tradnl" w:eastAsia="es-ES"/>
    </w:rPr>
  </w:style>
  <w:style w:type="character" w:customStyle="1" w:styleId="Ttulo5Car">
    <w:name w:val="Título 5 Car"/>
    <w:basedOn w:val="Fuentedeprrafopredeter"/>
    <w:link w:val="Ttulo5"/>
    <w:rsid w:val="00A83532"/>
    <w:rPr>
      <w:rFonts w:ascii="Arial" w:eastAsia="Times New Roman" w:hAnsi="Arial"/>
      <w:b/>
      <w:sz w:val="18"/>
      <w:bdr w:val="none" w:sz="0" w:space="0" w:color="auto"/>
      <w:lang w:val="es-ES_tradnl" w:eastAsia="es-ES"/>
    </w:rPr>
  </w:style>
  <w:style w:type="paragraph" w:customStyle="1" w:styleId="Textoindependiente21">
    <w:name w:val="Texto independiente 21"/>
    <w:basedOn w:val="Normal"/>
    <w:rsid w:val="00A83532"/>
    <w:pPr>
      <w:widowControl w:val="0"/>
      <w:pBdr>
        <w:top w:val="none" w:sz="0" w:space="0" w:color="auto"/>
        <w:left w:val="none" w:sz="0" w:space="0" w:color="auto"/>
        <w:bottom w:val="none" w:sz="0" w:space="0" w:color="auto"/>
        <w:right w:val="none" w:sz="0" w:space="0" w:color="auto"/>
        <w:between w:val="none" w:sz="0" w:space="0" w:color="auto"/>
        <w:bar w:val="none" w:sz="0" w:color="auto"/>
      </w:pBdr>
      <w:ind w:left="3402" w:hanging="283"/>
      <w:jc w:val="both"/>
    </w:pPr>
    <w:rPr>
      <w:rFonts w:ascii="Arial Narrow" w:eastAsia="Times New Roman" w:hAnsi="Arial Narrow"/>
      <w:sz w:val="20"/>
      <w:szCs w:val="20"/>
      <w:bdr w:val="none" w:sz="0" w:space="0" w:color="auto"/>
      <w:lang w:val="es-ES_tradnl" w:eastAsia="es-ES"/>
    </w:rPr>
  </w:style>
  <w:style w:type="character" w:styleId="Nmerodepgina">
    <w:name w:val="page number"/>
    <w:basedOn w:val="Fuentedeprrafopredeter"/>
    <w:semiHidden/>
    <w:rsid w:val="00A83532"/>
  </w:style>
  <w:style w:type="paragraph" w:styleId="Textodebloque">
    <w:name w:val="Block Text"/>
    <w:basedOn w:val="Normal"/>
    <w:semiHidden/>
    <w:rsid w:val="00A83532"/>
    <w:pPr>
      <w:pBdr>
        <w:top w:val="none" w:sz="0" w:space="0" w:color="auto"/>
        <w:left w:val="none" w:sz="0" w:space="0" w:color="auto"/>
        <w:bottom w:val="none" w:sz="0" w:space="0" w:color="auto"/>
        <w:right w:val="none" w:sz="0" w:space="0" w:color="auto"/>
        <w:between w:val="none" w:sz="0" w:space="0" w:color="auto"/>
        <w:bar w:val="none" w:sz="0" w:color="auto"/>
      </w:pBdr>
      <w:ind w:left="126" w:right="177"/>
      <w:jc w:val="both"/>
    </w:pPr>
    <w:rPr>
      <w:rFonts w:ascii="Arial" w:eastAsia="Times New Roman" w:hAnsi="Arial"/>
      <w:sz w:val="18"/>
      <w:szCs w:val="20"/>
      <w:bdr w:val="none" w:sz="0" w:space="0" w:color="auto"/>
      <w:lang w:val="es-ES_tradnl" w:eastAsia="es-ES"/>
    </w:rPr>
  </w:style>
  <w:style w:type="paragraph" w:customStyle="1" w:styleId="Ttulodeldocumento">
    <w:name w:val="Título del documento"/>
    <w:basedOn w:val="Normal"/>
    <w:rsid w:val="00A835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0" w:after="120" w:line="240" w:lineRule="atLeast"/>
      <w:ind w:left="-840"/>
    </w:pPr>
    <w:rPr>
      <w:rFonts w:ascii="Arial Black" w:eastAsia="Times New Roman" w:hAnsi="Arial Black"/>
      <w:spacing w:val="-100"/>
      <w:kern w:val="28"/>
      <w:sz w:val="108"/>
      <w:szCs w:val="20"/>
      <w:bdr w:val="none" w:sz="0" w:space="0" w:color="auto"/>
      <w:lang w:val="es-ES" w:eastAsia="es-ES"/>
    </w:rPr>
  </w:style>
  <w:style w:type="paragraph" w:customStyle="1" w:styleId="BodyText21">
    <w:name w:val="Body Text 21"/>
    <w:basedOn w:val="Normal"/>
    <w:rsid w:val="00F35AAD"/>
    <w:pPr>
      <w:pBdr>
        <w:top w:val="none" w:sz="0" w:space="0" w:color="auto"/>
        <w:left w:val="none" w:sz="0" w:space="0" w:color="auto"/>
        <w:bottom w:val="none" w:sz="0" w:space="0" w:color="auto"/>
        <w:right w:val="none" w:sz="0" w:space="0" w:color="auto"/>
        <w:between w:val="none" w:sz="0" w:space="0" w:color="auto"/>
        <w:bar w:val="none" w:sz="0" w:color="auto"/>
      </w:pBdr>
      <w:ind w:left="284"/>
      <w:jc w:val="both"/>
    </w:pPr>
    <w:rPr>
      <w:rFonts w:ascii="Arial Narrow" w:eastAsia="Times New Roman" w:hAnsi="Arial Narrow"/>
      <w:szCs w:val="20"/>
      <w:bdr w:val="none" w:sz="0" w:space="0" w:color="auto"/>
      <w:lang w:eastAsia="es-MX"/>
    </w:rPr>
  </w:style>
  <w:style w:type="paragraph" w:styleId="Textosinformato">
    <w:name w:val="Plain Text"/>
    <w:basedOn w:val="Normal"/>
    <w:link w:val="TextosinformatoCar"/>
    <w:rsid w:val="00F35AAD"/>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lang w:val="es-ES" w:eastAsia="es-MX"/>
    </w:rPr>
  </w:style>
  <w:style w:type="character" w:customStyle="1" w:styleId="TextosinformatoCar">
    <w:name w:val="Texto sin formato Car"/>
    <w:basedOn w:val="Fuentedeprrafopredeter"/>
    <w:link w:val="Textosinformato"/>
    <w:rsid w:val="00F35AAD"/>
    <w:rPr>
      <w:rFonts w:ascii="Courier New" w:eastAsia="Times New Roman" w:hAnsi="Courier New"/>
      <w:bdr w:val="none" w:sz="0" w:space="0" w:color="auto"/>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18BE"/>
    <w:rPr>
      <w:sz w:val="24"/>
      <w:szCs w:val="24"/>
      <w:lang w:eastAsia="en-US"/>
    </w:rPr>
  </w:style>
  <w:style w:type="paragraph" w:styleId="Ttulo1">
    <w:name w:val="heading 1"/>
    <w:basedOn w:val="Normal"/>
    <w:next w:val="Normal"/>
    <w:link w:val="Ttulo1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ind w:left="126" w:right="177"/>
      <w:jc w:val="center"/>
      <w:outlineLvl w:val="0"/>
    </w:pPr>
    <w:rPr>
      <w:rFonts w:ascii="Arial" w:eastAsia="Times New Roman" w:hAnsi="Arial"/>
      <w:b/>
      <w:sz w:val="18"/>
      <w:szCs w:val="20"/>
      <w:bdr w:val="none" w:sz="0" w:space="0" w:color="auto"/>
      <w:lang w:val="es-ES_tradnl" w:eastAsia="es-ES"/>
    </w:rPr>
  </w:style>
  <w:style w:type="paragraph" w:styleId="Ttulo2">
    <w:name w:val="heading 2"/>
    <w:basedOn w:val="Normal"/>
    <w:next w:val="Normal"/>
    <w:link w:val="Ttulo2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ind w:left="2835"/>
      <w:jc w:val="both"/>
      <w:outlineLvl w:val="1"/>
    </w:pPr>
    <w:rPr>
      <w:rFonts w:ascii="Arial" w:eastAsia="Times New Roman" w:hAnsi="Arial"/>
      <w:b/>
      <w:sz w:val="18"/>
      <w:szCs w:val="20"/>
      <w:bdr w:val="none" w:sz="0" w:space="0" w:color="auto"/>
      <w:lang w:val="es-ES_tradnl" w:eastAsia="es-ES"/>
    </w:rPr>
  </w:style>
  <w:style w:type="paragraph" w:styleId="Ttulo3">
    <w:name w:val="heading 3"/>
    <w:basedOn w:val="Normal"/>
    <w:next w:val="Normal"/>
    <w:link w:val="Ttulo3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2"/>
    </w:pPr>
    <w:rPr>
      <w:rFonts w:ascii="Arial" w:eastAsia="Times New Roman" w:hAnsi="Arial"/>
      <w:b/>
      <w:sz w:val="26"/>
      <w:szCs w:val="20"/>
      <w:bdr w:val="none" w:sz="0" w:space="0" w:color="auto"/>
      <w:lang w:val="es-ES_tradnl" w:eastAsia="es-ES"/>
    </w:rPr>
  </w:style>
  <w:style w:type="paragraph" w:styleId="Ttulo4">
    <w:name w:val="heading 4"/>
    <w:basedOn w:val="Normal"/>
    <w:next w:val="Normal"/>
    <w:link w:val="Ttulo4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3"/>
    </w:pPr>
    <w:rPr>
      <w:rFonts w:ascii="Arial" w:eastAsia="Times New Roman" w:hAnsi="Arial"/>
      <w:b/>
      <w:sz w:val="26"/>
      <w:szCs w:val="20"/>
      <w:bdr w:val="none" w:sz="0" w:space="0" w:color="auto"/>
      <w:lang w:val="es-ES_tradnl" w:eastAsia="es-ES"/>
    </w:rPr>
  </w:style>
  <w:style w:type="paragraph" w:styleId="Ttulo5">
    <w:name w:val="heading 5"/>
    <w:basedOn w:val="Normal"/>
    <w:next w:val="Normal"/>
    <w:link w:val="Ttulo5Car"/>
    <w:qFormat/>
    <w:rsid w:val="00A83532"/>
    <w:pPr>
      <w:keepNext/>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ascii="Arial" w:eastAsia="Times New Roman" w:hAnsi="Arial"/>
      <w:b/>
      <w:sz w:val="18"/>
      <w:szCs w:val="20"/>
      <w:bdr w:val="none" w:sz="0" w:space="0" w:color="auto"/>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A">
    <w:name w:val="Header &amp; Footer A"/>
    <w:pPr>
      <w:tabs>
        <w:tab w:val="right" w:pos="9020"/>
      </w:tabs>
    </w:pPr>
    <w:rPr>
      <w:rFonts w:ascii="Arial" w:hAnsi="Arial Unicode MS" w:cs="Arial Unicode MS"/>
      <w:i/>
      <w:iCs/>
      <w:color w:val="000000"/>
      <w:sz w:val="12"/>
      <w:szCs w:val="12"/>
      <w:u w:color="000000"/>
      <w:lang w:val="es-ES_tradnl"/>
    </w:rPr>
  </w:style>
  <w:style w:type="paragraph" w:customStyle="1" w:styleId="BodyA">
    <w:name w:val="Body A"/>
    <w:rPr>
      <w:rFonts w:eastAsia="Times New Roman"/>
      <w:color w:val="000000"/>
      <w:sz w:val="24"/>
      <w:szCs w:val="24"/>
      <w:u w:color="000000"/>
      <w:lang w:val="es-ES_tradnl"/>
    </w:rPr>
  </w:style>
  <w:style w:type="paragraph" w:styleId="Textoindependiente2">
    <w:name w:val="Body Text 2"/>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z1">
    <w:name w:val="z1"/>
    <w:pPr>
      <w:widowControl w:val="0"/>
    </w:pPr>
    <w:rPr>
      <w:rFonts w:ascii="Arial" w:hAnsi="Arial Unicode MS" w:cs="Arial Unicode MS"/>
      <w:b/>
      <w:bCs/>
      <w:color w:val="000000"/>
      <w:spacing w:val="4"/>
      <w:sz w:val="24"/>
      <w:szCs w:val="24"/>
      <w:u w:color="000000"/>
      <w:lang w:val="es-ES_tradnl"/>
    </w:rPr>
  </w:style>
  <w:style w:type="paragraph" w:styleId="Textoindependiente">
    <w:name w:val="Body Text"/>
    <w:pPr>
      <w:jc w:val="both"/>
    </w:pPr>
    <w:rPr>
      <w:rFonts w:ascii="Arial" w:hAnsi="Arial Unicode MS" w:cs="Arial Unicode MS"/>
      <w:b/>
      <w:bCs/>
      <w:color w:val="000000"/>
      <w:sz w:val="22"/>
      <w:szCs w:val="22"/>
      <w:u w:color="000000"/>
      <w:lang w:val="es-ES_tradnl"/>
    </w:rPr>
  </w:style>
  <w:style w:type="paragraph" w:styleId="Asuntodelcomentario">
    <w:name w:val="annotation subject"/>
    <w:link w:val="AsuntodelcomentarioCar"/>
    <w:rPr>
      <w:rFonts w:hAnsi="Arial Unicode MS" w:cs="Arial Unicode MS"/>
      <w:b/>
      <w:bCs/>
      <w:color w:val="000000"/>
      <w:u w:color="000000"/>
      <w:lang w:val="es-ES_tradnl"/>
    </w:rPr>
  </w:style>
  <w:style w:type="paragraph" w:customStyle="1" w:styleId="Default">
    <w:name w:val="Default"/>
    <w:rPr>
      <w:rFonts w:ascii="Helvetica" w:hAnsi="Arial Unicode MS" w:cs="Arial Unicode MS"/>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u w:color="000000"/>
      <w:lang w:val="es-ES_tradnl"/>
    </w:rPr>
  </w:style>
  <w:style w:type="paragraph" w:styleId="Prrafodelista">
    <w:name w:val="List Paragraph"/>
    <w:uiPriority w:val="34"/>
    <w:qFormat/>
    <w:pPr>
      <w:ind w:left="720"/>
    </w:pPr>
    <w:rPr>
      <w:rFonts w:hAnsi="Arial Unicode MS" w:cs="Arial Unicode MS"/>
      <w:color w:val="000000"/>
      <w:sz w:val="24"/>
      <w:szCs w:val="24"/>
      <w:u w:color="000000"/>
      <w:lang w:val="es-ES_tradnl"/>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a21">
    <w:name w:val="Lista 21"/>
    <w:basedOn w:val="ImportedStyle3"/>
    <w:pPr>
      <w:numPr>
        <w:numId w:val="3"/>
      </w:numPr>
    </w:pPr>
  </w:style>
  <w:style w:type="numbering" w:customStyle="1" w:styleId="ImportedStyle3">
    <w:name w:val="Imported Style 3"/>
  </w:style>
  <w:style w:type="numbering" w:customStyle="1" w:styleId="Lista31">
    <w:name w:val="Lista 31"/>
    <w:basedOn w:val="ImportedStyle4"/>
    <w:pPr>
      <w:numPr>
        <w:numId w:val="4"/>
      </w:numPr>
    </w:pPr>
  </w:style>
  <w:style w:type="numbering" w:customStyle="1" w:styleId="ImportedStyle4">
    <w:name w:val="Imported Style 4"/>
  </w:style>
  <w:style w:type="paragraph" w:styleId="Encabezado">
    <w:name w:val="header"/>
    <w:rPr>
      <w:rFonts w:hAnsi="Arial Unicode MS" w:cs="Arial Unicode MS"/>
      <w:color w:val="FEFEFE"/>
      <w:sz w:val="24"/>
      <w:szCs w:val="24"/>
      <w:u w:color="000000"/>
      <w:lang w:val="es-ES_tradnl"/>
    </w:rPr>
  </w:style>
  <w:style w:type="paragraph" w:styleId="Textoindependiente3">
    <w:name w:val="Body Text 3"/>
    <w:rPr>
      <w:rFonts w:ascii="Arial" w:hAnsi="Arial Unicode MS" w:cs="Arial Unicode MS"/>
      <w:color w:val="000000"/>
      <w:sz w:val="22"/>
      <w:szCs w:val="22"/>
      <w:u w:color="000000"/>
      <w:lang w:val="es-ES_tradnl"/>
    </w:rPr>
  </w:style>
  <w:style w:type="numbering" w:customStyle="1" w:styleId="Lista41">
    <w:name w:val="Lista 41"/>
    <w:basedOn w:val="ImportedStyle5"/>
    <w:pPr>
      <w:numPr>
        <w:numId w:val="5"/>
      </w:numPr>
    </w:pPr>
  </w:style>
  <w:style w:type="numbering" w:customStyle="1" w:styleId="ImportedStyle5">
    <w:name w:val="Imported Style 5"/>
  </w:style>
  <w:style w:type="paragraph" w:customStyle="1" w:styleId="BodyText24">
    <w:name w:val="Body Text 24"/>
    <w:pPr>
      <w:widowControl w:val="0"/>
      <w:ind w:left="708" w:hanging="708"/>
      <w:jc w:val="both"/>
    </w:pPr>
    <w:rPr>
      <w:rFonts w:eastAsia="Times New Roman"/>
      <w:b/>
      <w:bCs/>
      <w:color w:val="000000"/>
      <w:sz w:val="22"/>
      <w:szCs w:val="22"/>
      <w:u w:color="000000"/>
      <w:lang w:val="es-ES_tradnl"/>
    </w:rPr>
  </w:style>
  <w:style w:type="paragraph" w:customStyle="1" w:styleId="TableStyle2A">
    <w:name w:val="Table Style 2 A"/>
    <w:rPr>
      <w:rFonts w:ascii="Helvetica" w:hAnsi="Arial Unicode MS" w:cs="Arial Unicode MS"/>
      <w:color w:val="000000"/>
      <w:u w:color="000000"/>
      <w:lang w:val="es-ES_tradnl"/>
    </w:rPr>
  </w:style>
  <w:style w:type="numbering" w:customStyle="1" w:styleId="Lista51">
    <w:name w:val="Lista 51"/>
    <w:basedOn w:val="ImportedStyle6"/>
    <w:pPr>
      <w:numPr>
        <w:numId w:val="6"/>
      </w:numPr>
    </w:pPr>
  </w:style>
  <w:style w:type="numbering" w:customStyle="1" w:styleId="ImportedStyle6">
    <w:name w:val="Imported Style 6"/>
  </w:style>
  <w:style w:type="paragraph" w:customStyle="1" w:styleId="Prrafodelista1">
    <w:name w:val="Párrafo de lista1"/>
    <w:pPr>
      <w:ind w:left="708"/>
    </w:pPr>
    <w:rPr>
      <w:rFonts w:eastAsia="Times New Roman"/>
      <w:color w:val="000000"/>
      <w:sz w:val="24"/>
      <w:szCs w:val="24"/>
      <w:u w:color="000000"/>
      <w:lang w:val="es-ES_tradnl"/>
    </w:rPr>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pPr>
      <w:numPr>
        <w:numId w:val="207"/>
      </w:numPr>
    </w:pPr>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paragraph" w:styleId="Sangra2detindependiente">
    <w:name w:val="Body Text Indent 2"/>
    <w:link w:val="Sangra2detindependienteCar"/>
    <w:pPr>
      <w:widowControl w:val="0"/>
      <w:spacing w:line="-240" w:lineRule="auto"/>
      <w:ind w:left="1843" w:hanging="403"/>
      <w:jc w:val="both"/>
    </w:pPr>
    <w:rPr>
      <w:rFonts w:ascii="Arial" w:hAnsi="Arial Unicode MS" w:cs="Arial Unicode MS"/>
      <w:color w:val="000000"/>
      <w:sz w:val="24"/>
      <w:szCs w:val="24"/>
      <w:u w:color="000000"/>
      <w:lang w:val="es-ES_tradnl"/>
    </w:rPr>
  </w:style>
  <w:style w:type="paragraph" w:customStyle="1" w:styleId="BodyB">
    <w:name w:val="Body B"/>
    <w:rPr>
      <w:rFonts w:eastAsia="Times New Roman"/>
      <w:color w:val="000000"/>
      <w:sz w:val="24"/>
      <w:szCs w:val="24"/>
      <w:u w:color="000000"/>
    </w:rPr>
  </w:style>
  <w:style w:type="numbering" w:customStyle="1" w:styleId="List21">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paragraph" w:customStyle="1" w:styleId="BodyBA">
    <w:name w:val="Body B A"/>
    <w:rPr>
      <w:rFonts w:ascii="Helvetica" w:hAnsi="Arial Unicode MS" w:cs="Arial Unicode MS"/>
      <w:color w:val="000000"/>
      <w:sz w:val="22"/>
      <w:szCs w:val="22"/>
      <w:u w:color="000000"/>
      <w:lang w:val="es-ES_tradnl"/>
    </w:rPr>
  </w:style>
  <w:style w:type="numbering" w:customStyle="1" w:styleId="ImportedStyle27">
    <w:name w:val="Imported Style 27"/>
    <w:pPr>
      <w:numPr>
        <w:numId w:val="27"/>
      </w:numPr>
    </w:pPr>
  </w:style>
  <w:style w:type="paragraph" w:customStyle="1" w:styleId="ANOTACION">
    <w:name w:val="ANOTACION"/>
    <w:pPr>
      <w:spacing w:before="101" w:after="101" w:line="216" w:lineRule="atLeast"/>
      <w:jc w:val="center"/>
    </w:pPr>
    <w:rPr>
      <w:rFonts w:ascii="Times" w:hAnsi="Arial Unicode MS" w:cs="Arial Unicode MS"/>
      <w:b/>
      <w:bCs/>
      <w:color w:val="000000"/>
      <w:sz w:val="18"/>
      <w:szCs w:val="18"/>
      <w:u w:color="000000"/>
      <w:lang w:val="es-ES_tradnl"/>
    </w:rPr>
  </w:style>
  <w:style w:type="numbering" w:customStyle="1" w:styleId="List26">
    <w:name w:val="List 26"/>
    <w:basedOn w:val="ImportedStyle28"/>
    <w:pPr>
      <w:numPr>
        <w:numId w:val="28"/>
      </w:numPr>
    </w:pPr>
  </w:style>
  <w:style w:type="numbering" w:customStyle="1" w:styleId="ImportedStyle28">
    <w:name w:val="Imported Style 28"/>
  </w:style>
  <w:style w:type="numbering" w:customStyle="1" w:styleId="List27">
    <w:name w:val="List 27"/>
    <w:basedOn w:val="ImportedStyle29"/>
    <w:pPr>
      <w:numPr>
        <w:numId w:val="29"/>
      </w:numPr>
    </w:pPr>
  </w:style>
  <w:style w:type="numbering" w:customStyle="1" w:styleId="ImportedStyle29">
    <w:name w:val="Imported Style 29"/>
  </w:style>
  <w:style w:type="numbering" w:customStyle="1" w:styleId="List28">
    <w:name w:val="List 28"/>
    <w:basedOn w:val="ImportedStyle30"/>
    <w:pPr>
      <w:numPr>
        <w:numId w:val="30"/>
      </w:numPr>
    </w:pPr>
  </w:style>
  <w:style w:type="numbering" w:customStyle="1" w:styleId="ImportedStyle30">
    <w:name w:val="Imported Style 30"/>
  </w:style>
  <w:style w:type="numbering" w:customStyle="1" w:styleId="List29">
    <w:name w:val="List 29"/>
    <w:basedOn w:val="ImportedStyle31"/>
    <w:pPr>
      <w:numPr>
        <w:numId w:val="31"/>
      </w:numPr>
    </w:pPr>
  </w:style>
  <w:style w:type="numbering" w:customStyle="1" w:styleId="ImportedStyle31">
    <w:name w:val="Imported Style 31"/>
  </w:style>
  <w:style w:type="numbering" w:customStyle="1" w:styleId="List30">
    <w:name w:val="List 30"/>
    <w:basedOn w:val="ImportedStyle32"/>
    <w:pPr>
      <w:numPr>
        <w:numId w:val="32"/>
      </w:numPr>
    </w:pPr>
  </w:style>
  <w:style w:type="numbering" w:customStyle="1" w:styleId="ImportedStyle32">
    <w:name w:val="Imported Style 32"/>
  </w:style>
  <w:style w:type="numbering" w:customStyle="1" w:styleId="List31">
    <w:name w:val="List 31"/>
    <w:basedOn w:val="ImportedStyle33"/>
    <w:pPr>
      <w:numPr>
        <w:numId w:val="33"/>
      </w:numPr>
    </w:pPr>
  </w:style>
  <w:style w:type="numbering" w:customStyle="1" w:styleId="ImportedStyle33">
    <w:name w:val="Imported Style 33"/>
  </w:style>
  <w:style w:type="numbering" w:customStyle="1" w:styleId="List32">
    <w:name w:val="List 32"/>
    <w:basedOn w:val="ImportedStyle34"/>
    <w:pPr>
      <w:numPr>
        <w:numId w:val="34"/>
      </w:numPr>
    </w:pPr>
  </w:style>
  <w:style w:type="numbering" w:customStyle="1" w:styleId="ImportedStyle34">
    <w:name w:val="Imported Style 34"/>
  </w:style>
  <w:style w:type="numbering" w:customStyle="1" w:styleId="List33">
    <w:name w:val="List 33"/>
    <w:basedOn w:val="ImportedStyle35"/>
    <w:pPr>
      <w:numPr>
        <w:numId w:val="35"/>
      </w:numPr>
    </w:pPr>
  </w:style>
  <w:style w:type="numbering" w:customStyle="1" w:styleId="ImportedStyle35">
    <w:name w:val="Imported Style 35"/>
  </w:style>
  <w:style w:type="numbering" w:customStyle="1" w:styleId="List34">
    <w:name w:val="List 34"/>
    <w:basedOn w:val="ImportedStyle36"/>
    <w:pPr>
      <w:numPr>
        <w:numId w:val="36"/>
      </w:numPr>
    </w:pPr>
  </w:style>
  <w:style w:type="numbering" w:customStyle="1" w:styleId="ImportedStyle36">
    <w:name w:val="Imported Style 36"/>
  </w:style>
  <w:style w:type="numbering" w:customStyle="1" w:styleId="List35">
    <w:name w:val="List 35"/>
    <w:basedOn w:val="ImportedStyle37"/>
    <w:pPr>
      <w:numPr>
        <w:numId w:val="37"/>
      </w:numPr>
    </w:pPr>
  </w:style>
  <w:style w:type="numbering" w:customStyle="1" w:styleId="ImportedStyle37">
    <w:name w:val="Imported Style 37"/>
  </w:style>
  <w:style w:type="numbering" w:customStyle="1" w:styleId="List36">
    <w:name w:val="List 36"/>
    <w:basedOn w:val="ImportedStyle38"/>
    <w:pPr>
      <w:numPr>
        <w:numId w:val="38"/>
      </w:numPr>
    </w:pPr>
  </w:style>
  <w:style w:type="numbering" w:customStyle="1" w:styleId="ImportedStyle38">
    <w:name w:val="Imported Style 38"/>
  </w:style>
  <w:style w:type="numbering" w:customStyle="1" w:styleId="List37">
    <w:name w:val="List 37"/>
    <w:basedOn w:val="ImportedStyle39"/>
    <w:pPr>
      <w:numPr>
        <w:numId w:val="39"/>
      </w:numPr>
    </w:pPr>
  </w:style>
  <w:style w:type="numbering" w:customStyle="1" w:styleId="ImportedStyle39">
    <w:name w:val="Imported Style 39"/>
  </w:style>
  <w:style w:type="numbering" w:customStyle="1" w:styleId="List38">
    <w:name w:val="List 38"/>
    <w:basedOn w:val="ImportedStyle40"/>
    <w:pPr>
      <w:numPr>
        <w:numId w:val="40"/>
      </w:numPr>
    </w:pPr>
  </w:style>
  <w:style w:type="numbering" w:customStyle="1" w:styleId="ImportedStyle40">
    <w:name w:val="Imported Style 40"/>
  </w:style>
  <w:style w:type="numbering" w:customStyle="1" w:styleId="List39">
    <w:name w:val="List 39"/>
    <w:basedOn w:val="ImportedStyle41"/>
    <w:pPr>
      <w:numPr>
        <w:numId w:val="41"/>
      </w:numPr>
    </w:pPr>
  </w:style>
  <w:style w:type="numbering" w:customStyle="1" w:styleId="ImportedStyle41">
    <w:name w:val="Imported Style 41"/>
  </w:style>
  <w:style w:type="numbering" w:customStyle="1" w:styleId="List40">
    <w:name w:val="List 40"/>
    <w:basedOn w:val="ImportedStyle42"/>
    <w:pPr>
      <w:numPr>
        <w:numId w:val="42"/>
      </w:numPr>
    </w:pPr>
  </w:style>
  <w:style w:type="numbering" w:customStyle="1" w:styleId="ImportedStyle42">
    <w:name w:val="Imported Style 42"/>
  </w:style>
  <w:style w:type="paragraph" w:styleId="Sangradetextonormal">
    <w:name w:val="Body Text Indent"/>
    <w:pPr>
      <w:spacing w:line="360" w:lineRule="auto"/>
      <w:jc w:val="both"/>
    </w:pPr>
    <w:rPr>
      <w:rFonts w:hAnsi="Arial Unicode MS" w:cs="Arial Unicode MS"/>
      <w:color w:val="000000"/>
      <w:sz w:val="40"/>
      <w:szCs w:val="40"/>
      <w:u w:color="000000"/>
      <w:lang w:val="es-ES_tradnl"/>
    </w:rPr>
  </w:style>
  <w:style w:type="numbering" w:customStyle="1" w:styleId="List41">
    <w:name w:val="List 41"/>
    <w:basedOn w:val="ImportedStyle43"/>
    <w:pPr>
      <w:numPr>
        <w:numId w:val="43"/>
      </w:numPr>
    </w:pPr>
  </w:style>
  <w:style w:type="numbering" w:customStyle="1" w:styleId="ImportedStyle43">
    <w:name w:val="Imported Style 43"/>
  </w:style>
  <w:style w:type="numbering" w:customStyle="1" w:styleId="List42">
    <w:name w:val="List 42"/>
    <w:basedOn w:val="ImportedStyle44"/>
    <w:pPr>
      <w:numPr>
        <w:numId w:val="44"/>
      </w:numPr>
    </w:pPr>
  </w:style>
  <w:style w:type="numbering" w:customStyle="1" w:styleId="ImportedStyle44">
    <w:name w:val="Imported Style 44"/>
  </w:style>
  <w:style w:type="numbering" w:customStyle="1" w:styleId="List43">
    <w:name w:val="List 43"/>
    <w:basedOn w:val="ImportedStyle45"/>
    <w:pPr>
      <w:numPr>
        <w:numId w:val="45"/>
      </w:numPr>
    </w:pPr>
  </w:style>
  <w:style w:type="numbering" w:customStyle="1" w:styleId="ImportedStyle45">
    <w:name w:val="Imported Style 45"/>
  </w:style>
  <w:style w:type="numbering" w:customStyle="1" w:styleId="List44">
    <w:name w:val="List 44"/>
    <w:basedOn w:val="ImportedStyle46"/>
    <w:pPr>
      <w:numPr>
        <w:numId w:val="46"/>
      </w:numPr>
    </w:pPr>
  </w:style>
  <w:style w:type="numbering" w:customStyle="1" w:styleId="ImportedStyle46">
    <w:name w:val="Imported Style 46"/>
  </w:style>
  <w:style w:type="numbering" w:customStyle="1" w:styleId="List45">
    <w:name w:val="List 45"/>
    <w:basedOn w:val="ImportedStyle47"/>
    <w:pPr>
      <w:numPr>
        <w:numId w:val="47"/>
      </w:numPr>
    </w:pPr>
  </w:style>
  <w:style w:type="numbering" w:customStyle="1" w:styleId="ImportedStyle47">
    <w:name w:val="Imported Style 47"/>
  </w:style>
  <w:style w:type="numbering" w:customStyle="1" w:styleId="List46">
    <w:name w:val="List 46"/>
    <w:basedOn w:val="ImportedStyle48"/>
    <w:pPr>
      <w:numPr>
        <w:numId w:val="48"/>
      </w:numPr>
    </w:pPr>
  </w:style>
  <w:style w:type="numbering" w:customStyle="1" w:styleId="ImportedStyle48">
    <w:name w:val="Imported Style 48"/>
  </w:style>
  <w:style w:type="numbering" w:customStyle="1" w:styleId="List47">
    <w:name w:val="List 47"/>
    <w:basedOn w:val="ImportedStyle49"/>
    <w:pPr>
      <w:numPr>
        <w:numId w:val="49"/>
      </w:numPr>
    </w:pPr>
  </w:style>
  <w:style w:type="numbering" w:customStyle="1" w:styleId="ImportedStyle49">
    <w:name w:val="Imported Style 49"/>
  </w:style>
  <w:style w:type="numbering" w:customStyle="1" w:styleId="List48">
    <w:name w:val="List 48"/>
    <w:basedOn w:val="ImportedStyle50"/>
    <w:pPr>
      <w:numPr>
        <w:numId w:val="50"/>
      </w:numPr>
    </w:pPr>
  </w:style>
  <w:style w:type="numbering" w:customStyle="1" w:styleId="ImportedStyle50">
    <w:name w:val="Imported Style 50"/>
  </w:style>
  <w:style w:type="numbering" w:customStyle="1" w:styleId="List49">
    <w:name w:val="List 49"/>
    <w:basedOn w:val="ImportedStyle51"/>
    <w:pPr>
      <w:numPr>
        <w:numId w:val="51"/>
      </w:numPr>
    </w:pPr>
  </w:style>
  <w:style w:type="numbering" w:customStyle="1" w:styleId="ImportedStyle51">
    <w:name w:val="Imported Style 51"/>
  </w:style>
  <w:style w:type="numbering" w:customStyle="1" w:styleId="List50">
    <w:name w:val="List 50"/>
    <w:basedOn w:val="ImportedStyle52"/>
    <w:pPr>
      <w:numPr>
        <w:numId w:val="52"/>
      </w:numPr>
    </w:pPr>
  </w:style>
  <w:style w:type="numbering" w:customStyle="1" w:styleId="ImportedStyle52">
    <w:name w:val="Imported Style 52"/>
  </w:style>
  <w:style w:type="numbering" w:customStyle="1" w:styleId="List51">
    <w:name w:val="List 51"/>
    <w:basedOn w:val="ImportedStyle53"/>
    <w:pPr>
      <w:numPr>
        <w:numId w:val="53"/>
      </w:numPr>
    </w:pPr>
  </w:style>
  <w:style w:type="numbering" w:customStyle="1" w:styleId="ImportedStyle53">
    <w:name w:val="Imported Style 53"/>
  </w:style>
  <w:style w:type="numbering" w:customStyle="1" w:styleId="List52">
    <w:name w:val="List 52"/>
    <w:basedOn w:val="ImportedStyle54"/>
    <w:pPr>
      <w:numPr>
        <w:numId w:val="54"/>
      </w:numPr>
    </w:pPr>
  </w:style>
  <w:style w:type="numbering" w:customStyle="1" w:styleId="ImportedStyle54">
    <w:name w:val="Imported Style 54"/>
  </w:style>
  <w:style w:type="numbering" w:customStyle="1" w:styleId="List53">
    <w:name w:val="List 53"/>
    <w:basedOn w:val="ImportedStyle55"/>
    <w:pPr>
      <w:numPr>
        <w:numId w:val="55"/>
      </w:numPr>
    </w:pPr>
  </w:style>
  <w:style w:type="numbering" w:customStyle="1" w:styleId="ImportedStyle55">
    <w:name w:val="Imported Style 55"/>
  </w:style>
  <w:style w:type="numbering" w:customStyle="1" w:styleId="List54">
    <w:name w:val="List 54"/>
    <w:basedOn w:val="ImportedStyle56"/>
    <w:pPr>
      <w:numPr>
        <w:numId w:val="56"/>
      </w:numPr>
    </w:pPr>
  </w:style>
  <w:style w:type="numbering" w:customStyle="1" w:styleId="ImportedStyle56">
    <w:name w:val="Imported Style 56"/>
  </w:style>
  <w:style w:type="numbering" w:customStyle="1" w:styleId="List55">
    <w:name w:val="List 55"/>
    <w:basedOn w:val="ImportedStyle57"/>
    <w:pPr>
      <w:numPr>
        <w:numId w:val="57"/>
      </w:numPr>
    </w:pPr>
  </w:style>
  <w:style w:type="numbering" w:customStyle="1" w:styleId="ImportedStyle57">
    <w:name w:val="Imported Style 57"/>
  </w:style>
  <w:style w:type="numbering" w:customStyle="1" w:styleId="List56">
    <w:name w:val="List 56"/>
    <w:basedOn w:val="ImportedStyle58"/>
    <w:pPr>
      <w:numPr>
        <w:numId w:val="58"/>
      </w:numPr>
    </w:pPr>
  </w:style>
  <w:style w:type="numbering" w:customStyle="1" w:styleId="ImportedStyle58">
    <w:name w:val="Imported Style 58"/>
  </w:style>
  <w:style w:type="numbering" w:customStyle="1" w:styleId="List57">
    <w:name w:val="List 57"/>
    <w:basedOn w:val="ImportedStyle59"/>
    <w:pPr>
      <w:numPr>
        <w:numId w:val="59"/>
      </w:numPr>
    </w:pPr>
  </w:style>
  <w:style w:type="numbering" w:customStyle="1" w:styleId="ImportedStyle59">
    <w:name w:val="Imported Style 59"/>
  </w:style>
  <w:style w:type="numbering" w:customStyle="1" w:styleId="List58">
    <w:name w:val="List 58"/>
    <w:basedOn w:val="ImportedStyle60"/>
    <w:pPr>
      <w:numPr>
        <w:numId w:val="60"/>
      </w:numPr>
    </w:pPr>
  </w:style>
  <w:style w:type="numbering" w:customStyle="1" w:styleId="ImportedStyle60">
    <w:name w:val="Imported Style 60"/>
  </w:style>
  <w:style w:type="numbering" w:customStyle="1" w:styleId="List59">
    <w:name w:val="List 59"/>
    <w:basedOn w:val="ImportedStyle61"/>
    <w:pPr>
      <w:numPr>
        <w:numId w:val="61"/>
      </w:numPr>
    </w:pPr>
  </w:style>
  <w:style w:type="numbering" w:customStyle="1" w:styleId="ImportedStyle61">
    <w:name w:val="Imported Style 61"/>
  </w:style>
  <w:style w:type="numbering" w:customStyle="1" w:styleId="List60">
    <w:name w:val="List 60"/>
    <w:basedOn w:val="ImportedStyle62"/>
    <w:pPr>
      <w:numPr>
        <w:numId w:val="62"/>
      </w:numPr>
    </w:pPr>
  </w:style>
  <w:style w:type="numbering" w:customStyle="1" w:styleId="ImportedStyle62">
    <w:name w:val="Imported Style 62"/>
  </w:style>
  <w:style w:type="numbering" w:customStyle="1" w:styleId="List61">
    <w:name w:val="List 61"/>
    <w:basedOn w:val="ImportedStyle63"/>
    <w:pPr>
      <w:numPr>
        <w:numId w:val="63"/>
      </w:numPr>
    </w:pPr>
  </w:style>
  <w:style w:type="numbering" w:customStyle="1" w:styleId="ImportedStyle63">
    <w:name w:val="Imported Style 63"/>
  </w:style>
  <w:style w:type="numbering" w:customStyle="1" w:styleId="List62">
    <w:name w:val="List 62"/>
    <w:basedOn w:val="ImportedStyle64"/>
    <w:pPr>
      <w:numPr>
        <w:numId w:val="64"/>
      </w:numPr>
    </w:pPr>
  </w:style>
  <w:style w:type="numbering" w:customStyle="1" w:styleId="ImportedStyle64">
    <w:name w:val="Imported Style 64"/>
  </w:style>
  <w:style w:type="numbering" w:customStyle="1" w:styleId="List63">
    <w:name w:val="List 63"/>
    <w:basedOn w:val="ImportedStyle65"/>
    <w:pPr>
      <w:numPr>
        <w:numId w:val="65"/>
      </w:numPr>
    </w:pPr>
  </w:style>
  <w:style w:type="numbering" w:customStyle="1" w:styleId="ImportedStyle65">
    <w:name w:val="Imported Style 65"/>
  </w:style>
  <w:style w:type="numbering" w:customStyle="1" w:styleId="List64">
    <w:name w:val="List 64"/>
    <w:basedOn w:val="ImportedStyle66"/>
    <w:pPr>
      <w:numPr>
        <w:numId w:val="66"/>
      </w:numPr>
    </w:pPr>
  </w:style>
  <w:style w:type="numbering" w:customStyle="1" w:styleId="ImportedStyle66">
    <w:name w:val="Imported Style 66"/>
  </w:style>
  <w:style w:type="numbering" w:customStyle="1" w:styleId="List65">
    <w:name w:val="List 65"/>
    <w:basedOn w:val="ImportedStyle67"/>
    <w:pPr>
      <w:numPr>
        <w:numId w:val="67"/>
      </w:numPr>
    </w:pPr>
  </w:style>
  <w:style w:type="numbering" w:customStyle="1" w:styleId="ImportedStyle67">
    <w:name w:val="Imported Style 67"/>
  </w:style>
  <w:style w:type="numbering" w:customStyle="1" w:styleId="List66">
    <w:name w:val="List 66"/>
    <w:basedOn w:val="ImportedStyle68"/>
    <w:pPr>
      <w:numPr>
        <w:numId w:val="68"/>
      </w:numPr>
    </w:pPr>
  </w:style>
  <w:style w:type="numbering" w:customStyle="1" w:styleId="ImportedStyle68">
    <w:name w:val="Imported Style 68"/>
  </w:style>
  <w:style w:type="numbering" w:customStyle="1" w:styleId="List67">
    <w:name w:val="List 67"/>
    <w:basedOn w:val="ImportedStyle69"/>
    <w:pPr>
      <w:numPr>
        <w:numId w:val="69"/>
      </w:numPr>
    </w:pPr>
  </w:style>
  <w:style w:type="numbering" w:customStyle="1" w:styleId="ImportedStyle69">
    <w:name w:val="Imported Style 69"/>
  </w:style>
  <w:style w:type="numbering" w:customStyle="1" w:styleId="List68">
    <w:name w:val="List 68"/>
    <w:basedOn w:val="ImportedStyle70"/>
    <w:pPr>
      <w:numPr>
        <w:numId w:val="70"/>
      </w:numPr>
    </w:pPr>
  </w:style>
  <w:style w:type="numbering" w:customStyle="1" w:styleId="ImportedStyle70">
    <w:name w:val="Imported Style 70"/>
  </w:style>
  <w:style w:type="numbering" w:customStyle="1" w:styleId="List69">
    <w:name w:val="List 69"/>
    <w:basedOn w:val="ImportedStyle71"/>
    <w:pPr>
      <w:numPr>
        <w:numId w:val="71"/>
      </w:numPr>
    </w:pPr>
  </w:style>
  <w:style w:type="numbering" w:customStyle="1" w:styleId="ImportedStyle71">
    <w:name w:val="Imported Style 71"/>
  </w:style>
  <w:style w:type="numbering" w:customStyle="1" w:styleId="List70">
    <w:name w:val="List 70"/>
    <w:basedOn w:val="ImportedStyle72"/>
    <w:pPr>
      <w:numPr>
        <w:numId w:val="72"/>
      </w:numPr>
    </w:pPr>
  </w:style>
  <w:style w:type="numbering" w:customStyle="1" w:styleId="ImportedStyle72">
    <w:name w:val="Imported Style 72"/>
  </w:style>
  <w:style w:type="numbering" w:customStyle="1" w:styleId="List71">
    <w:name w:val="List 71"/>
    <w:basedOn w:val="ImportedStyle73"/>
    <w:pPr>
      <w:numPr>
        <w:numId w:val="73"/>
      </w:numPr>
    </w:pPr>
  </w:style>
  <w:style w:type="numbering" w:customStyle="1" w:styleId="ImportedStyle73">
    <w:name w:val="Imported Style 73"/>
  </w:style>
  <w:style w:type="numbering" w:customStyle="1" w:styleId="List72">
    <w:name w:val="List 72"/>
    <w:basedOn w:val="ImportedStyle74"/>
    <w:pPr>
      <w:numPr>
        <w:numId w:val="74"/>
      </w:numPr>
    </w:pPr>
  </w:style>
  <w:style w:type="numbering" w:customStyle="1" w:styleId="ImportedStyle74">
    <w:name w:val="Imported Style 74"/>
  </w:style>
  <w:style w:type="numbering" w:customStyle="1" w:styleId="List73">
    <w:name w:val="List 73"/>
    <w:basedOn w:val="ImportedStyle75"/>
    <w:pPr>
      <w:numPr>
        <w:numId w:val="75"/>
      </w:numPr>
    </w:pPr>
  </w:style>
  <w:style w:type="numbering" w:customStyle="1" w:styleId="ImportedStyle75">
    <w:name w:val="Imported Style 75"/>
  </w:style>
  <w:style w:type="numbering" w:customStyle="1" w:styleId="List74">
    <w:name w:val="List 74"/>
    <w:basedOn w:val="ImportedStyle76"/>
    <w:pPr>
      <w:numPr>
        <w:numId w:val="76"/>
      </w:numPr>
    </w:pPr>
  </w:style>
  <w:style w:type="numbering" w:customStyle="1" w:styleId="ImportedStyle76">
    <w:name w:val="Imported Style 76"/>
  </w:style>
  <w:style w:type="numbering" w:customStyle="1" w:styleId="List75">
    <w:name w:val="List 75"/>
    <w:basedOn w:val="ImportedStyle77"/>
    <w:pPr>
      <w:numPr>
        <w:numId w:val="77"/>
      </w:numPr>
    </w:pPr>
  </w:style>
  <w:style w:type="numbering" w:customStyle="1" w:styleId="ImportedStyle77">
    <w:name w:val="Imported Style 77"/>
  </w:style>
  <w:style w:type="numbering" w:customStyle="1" w:styleId="List76">
    <w:name w:val="List 76"/>
    <w:basedOn w:val="ImportedStyle78"/>
    <w:pPr>
      <w:numPr>
        <w:numId w:val="78"/>
      </w:numPr>
    </w:pPr>
  </w:style>
  <w:style w:type="numbering" w:customStyle="1" w:styleId="ImportedStyle78">
    <w:name w:val="Imported Style 78"/>
  </w:style>
  <w:style w:type="numbering" w:customStyle="1" w:styleId="List77">
    <w:name w:val="List 77"/>
    <w:basedOn w:val="ImportedStyle79"/>
    <w:pPr>
      <w:numPr>
        <w:numId w:val="79"/>
      </w:numPr>
    </w:pPr>
  </w:style>
  <w:style w:type="numbering" w:customStyle="1" w:styleId="ImportedStyle79">
    <w:name w:val="Imported Style 79"/>
  </w:style>
  <w:style w:type="numbering" w:customStyle="1" w:styleId="List78">
    <w:name w:val="List 78"/>
    <w:basedOn w:val="ImportedStyle80"/>
    <w:pPr>
      <w:numPr>
        <w:numId w:val="80"/>
      </w:numPr>
    </w:pPr>
  </w:style>
  <w:style w:type="numbering" w:customStyle="1" w:styleId="ImportedStyle80">
    <w:name w:val="Imported Style 80"/>
  </w:style>
  <w:style w:type="numbering" w:customStyle="1" w:styleId="List79">
    <w:name w:val="List 79"/>
    <w:basedOn w:val="ImportedStyle81"/>
    <w:pPr>
      <w:numPr>
        <w:numId w:val="81"/>
      </w:numPr>
    </w:pPr>
  </w:style>
  <w:style w:type="numbering" w:customStyle="1" w:styleId="ImportedStyle81">
    <w:name w:val="Imported Style 81"/>
  </w:style>
  <w:style w:type="numbering" w:customStyle="1" w:styleId="List80">
    <w:name w:val="List 80"/>
    <w:basedOn w:val="ImportedStyle82"/>
    <w:pPr>
      <w:numPr>
        <w:numId w:val="82"/>
      </w:numPr>
    </w:pPr>
  </w:style>
  <w:style w:type="numbering" w:customStyle="1" w:styleId="ImportedStyle82">
    <w:name w:val="Imported Style 82"/>
  </w:style>
  <w:style w:type="numbering" w:customStyle="1" w:styleId="List81">
    <w:name w:val="List 81"/>
    <w:basedOn w:val="ImportedStyle83"/>
    <w:pPr>
      <w:numPr>
        <w:numId w:val="83"/>
      </w:numPr>
    </w:pPr>
  </w:style>
  <w:style w:type="numbering" w:customStyle="1" w:styleId="ImportedStyle83">
    <w:name w:val="Imported Style 83"/>
  </w:style>
  <w:style w:type="numbering" w:customStyle="1" w:styleId="List82">
    <w:name w:val="List 82"/>
    <w:basedOn w:val="ImportedStyle84"/>
    <w:pPr>
      <w:numPr>
        <w:numId w:val="84"/>
      </w:numPr>
    </w:pPr>
  </w:style>
  <w:style w:type="numbering" w:customStyle="1" w:styleId="ImportedStyle84">
    <w:name w:val="Imported Style 84"/>
  </w:style>
  <w:style w:type="numbering" w:customStyle="1" w:styleId="List83">
    <w:name w:val="List 83"/>
    <w:basedOn w:val="ImportedStyle85"/>
    <w:pPr>
      <w:numPr>
        <w:numId w:val="85"/>
      </w:numPr>
    </w:pPr>
  </w:style>
  <w:style w:type="numbering" w:customStyle="1" w:styleId="ImportedStyle85">
    <w:name w:val="Imported Style 85"/>
  </w:style>
  <w:style w:type="numbering" w:customStyle="1" w:styleId="List84">
    <w:name w:val="List 84"/>
    <w:basedOn w:val="ImportedStyle86"/>
    <w:pPr>
      <w:numPr>
        <w:numId w:val="86"/>
      </w:numPr>
    </w:pPr>
  </w:style>
  <w:style w:type="numbering" w:customStyle="1" w:styleId="ImportedStyle86">
    <w:name w:val="Imported Style 86"/>
  </w:style>
  <w:style w:type="numbering" w:customStyle="1" w:styleId="List85">
    <w:name w:val="List 85"/>
    <w:basedOn w:val="ImportedStyle87"/>
    <w:pPr>
      <w:numPr>
        <w:numId w:val="87"/>
      </w:numPr>
    </w:pPr>
  </w:style>
  <w:style w:type="numbering" w:customStyle="1" w:styleId="ImportedStyle87">
    <w:name w:val="Imported Style 87"/>
  </w:style>
  <w:style w:type="paragraph" w:styleId="NormalWeb">
    <w:name w:val="Normal (Web)"/>
    <w:pPr>
      <w:spacing w:before="100" w:after="100"/>
    </w:pPr>
    <w:rPr>
      <w:rFonts w:hAnsi="Arial Unicode MS" w:cs="Arial Unicode MS"/>
      <w:color w:val="000000"/>
      <w:sz w:val="24"/>
      <w:szCs w:val="24"/>
      <w:u w:color="000000"/>
      <w:lang w:val="es-ES_tradnl"/>
    </w:rPr>
  </w:style>
  <w:style w:type="numbering" w:customStyle="1" w:styleId="List86">
    <w:name w:val="List 86"/>
    <w:basedOn w:val="ImportedStyle88"/>
    <w:pPr>
      <w:numPr>
        <w:numId w:val="88"/>
      </w:numPr>
    </w:pPr>
  </w:style>
  <w:style w:type="numbering" w:customStyle="1" w:styleId="ImportedStyle88">
    <w:name w:val="Imported Style 88"/>
  </w:style>
  <w:style w:type="numbering" w:customStyle="1" w:styleId="List87">
    <w:name w:val="List 87"/>
    <w:basedOn w:val="ImportedStyle89"/>
    <w:pPr>
      <w:numPr>
        <w:numId w:val="89"/>
      </w:numPr>
    </w:pPr>
  </w:style>
  <w:style w:type="numbering" w:customStyle="1" w:styleId="ImportedStyle89">
    <w:name w:val="Imported Style 89"/>
  </w:style>
  <w:style w:type="numbering" w:customStyle="1" w:styleId="List88">
    <w:name w:val="List 88"/>
    <w:basedOn w:val="ImportedStyle90"/>
    <w:pPr>
      <w:numPr>
        <w:numId w:val="90"/>
      </w:numPr>
    </w:pPr>
  </w:style>
  <w:style w:type="numbering" w:customStyle="1" w:styleId="ImportedStyle90">
    <w:name w:val="Imported Style 90"/>
  </w:style>
  <w:style w:type="numbering" w:customStyle="1" w:styleId="List89">
    <w:name w:val="List 89"/>
    <w:basedOn w:val="ImportedStyle91"/>
    <w:pPr>
      <w:numPr>
        <w:numId w:val="91"/>
      </w:numPr>
    </w:pPr>
  </w:style>
  <w:style w:type="numbering" w:customStyle="1" w:styleId="ImportedStyle91">
    <w:name w:val="Imported Style 91"/>
  </w:style>
  <w:style w:type="numbering" w:customStyle="1" w:styleId="List90">
    <w:name w:val="List 90"/>
    <w:basedOn w:val="ImportedStyle92"/>
    <w:pPr>
      <w:numPr>
        <w:numId w:val="92"/>
      </w:numPr>
    </w:pPr>
  </w:style>
  <w:style w:type="numbering" w:customStyle="1" w:styleId="ImportedStyle92">
    <w:name w:val="Imported Style 92"/>
  </w:style>
  <w:style w:type="numbering" w:customStyle="1" w:styleId="List91">
    <w:name w:val="List 91"/>
    <w:basedOn w:val="ImportedStyle93"/>
    <w:pPr>
      <w:numPr>
        <w:numId w:val="93"/>
      </w:numPr>
    </w:pPr>
  </w:style>
  <w:style w:type="numbering" w:customStyle="1" w:styleId="ImportedStyle93">
    <w:name w:val="Imported Style 93"/>
  </w:style>
  <w:style w:type="numbering" w:customStyle="1" w:styleId="List92">
    <w:name w:val="List 92"/>
    <w:basedOn w:val="ImportedStyle94"/>
    <w:pPr>
      <w:numPr>
        <w:numId w:val="94"/>
      </w:numPr>
    </w:pPr>
  </w:style>
  <w:style w:type="numbering" w:customStyle="1" w:styleId="ImportedStyle94">
    <w:name w:val="Imported Style 94"/>
  </w:style>
  <w:style w:type="numbering" w:customStyle="1" w:styleId="List93">
    <w:name w:val="List 93"/>
    <w:basedOn w:val="ImportedStyle95"/>
    <w:pPr>
      <w:numPr>
        <w:numId w:val="95"/>
      </w:numPr>
    </w:pPr>
  </w:style>
  <w:style w:type="numbering" w:customStyle="1" w:styleId="ImportedStyle95">
    <w:name w:val="Imported Style 95"/>
  </w:style>
  <w:style w:type="numbering" w:customStyle="1" w:styleId="List94">
    <w:name w:val="List 94"/>
    <w:basedOn w:val="ImportedStyle96"/>
    <w:pPr>
      <w:numPr>
        <w:numId w:val="96"/>
      </w:numPr>
    </w:pPr>
  </w:style>
  <w:style w:type="numbering" w:customStyle="1" w:styleId="ImportedStyle96">
    <w:name w:val="Imported Style 96"/>
  </w:style>
  <w:style w:type="numbering" w:customStyle="1" w:styleId="List95">
    <w:name w:val="List 95"/>
    <w:basedOn w:val="ImportedStyle97"/>
    <w:pPr>
      <w:numPr>
        <w:numId w:val="97"/>
      </w:numPr>
    </w:pPr>
  </w:style>
  <w:style w:type="numbering" w:customStyle="1" w:styleId="ImportedStyle97">
    <w:name w:val="Imported Style 97"/>
  </w:style>
  <w:style w:type="numbering" w:customStyle="1" w:styleId="List96">
    <w:name w:val="List 96"/>
    <w:basedOn w:val="ImportedStyle98"/>
    <w:pPr>
      <w:numPr>
        <w:numId w:val="98"/>
      </w:numPr>
    </w:pPr>
  </w:style>
  <w:style w:type="numbering" w:customStyle="1" w:styleId="ImportedStyle98">
    <w:name w:val="Imported Style 98"/>
  </w:style>
  <w:style w:type="numbering" w:customStyle="1" w:styleId="List97">
    <w:name w:val="List 97"/>
    <w:basedOn w:val="ImportedStyle99"/>
    <w:pPr>
      <w:numPr>
        <w:numId w:val="99"/>
      </w:numPr>
    </w:pPr>
  </w:style>
  <w:style w:type="numbering" w:customStyle="1" w:styleId="ImportedStyle99">
    <w:name w:val="Imported Style 99"/>
  </w:style>
  <w:style w:type="numbering" w:customStyle="1" w:styleId="List98">
    <w:name w:val="List 98"/>
    <w:basedOn w:val="ImportedStyle100"/>
    <w:pPr>
      <w:numPr>
        <w:numId w:val="100"/>
      </w:numPr>
    </w:pPr>
  </w:style>
  <w:style w:type="numbering" w:customStyle="1" w:styleId="ImportedStyle100">
    <w:name w:val="Imported Style 100"/>
  </w:style>
  <w:style w:type="numbering" w:customStyle="1" w:styleId="List99">
    <w:name w:val="List 99"/>
    <w:basedOn w:val="ImportedStyle101"/>
    <w:pPr>
      <w:numPr>
        <w:numId w:val="101"/>
      </w:numPr>
    </w:pPr>
  </w:style>
  <w:style w:type="numbering" w:customStyle="1" w:styleId="ImportedStyle101">
    <w:name w:val="Imported Style 101"/>
  </w:style>
  <w:style w:type="numbering" w:customStyle="1" w:styleId="List100">
    <w:name w:val="List 100"/>
    <w:basedOn w:val="ImportedStyle102"/>
    <w:pPr>
      <w:numPr>
        <w:numId w:val="102"/>
      </w:numPr>
    </w:pPr>
  </w:style>
  <w:style w:type="numbering" w:customStyle="1" w:styleId="ImportedStyle102">
    <w:name w:val="Imported Style 102"/>
  </w:style>
  <w:style w:type="numbering" w:customStyle="1" w:styleId="List101">
    <w:name w:val="List 101"/>
    <w:basedOn w:val="ImportedStyle103"/>
    <w:pPr>
      <w:numPr>
        <w:numId w:val="103"/>
      </w:numPr>
    </w:pPr>
  </w:style>
  <w:style w:type="numbering" w:customStyle="1" w:styleId="ImportedStyle103">
    <w:name w:val="Imported Style 103"/>
  </w:style>
  <w:style w:type="numbering" w:customStyle="1" w:styleId="List102">
    <w:name w:val="List 102"/>
    <w:basedOn w:val="ImportedStyle104"/>
    <w:pPr>
      <w:numPr>
        <w:numId w:val="104"/>
      </w:numPr>
    </w:pPr>
  </w:style>
  <w:style w:type="numbering" w:customStyle="1" w:styleId="ImportedStyle104">
    <w:name w:val="Imported Style 104"/>
  </w:style>
  <w:style w:type="numbering" w:customStyle="1" w:styleId="List103">
    <w:name w:val="List 103"/>
    <w:basedOn w:val="ImportedStyle105"/>
    <w:pPr>
      <w:numPr>
        <w:numId w:val="105"/>
      </w:numPr>
    </w:pPr>
  </w:style>
  <w:style w:type="numbering" w:customStyle="1" w:styleId="ImportedStyle105">
    <w:name w:val="Imported Style 105"/>
  </w:style>
  <w:style w:type="numbering" w:customStyle="1" w:styleId="List104">
    <w:name w:val="List 104"/>
    <w:basedOn w:val="ImportedStyle106"/>
    <w:pPr>
      <w:numPr>
        <w:numId w:val="106"/>
      </w:numPr>
    </w:pPr>
  </w:style>
  <w:style w:type="numbering" w:customStyle="1" w:styleId="ImportedStyle106">
    <w:name w:val="Imported Style 106"/>
  </w:style>
  <w:style w:type="numbering" w:customStyle="1" w:styleId="List105">
    <w:name w:val="List 105"/>
    <w:basedOn w:val="ImportedStyle107"/>
    <w:pPr>
      <w:numPr>
        <w:numId w:val="107"/>
      </w:numPr>
    </w:pPr>
  </w:style>
  <w:style w:type="numbering" w:customStyle="1" w:styleId="ImportedStyle107">
    <w:name w:val="Imported Style 107"/>
  </w:style>
  <w:style w:type="numbering" w:customStyle="1" w:styleId="List106">
    <w:name w:val="List 106"/>
    <w:basedOn w:val="ImportedStyle108"/>
    <w:pPr>
      <w:numPr>
        <w:numId w:val="108"/>
      </w:numPr>
    </w:pPr>
  </w:style>
  <w:style w:type="numbering" w:customStyle="1" w:styleId="ImportedStyle108">
    <w:name w:val="Imported Style 108"/>
  </w:style>
  <w:style w:type="numbering" w:customStyle="1" w:styleId="List107">
    <w:name w:val="List 107"/>
    <w:basedOn w:val="ImportedStyle109"/>
    <w:pPr>
      <w:numPr>
        <w:numId w:val="109"/>
      </w:numPr>
    </w:pPr>
  </w:style>
  <w:style w:type="numbering" w:customStyle="1" w:styleId="ImportedStyle109">
    <w:name w:val="Imported Style 109"/>
  </w:style>
  <w:style w:type="numbering" w:customStyle="1" w:styleId="List108">
    <w:name w:val="List 108"/>
    <w:basedOn w:val="ImportedStyle110"/>
    <w:pPr>
      <w:numPr>
        <w:numId w:val="110"/>
      </w:numPr>
    </w:pPr>
  </w:style>
  <w:style w:type="numbering" w:customStyle="1" w:styleId="ImportedStyle110">
    <w:name w:val="Imported Style 110"/>
  </w:style>
  <w:style w:type="numbering" w:customStyle="1" w:styleId="List109">
    <w:name w:val="List 109"/>
    <w:basedOn w:val="ImportedStyle111"/>
    <w:pPr>
      <w:numPr>
        <w:numId w:val="111"/>
      </w:numPr>
    </w:pPr>
  </w:style>
  <w:style w:type="numbering" w:customStyle="1" w:styleId="ImportedStyle111">
    <w:name w:val="Imported Style 111"/>
  </w:style>
  <w:style w:type="numbering" w:customStyle="1" w:styleId="List110">
    <w:name w:val="List 110"/>
    <w:basedOn w:val="ImportedStyle112"/>
    <w:pPr>
      <w:numPr>
        <w:numId w:val="112"/>
      </w:numPr>
    </w:pPr>
  </w:style>
  <w:style w:type="numbering" w:customStyle="1" w:styleId="ImportedStyle112">
    <w:name w:val="Imported Style 112"/>
  </w:style>
  <w:style w:type="numbering" w:customStyle="1" w:styleId="List111">
    <w:name w:val="List 111"/>
    <w:basedOn w:val="ImportedStyle113"/>
    <w:pPr>
      <w:numPr>
        <w:numId w:val="113"/>
      </w:numPr>
    </w:pPr>
  </w:style>
  <w:style w:type="numbering" w:customStyle="1" w:styleId="ImportedStyle113">
    <w:name w:val="Imported Style 113"/>
  </w:style>
  <w:style w:type="numbering" w:customStyle="1" w:styleId="List112">
    <w:name w:val="List 112"/>
    <w:basedOn w:val="ImportedStyle114"/>
    <w:pPr>
      <w:numPr>
        <w:numId w:val="114"/>
      </w:numPr>
    </w:pPr>
  </w:style>
  <w:style w:type="numbering" w:customStyle="1" w:styleId="ImportedStyle114">
    <w:name w:val="Imported Style 114"/>
  </w:style>
  <w:style w:type="numbering" w:customStyle="1" w:styleId="List113">
    <w:name w:val="List 113"/>
    <w:basedOn w:val="ImportedStyle115"/>
    <w:pPr>
      <w:numPr>
        <w:numId w:val="115"/>
      </w:numPr>
    </w:pPr>
  </w:style>
  <w:style w:type="numbering" w:customStyle="1" w:styleId="ImportedStyle115">
    <w:name w:val="Imported Style 115"/>
  </w:style>
  <w:style w:type="numbering" w:customStyle="1" w:styleId="List114">
    <w:name w:val="List 114"/>
    <w:basedOn w:val="ImportedStyle116"/>
    <w:pPr>
      <w:numPr>
        <w:numId w:val="116"/>
      </w:numPr>
    </w:pPr>
  </w:style>
  <w:style w:type="numbering" w:customStyle="1" w:styleId="ImportedStyle116">
    <w:name w:val="Imported Style 116"/>
  </w:style>
  <w:style w:type="numbering" w:customStyle="1" w:styleId="List115">
    <w:name w:val="List 115"/>
    <w:basedOn w:val="ImportedStyle117"/>
    <w:pPr>
      <w:numPr>
        <w:numId w:val="117"/>
      </w:numPr>
    </w:pPr>
  </w:style>
  <w:style w:type="numbering" w:customStyle="1" w:styleId="ImportedStyle117">
    <w:name w:val="Imported Style 117"/>
  </w:style>
  <w:style w:type="numbering" w:customStyle="1" w:styleId="List116">
    <w:name w:val="List 116"/>
    <w:basedOn w:val="ImportedStyle118"/>
    <w:pPr>
      <w:numPr>
        <w:numId w:val="118"/>
      </w:numPr>
    </w:pPr>
  </w:style>
  <w:style w:type="numbering" w:customStyle="1" w:styleId="ImportedStyle118">
    <w:name w:val="Imported Style 118"/>
  </w:style>
  <w:style w:type="paragraph" w:customStyle="1" w:styleId="subpagedesc1">
    <w:name w:val="subpagedesc1"/>
    <w:pPr>
      <w:spacing w:before="100" w:after="100"/>
    </w:pPr>
    <w:rPr>
      <w:rFonts w:hAnsi="Arial Unicode MS" w:cs="Arial Unicode MS"/>
      <w:color w:val="000000"/>
      <w:sz w:val="23"/>
      <w:szCs w:val="23"/>
      <w:u w:color="000000"/>
      <w:lang w:val="es-ES_tradnl"/>
    </w:rPr>
  </w:style>
  <w:style w:type="numbering" w:customStyle="1" w:styleId="List117">
    <w:name w:val="List 117"/>
    <w:basedOn w:val="ImportedStyle119"/>
    <w:pPr>
      <w:numPr>
        <w:numId w:val="119"/>
      </w:numPr>
    </w:pPr>
  </w:style>
  <w:style w:type="numbering" w:customStyle="1" w:styleId="ImportedStyle119">
    <w:name w:val="Imported Style 119"/>
  </w:style>
  <w:style w:type="numbering" w:customStyle="1" w:styleId="List118">
    <w:name w:val="List 118"/>
    <w:basedOn w:val="ImportedStyle120"/>
    <w:pPr>
      <w:numPr>
        <w:numId w:val="120"/>
      </w:numPr>
    </w:pPr>
  </w:style>
  <w:style w:type="numbering" w:customStyle="1" w:styleId="ImportedStyle120">
    <w:name w:val="Imported Style 120"/>
  </w:style>
  <w:style w:type="numbering" w:customStyle="1" w:styleId="List119">
    <w:name w:val="List 119"/>
    <w:basedOn w:val="ImportedStyle121"/>
    <w:pPr>
      <w:numPr>
        <w:numId w:val="121"/>
      </w:numPr>
    </w:pPr>
  </w:style>
  <w:style w:type="numbering" w:customStyle="1" w:styleId="ImportedStyle121">
    <w:name w:val="Imported Style 121"/>
  </w:style>
  <w:style w:type="numbering" w:customStyle="1" w:styleId="List120">
    <w:name w:val="List 120"/>
    <w:basedOn w:val="ImportedStyle122"/>
    <w:pPr>
      <w:numPr>
        <w:numId w:val="122"/>
      </w:numPr>
    </w:pPr>
  </w:style>
  <w:style w:type="numbering" w:customStyle="1" w:styleId="ImportedStyle122">
    <w:name w:val="Imported Style 122"/>
  </w:style>
  <w:style w:type="numbering" w:customStyle="1" w:styleId="List121">
    <w:name w:val="List 121"/>
    <w:basedOn w:val="ImportedStyle123"/>
    <w:pPr>
      <w:numPr>
        <w:numId w:val="123"/>
      </w:numPr>
    </w:pPr>
  </w:style>
  <w:style w:type="numbering" w:customStyle="1" w:styleId="ImportedStyle123">
    <w:name w:val="Imported Style 123"/>
  </w:style>
  <w:style w:type="numbering" w:customStyle="1" w:styleId="List122">
    <w:name w:val="List 122"/>
    <w:basedOn w:val="ImportedStyle124"/>
    <w:pPr>
      <w:numPr>
        <w:numId w:val="124"/>
      </w:numPr>
    </w:pPr>
  </w:style>
  <w:style w:type="numbering" w:customStyle="1" w:styleId="ImportedStyle124">
    <w:name w:val="Imported Style 124"/>
  </w:style>
  <w:style w:type="numbering" w:customStyle="1" w:styleId="List123">
    <w:name w:val="List 123"/>
    <w:basedOn w:val="ImportedStyle125"/>
    <w:pPr>
      <w:numPr>
        <w:numId w:val="125"/>
      </w:numPr>
    </w:pPr>
  </w:style>
  <w:style w:type="numbering" w:customStyle="1" w:styleId="ImportedStyle125">
    <w:name w:val="Imported Style 125"/>
  </w:style>
  <w:style w:type="numbering" w:customStyle="1" w:styleId="List124">
    <w:name w:val="List 124"/>
    <w:basedOn w:val="ImportedStyle126"/>
    <w:pPr>
      <w:numPr>
        <w:numId w:val="126"/>
      </w:numPr>
    </w:pPr>
  </w:style>
  <w:style w:type="numbering" w:customStyle="1" w:styleId="ImportedStyle126">
    <w:name w:val="Imported Style 126"/>
  </w:style>
  <w:style w:type="numbering" w:customStyle="1" w:styleId="List125">
    <w:name w:val="List 125"/>
    <w:basedOn w:val="ImportedStyle127"/>
    <w:pPr>
      <w:numPr>
        <w:numId w:val="127"/>
      </w:numPr>
    </w:pPr>
  </w:style>
  <w:style w:type="numbering" w:customStyle="1" w:styleId="ImportedStyle127">
    <w:name w:val="Imported Style 127"/>
  </w:style>
  <w:style w:type="numbering" w:customStyle="1" w:styleId="List126">
    <w:name w:val="List 126"/>
    <w:basedOn w:val="ImportedStyle128"/>
    <w:pPr>
      <w:numPr>
        <w:numId w:val="128"/>
      </w:numPr>
    </w:pPr>
  </w:style>
  <w:style w:type="numbering" w:customStyle="1" w:styleId="ImportedStyle128">
    <w:name w:val="Imported Style 128"/>
  </w:style>
  <w:style w:type="numbering" w:customStyle="1" w:styleId="List127">
    <w:name w:val="List 127"/>
    <w:basedOn w:val="ImportedStyle129"/>
    <w:pPr>
      <w:numPr>
        <w:numId w:val="129"/>
      </w:numPr>
    </w:pPr>
  </w:style>
  <w:style w:type="numbering" w:customStyle="1" w:styleId="ImportedStyle129">
    <w:name w:val="Imported Style 129"/>
  </w:style>
  <w:style w:type="numbering" w:customStyle="1" w:styleId="List128">
    <w:name w:val="List 128"/>
    <w:basedOn w:val="ImportedStyle130"/>
    <w:pPr>
      <w:numPr>
        <w:numId w:val="130"/>
      </w:numPr>
    </w:pPr>
  </w:style>
  <w:style w:type="numbering" w:customStyle="1" w:styleId="ImportedStyle130">
    <w:name w:val="Imported Style 130"/>
  </w:style>
  <w:style w:type="numbering" w:customStyle="1" w:styleId="List129">
    <w:name w:val="List 129"/>
    <w:basedOn w:val="ImportedStyle131"/>
    <w:pPr>
      <w:numPr>
        <w:numId w:val="131"/>
      </w:numPr>
    </w:pPr>
  </w:style>
  <w:style w:type="numbering" w:customStyle="1" w:styleId="ImportedStyle131">
    <w:name w:val="Imported Style 131"/>
  </w:style>
  <w:style w:type="numbering" w:customStyle="1" w:styleId="List130">
    <w:name w:val="List 130"/>
    <w:basedOn w:val="ImportedStyle132"/>
    <w:pPr>
      <w:numPr>
        <w:numId w:val="132"/>
      </w:numPr>
    </w:pPr>
  </w:style>
  <w:style w:type="numbering" w:customStyle="1" w:styleId="ImportedStyle132">
    <w:name w:val="Imported Style 132"/>
  </w:style>
  <w:style w:type="numbering" w:customStyle="1" w:styleId="List131">
    <w:name w:val="List 131"/>
    <w:basedOn w:val="ImportedStyle133"/>
    <w:pPr>
      <w:numPr>
        <w:numId w:val="133"/>
      </w:numPr>
    </w:pPr>
  </w:style>
  <w:style w:type="numbering" w:customStyle="1" w:styleId="ImportedStyle133">
    <w:name w:val="Imported Style 133"/>
  </w:style>
  <w:style w:type="numbering" w:customStyle="1" w:styleId="List132">
    <w:name w:val="List 132"/>
    <w:basedOn w:val="ImportedStyle134"/>
    <w:pPr>
      <w:numPr>
        <w:numId w:val="134"/>
      </w:numPr>
    </w:pPr>
  </w:style>
  <w:style w:type="numbering" w:customStyle="1" w:styleId="ImportedStyle134">
    <w:name w:val="Imported Style 134"/>
  </w:style>
  <w:style w:type="numbering" w:customStyle="1" w:styleId="List133">
    <w:name w:val="List 133"/>
    <w:basedOn w:val="ImportedStyle135"/>
    <w:pPr>
      <w:numPr>
        <w:numId w:val="135"/>
      </w:numPr>
    </w:pPr>
  </w:style>
  <w:style w:type="numbering" w:customStyle="1" w:styleId="ImportedStyle135">
    <w:name w:val="Imported Style 135"/>
  </w:style>
  <w:style w:type="numbering" w:customStyle="1" w:styleId="List134">
    <w:name w:val="List 134"/>
    <w:basedOn w:val="ImportedStyle136"/>
    <w:pPr>
      <w:numPr>
        <w:numId w:val="136"/>
      </w:numPr>
    </w:pPr>
  </w:style>
  <w:style w:type="numbering" w:customStyle="1" w:styleId="ImportedStyle136">
    <w:name w:val="Imported Style 136"/>
  </w:style>
  <w:style w:type="numbering" w:customStyle="1" w:styleId="List135">
    <w:name w:val="List 135"/>
    <w:basedOn w:val="ImportedStyle137"/>
    <w:pPr>
      <w:numPr>
        <w:numId w:val="137"/>
      </w:numPr>
    </w:pPr>
  </w:style>
  <w:style w:type="numbering" w:customStyle="1" w:styleId="ImportedStyle137">
    <w:name w:val="Imported Style 137"/>
  </w:style>
  <w:style w:type="numbering" w:customStyle="1" w:styleId="List136">
    <w:name w:val="List 136"/>
    <w:basedOn w:val="ImportedStyle138"/>
    <w:pPr>
      <w:numPr>
        <w:numId w:val="138"/>
      </w:numPr>
    </w:pPr>
  </w:style>
  <w:style w:type="numbering" w:customStyle="1" w:styleId="ImportedStyle138">
    <w:name w:val="Imported Style 138"/>
  </w:style>
  <w:style w:type="numbering" w:customStyle="1" w:styleId="List137">
    <w:name w:val="List 137"/>
    <w:basedOn w:val="ImportedStyle139"/>
    <w:pPr>
      <w:numPr>
        <w:numId w:val="139"/>
      </w:numPr>
    </w:pPr>
  </w:style>
  <w:style w:type="numbering" w:customStyle="1" w:styleId="ImportedStyle139">
    <w:name w:val="Imported Style 139"/>
  </w:style>
  <w:style w:type="numbering" w:customStyle="1" w:styleId="List138">
    <w:name w:val="List 138"/>
    <w:basedOn w:val="ImportedStyle140"/>
    <w:pPr>
      <w:numPr>
        <w:numId w:val="140"/>
      </w:numPr>
    </w:pPr>
  </w:style>
  <w:style w:type="numbering" w:customStyle="1" w:styleId="ImportedStyle140">
    <w:name w:val="Imported Style 140"/>
  </w:style>
  <w:style w:type="numbering" w:customStyle="1" w:styleId="List139">
    <w:name w:val="List 139"/>
    <w:basedOn w:val="ImportedStyle141"/>
    <w:pPr>
      <w:numPr>
        <w:numId w:val="141"/>
      </w:numPr>
    </w:pPr>
  </w:style>
  <w:style w:type="numbering" w:customStyle="1" w:styleId="ImportedStyle141">
    <w:name w:val="Imported Style 141"/>
  </w:style>
  <w:style w:type="numbering" w:customStyle="1" w:styleId="List140">
    <w:name w:val="List 140"/>
    <w:basedOn w:val="ImportedStyle142"/>
    <w:pPr>
      <w:numPr>
        <w:numId w:val="142"/>
      </w:numPr>
    </w:pPr>
  </w:style>
  <w:style w:type="numbering" w:customStyle="1" w:styleId="ImportedStyle142">
    <w:name w:val="Imported Style 142"/>
  </w:style>
  <w:style w:type="numbering" w:customStyle="1" w:styleId="List141">
    <w:name w:val="List 141"/>
    <w:basedOn w:val="ImportedStyle143"/>
    <w:pPr>
      <w:numPr>
        <w:numId w:val="143"/>
      </w:numPr>
    </w:pPr>
  </w:style>
  <w:style w:type="numbering" w:customStyle="1" w:styleId="ImportedStyle143">
    <w:name w:val="Imported Style 143"/>
  </w:style>
  <w:style w:type="numbering" w:customStyle="1" w:styleId="List142">
    <w:name w:val="List 142"/>
    <w:basedOn w:val="ImportedStyle144"/>
    <w:pPr>
      <w:numPr>
        <w:numId w:val="144"/>
      </w:numPr>
    </w:pPr>
  </w:style>
  <w:style w:type="numbering" w:customStyle="1" w:styleId="ImportedStyle144">
    <w:name w:val="Imported Style 144"/>
  </w:style>
  <w:style w:type="numbering" w:customStyle="1" w:styleId="List143">
    <w:name w:val="List 143"/>
    <w:basedOn w:val="ImportedStyle145"/>
    <w:pPr>
      <w:numPr>
        <w:numId w:val="145"/>
      </w:numPr>
    </w:pPr>
  </w:style>
  <w:style w:type="numbering" w:customStyle="1" w:styleId="ImportedStyle145">
    <w:name w:val="Imported Style 145"/>
  </w:style>
  <w:style w:type="numbering" w:customStyle="1" w:styleId="List144">
    <w:name w:val="List 144"/>
    <w:basedOn w:val="ImportedStyle146"/>
    <w:pPr>
      <w:numPr>
        <w:numId w:val="146"/>
      </w:numPr>
    </w:pPr>
  </w:style>
  <w:style w:type="numbering" w:customStyle="1" w:styleId="ImportedStyle146">
    <w:name w:val="Imported Style 146"/>
  </w:style>
  <w:style w:type="numbering" w:customStyle="1" w:styleId="List145">
    <w:name w:val="List 145"/>
    <w:basedOn w:val="ImportedStyle147"/>
    <w:pPr>
      <w:numPr>
        <w:numId w:val="147"/>
      </w:numPr>
    </w:pPr>
  </w:style>
  <w:style w:type="numbering" w:customStyle="1" w:styleId="ImportedStyle147">
    <w:name w:val="Imported Style 147"/>
  </w:style>
  <w:style w:type="numbering" w:customStyle="1" w:styleId="List146">
    <w:name w:val="List 146"/>
    <w:basedOn w:val="ImportedStyle148"/>
    <w:pPr>
      <w:numPr>
        <w:numId w:val="148"/>
      </w:numPr>
    </w:pPr>
  </w:style>
  <w:style w:type="numbering" w:customStyle="1" w:styleId="ImportedStyle148">
    <w:name w:val="Imported Style 148"/>
  </w:style>
  <w:style w:type="numbering" w:customStyle="1" w:styleId="List147">
    <w:name w:val="List 147"/>
    <w:basedOn w:val="ImportedStyle149"/>
    <w:pPr>
      <w:numPr>
        <w:numId w:val="149"/>
      </w:numPr>
    </w:pPr>
  </w:style>
  <w:style w:type="numbering" w:customStyle="1" w:styleId="ImportedStyle149">
    <w:name w:val="Imported Style 149"/>
  </w:style>
  <w:style w:type="numbering" w:customStyle="1" w:styleId="List148">
    <w:name w:val="List 148"/>
    <w:basedOn w:val="ImportedStyle150"/>
    <w:pPr>
      <w:numPr>
        <w:numId w:val="150"/>
      </w:numPr>
    </w:pPr>
  </w:style>
  <w:style w:type="numbering" w:customStyle="1" w:styleId="ImportedStyle150">
    <w:name w:val="Imported Style 150"/>
  </w:style>
  <w:style w:type="numbering" w:customStyle="1" w:styleId="List149">
    <w:name w:val="List 149"/>
    <w:basedOn w:val="ImportedStyle151"/>
    <w:pPr>
      <w:numPr>
        <w:numId w:val="151"/>
      </w:numPr>
    </w:pPr>
  </w:style>
  <w:style w:type="numbering" w:customStyle="1" w:styleId="ImportedStyle151">
    <w:name w:val="Imported Style 151"/>
  </w:style>
  <w:style w:type="numbering" w:customStyle="1" w:styleId="List150">
    <w:name w:val="List 150"/>
    <w:basedOn w:val="ImportedStyle152"/>
    <w:pPr>
      <w:numPr>
        <w:numId w:val="152"/>
      </w:numPr>
    </w:pPr>
  </w:style>
  <w:style w:type="numbering" w:customStyle="1" w:styleId="ImportedStyle152">
    <w:name w:val="Imported Style 152"/>
  </w:style>
  <w:style w:type="numbering" w:customStyle="1" w:styleId="List151">
    <w:name w:val="List 151"/>
    <w:basedOn w:val="ImportedStyle153"/>
    <w:pPr>
      <w:numPr>
        <w:numId w:val="153"/>
      </w:numPr>
    </w:pPr>
  </w:style>
  <w:style w:type="numbering" w:customStyle="1" w:styleId="ImportedStyle153">
    <w:name w:val="Imported Style 153"/>
  </w:style>
  <w:style w:type="numbering" w:customStyle="1" w:styleId="List152">
    <w:name w:val="List 152"/>
    <w:basedOn w:val="ImportedStyle154"/>
    <w:pPr>
      <w:numPr>
        <w:numId w:val="154"/>
      </w:numPr>
    </w:pPr>
  </w:style>
  <w:style w:type="numbering" w:customStyle="1" w:styleId="ImportedStyle154">
    <w:name w:val="Imported Style 154"/>
  </w:style>
  <w:style w:type="numbering" w:customStyle="1" w:styleId="List153">
    <w:name w:val="List 153"/>
    <w:basedOn w:val="ImportedStyle155"/>
    <w:pPr>
      <w:numPr>
        <w:numId w:val="155"/>
      </w:numPr>
    </w:pPr>
  </w:style>
  <w:style w:type="numbering" w:customStyle="1" w:styleId="ImportedStyle155">
    <w:name w:val="Imported Style 155"/>
  </w:style>
  <w:style w:type="numbering" w:customStyle="1" w:styleId="List154">
    <w:name w:val="List 154"/>
    <w:basedOn w:val="ImportedStyle156"/>
    <w:pPr>
      <w:numPr>
        <w:numId w:val="156"/>
      </w:numPr>
    </w:pPr>
  </w:style>
  <w:style w:type="numbering" w:customStyle="1" w:styleId="ImportedStyle156">
    <w:name w:val="Imported Style 156"/>
  </w:style>
  <w:style w:type="numbering" w:customStyle="1" w:styleId="List155">
    <w:name w:val="List 155"/>
    <w:basedOn w:val="ImportedStyle157"/>
    <w:pPr>
      <w:numPr>
        <w:numId w:val="157"/>
      </w:numPr>
    </w:pPr>
  </w:style>
  <w:style w:type="numbering" w:customStyle="1" w:styleId="ImportedStyle157">
    <w:name w:val="Imported Style 157"/>
  </w:style>
  <w:style w:type="numbering" w:customStyle="1" w:styleId="List156">
    <w:name w:val="List 156"/>
    <w:basedOn w:val="ImportedStyle158"/>
    <w:pPr>
      <w:numPr>
        <w:numId w:val="158"/>
      </w:numPr>
    </w:pPr>
  </w:style>
  <w:style w:type="numbering" w:customStyle="1" w:styleId="ImportedStyle158">
    <w:name w:val="Imported Style 158"/>
  </w:style>
  <w:style w:type="numbering" w:customStyle="1" w:styleId="List157">
    <w:name w:val="List 157"/>
    <w:basedOn w:val="ImportedStyle159"/>
    <w:pPr>
      <w:numPr>
        <w:numId w:val="159"/>
      </w:numPr>
    </w:pPr>
  </w:style>
  <w:style w:type="numbering" w:customStyle="1" w:styleId="ImportedStyle159">
    <w:name w:val="Imported Style 159"/>
  </w:style>
  <w:style w:type="numbering" w:customStyle="1" w:styleId="List158">
    <w:name w:val="List 158"/>
    <w:basedOn w:val="ImportedStyle160"/>
    <w:pPr>
      <w:numPr>
        <w:numId w:val="160"/>
      </w:numPr>
    </w:pPr>
  </w:style>
  <w:style w:type="numbering" w:customStyle="1" w:styleId="ImportedStyle160">
    <w:name w:val="Imported Style 160"/>
  </w:style>
  <w:style w:type="numbering" w:customStyle="1" w:styleId="List159">
    <w:name w:val="List 159"/>
    <w:basedOn w:val="ImportedStyle161"/>
    <w:pPr>
      <w:numPr>
        <w:numId w:val="161"/>
      </w:numPr>
    </w:pPr>
  </w:style>
  <w:style w:type="numbering" w:customStyle="1" w:styleId="ImportedStyle161">
    <w:name w:val="Imported Style 161"/>
  </w:style>
  <w:style w:type="numbering" w:customStyle="1" w:styleId="List160">
    <w:name w:val="List 160"/>
    <w:basedOn w:val="ImportedStyle162"/>
    <w:pPr>
      <w:numPr>
        <w:numId w:val="162"/>
      </w:numPr>
    </w:pPr>
  </w:style>
  <w:style w:type="numbering" w:customStyle="1" w:styleId="ImportedStyle162">
    <w:name w:val="Imported Style 162"/>
  </w:style>
  <w:style w:type="numbering" w:customStyle="1" w:styleId="List161">
    <w:name w:val="List 161"/>
    <w:basedOn w:val="ImportedStyle163"/>
    <w:pPr>
      <w:numPr>
        <w:numId w:val="163"/>
      </w:numPr>
    </w:pPr>
  </w:style>
  <w:style w:type="numbering" w:customStyle="1" w:styleId="ImportedStyle163">
    <w:name w:val="Imported Style 163"/>
  </w:style>
  <w:style w:type="numbering" w:customStyle="1" w:styleId="List162">
    <w:name w:val="List 162"/>
    <w:basedOn w:val="ImportedStyle164"/>
    <w:pPr>
      <w:numPr>
        <w:numId w:val="164"/>
      </w:numPr>
    </w:pPr>
  </w:style>
  <w:style w:type="numbering" w:customStyle="1" w:styleId="ImportedStyle164">
    <w:name w:val="Imported Style 164"/>
  </w:style>
  <w:style w:type="numbering" w:customStyle="1" w:styleId="List163">
    <w:name w:val="List 163"/>
    <w:basedOn w:val="ImportedStyle165"/>
    <w:pPr>
      <w:numPr>
        <w:numId w:val="165"/>
      </w:numPr>
    </w:pPr>
  </w:style>
  <w:style w:type="numbering" w:customStyle="1" w:styleId="ImportedStyle165">
    <w:name w:val="Imported Style 165"/>
  </w:style>
  <w:style w:type="numbering" w:customStyle="1" w:styleId="List164">
    <w:name w:val="List 164"/>
    <w:basedOn w:val="ImportedStyle166"/>
    <w:pPr>
      <w:numPr>
        <w:numId w:val="166"/>
      </w:numPr>
    </w:pPr>
  </w:style>
  <w:style w:type="numbering" w:customStyle="1" w:styleId="ImportedStyle166">
    <w:name w:val="Imported Style 166"/>
  </w:style>
  <w:style w:type="numbering" w:customStyle="1" w:styleId="List165">
    <w:name w:val="List 165"/>
    <w:basedOn w:val="ImportedStyle167"/>
    <w:pPr>
      <w:numPr>
        <w:numId w:val="167"/>
      </w:numPr>
    </w:pPr>
  </w:style>
  <w:style w:type="numbering" w:customStyle="1" w:styleId="ImportedStyle167">
    <w:name w:val="Imported Style 167"/>
  </w:style>
  <w:style w:type="numbering" w:customStyle="1" w:styleId="List166">
    <w:name w:val="List 166"/>
    <w:basedOn w:val="ImportedStyle168"/>
    <w:pPr>
      <w:numPr>
        <w:numId w:val="168"/>
      </w:numPr>
    </w:pPr>
  </w:style>
  <w:style w:type="numbering" w:customStyle="1" w:styleId="ImportedStyle168">
    <w:name w:val="Imported Style 168"/>
  </w:style>
  <w:style w:type="numbering" w:customStyle="1" w:styleId="List167">
    <w:name w:val="List 167"/>
    <w:basedOn w:val="ImportedStyle169"/>
    <w:pPr>
      <w:numPr>
        <w:numId w:val="169"/>
      </w:numPr>
    </w:pPr>
  </w:style>
  <w:style w:type="numbering" w:customStyle="1" w:styleId="ImportedStyle169">
    <w:name w:val="Imported Style 169"/>
  </w:style>
  <w:style w:type="numbering" w:customStyle="1" w:styleId="List168">
    <w:name w:val="List 168"/>
    <w:basedOn w:val="ImportedStyle170"/>
    <w:pPr>
      <w:numPr>
        <w:numId w:val="170"/>
      </w:numPr>
    </w:pPr>
  </w:style>
  <w:style w:type="numbering" w:customStyle="1" w:styleId="ImportedStyle170">
    <w:name w:val="Imported Style 170"/>
  </w:style>
  <w:style w:type="numbering" w:customStyle="1" w:styleId="List169">
    <w:name w:val="List 169"/>
    <w:basedOn w:val="ImportedStyle171"/>
    <w:pPr>
      <w:numPr>
        <w:numId w:val="171"/>
      </w:numPr>
    </w:pPr>
  </w:style>
  <w:style w:type="numbering" w:customStyle="1" w:styleId="ImportedStyle171">
    <w:name w:val="Imported Style 171"/>
  </w:style>
  <w:style w:type="character" w:customStyle="1" w:styleId="None">
    <w:name w:val="None"/>
  </w:style>
  <w:style w:type="character" w:customStyle="1" w:styleId="Hyperlink0">
    <w:name w:val="Hyperlink.0"/>
    <w:basedOn w:val="None"/>
    <w:rPr>
      <w:rFonts w:ascii="Arial" w:eastAsia="Arial" w:hAnsi="Arial" w:cs="Arial"/>
      <w:color w:val="000000"/>
      <w:sz w:val="20"/>
      <w:szCs w:val="20"/>
      <w:u w:val="none" w:color="000000"/>
      <w:lang w:val="es-ES_tradnl"/>
    </w:rPr>
  </w:style>
  <w:style w:type="character" w:customStyle="1" w:styleId="Hyperlink1">
    <w:name w:val="Hyperlink.1"/>
    <w:basedOn w:val="None"/>
    <w:rPr>
      <w:rFonts w:ascii="Arial" w:eastAsia="Arial" w:hAnsi="Arial" w:cs="Arial"/>
      <w:sz w:val="20"/>
      <w:szCs w:val="20"/>
      <w:u w:val="single" w:color="000000"/>
      <w:lang w:val="es-ES_tradnl"/>
    </w:rPr>
  </w:style>
  <w:style w:type="character" w:customStyle="1" w:styleId="Hyperlink2">
    <w:name w:val="Hyperlink.2"/>
    <w:basedOn w:val="None"/>
    <w:rPr>
      <w:rFonts w:ascii="Arial" w:eastAsia="Arial" w:hAnsi="Arial" w:cs="Arial"/>
      <w:color w:val="000000"/>
      <w:sz w:val="20"/>
      <w:szCs w:val="20"/>
      <w:u w:val="none" w:color="000000"/>
      <w:lang w:val="pt-PT"/>
    </w:rPr>
  </w:style>
  <w:style w:type="paragraph" w:customStyle="1" w:styleId="xl38">
    <w:name w:val="xl38"/>
    <w:pPr>
      <w:spacing w:before="100" w:after="100"/>
      <w:jc w:val="both"/>
    </w:pPr>
    <w:rPr>
      <w:rFonts w:ascii="Arial" w:hAnsi="Arial Unicode MS" w:cs="Arial Unicode MS"/>
      <w:b/>
      <w:bCs/>
      <w:color w:val="000000"/>
      <w:sz w:val="24"/>
      <w:szCs w:val="24"/>
      <w:u w:color="000000"/>
      <w:lang w:val="es-ES_tradnl"/>
    </w:rPr>
  </w:style>
  <w:style w:type="paragraph" w:customStyle="1" w:styleId="xl39">
    <w:name w:val="xl39"/>
    <w:pPr>
      <w:spacing w:before="100" w:after="100"/>
      <w:jc w:val="both"/>
    </w:pPr>
    <w:rPr>
      <w:rFonts w:ascii="Arial Unicode MS" w:hAnsi="Arial Unicode MS" w:cs="Arial Unicode MS"/>
      <w:color w:val="000000"/>
      <w:sz w:val="24"/>
      <w:szCs w:val="24"/>
      <w:u w:color="000000"/>
      <w:lang w:val="es-ES_tradnl"/>
    </w:rPr>
  </w:style>
  <w:style w:type="character" w:customStyle="1" w:styleId="Hyperlink3">
    <w:name w:val="Hyperlink.3"/>
    <w:basedOn w:val="None"/>
    <w:rPr>
      <w:rFonts w:ascii="Helvetica" w:eastAsia="Helvetica" w:hAnsi="Helvetica" w:cs="Helvetica"/>
      <w:caps w:val="0"/>
      <w:smallCaps w:val="0"/>
      <w:strike w:val="0"/>
      <w:dstrike w:val="0"/>
      <w:outline w:val="0"/>
      <w:color w:val="0000FF"/>
      <w:spacing w:val="0"/>
      <w:kern w:val="0"/>
      <w:position w:val="0"/>
      <w:sz w:val="22"/>
      <w:szCs w:val="22"/>
      <w:u w:val="single" w:color="0000FF"/>
      <w:vertAlign w:val="baseline"/>
      <w:lang w:val="es-ES_tradnl"/>
    </w:rPr>
  </w:style>
  <w:style w:type="numbering" w:customStyle="1" w:styleId="List170">
    <w:name w:val="List 170"/>
    <w:basedOn w:val="ImportedStyle172"/>
    <w:pPr>
      <w:numPr>
        <w:numId w:val="172"/>
      </w:numPr>
    </w:pPr>
  </w:style>
  <w:style w:type="numbering" w:customStyle="1" w:styleId="ImportedStyle172">
    <w:name w:val="Imported Style 172"/>
  </w:style>
  <w:style w:type="numbering" w:customStyle="1" w:styleId="List171">
    <w:name w:val="List 171"/>
    <w:basedOn w:val="ImportedStyle173"/>
    <w:pPr>
      <w:numPr>
        <w:numId w:val="173"/>
      </w:numPr>
    </w:pPr>
  </w:style>
  <w:style w:type="numbering" w:customStyle="1" w:styleId="ImportedStyle173">
    <w:name w:val="Imported Style 173"/>
  </w:style>
  <w:style w:type="numbering" w:customStyle="1" w:styleId="List172">
    <w:name w:val="List 172"/>
    <w:basedOn w:val="ImportedStyle174"/>
    <w:pPr>
      <w:numPr>
        <w:numId w:val="174"/>
      </w:numPr>
    </w:pPr>
  </w:style>
  <w:style w:type="numbering" w:customStyle="1" w:styleId="ImportedStyle174">
    <w:name w:val="Imported Style 174"/>
  </w:style>
  <w:style w:type="numbering" w:customStyle="1" w:styleId="List173">
    <w:name w:val="List 173"/>
    <w:basedOn w:val="ImportedStyle175"/>
    <w:pPr>
      <w:numPr>
        <w:numId w:val="175"/>
      </w:numPr>
    </w:pPr>
  </w:style>
  <w:style w:type="numbering" w:customStyle="1" w:styleId="ImportedStyle175">
    <w:name w:val="Imported Style 175"/>
  </w:style>
  <w:style w:type="numbering" w:customStyle="1" w:styleId="List174">
    <w:name w:val="List 174"/>
    <w:basedOn w:val="ImportedStyle176"/>
    <w:pPr>
      <w:numPr>
        <w:numId w:val="176"/>
      </w:numPr>
    </w:pPr>
  </w:style>
  <w:style w:type="numbering" w:customStyle="1" w:styleId="ImportedStyle176">
    <w:name w:val="Imported Style 176"/>
  </w:style>
  <w:style w:type="numbering" w:customStyle="1" w:styleId="List175">
    <w:name w:val="List 175"/>
    <w:basedOn w:val="ImportedStyle177"/>
    <w:pPr>
      <w:numPr>
        <w:numId w:val="177"/>
      </w:numPr>
    </w:pPr>
  </w:style>
  <w:style w:type="numbering" w:customStyle="1" w:styleId="ImportedStyle177">
    <w:name w:val="Imported Style 177"/>
  </w:style>
  <w:style w:type="numbering" w:customStyle="1" w:styleId="List176">
    <w:name w:val="List 176"/>
    <w:basedOn w:val="ImportedStyle178"/>
    <w:pPr>
      <w:numPr>
        <w:numId w:val="178"/>
      </w:numPr>
    </w:pPr>
  </w:style>
  <w:style w:type="numbering" w:customStyle="1" w:styleId="ImportedStyle178">
    <w:name w:val="Imported Style 178"/>
  </w:style>
  <w:style w:type="numbering" w:customStyle="1" w:styleId="List177">
    <w:name w:val="List 177"/>
    <w:basedOn w:val="ImportedStyle179"/>
    <w:pPr>
      <w:numPr>
        <w:numId w:val="179"/>
      </w:numPr>
    </w:pPr>
  </w:style>
  <w:style w:type="numbering" w:customStyle="1" w:styleId="ImportedStyle179">
    <w:name w:val="Imported Style 179"/>
  </w:style>
  <w:style w:type="numbering" w:customStyle="1" w:styleId="List178">
    <w:name w:val="List 178"/>
    <w:basedOn w:val="ImportedStyle180"/>
    <w:pPr>
      <w:numPr>
        <w:numId w:val="180"/>
      </w:numPr>
    </w:pPr>
  </w:style>
  <w:style w:type="numbering" w:customStyle="1" w:styleId="ImportedStyle180">
    <w:name w:val="Imported Style 180"/>
  </w:style>
  <w:style w:type="numbering" w:customStyle="1" w:styleId="List179">
    <w:name w:val="List 179"/>
    <w:basedOn w:val="ImportedStyle181"/>
    <w:pPr>
      <w:numPr>
        <w:numId w:val="181"/>
      </w:numPr>
    </w:pPr>
  </w:style>
  <w:style w:type="numbering" w:customStyle="1" w:styleId="ImportedStyle181">
    <w:name w:val="Imported Style 181"/>
  </w:style>
  <w:style w:type="paragraph" w:customStyle="1" w:styleId="texto">
    <w:name w:val="texto"/>
    <w:pPr>
      <w:spacing w:after="101" w:line="216" w:lineRule="atLeast"/>
      <w:ind w:firstLine="288"/>
      <w:jc w:val="both"/>
    </w:pPr>
    <w:rPr>
      <w:rFonts w:ascii="Arial" w:hAnsi="Arial Unicode MS" w:cs="Arial Unicode MS"/>
      <w:color w:val="000000"/>
      <w:sz w:val="18"/>
      <w:szCs w:val="18"/>
      <w:u w:color="000000"/>
      <w:lang w:val="es-ES_tradnl"/>
    </w:rPr>
  </w:style>
  <w:style w:type="numbering" w:customStyle="1" w:styleId="List180">
    <w:name w:val="List 180"/>
    <w:basedOn w:val="ImportedStyle182"/>
    <w:pPr>
      <w:numPr>
        <w:numId w:val="182"/>
      </w:numPr>
    </w:pPr>
  </w:style>
  <w:style w:type="numbering" w:customStyle="1" w:styleId="ImportedStyle182">
    <w:name w:val="Imported Style 182"/>
  </w:style>
  <w:style w:type="numbering" w:customStyle="1" w:styleId="List181">
    <w:name w:val="List 181"/>
    <w:basedOn w:val="ImportedStyle183"/>
    <w:pPr>
      <w:numPr>
        <w:numId w:val="183"/>
      </w:numPr>
    </w:pPr>
  </w:style>
  <w:style w:type="numbering" w:customStyle="1" w:styleId="ImportedStyle183">
    <w:name w:val="Imported Style 183"/>
  </w:style>
  <w:style w:type="paragraph" w:customStyle="1" w:styleId="BodyText22">
    <w:name w:val="Body Text 22"/>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Sangra3detindependiente">
    <w:name w:val="Body Text Indent 3"/>
    <w:pPr>
      <w:tabs>
        <w:tab w:val="left" w:pos="870"/>
      </w:tabs>
      <w:ind w:left="870" w:hanging="510"/>
      <w:jc w:val="both"/>
    </w:pPr>
    <w:rPr>
      <w:rFonts w:ascii="Arial" w:hAnsi="Arial Unicode MS" w:cs="Arial Unicode MS"/>
      <w:b/>
      <w:bCs/>
      <w:color w:val="000000"/>
      <w:sz w:val="22"/>
      <w:szCs w:val="22"/>
      <w:u w:color="000000"/>
      <w:lang w:val="es-ES_tradnl"/>
    </w:rPr>
  </w:style>
  <w:style w:type="paragraph" w:customStyle="1" w:styleId="ROMANOS">
    <w:name w:val="ROMANOS"/>
    <w:pPr>
      <w:spacing w:after="101" w:line="216" w:lineRule="atLeast"/>
      <w:ind w:left="810" w:hanging="540"/>
      <w:jc w:val="both"/>
    </w:pPr>
    <w:rPr>
      <w:rFonts w:ascii="Arial" w:hAnsi="Arial Unicode MS" w:cs="Arial Unicode MS"/>
      <w:color w:val="000000"/>
      <w:sz w:val="18"/>
      <w:szCs w:val="18"/>
      <w:u w:color="000000"/>
      <w:lang w:val="es-ES_tradnl"/>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7847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7AC"/>
    <w:rPr>
      <w:rFonts w:ascii="Segoe UI" w:hAnsi="Segoe UI" w:cs="Segoe UI"/>
      <w:sz w:val="18"/>
      <w:szCs w:val="18"/>
      <w:lang w:val="en-US" w:eastAsia="en-US"/>
    </w:rPr>
  </w:style>
  <w:style w:type="paragraph" w:styleId="Revisin">
    <w:name w:val="Revision"/>
    <w:hidden/>
    <w:uiPriority w:val="99"/>
    <w:semiHidden/>
    <w:rsid w:val="007671D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AsuntodelcomentarioCar">
    <w:name w:val="Asunto del comentario Car"/>
    <w:basedOn w:val="Fuentedeprrafopredeter"/>
    <w:link w:val="Asuntodelcomentario"/>
    <w:rsid w:val="00C30618"/>
    <w:rPr>
      <w:rFonts w:hAnsi="Arial Unicode MS" w:cs="Arial Unicode MS"/>
      <w:b/>
      <w:bCs/>
      <w:color w:val="000000"/>
      <w:u w:color="000000"/>
      <w:lang w:val="es-ES_tradnl"/>
    </w:rPr>
  </w:style>
  <w:style w:type="character" w:customStyle="1" w:styleId="Sangra2detindependienteCar">
    <w:name w:val="Sangría 2 de t. independiente Car"/>
    <w:basedOn w:val="Fuentedeprrafopredeter"/>
    <w:link w:val="Sangra2detindependiente"/>
    <w:rsid w:val="00BB43F8"/>
    <w:rPr>
      <w:rFonts w:ascii="Arial" w:hAnsi="Arial Unicode MS" w:cs="Arial Unicode MS"/>
      <w:color w:val="000000"/>
      <w:sz w:val="24"/>
      <w:szCs w:val="24"/>
      <w:u w:color="000000"/>
      <w:lang w:val="es-ES_tradnl"/>
    </w:rPr>
  </w:style>
  <w:style w:type="table" w:styleId="Tablaconcuadrcula">
    <w:name w:val="Table Grid"/>
    <w:basedOn w:val="Tablanormal"/>
    <w:uiPriority w:val="39"/>
    <w:rsid w:val="00DB2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A83532"/>
    <w:rPr>
      <w:rFonts w:ascii="Arial" w:eastAsia="Times New Roman" w:hAnsi="Arial"/>
      <w:b/>
      <w:sz w:val="18"/>
      <w:bdr w:val="none" w:sz="0" w:space="0" w:color="auto"/>
      <w:lang w:val="es-ES_tradnl" w:eastAsia="es-ES"/>
    </w:rPr>
  </w:style>
  <w:style w:type="character" w:customStyle="1" w:styleId="Ttulo2Car">
    <w:name w:val="Título 2 Car"/>
    <w:basedOn w:val="Fuentedeprrafopredeter"/>
    <w:link w:val="Ttulo2"/>
    <w:rsid w:val="00A83532"/>
    <w:rPr>
      <w:rFonts w:ascii="Arial" w:eastAsia="Times New Roman" w:hAnsi="Arial"/>
      <w:b/>
      <w:sz w:val="18"/>
      <w:bdr w:val="none" w:sz="0" w:space="0" w:color="auto"/>
      <w:lang w:val="es-ES_tradnl" w:eastAsia="es-ES"/>
    </w:rPr>
  </w:style>
  <w:style w:type="character" w:customStyle="1" w:styleId="Ttulo3Car">
    <w:name w:val="Título 3 Car"/>
    <w:basedOn w:val="Fuentedeprrafopredeter"/>
    <w:link w:val="Ttulo3"/>
    <w:rsid w:val="00A83532"/>
    <w:rPr>
      <w:rFonts w:ascii="Arial" w:eastAsia="Times New Roman" w:hAnsi="Arial"/>
      <w:b/>
      <w:sz w:val="26"/>
      <w:bdr w:val="none" w:sz="0" w:space="0" w:color="auto"/>
      <w:lang w:val="es-ES_tradnl" w:eastAsia="es-ES"/>
    </w:rPr>
  </w:style>
  <w:style w:type="character" w:customStyle="1" w:styleId="Ttulo4Car">
    <w:name w:val="Título 4 Car"/>
    <w:basedOn w:val="Fuentedeprrafopredeter"/>
    <w:link w:val="Ttulo4"/>
    <w:rsid w:val="00A83532"/>
    <w:rPr>
      <w:rFonts w:ascii="Arial" w:eastAsia="Times New Roman" w:hAnsi="Arial"/>
      <w:b/>
      <w:sz w:val="26"/>
      <w:bdr w:val="none" w:sz="0" w:space="0" w:color="auto"/>
      <w:lang w:val="es-ES_tradnl" w:eastAsia="es-ES"/>
    </w:rPr>
  </w:style>
  <w:style w:type="character" w:customStyle="1" w:styleId="Ttulo5Car">
    <w:name w:val="Título 5 Car"/>
    <w:basedOn w:val="Fuentedeprrafopredeter"/>
    <w:link w:val="Ttulo5"/>
    <w:rsid w:val="00A83532"/>
    <w:rPr>
      <w:rFonts w:ascii="Arial" w:eastAsia="Times New Roman" w:hAnsi="Arial"/>
      <w:b/>
      <w:sz w:val="18"/>
      <w:bdr w:val="none" w:sz="0" w:space="0" w:color="auto"/>
      <w:lang w:val="es-ES_tradnl" w:eastAsia="es-ES"/>
    </w:rPr>
  </w:style>
  <w:style w:type="paragraph" w:customStyle="1" w:styleId="Textoindependiente21">
    <w:name w:val="Texto independiente 21"/>
    <w:basedOn w:val="Normal"/>
    <w:rsid w:val="00A83532"/>
    <w:pPr>
      <w:widowControl w:val="0"/>
      <w:pBdr>
        <w:top w:val="none" w:sz="0" w:space="0" w:color="auto"/>
        <w:left w:val="none" w:sz="0" w:space="0" w:color="auto"/>
        <w:bottom w:val="none" w:sz="0" w:space="0" w:color="auto"/>
        <w:right w:val="none" w:sz="0" w:space="0" w:color="auto"/>
        <w:between w:val="none" w:sz="0" w:space="0" w:color="auto"/>
        <w:bar w:val="none" w:sz="0" w:color="auto"/>
      </w:pBdr>
      <w:ind w:left="3402" w:hanging="283"/>
      <w:jc w:val="both"/>
    </w:pPr>
    <w:rPr>
      <w:rFonts w:ascii="Arial Narrow" w:eastAsia="Times New Roman" w:hAnsi="Arial Narrow"/>
      <w:sz w:val="20"/>
      <w:szCs w:val="20"/>
      <w:bdr w:val="none" w:sz="0" w:space="0" w:color="auto"/>
      <w:lang w:val="es-ES_tradnl" w:eastAsia="es-ES"/>
    </w:rPr>
  </w:style>
  <w:style w:type="character" w:styleId="Nmerodepgina">
    <w:name w:val="page number"/>
    <w:basedOn w:val="Fuentedeprrafopredeter"/>
    <w:semiHidden/>
    <w:rsid w:val="00A83532"/>
  </w:style>
  <w:style w:type="paragraph" w:styleId="Textodebloque">
    <w:name w:val="Block Text"/>
    <w:basedOn w:val="Normal"/>
    <w:semiHidden/>
    <w:rsid w:val="00A83532"/>
    <w:pPr>
      <w:pBdr>
        <w:top w:val="none" w:sz="0" w:space="0" w:color="auto"/>
        <w:left w:val="none" w:sz="0" w:space="0" w:color="auto"/>
        <w:bottom w:val="none" w:sz="0" w:space="0" w:color="auto"/>
        <w:right w:val="none" w:sz="0" w:space="0" w:color="auto"/>
        <w:between w:val="none" w:sz="0" w:space="0" w:color="auto"/>
        <w:bar w:val="none" w:sz="0" w:color="auto"/>
      </w:pBdr>
      <w:ind w:left="126" w:right="177"/>
      <w:jc w:val="both"/>
    </w:pPr>
    <w:rPr>
      <w:rFonts w:ascii="Arial" w:eastAsia="Times New Roman" w:hAnsi="Arial"/>
      <w:sz w:val="18"/>
      <w:szCs w:val="20"/>
      <w:bdr w:val="none" w:sz="0" w:space="0" w:color="auto"/>
      <w:lang w:val="es-ES_tradnl" w:eastAsia="es-ES"/>
    </w:rPr>
  </w:style>
  <w:style w:type="paragraph" w:customStyle="1" w:styleId="Ttulodeldocumento">
    <w:name w:val="Título del documento"/>
    <w:basedOn w:val="Normal"/>
    <w:rsid w:val="00A835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0" w:after="120" w:line="240" w:lineRule="atLeast"/>
      <w:ind w:left="-840"/>
    </w:pPr>
    <w:rPr>
      <w:rFonts w:ascii="Arial Black" w:eastAsia="Times New Roman" w:hAnsi="Arial Black"/>
      <w:spacing w:val="-100"/>
      <w:kern w:val="28"/>
      <w:sz w:val="108"/>
      <w:szCs w:val="20"/>
      <w:bdr w:val="none" w:sz="0" w:space="0" w:color="auto"/>
      <w:lang w:val="es-ES" w:eastAsia="es-ES"/>
    </w:rPr>
  </w:style>
  <w:style w:type="paragraph" w:customStyle="1" w:styleId="BodyText21">
    <w:name w:val="Body Text 21"/>
    <w:basedOn w:val="Normal"/>
    <w:rsid w:val="00F35AAD"/>
    <w:pPr>
      <w:pBdr>
        <w:top w:val="none" w:sz="0" w:space="0" w:color="auto"/>
        <w:left w:val="none" w:sz="0" w:space="0" w:color="auto"/>
        <w:bottom w:val="none" w:sz="0" w:space="0" w:color="auto"/>
        <w:right w:val="none" w:sz="0" w:space="0" w:color="auto"/>
        <w:between w:val="none" w:sz="0" w:space="0" w:color="auto"/>
        <w:bar w:val="none" w:sz="0" w:color="auto"/>
      </w:pBdr>
      <w:ind w:left="284"/>
      <w:jc w:val="both"/>
    </w:pPr>
    <w:rPr>
      <w:rFonts w:ascii="Arial Narrow" w:eastAsia="Times New Roman" w:hAnsi="Arial Narrow"/>
      <w:szCs w:val="20"/>
      <w:bdr w:val="none" w:sz="0" w:space="0" w:color="auto"/>
      <w:lang w:eastAsia="es-MX"/>
    </w:rPr>
  </w:style>
  <w:style w:type="paragraph" w:styleId="Textosinformato">
    <w:name w:val="Plain Text"/>
    <w:basedOn w:val="Normal"/>
    <w:link w:val="TextosinformatoCar"/>
    <w:rsid w:val="00F35AAD"/>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lang w:val="es-ES" w:eastAsia="es-MX"/>
    </w:rPr>
  </w:style>
  <w:style w:type="character" w:customStyle="1" w:styleId="TextosinformatoCar">
    <w:name w:val="Texto sin formato Car"/>
    <w:basedOn w:val="Fuentedeprrafopredeter"/>
    <w:link w:val="Textosinformato"/>
    <w:rsid w:val="00F35AAD"/>
    <w:rPr>
      <w:rFonts w:ascii="Courier New" w:eastAsia="Times New Roman" w:hAnsi="Courier New"/>
      <w:bdr w:val="none" w:sz="0" w:space="0" w:color="au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687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admon@puertocoatzacoalcos.com.mx" TargetMode="External"/><Relationship Id="rId18" Type="http://schemas.openxmlformats.org/officeDocument/2006/relationships/image" Target="media/image4.emf"/><Relationship Id="rId26" Type="http://schemas.openxmlformats.org/officeDocument/2006/relationships/hyperlink" Target="mailto:jdip@puertodemanzanillo.com.mx" TargetMode="External"/><Relationship Id="rId39" Type="http://schemas.openxmlformats.org/officeDocument/2006/relationships/fontTable" Target="fontTable.xml"/><Relationship Id="rId21" Type="http://schemas.openxmlformats.org/officeDocument/2006/relationships/hyperlink" Target="mailto:dirgral@puertocoatzacoalcos.com.mx" TargetMode="External"/><Relationship Id="rId34" Type="http://schemas.openxmlformats.org/officeDocument/2006/relationships/hyperlink" Target="mailto:dirgral@puertotuxpan.com.m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mailto:dirgral@puertoaltamira.com.mx" TargetMode="External"/><Relationship Id="rId29" Type="http://schemas.openxmlformats.org/officeDocument/2006/relationships/hyperlink" Target="mailto:dirgral@puertochiapas.com.mx"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guzman@apicoatza.com" TargetMode="External"/><Relationship Id="rId24" Type="http://schemas.openxmlformats.org/officeDocument/2006/relationships/hyperlink" Target="mailto:jcastro@puertodeguaymas.com" TargetMode="External"/><Relationship Id="rId32" Type="http://schemas.openxmlformats.org/officeDocument/2006/relationships/hyperlink" Target="mailto:dirgral@puertodetampico.com.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drmateriales@puertocoatzacoalcos.com.mx" TargetMode="External"/><Relationship Id="rId23" Type="http://schemas.openxmlformats.org/officeDocument/2006/relationships/hyperlink" Target="mailto:dirgral@puertoensenada.com.mx" TargetMode="External"/><Relationship Id="rId28" Type="http://schemas.openxmlformats.org/officeDocument/2006/relationships/hyperlink" Target="mailto:dirgral@puertosyucatan.com" TargetMode="External"/><Relationship Id="rId36" Type="http://schemas.openxmlformats.org/officeDocument/2006/relationships/image" Target="media/image6.png"/><Relationship Id="rId10" Type="http://schemas.openxmlformats.org/officeDocument/2006/relationships/hyperlink" Target="mailto:gadmon@puertocoatzacoalcos.com.mx" TargetMode="External"/><Relationship Id="rId19" Type="http://schemas.openxmlformats.org/officeDocument/2006/relationships/image" Target="media/image5.emf"/><Relationship Id="rId31" Type="http://schemas.openxmlformats.org/officeDocument/2006/relationships/hyperlink" Target="mailto:dirgral@puertosalinacruz.com.m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bguzman@apicoatza.com" TargetMode="External"/><Relationship Id="rId22" Type="http://schemas.openxmlformats.org/officeDocument/2006/relationships/hyperlink" Target="mailto:dirgral@puertodosbocas.com" TargetMode="External"/><Relationship Id="rId27" Type="http://schemas.openxmlformats.org/officeDocument/2006/relationships/hyperlink" Target="mailto:agil@apimazatlan.com.mx" TargetMode="External"/><Relationship Id="rId30" Type="http://schemas.openxmlformats.org/officeDocument/2006/relationships/hyperlink" Target="mailto:dirgral@puertodevallarta.com.mx" TargetMode="External"/><Relationship Id="rId35" Type="http://schemas.openxmlformats.org/officeDocument/2006/relationships/hyperlink" Target="mailto:dirgral@puertodeveracruz.com.mx"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jdrmateriales@puertocoatzacoalcos.com.mx" TargetMode="External"/><Relationship Id="rId17" Type="http://schemas.openxmlformats.org/officeDocument/2006/relationships/image" Target="media/image3.emf"/><Relationship Id="rId25" Type="http://schemas.openxmlformats.org/officeDocument/2006/relationships/hyperlink" Target="mailto:dirgral@puertolazarocardenas.com.mx" TargetMode="External"/><Relationship Id="rId33" Type="http://schemas.openxmlformats.org/officeDocument/2006/relationships/hyperlink" Target="mailto:dirgral@puertotopolobampo.com.mx"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23C15-E984-4E4D-8FA5-786EEE3B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64946</Words>
  <Characters>357209</Characters>
  <Application>Microsoft Office Word</Application>
  <DocSecurity>0</DocSecurity>
  <Lines>2976</Lines>
  <Paragraphs>842</Paragraphs>
  <ScaleCrop>false</ScaleCrop>
  <HeadingPairs>
    <vt:vector size="2" baseType="variant">
      <vt:variant>
        <vt:lpstr>Título</vt:lpstr>
      </vt:variant>
      <vt:variant>
        <vt:i4>1</vt:i4>
      </vt:variant>
    </vt:vector>
  </HeadingPairs>
  <TitlesOfParts>
    <vt:vector size="1" baseType="lpstr">
      <vt:lpstr>PIA 2017</vt:lpstr>
    </vt:vector>
  </TitlesOfParts>
  <Manager>ARQ. RICARDO U. HERNANDEZ G.</Manager>
  <Company>APIS</Company>
  <LinksUpToDate>false</LinksUpToDate>
  <CharactersWithSpaces>421313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 2017</dc:title>
  <dc:subject>SEGUROS</dc:subject>
  <dc:creator>ING. JACINTO HERNANDEZ G.</dc:creator>
  <cp:lastModifiedBy>Servicio Social Recursos Materiales</cp:lastModifiedBy>
  <cp:revision>2</cp:revision>
  <cp:lastPrinted>2016-04-02T20:30:00Z</cp:lastPrinted>
  <dcterms:created xsi:type="dcterms:W3CDTF">2017-11-07T16:43:00Z</dcterms:created>
  <dcterms:modified xsi:type="dcterms:W3CDTF">2017-11-07T16:43:00Z</dcterms:modified>
</cp:coreProperties>
</file>